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2E8B4" w14:textId="77777777" w:rsidR="00F16786" w:rsidRDefault="00F16786" w:rsidP="00F16786">
      <w:pPr>
        <w:rPr>
          <w:sz w:val="24"/>
          <w:szCs w:val="24"/>
        </w:rPr>
      </w:pPr>
      <w:r>
        <w:rPr>
          <w:sz w:val="24"/>
          <w:szCs w:val="24"/>
        </w:rPr>
        <w:t>16-Sep-2013</w:t>
      </w:r>
    </w:p>
    <w:p w14:paraId="3005F937" w14:textId="77777777" w:rsidR="00F16786" w:rsidRDefault="00F16786" w:rsidP="00F16786">
      <w:pPr>
        <w:rPr>
          <w:sz w:val="24"/>
          <w:szCs w:val="24"/>
        </w:rPr>
      </w:pPr>
    </w:p>
    <w:p w14:paraId="703672D1" w14:textId="77777777" w:rsidR="00F16786" w:rsidRDefault="00F16786" w:rsidP="00F16786">
      <w:pPr>
        <w:rPr>
          <w:sz w:val="24"/>
          <w:szCs w:val="24"/>
        </w:rPr>
      </w:pPr>
      <w:r>
        <w:rPr>
          <w:sz w:val="24"/>
          <w:szCs w:val="24"/>
        </w:rPr>
        <w:t>Ms. Aileen Chia</w:t>
      </w:r>
    </w:p>
    <w:p w14:paraId="73DFB2D6" w14:textId="77777777" w:rsidR="00F16786" w:rsidRDefault="00F16786" w:rsidP="00F16786">
      <w:pPr>
        <w:rPr>
          <w:sz w:val="24"/>
          <w:szCs w:val="24"/>
        </w:rPr>
      </w:pPr>
      <w:r>
        <w:rPr>
          <w:sz w:val="24"/>
          <w:szCs w:val="24"/>
        </w:rPr>
        <w:t>Deputy Director General (Telecoms and Post)</w:t>
      </w:r>
    </w:p>
    <w:p w14:paraId="67DC9FC5" w14:textId="77777777" w:rsidR="00F16786" w:rsidRDefault="00F16786" w:rsidP="00F16786">
      <w:pPr>
        <w:rPr>
          <w:sz w:val="24"/>
          <w:szCs w:val="24"/>
        </w:rPr>
      </w:pPr>
      <w:proofErr w:type="spellStart"/>
      <w:r>
        <w:rPr>
          <w:sz w:val="24"/>
          <w:szCs w:val="24"/>
        </w:rPr>
        <w:t>Infocomm</w:t>
      </w:r>
      <w:proofErr w:type="spellEnd"/>
      <w:r>
        <w:rPr>
          <w:sz w:val="24"/>
          <w:szCs w:val="24"/>
        </w:rPr>
        <w:t xml:space="preserve"> Development Authority of Singapore</w:t>
      </w:r>
    </w:p>
    <w:p w14:paraId="15EA354A" w14:textId="77777777" w:rsidR="00F16786" w:rsidRDefault="00F16786" w:rsidP="00F16786">
      <w:pPr>
        <w:rPr>
          <w:sz w:val="24"/>
          <w:szCs w:val="24"/>
        </w:rPr>
      </w:pPr>
      <w:r>
        <w:rPr>
          <w:sz w:val="24"/>
          <w:szCs w:val="24"/>
        </w:rPr>
        <w:t xml:space="preserve">10 </w:t>
      </w:r>
      <w:proofErr w:type="spellStart"/>
      <w:r>
        <w:rPr>
          <w:sz w:val="24"/>
          <w:szCs w:val="24"/>
        </w:rPr>
        <w:t>Pasir</w:t>
      </w:r>
      <w:proofErr w:type="spellEnd"/>
      <w:r>
        <w:rPr>
          <w:sz w:val="24"/>
          <w:szCs w:val="24"/>
        </w:rPr>
        <w:t xml:space="preserve"> </w:t>
      </w:r>
      <w:proofErr w:type="spellStart"/>
      <w:r>
        <w:rPr>
          <w:sz w:val="24"/>
          <w:szCs w:val="24"/>
        </w:rPr>
        <w:t>Panjang</w:t>
      </w:r>
      <w:proofErr w:type="spellEnd"/>
      <w:r>
        <w:rPr>
          <w:sz w:val="24"/>
          <w:szCs w:val="24"/>
        </w:rPr>
        <w:t xml:space="preserve"> Road</w:t>
      </w:r>
    </w:p>
    <w:p w14:paraId="550B20DD" w14:textId="77777777" w:rsidR="00F16786" w:rsidRDefault="00F16786" w:rsidP="00F16786">
      <w:pPr>
        <w:rPr>
          <w:sz w:val="24"/>
          <w:szCs w:val="24"/>
        </w:rPr>
      </w:pPr>
      <w:r>
        <w:rPr>
          <w:sz w:val="24"/>
          <w:szCs w:val="24"/>
        </w:rPr>
        <w:t xml:space="preserve">#10-01 </w:t>
      </w:r>
      <w:proofErr w:type="spellStart"/>
      <w:r>
        <w:rPr>
          <w:sz w:val="24"/>
          <w:szCs w:val="24"/>
        </w:rPr>
        <w:t>Mapletree</w:t>
      </w:r>
      <w:proofErr w:type="spellEnd"/>
      <w:r>
        <w:rPr>
          <w:sz w:val="24"/>
          <w:szCs w:val="24"/>
        </w:rPr>
        <w:t xml:space="preserve"> Business City</w:t>
      </w:r>
    </w:p>
    <w:p w14:paraId="26F894FB" w14:textId="77777777" w:rsidR="00F16786" w:rsidRDefault="00F16786" w:rsidP="00F16786">
      <w:pPr>
        <w:rPr>
          <w:sz w:val="24"/>
          <w:szCs w:val="24"/>
        </w:rPr>
      </w:pPr>
      <w:r>
        <w:rPr>
          <w:sz w:val="24"/>
          <w:szCs w:val="24"/>
        </w:rPr>
        <w:t>Singapore 117438</w:t>
      </w:r>
    </w:p>
    <w:p w14:paraId="29781ABB" w14:textId="77777777" w:rsidR="00F16786" w:rsidRDefault="00F16786" w:rsidP="00F16786">
      <w:pPr>
        <w:rPr>
          <w:sz w:val="24"/>
          <w:szCs w:val="24"/>
        </w:rPr>
      </w:pPr>
    </w:p>
    <w:p w14:paraId="7FA63E96" w14:textId="77777777" w:rsidR="00F16786" w:rsidRDefault="00F16786" w:rsidP="00F16786">
      <w:pPr>
        <w:rPr>
          <w:sz w:val="24"/>
          <w:szCs w:val="24"/>
        </w:rPr>
      </w:pPr>
      <w:r>
        <w:rPr>
          <w:sz w:val="24"/>
          <w:szCs w:val="24"/>
        </w:rPr>
        <w:t>Dear Ms. Chia,</w:t>
      </w:r>
    </w:p>
    <w:p w14:paraId="27BC0BB6" w14:textId="77777777" w:rsidR="00F16786" w:rsidRDefault="00F16786" w:rsidP="00F16786">
      <w:pPr>
        <w:rPr>
          <w:sz w:val="24"/>
          <w:szCs w:val="24"/>
        </w:rPr>
      </w:pPr>
    </w:p>
    <w:p w14:paraId="741A0B79" w14:textId="77777777" w:rsidR="00F16786" w:rsidRDefault="00F16786" w:rsidP="00F16786">
      <w:pPr>
        <w:spacing w:before="120" w:after="120"/>
        <w:rPr>
          <w:sz w:val="24"/>
          <w:szCs w:val="24"/>
          <w:u w:val="single"/>
        </w:rPr>
      </w:pPr>
      <w:r>
        <w:rPr>
          <w:sz w:val="24"/>
          <w:szCs w:val="24"/>
          <w:u w:val="single"/>
        </w:rPr>
        <w:t>CONSULTATION ON PROPOSED REGULATORY FRAMEWORK FOR TV WHITE SPACE OPERATIONS IN THE VHF/UHF BANDS</w:t>
      </w:r>
    </w:p>
    <w:p w14:paraId="2637104D" w14:textId="77777777" w:rsidR="00F16786" w:rsidRDefault="00F16786" w:rsidP="00F16786">
      <w:pPr>
        <w:spacing w:before="120" w:after="120"/>
        <w:jc w:val="both"/>
        <w:rPr>
          <w:sz w:val="24"/>
          <w:szCs w:val="24"/>
        </w:rPr>
      </w:pPr>
    </w:p>
    <w:p w14:paraId="297930D1" w14:textId="26CBF883" w:rsidR="00F16786" w:rsidRDefault="00F16786" w:rsidP="00F16786">
      <w:pPr>
        <w:spacing w:before="120" w:after="120"/>
        <w:jc w:val="both"/>
        <w:rPr>
          <w:sz w:val="24"/>
          <w:szCs w:val="24"/>
        </w:rPr>
      </w:pPr>
      <w:r>
        <w:rPr>
          <w:sz w:val="24"/>
          <w:szCs w:val="24"/>
        </w:rPr>
        <w:t>Microsoft</w:t>
      </w:r>
      <w:r w:rsidR="00A50964">
        <w:rPr>
          <w:sz w:val="24"/>
          <w:szCs w:val="24"/>
        </w:rPr>
        <w:t xml:space="preserve"> Corporation, </w:t>
      </w:r>
      <w:proofErr w:type="spellStart"/>
      <w:r w:rsidR="00A50964">
        <w:rPr>
          <w:sz w:val="24"/>
          <w:szCs w:val="24"/>
        </w:rPr>
        <w:t>Mediatek</w:t>
      </w:r>
      <w:proofErr w:type="spellEnd"/>
      <w:r w:rsidR="00A50964">
        <w:rPr>
          <w:sz w:val="24"/>
          <w:szCs w:val="24"/>
        </w:rPr>
        <w:t xml:space="preserve"> Inc, and 6Harmonics Inc., welcome</w:t>
      </w:r>
      <w:r>
        <w:rPr>
          <w:sz w:val="24"/>
          <w:szCs w:val="24"/>
        </w:rPr>
        <w:t xml:space="preserve"> and appreciates the opportunity to comment on the above that was released on 17 June 2013.   We congratulate IDA on its leadership in regulatory innovation in advancing spectrum sharing technologies and policies such as the TV White Space (TVWS).    We hereby submit our responses to the questions raised in the public consultation paper in the following pages. </w:t>
      </w:r>
    </w:p>
    <w:p w14:paraId="29528969" w14:textId="77777777" w:rsidR="00F16786" w:rsidRDefault="00F16786" w:rsidP="00F16786">
      <w:pPr>
        <w:spacing w:before="120" w:after="120"/>
        <w:jc w:val="both"/>
        <w:rPr>
          <w:sz w:val="24"/>
          <w:szCs w:val="24"/>
        </w:rPr>
      </w:pPr>
    </w:p>
    <w:p w14:paraId="5E6E3F8F" w14:textId="77777777" w:rsidR="00F16786" w:rsidRPr="00F44A6E" w:rsidRDefault="00F16786" w:rsidP="00F16786">
      <w:pPr>
        <w:spacing w:before="120" w:after="120"/>
        <w:jc w:val="both"/>
        <w:rPr>
          <w:rFonts w:eastAsiaTheme="minorHAnsi"/>
          <w:sz w:val="24"/>
          <w:szCs w:val="24"/>
        </w:rPr>
      </w:pPr>
      <w:r>
        <w:rPr>
          <w:sz w:val="24"/>
          <w:szCs w:val="24"/>
        </w:rPr>
        <w:t xml:space="preserve">We would like to highlight our support to IDA’s adoption of a license-exempt approach and the use of spectrum database for the TVWS operations.    As demonstrated by the tremendous success such as the Wi-Fi ecosystem, </w:t>
      </w:r>
      <w:r w:rsidRPr="00701E3A">
        <w:rPr>
          <w:iCs/>
        </w:rPr>
        <w:t xml:space="preserve">a </w:t>
      </w:r>
      <w:r>
        <w:rPr>
          <w:iCs/>
        </w:rPr>
        <w:t xml:space="preserve">license-exempt </w:t>
      </w:r>
      <w:r w:rsidRPr="00701E3A">
        <w:rPr>
          <w:iCs/>
        </w:rPr>
        <w:t>access regime is far more effective and efficient as a means of utilizing both unassigned and under-used spectrum than various licensed-based alternatives.</w:t>
      </w:r>
      <w:r>
        <w:rPr>
          <w:iCs/>
        </w:rPr>
        <w:t xml:space="preserve">   The TVWS </w:t>
      </w:r>
      <w:r w:rsidRPr="00F44A6E">
        <w:rPr>
          <w:sz w:val="24"/>
          <w:szCs w:val="24"/>
        </w:rPr>
        <w:t>database paradigm can bring dynamism</w:t>
      </w:r>
      <w:r>
        <w:rPr>
          <w:sz w:val="24"/>
          <w:szCs w:val="24"/>
        </w:rPr>
        <w:t>, flexibility, and control</w:t>
      </w:r>
      <w:r w:rsidRPr="00F44A6E">
        <w:rPr>
          <w:sz w:val="24"/>
          <w:szCs w:val="24"/>
        </w:rPr>
        <w:t xml:space="preserve"> to spectrum management and allocation. </w:t>
      </w:r>
      <w:r>
        <w:rPr>
          <w:sz w:val="24"/>
          <w:szCs w:val="24"/>
        </w:rPr>
        <w:t xml:space="preserve"> </w:t>
      </w:r>
      <w:r w:rsidRPr="00F44A6E">
        <w:rPr>
          <w:sz w:val="24"/>
          <w:szCs w:val="24"/>
        </w:rPr>
        <w:t xml:space="preserve">Correctly structured databases can generate new mechanism to calibrate operational parameters, allowing regulators to </w:t>
      </w:r>
      <w:proofErr w:type="spellStart"/>
      <w:r w:rsidRPr="00F44A6E">
        <w:rPr>
          <w:sz w:val="24"/>
          <w:szCs w:val="24"/>
        </w:rPr>
        <w:t>optimise</w:t>
      </w:r>
      <w:proofErr w:type="spellEnd"/>
      <w:r w:rsidRPr="00F44A6E">
        <w:rPr>
          <w:sz w:val="24"/>
          <w:szCs w:val="24"/>
        </w:rPr>
        <w:t xml:space="preserve"> the algorithms to suit their national requirements. </w:t>
      </w:r>
      <w:r>
        <w:rPr>
          <w:sz w:val="24"/>
          <w:szCs w:val="24"/>
        </w:rPr>
        <w:t xml:space="preserve"> </w:t>
      </w:r>
      <w:r w:rsidRPr="00F44A6E">
        <w:rPr>
          <w:sz w:val="24"/>
          <w:szCs w:val="24"/>
        </w:rPr>
        <w:t xml:space="preserve">In the longer </w:t>
      </w:r>
      <w:r>
        <w:rPr>
          <w:sz w:val="24"/>
          <w:szCs w:val="24"/>
        </w:rPr>
        <w:t>run,</w:t>
      </w:r>
      <w:r w:rsidRPr="00F44A6E">
        <w:rPr>
          <w:sz w:val="24"/>
          <w:szCs w:val="24"/>
        </w:rPr>
        <w:t xml:space="preserve"> the database can provide immense freedom, an opportunity to manage spectrum into abundance and high levels of spectral efficiency.</w:t>
      </w:r>
      <w:r>
        <w:rPr>
          <w:sz w:val="24"/>
          <w:szCs w:val="24"/>
        </w:rPr>
        <w:t xml:space="preserve">   </w:t>
      </w:r>
      <w:r w:rsidRPr="00F44A6E">
        <w:rPr>
          <w:sz w:val="24"/>
          <w:szCs w:val="24"/>
        </w:rPr>
        <w:t>In this respect, Singapore is ideally positioned to demonstrate global leadership.</w:t>
      </w:r>
    </w:p>
    <w:p w14:paraId="4689368D" w14:textId="77777777" w:rsidR="00F16786" w:rsidRDefault="00F16786" w:rsidP="00F16786">
      <w:pPr>
        <w:spacing w:before="120" w:after="120"/>
        <w:jc w:val="both"/>
        <w:rPr>
          <w:sz w:val="24"/>
          <w:szCs w:val="24"/>
        </w:rPr>
      </w:pPr>
    </w:p>
    <w:p w14:paraId="18FEA4C1" w14:textId="77777777" w:rsidR="00F16786" w:rsidRDefault="00F16786" w:rsidP="00F16786">
      <w:pPr>
        <w:spacing w:before="120" w:after="120"/>
        <w:jc w:val="both"/>
        <w:rPr>
          <w:sz w:val="24"/>
          <w:szCs w:val="24"/>
        </w:rPr>
      </w:pPr>
      <w:r>
        <w:rPr>
          <w:sz w:val="24"/>
          <w:szCs w:val="24"/>
        </w:rPr>
        <w:t>We keenly look forward to continuing our support to IDA’s development of the regulatory framework for TV White Spaces operations.  If you have any clarifications please do not hesitate to contact us.</w:t>
      </w:r>
    </w:p>
    <w:p w14:paraId="7C03384E" w14:textId="77777777" w:rsidR="00F16786" w:rsidRDefault="00F16786" w:rsidP="00F16786">
      <w:pPr>
        <w:spacing w:before="120" w:after="120"/>
        <w:rPr>
          <w:sz w:val="24"/>
          <w:szCs w:val="24"/>
        </w:rPr>
      </w:pPr>
    </w:p>
    <w:p w14:paraId="22941162" w14:textId="77777777" w:rsidR="00F16786" w:rsidRDefault="00F16786" w:rsidP="00F16786">
      <w:pPr>
        <w:spacing w:before="120" w:after="120"/>
        <w:rPr>
          <w:sz w:val="24"/>
          <w:szCs w:val="24"/>
        </w:rPr>
      </w:pPr>
      <w:r>
        <w:rPr>
          <w:sz w:val="24"/>
          <w:szCs w:val="24"/>
        </w:rPr>
        <w:t>Yours Sincerely,</w:t>
      </w:r>
    </w:p>
    <w:p w14:paraId="256B989F" w14:textId="77777777" w:rsidR="00F16786" w:rsidRDefault="00F16786" w:rsidP="00F16786">
      <w:pPr>
        <w:spacing w:before="120" w:after="120"/>
        <w:rPr>
          <w:sz w:val="24"/>
          <w:szCs w:val="24"/>
        </w:rPr>
      </w:pPr>
    </w:p>
    <w:p w14:paraId="2BCAD232" w14:textId="77777777" w:rsidR="00F16786" w:rsidRDefault="00F16786" w:rsidP="00F16786">
      <w:pPr>
        <w:spacing w:before="120" w:after="120"/>
        <w:rPr>
          <w:sz w:val="24"/>
          <w:szCs w:val="24"/>
        </w:rPr>
      </w:pPr>
      <w:r>
        <w:rPr>
          <w:sz w:val="24"/>
          <w:szCs w:val="24"/>
        </w:rPr>
        <w:t>___________</w:t>
      </w:r>
    </w:p>
    <w:p w14:paraId="1EEE981D" w14:textId="77777777" w:rsidR="00F16786" w:rsidRDefault="00F16786" w:rsidP="00F16786">
      <w:pPr>
        <w:spacing w:before="120" w:after="120"/>
        <w:rPr>
          <w:sz w:val="24"/>
          <w:szCs w:val="24"/>
        </w:rPr>
      </w:pPr>
      <w:r>
        <w:rPr>
          <w:sz w:val="24"/>
          <w:szCs w:val="24"/>
        </w:rPr>
        <w:t>Jeffrey Yan</w:t>
      </w:r>
    </w:p>
    <w:p w14:paraId="424E631B" w14:textId="77777777" w:rsidR="00F16786" w:rsidRDefault="00F16786" w:rsidP="00F16786">
      <w:pPr>
        <w:spacing w:before="120" w:after="120"/>
        <w:rPr>
          <w:sz w:val="24"/>
          <w:szCs w:val="24"/>
        </w:rPr>
      </w:pPr>
      <w:r>
        <w:rPr>
          <w:sz w:val="24"/>
          <w:szCs w:val="24"/>
        </w:rPr>
        <w:t>Director, Technology Policy</w:t>
      </w:r>
    </w:p>
    <w:p w14:paraId="543CE317" w14:textId="77777777" w:rsidR="00F16786" w:rsidRPr="00A50964" w:rsidRDefault="00F16786" w:rsidP="00F16786">
      <w:pPr>
        <w:spacing w:before="120" w:after="120"/>
        <w:rPr>
          <w:b/>
          <w:sz w:val="24"/>
          <w:szCs w:val="24"/>
        </w:rPr>
      </w:pPr>
      <w:r w:rsidRPr="00A50964">
        <w:rPr>
          <w:b/>
          <w:sz w:val="24"/>
          <w:szCs w:val="24"/>
        </w:rPr>
        <w:lastRenderedPageBreak/>
        <w:t>Microsoft Corporation</w:t>
      </w:r>
    </w:p>
    <w:p w14:paraId="3EE0D2DB" w14:textId="77777777" w:rsidR="00F16786" w:rsidRDefault="00F16786" w:rsidP="00F16786">
      <w:pPr>
        <w:spacing w:before="120" w:after="120"/>
        <w:rPr>
          <w:sz w:val="24"/>
          <w:szCs w:val="24"/>
        </w:rPr>
      </w:pPr>
      <w:r>
        <w:rPr>
          <w:sz w:val="24"/>
          <w:szCs w:val="24"/>
        </w:rPr>
        <w:t xml:space="preserve">Email: </w:t>
      </w:r>
      <w:hyperlink r:id="rId6" w:history="1">
        <w:r w:rsidRPr="00422FC3">
          <w:rPr>
            <w:rStyle w:val="Hyperlink"/>
            <w:sz w:val="24"/>
            <w:szCs w:val="24"/>
          </w:rPr>
          <w:t>jeffyan@microsoft.com</w:t>
        </w:r>
      </w:hyperlink>
      <w:r>
        <w:rPr>
          <w:sz w:val="24"/>
          <w:szCs w:val="24"/>
        </w:rPr>
        <w:t xml:space="preserve"> </w:t>
      </w:r>
    </w:p>
    <w:p w14:paraId="5205EBCE" w14:textId="77777777" w:rsidR="00F16786" w:rsidRDefault="00F16786" w:rsidP="00F16786">
      <w:pPr>
        <w:spacing w:before="120" w:after="120"/>
        <w:rPr>
          <w:sz w:val="24"/>
          <w:szCs w:val="24"/>
        </w:rPr>
      </w:pPr>
      <w:r>
        <w:rPr>
          <w:sz w:val="24"/>
          <w:szCs w:val="24"/>
        </w:rPr>
        <w:t>Mobile: +65-91555865</w:t>
      </w:r>
    </w:p>
    <w:p w14:paraId="48342C48" w14:textId="77777777" w:rsidR="00F16786" w:rsidRDefault="00F16786" w:rsidP="00F16786">
      <w:pPr>
        <w:spacing w:before="120" w:after="120"/>
        <w:rPr>
          <w:sz w:val="24"/>
          <w:szCs w:val="24"/>
        </w:rPr>
      </w:pPr>
      <w:r>
        <w:rPr>
          <w:sz w:val="24"/>
          <w:szCs w:val="24"/>
        </w:rPr>
        <w:t>Office: +65-68888350</w:t>
      </w:r>
    </w:p>
    <w:p w14:paraId="149395F5" w14:textId="77777777" w:rsidR="00F16786" w:rsidRDefault="00F16786" w:rsidP="00F16786">
      <w:pPr>
        <w:spacing w:before="120" w:after="120"/>
        <w:rPr>
          <w:sz w:val="24"/>
          <w:szCs w:val="24"/>
        </w:rPr>
      </w:pPr>
      <w:r>
        <w:rPr>
          <w:sz w:val="24"/>
          <w:szCs w:val="24"/>
        </w:rPr>
        <w:t>Fax: +65-68888284</w:t>
      </w:r>
    </w:p>
    <w:p w14:paraId="1C4201BE" w14:textId="77777777" w:rsidR="00F16786" w:rsidRDefault="00F16786" w:rsidP="00F16786">
      <w:pPr>
        <w:spacing w:before="120" w:after="120"/>
        <w:rPr>
          <w:sz w:val="24"/>
          <w:szCs w:val="24"/>
        </w:rPr>
      </w:pPr>
      <w:r>
        <w:rPr>
          <w:sz w:val="24"/>
          <w:szCs w:val="24"/>
        </w:rPr>
        <w:t xml:space="preserve">Microsoft Operations </w:t>
      </w:r>
      <w:proofErr w:type="spellStart"/>
      <w:r>
        <w:rPr>
          <w:sz w:val="24"/>
          <w:szCs w:val="24"/>
        </w:rPr>
        <w:t>Pte</w:t>
      </w:r>
      <w:proofErr w:type="spellEnd"/>
      <w:r>
        <w:rPr>
          <w:sz w:val="24"/>
          <w:szCs w:val="24"/>
        </w:rPr>
        <w:t xml:space="preserve"> Ltd</w:t>
      </w:r>
    </w:p>
    <w:p w14:paraId="2B49987D" w14:textId="77777777" w:rsidR="00F16786" w:rsidRDefault="00F16786" w:rsidP="00F16786">
      <w:pPr>
        <w:spacing w:before="120" w:after="120"/>
        <w:rPr>
          <w:sz w:val="24"/>
          <w:szCs w:val="24"/>
        </w:rPr>
      </w:pPr>
      <w:r>
        <w:rPr>
          <w:sz w:val="24"/>
          <w:szCs w:val="24"/>
        </w:rPr>
        <w:t>1 Marina Boulevard</w:t>
      </w:r>
    </w:p>
    <w:p w14:paraId="416BAB4F" w14:textId="77777777" w:rsidR="00F16786" w:rsidRDefault="00F16786" w:rsidP="00F16786">
      <w:pPr>
        <w:spacing w:before="120" w:after="120"/>
        <w:rPr>
          <w:sz w:val="24"/>
          <w:szCs w:val="24"/>
        </w:rPr>
      </w:pPr>
      <w:r>
        <w:rPr>
          <w:sz w:val="24"/>
          <w:szCs w:val="24"/>
        </w:rPr>
        <w:t>#22-01 One Marina Boulevard</w:t>
      </w:r>
    </w:p>
    <w:p w14:paraId="5A97BC81" w14:textId="77777777" w:rsidR="00F16786" w:rsidRDefault="00F16786" w:rsidP="00F16786">
      <w:pPr>
        <w:pBdr>
          <w:bottom w:val="single" w:sz="6" w:space="1" w:color="auto"/>
        </w:pBdr>
        <w:spacing w:before="120" w:after="120"/>
        <w:rPr>
          <w:sz w:val="24"/>
          <w:szCs w:val="24"/>
        </w:rPr>
      </w:pPr>
      <w:r>
        <w:rPr>
          <w:sz w:val="24"/>
          <w:szCs w:val="24"/>
        </w:rPr>
        <w:t>Singapore 018989</w:t>
      </w:r>
    </w:p>
    <w:p w14:paraId="7C441053" w14:textId="77777777" w:rsidR="00A50964" w:rsidRDefault="00A50964" w:rsidP="00F16786">
      <w:pPr>
        <w:spacing w:before="120" w:after="120"/>
        <w:rPr>
          <w:sz w:val="24"/>
          <w:szCs w:val="24"/>
        </w:rPr>
      </w:pPr>
    </w:p>
    <w:p w14:paraId="6EBDA3DC" w14:textId="77777777" w:rsidR="00A50964" w:rsidRDefault="00A50964" w:rsidP="00A50964">
      <w:pPr>
        <w:spacing w:before="120" w:after="120"/>
        <w:rPr>
          <w:sz w:val="24"/>
          <w:szCs w:val="24"/>
        </w:rPr>
      </w:pPr>
      <w:r>
        <w:rPr>
          <w:sz w:val="24"/>
          <w:szCs w:val="24"/>
        </w:rPr>
        <w:t>EJ Chiang</w:t>
      </w:r>
    </w:p>
    <w:p w14:paraId="1FD287E2" w14:textId="23BF31C6" w:rsidR="00A50964" w:rsidRDefault="00A50964" w:rsidP="00F16786">
      <w:pPr>
        <w:spacing w:before="120" w:after="120"/>
        <w:rPr>
          <w:b/>
          <w:sz w:val="24"/>
          <w:szCs w:val="24"/>
        </w:rPr>
      </w:pPr>
      <w:proofErr w:type="spellStart"/>
      <w:r w:rsidRPr="00A50964">
        <w:rPr>
          <w:b/>
          <w:sz w:val="24"/>
          <w:szCs w:val="24"/>
        </w:rPr>
        <w:t>Meidatek</w:t>
      </w:r>
      <w:proofErr w:type="spellEnd"/>
      <w:r w:rsidRPr="00A50964">
        <w:rPr>
          <w:b/>
          <w:sz w:val="24"/>
          <w:szCs w:val="24"/>
        </w:rPr>
        <w:t xml:space="preserve"> Inc.</w:t>
      </w:r>
      <w:r w:rsidR="00202BF5">
        <w:rPr>
          <w:b/>
          <w:sz w:val="24"/>
          <w:szCs w:val="24"/>
        </w:rPr>
        <w:t>,</w:t>
      </w:r>
    </w:p>
    <w:p w14:paraId="0A0B99F0" w14:textId="66F202BC" w:rsidR="00202BF5" w:rsidRPr="00202BF5" w:rsidRDefault="00202BF5" w:rsidP="00202BF5">
      <w:pPr>
        <w:rPr>
          <w:sz w:val="24"/>
          <w:szCs w:val="24"/>
        </w:rPr>
      </w:pPr>
      <w:r w:rsidRPr="00202BF5">
        <w:rPr>
          <w:sz w:val="24"/>
          <w:szCs w:val="24"/>
        </w:rPr>
        <w:t>5F, No. 5, Tai-Yuan 1st St</w:t>
      </w:r>
      <w:proofErr w:type="gramStart"/>
      <w:r w:rsidRPr="00202BF5">
        <w:rPr>
          <w:sz w:val="24"/>
          <w:szCs w:val="24"/>
        </w:rPr>
        <w:t>.,</w:t>
      </w:r>
      <w:proofErr w:type="gramEnd"/>
    </w:p>
    <w:p w14:paraId="7A1D40C9" w14:textId="55A11C22" w:rsidR="00202BF5" w:rsidRPr="00202BF5" w:rsidRDefault="00202BF5" w:rsidP="00202BF5">
      <w:pPr>
        <w:rPr>
          <w:sz w:val="24"/>
          <w:szCs w:val="24"/>
        </w:rPr>
      </w:pPr>
      <w:proofErr w:type="spellStart"/>
      <w:r w:rsidRPr="00202BF5">
        <w:rPr>
          <w:sz w:val="24"/>
          <w:szCs w:val="24"/>
        </w:rPr>
        <w:t>Chupei</w:t>
      </w:r>
      <w:proofErr w:type="spellEnd"/>
      <w:r w:rsidRPr="00202BF5">
        <w:rPr>
          <w:sz w:val="24"/>
          <w:szCs w:val="24"/>
        </w:rPr>
        <w:t xml:space="preserve"> City, </w:t>
      </w:r>
      <w:proofErr w:type="spellStart"/>
      <w:r w:rsidRPr="00202BF5">
        <w:rPr>
          <w:sz w:val="24"/>
          <w:szCs w:val="24"/>
        </w:rPr>
        <w:t>Hsinchu</w:t>
      </w:r>
      <w:proofErr w:type="spellEnd"/>
      <w:r w:rsidRPr="00202BF5">
        <w:rPr>
          <w:sz w:val="24"/>
          <w:szCs w:val="24"/>
        </w:rPr>
        <w:t xml:space="preserve"> County 30265,</w:t>
      </w:r>
    </w:p>
    <w:p w14:paraId="4F4B4C7D" w14:textId="5B7985CF" w:rsidR="00202BF5" w:rsidRPr="00202BF5" w:rsidRDefault="00202BF5" w:rsidP="00202BF5">
      <w:pPr>
        <w:rPr>
          <w:sz w:val="24"/>
          <w:szCs w:val="24"/>
        </w:rPr>
      </w:pPr>
      <w:r w:rsidRPr="00202BF5">
        <w:rPr>
          <w:sz w:val="24"/>
          <w:szCs w:val="24"/>
        </w:rPr>
        <w:t>Taiwan, R.O.C</w:t>
      </w:r>
    </w:p>
    <w:p w14:paraId="20B1238A" w14:textId="4495F393" w:rsidR="00A50964" w:rsidRDefault="00A50964" w:rsidP="00F16786">
      <w:pPr>
        <w:pBdr>
          <w:bottom w:val="single" w:sz="6" w:space="1" w:color="auto"/>
        </w:pBdr>
        <w:spacing w:before="120" w:after="120"/>
        <w:rPr>
          <w:sz w:val="24"/>
          <w:szCs w:val="24"/>
        </w:rPr>
      </w:pPr>
      <w:hyperlink r:id="rId7" w:history="1">
        <w:r w:rsidRPr="00A50964">
          <w:rPr>
            <w:sz w:val="24"/>
            <w:szCs w:val="24"/>
          </w:rPr>
          <w:t>Email: ej.chiang@mediatek.com</w:t>
        </w:r>
      </w:hyperlink>
    </w:p>
    <w:p w14:paraId="7942CE09" w14:textId="77777777" w:rsidR="00A50964" w:rsidRDefault="00A50964" w:rsidP="00F16786">
      <w:pPr>
        <w:spacing w:before="120" w:after="120"/>
        <w:rPr>
          <w:sz w:val="24"/>
          <w:szCs w:val="24"/>
        </w:rPr>
      </w:pPr>
    </w:p>
    <w:p w14:paraId="0898F43B" w14:textId="0299CF85" w:rsidR="00F16786" w:rsidRPr="00A50964" w:rsidRDefault="00A50964" w:rsidP="00A50964">
      <w:pPr>
        <w:spacing w:before="120" w:after="120"/>
        <w:rPr>
          <w:sz w:val="24"/>
          <w:szCs w:val="24"/>
        </w:rPr>
      </w:pPr>
      <w:r>
        <w:rPr>
          <w:sz w:val="24"/>
          <w:szCs w:val="24"/>
        </w:rPr>
        <w:t>Robert Wu</w:t>
      </w:r>
      <w:r w:rsidRPr="00A50964">
        <w:rPr>
          <w:sz w:val="24"/>
          <w:szCs w:val="24"/>
        </w:rPr>
        <w:br/>
      </w:r>
      <w:r w:rsidRPr="00A50964">
        <w:rPr>
          <w:b/>
          <w:sz w:val="24"/>
          <w:szCs w:val="24"/>
        </w:rPr>
        <w:t>6Harmonics Inc.</w:t>
      </w:r>
      <w:proofErr w:type="gramStart"/>
      <w:r w:rsidR="007E5689">
        <w:rPr>
          <w:b/>
          <w:sz w:val="24"/>
          <w:szCs w:val="24"/>
        </w:rPr>
        <w:t>,</w:t>
      </w:r>
      <w:bookmarkStart w:id="0" w:name="_GoBack"/>
      <w:bookmarkEnd w:id="0"/>
      <w:proofErr w:type="gramEnd"/>
      <w:r w:rsidRPr="00A50964">
        <w:rPr>
          <w:sz w:val="24"/>
          <w:szCs w:val="24"/>
        </w:rPr>
        <w:br/>
        <w:t>21 Concourse Gate, Suite 9&amp;10</w:t>
      </w:r>
      <w:r w:rsidRPr="00A50964">
        <w:rPr>
          <w:sz w:val="24"/>
          <w:szCs w:val="24"/>
        </w:rPr>
        <w:br/>
        <w:t>Ottawa, Ontario, Canada K2E 7S4</w:t>
      </w:r>
      <w:r w:rsidRPr="00A50964">
        <w:rPr>
          <w:sz w:val="24"/>
          <w:szCs w:val="24"/>
        </w:rPr>
        <w:br/>
        <w:t>Phone: 613-366-1768 (O)</w:t>
      </w:r>
      <w:r w:rsidRPr="00A50964">
        <w:rPr>
          <w:sz w:val="24"/>
          <w:szCs w:val="24"/>
        </w:rPr>
        <w:br/>
        <w:t>             613-302-6886 (C)</w:t>
      </w:r>
      <w:r w:rsidRPr="00A50964">
        <w:rPr>
          <w:sz w:val="24"/>
          <w:szCs w:val="24"/>
        </w:rPr>
        <w:br/>
        <w:t xml:space="preserve">Email: </w:t>
      </w:r>
      <w:hyperlink r:id="rId8" w:history="1">
        <w:r w:rsidRPr="00A50964">
          <w:rPr>
            <w:sz w:val="24"/>
            <w:szCs w:val="24"/>
          </w:rPr>
          <w:t>robert@6harmonics.com</w:t>
        </w:r>
      </w:hyperlink>
      <w:r w:rsidRPr="00A50964">
        <w:rPr>
          <w:sz w:val="24"/>
          <w:szCs w:val="24"/>
        </w:rPr>
        <w:br/>
      </w:r>
    </w:p>
    <w:p w14:paraId="7A097C6C" w14:textId="08E7856B" w:rsidR="00A50964" w:rsidRDefault="00A50964">
      <w:pPr>
        <w:spacing w:after="200" w:line="276" w:lineRule="auto"/>
        <w:rPr>
          <w:rFonts w:cs="Arial"/>
          <w:b/>
          <w:color w:val="000000"/>
        </w:rPr>
      </w:pPr>
      <w:r>
        <w:rPr>
          <w:rFonts w:cs="Arial"/>
          <w:b/>
          <w:color w:val="000000"/>
        </w:rPr>
        <w:br w:type="page"/>
      </w:r>
    </w:p>
    <w:p w14:paraId="34F61823" w14:textId="77777777" w:rsidR="00A50964" w:rsidRDefault="00A50964">
      <w:pPr>
        <w:spacing w:after="200" w:line="276" w:lineRule="auto"/>
        <w:rPr>
          <w:rFonts w:cs="Arial"/>
          <w:b/>
          <w:color w:val="000000"/>
        </w:rPr>
      </w:pPr>
    </w:p>
    <w:p w14:paraId="2B585200" w14:textId="05B937F9" w:rsidR="00D22484" w:rsidRPr="00F16786" w:rsidRDefault="00A50964" w:rsidP="00BC6645">
      <w:pPr>
        <w:pStyle w:val="Default"/>
        <w:jc w:val="center"/>
        <w:rPr>
          <w:rFonts w:asciiTheme="minorHAnsi" w:hAnsiTheme="minorHAnsi"/>
          <w:b/>
          <w:sz w:val="22"/>
          <w:szCs w:val="22"/>
          <w:lang w:val="en-US"/>
        </w:rPr>
      </w:pPr>
      <w:r>
        <w:rPr>
          <w:rFonts w:asciiTheme="minorHAnsi" w:hAnsiTheme="minorHAnsi"/>
          <w:b/>
          <w:sz w:val="22"/>
          <w:szCs w:val="22"/>
        </w:rPr>
        <w:t>RESPONSE</w:t>
      </w:r>
      <w:r>
        <w:rPr>
          <w:rFonts w:asciiTheme="minorHAnsi" w:hAnsiTheme="minorHAnsi"/>
          <w:b/>
          <w:sz w:val="22"/>
          <w:szCs w:val="22"/>
        </w:rPr>
        <w:t xml:space="preserve"> FROM</w:t>
      </w:r>
    </w:p>
    <w:p w14:paraId="51EA32F5" w14:textId="63054BF8" w:rsidR="006B11E9" w:rsidRDefault="008E35D6" w:rsidP="00BC6645">
      <w:pPr>
        <w:pStyle w:val="Default"/>
        <w:jc w:val="center"/>
        <w:rPr>
          <w:rFonts w:asciiTheme="minorHAnsi" w:hAnsiTheme="minorHAnsi"/>
          <w:b/>
          <w:sz w:val="22"/>
          <w:szCs w:val="22"/>
        </w:rPr>
      </w:pPr>
      <w:r>
        <w:rPr>
          <w:rFonts w:asciiTheme="minorHAnsi" w:hAnsiTheme="minorHAnsi"/>
          <w:b/>
          <w:sz w:val="22"/>
          <w:szCs w:val="22"/>
        </w:rPr>
        <w:t xml:space="preserve">MICROSOFT CORPORATION </w:t>
      </w:r>
    </w:p>
    <w:p w14:paraId="2DA507B3" w14:textId="16B59EC8" w:rsidR="00A50964" w:rsidRDefault="00A50964" w:rsidP="00BC6645">
      <w:pPr>
        <w:pStyle w:val="Default"/>
        <w:jc w:val="center"/>
        <w:rPr>
          <w:rFonts w:asciiTheme="minorHAnsi" w:hAnsiTheme="minorHAnsi"/>
          <w:b/>
          <w:sz w:val="22"/>
          <w:szCs w:val="22"/>
        </w:rPr>
      </w:pPr>
      <w:r>
        <w:rPr>
          <w:rFonts w:asciiTheme="minorHAnsi" w:hAnsiTheme="minorHAnsi"/>
          <w:b/>
          <w:sz w:val="22"/>
          <w:szCs w:val="22"/>
        </w:rPr>
        <w:t>MEDIATEK</w:t>
      </w:r>
    </w:p>
    <w:p w14:paraId="2F25395E" w14:textId="2875A092" w:rsidR="00A50964" w:rsidRDefault="00202BF5" w:rsidP="00BC6645">
      <w:pPr>
        <w:pStyle w:val="Default"/>
        <w:jc w:val="center"/>
        <w:rPr>
          <w:rFonts w:asciiTheme="minorHAnsi" w:hAnsiTheme="minorHAnsi"/>
          <w:b/>
          <w:sz w:val="22"/>
          <w:szCs w:val="22"/>
        </w:rPr>
      </w:pPr>
      <w:r>
        <w:rPr>
          <w:rFonts w:asciiTheme="minorHAnsi" w:hAnsiTheme="minorHAnsi"/>
          <w:b/>
          <w:sz w:val="22"/>
          <w:szCs w:val="22"/>
        </w:rPr>
        <w:t>6HARMONICS</w:t>
      </w:r>
    </w:p>
    <w:p w14:paraId="23112D1E" w14:textId="3C493719" w:rsidR="008E35D6" w:rsidRDefault="008E35D6" w:rsidP="00BC6645">
      <w:pPr>
        <w:pStyle w:val="Default"/>
        <w:jc w:val="center"/>
        <w:rPr>
          <w:rFonts w:asciiTheme="minorHAnsi" w:hAnsiTheme="minorHAnsi"/>
          <w:b/>
          <w:sz w:val="22"/>
          <w:szCs w:val="22"/>
        </w:rPr>
      </w:pPr>
      <w:r>
        <w:rPr>
          <w:rFonts w:asciiTheme="minorHAnsi" w:hAnsiTheme="minorHAnsi"/>
          <w:b/>
          <w:sz w:val="22"/>
          <w:szCs w:val="22"/>
        </w:rPr>
        <w:t>TO</w:t>
      </w:r>
    </w:p>
    <w:p w14:paraId="22412C8C" w14:textId="10A4FA39" w:rsidR="008E35D6" w:rsidRDefault="008E35D6" w:rsidP="00BC6645">
      <w:pPr>
        <w:pStyle w:val="Default"/>
        <w:jc w:val="center"/>
        <w:rPr>
          <w:rFonts w:asciiTheme="minorHAnsi" w:hAnsiTheme="minorHAnsi"/>
          <w:b/>
          <w:sz w:val="22"/>
          <w:szCs w:val="22"/>
        </w:rPr>
      </w:pPr>
      <w:r>
        <w:rPr>
          <w:rFonts w:asciiTheme="minorHAnsi" w:hAnsiTheme="minorHAnsi"/>
          <w:b/>
          <w:sz w:val="22"/>
          <w:szCs w:val="22"/>
        </w:rPr>
        <w:t xml:space="preserve">CONSULTATION PAPER ISSUED BY </w:t>
      </w:r>
      <w:r w:rsidR="006B11E9">
        <w:rPr>
          <w:rFonts w:asciiTheme="minorHAnsi" w:hAnsiTheme="minorHAnsi"/>
          <w:b/>
          <w:sz w:val="22"/>
          <w:szCs w:val="22"/>
        </w:rPr>
        <w:br/>
      </w:r>
      <w:r>
        <w:rPr>
          <w:rFonts w:asciiTheme="minorHAnsi" w:hAnsiTheme="minorHAnsi"/>
          <w:b/>
          <w:sz w:val="22"/>
          <w:szCs w:val="22"/>
        </w:rPr>
        <w:t>THE</w:t>
      </w:r>
      <w:r w:rsidR="006B11E9">
        <w:rPr>
          <w:rFonts w:asciiTheme="minorHAnsi" w:hAnsiTheme="minorHAnsi"/>
          <w:b/>
          <w:sz w:val="22"/>
          <w:szCs w:val="22"/>
        </w:rPr>
        <w:t xml:space="preserve"> </w:t>
      </w:r>
      <w:r>
        <w:rPr>
          <w:rFonts w:asciiTheme="minorHAnsi" w:hAnsiTheme="minorHAnsi"/>
          <w:b/>
          <w:sz w:val="22"/>
          <w:szCs w:val="22"/>
        </w:rPr>
        <w:t>INFO-COMMUNICATIONS DEVELOPMENT AUTHORITY OF SINGAPORE</w:t>
      </w:r>
    </w:p>
    <w:p w14:paraId="50881231" w14:textId="0B208B28" w:rsidR="00BC6645" w:rsidRDefault="008E35D6" w:rsidP="00BC6645">
      <w:pPr>
        <w:pStyle w:val="Default"/>
        <w:jc w:val="center"/>
        <w:rPr>
          <w:rFonts w:asciiTheme="minorHAnsi" w:hAnsiTheme="minorHAnsi"/>
          <w:b/>
          <w:sz w:val="22"/>
          <w:szCs w:val="22"/>
        </w:rPr>
      </w:pPr>
      <w:r>
        <w:rPr>
          <w:rFonts w:asciiTheme="minorHAnsi" w:hAnsiTheme="minorHAnsi"/>
          <w:b/>
          <w:sz w:val="22"/>
          <w:szCs w:val="22"/>
        </w:rPr>
        <w:t>ON</w:t>
      </w:r>
    </w:p>
    <w:p w14:paraId="4F10F1D3" w14:textId="77777777" w:rsidR="008E35D6" w:rsidRDefault="00FB4798" w:rsidP="00BC6645">
      <w:pPr>
        <w:pStyle w:val="Default"/>
        <w:jc w:val="center"/>
        <w:rPr>
          <w:rFonts w:asciiTheme="minorHAnsi" w:hAnsiTheme="minorHAnsi"/>
          <w:b/>
          <w:bCs/>
          <w:sz w:val="22"/>
          <w:szCs w:val="22"/>
        </w:rPr>
      </w:pPr>
      <w:r w:rsidRPr="00BC6645">
        <w:rPr>
          <w:rFonts w:asciiTheme="minorHAnsi" w:hAnsiTheme="minorHAnsi"/>
          <w:b/>
          <w:bCs/>
          <w:sz w:val="22"/>
          <w:szCs w:val="22"/>
        </w:rPr>
        <w:t>PROPOSED REGULATORY FRAMEWORK FOR TV WHITE SPACE OPERATIONS IN THE VHF/UHF BANDS</w:t>
      </w:r>
    </w:p>
    <w:p w14:paraId="50881232" w14:textId="442E6B62" w:rsidR="00697298" w:rsidRDefault="00697298" w:rsidP="00BC6645">
      <w:pPr>
        <w:pStyle w:val="Default"/>
        <w:jc w:val="center"/>
        <w:rPr>
          <w:rFonts w:asciiTheme="minorHAnsi" w:hAnsiTheme="minorHAnsi"/>
          <w:b/>
          <w:bCs/>
          <w:sz w:val="22"/>
          <w:szCs w:val="22"/>
        </w:rPr>
      </w:pPr>
    </w:p>
    <w:p w14:paraId="261A587F" w14:textId="6D2DC858" w:rsidR="006F768D" w:rsidRDefault="008E35D6" w:rsidP="00BC6645">
      <w:pPr>
        <w:pStyle w:val="Default"/>
        <w:jc w:val="center"/>
        <w:rPr>
          <w:rFonts w:asciiTheme="minorHAnsi" w:hAnsiTheme="minorHAnsi"/>
          <w:b/>
          <w:bCs/>
          <w:color w:val="auto"/>
          <w:sz w:val="22"/>
          <w:szCs w:val="22"/>
        </w:rPr>
      </w:pPr>
      <w:r w:rsidRPr="006B11E9">
        <w:rPr>
          <w:rFonts w:asciiTheme="minorHAnsi" w:hAnsiTheme="minorHAnsi"/>
          <w:b/>
          <w:bCs/>
          <w:color w:val="auto"/>
          <w:sz w:val="22"/>
          <w:szCs w:val="22"/>
        </w:rPr>
        <w:t>16, September, 2013</w:t>
      </w:r>
    </w:p>
    <w:p w14:paraId="49FAB6EA" w14:textId="77777777" w:rsidR="008E35D6" w:rsidRDefault="008E35D6" w:rsidP="00BC6645">
      <w:pPr>
        <w:pStyle w:val="Default"/>
        <w:jc w:val="center"/>
        <w:rPr>
          <w:rFonts w:asciiTheme="minorHAnsi" w:hAnsiTheme="minorHAnsi"/>
          <w:b/>
          <w:bCs/>
          <w:color w:val="auto"/>
          <w:sz w:val="22"/>
          <w:szCs w:val="22"/>
        </w:rPr>
      </w:pPr>
    </w:p>
    <w:p w14:paraId="32480EEB" w14:textId="77777777" w:rsidR="008E35D6" w:rsidRPr="006B11E9" w:rsidRDefault="008E35D6" w:rsidP="00BC6645">
      <w:pPr>
        <w:pStyle w:val="Default"/>
        <w:jc w:val="center"/>
        <w:rPr>
          <w:rFonts w:asciiTheme="minorHAnsi" w:hAnsiTheme="minorHAnsi"/>
          <w:b/>
          <w:bCs/>
          <w:color w:val="auto"/>
          <w:sz w:val="22"/>
          <w:szCs w:val="22"/>
        </w:rPr>
      </w:pPr>
    </w:p>
    <w:p w14:paraId="50881234"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1: </w:t>
      </w:r>
    </w:p>
    <w:p w14:paraId="50881235" w14:textId="77777777" w:rsidR="00FB4798" w:rsidRPr="00BC6645"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adopting a licence-exempt approach for WSDs in Singapore, subject to the devices meeting the conditions set by IDA.</w:t>
      </w:r>
    </w:p>
    <w:p w14:paraId="12133DB2" w14:textId="77777777" w:rsidR="00082EDC" w:rsidRDefault="00082EDC" w:rsidP="00A67BFB">
      <w:pPr>
        <w:pStyle w:val="Default"/>
        <w:rPr>
          <w:rFonts w:asciiTheme="minorHAnsi" w:hAnsiTheme="minorHAnsi"/>
          <w:iCs/>
          <w:color w:val="00B050"/>
          <w:sz w:val="22"/>
          <w:szCs w:val="22"/>
        </w:rPr>
      </w:pPr>
    </w:p>
    <w:p w14:paraId="2EC6388F" w14:textId="00162008" w:rsidR="0064204F" w:rsidRPr="00701E3A" w:rsidRDefault="00462E2E" w:rsidP="00A67BFB">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 </w:t>
      </w:r>
      <w:r w:rsidR="0064204F" w:rsidRPr="00701E3A">
        <w:rPr>
          <w:rFonts w:asciiTheme="minorHAnsi" w:hAnsiTheme="minorHAnsi"/>
          <w:iCs/>
          <w:color w:val="auto"/>
          <w:sz w:val="22"/>
          <w:szCs w:val="22"/>
        </w:rPr>
        <w:t xml:space="preserve">supports the licence-exempt approach as it </w:t>
      </w:r>
      <w:r w:rsidR="004E2DF7" w:rsidRPr="00701E3A">
        <w:rPr>
          <w:rFonts w:asciiTheme="minorHAnsi" w:hAnsiTheme="minorHAnsi"/>
          <w:iCs/>
          <w:color w:val="auto"/>
          <w:sz w:val="22"/>
          <w:szCs w:val="22"/>
        </w:rPr>
        <w:t>has been demonstrated as the</w:t>
      </w:r>
      <w:r w:rsidR="0064204F" w:rsidRPr="00701E3A">
        <w:rPr>
          <w:rFonts w:asciiTheme="minorHAnsi" w:hAnsiTheme="minorHAnsi"/>
          <w:iCs/>
          <w:color w:val="auto"/>
          <w:sz w:val="22"/>
          <w:szCs w:val="22"/>
        </w:rPr>
        <w:t xml:space="preserve"> best means to encourage innovation in the key areas of WSDs, network architectures and WS services and applications. </w:t>
      </w:r>
      <w:r w:rsidR="00BA66FB">
        <w:rPr>
          <w:rFonts w:asciiTheme="minorHAnsi" w:hAnsiTheme="minorHAnsi"/>
          <w:iCs/>
          <w:color w:val="auto"/>
          <w:sz w:val="22"/>
          <w:szCs w:val="22"/>
        </w:rPr>
        <w:t>A licence-exempt approach</w:t>
      </w:r>
      <w:r w:rsidR="0064204F" w:rsidRPr="00701E3A">
        <w:rPr>
          <w:rFonts w:asciiTheme="minorHAnsi" w:hAnsiTheme="minorHAnsi"/>
          <w:iCs/>
          <w:color w:val="auto"/>
          <w:sz w:val="22"/>
          <w:szCs w:val="22"/>
        </w:rPr>
        <w:t xml:space="preserve"> will help minimize regulatory overhead costs and </w:t>
      </w:r>
      <w:r w:rsidR="00BA66FB">
        <w:rPr>
          <w:rFonts w:asciiTheme="minorHAnsi" w:hAnsiTheme="minorHAnsi"/>
          <w:iCs/>
          <w:color w:val="auto"/>
          <w:sz w:val="22"/>
          <w:szCs w:val="22"/>
        </w:rPr>
        <w:t xml:space="preserve">facilitate international harmonization since it </w:t>
      </w:r>
      <w:r w:rsidR="0064204F" w:rsidRPr="00701E3A">
        <w:rPr>
          <w:rFonts w:asciiTheme="minorHAnsi" w:hAnsiTheme="minorHAnsi"/>
          <w:iCs/>
          <w:color w:val="auto"/>
          <w:sz w:val="22"/>
          <w:szCs w:val="22"/>
        </w:rPr>
        <w:t xml:space="preserve">matches with the policies of the </w:t>
      </w:r>
      <w:r w:rsidR="00BA66FB">
        <w:rPr>
          <w:rFonts w:asciiTheme="minorHAnsi" w:hAnsiTheme="minorHAnsi"/>
          <w:iCs/>
          <w:color w:val="auto"/>
          <w:sz w:val="22"/>
          <w:szCs w:val="22"/>
        </w:rPr>
        <w:t>United States Federal Communications Commission (</w:t>
      </w:r>
      <w:r w:rsidR="00A45389">
        <w:rPr>
          <w:rFonts w:asciiTheme="minorHAnsi" w:hAnsiTheme="minorHAnsi"/>
          <w:iCs/>
          <w:color w:val="auto"/>
          <w:sz w:val="22"/>
          <w:szCs w:val="22"/>
        </w:rPr>
        <w:t xml:space="preserve">US </w:t>
      </w:r>
      <w:r w:rsidR="0064204F" w:rsidRPr="00701E3A">
        <w:rPr>
          <w:rFonts w:asciiTheme="minorHAnsi" w:hAnsiTheme="minorHAnsi"/>
          <w:iCs/>
          <w:color w:val="auto"/>
          <w:sz w:val="22"/>
          <w:szCs w:val="22"/>
        </w:rPr>
        <w:t>FCC</w:t>
      </w:r>
      <w:r w:rsidR="00BA66FB">
        <w:rPr>
          <w:rFonts w:asciiTheme="minorHAnsi" w:hAnsiTheme="minorHAnsi"/>
          <w:iCs/>
          <w:color w:val="auto"/>
          <w:sz w:val="22"/>
          <w:szCs w:val="22"/>
        </w:rPr>
        <w:t>)</w:t>
      </w:r>
      <w:r w:rsidR="0064204F" w:rsidRPr="00701E3A">
        <w:rPr>
          <w:rFonts w:asciiTheme="minorHAnsi" w:hAnsiTheme="minorHAnsi"/>
          <w:iCs/>
          <w:color w:val="auto"/>
          <w:sz w:val="22"/>
          <w:szCs w:val="22"/>
        </w:rPr>
        <w:t xml:space="preserve"> and </w:t>
      </w:r>
      <w:r w:rsidR="00BA66FB">
        <w:rPr>
          <w:rFonts w:asciiTheme="minorHAnsi" w:hAnsiTheme="minorHAnsi"/>
          <w:iCs/>
          <w:color w:val="auto"/>
          <w:sz w:val="22"/>
          <w:szCs w:val="22"/>
        </w:rPr>
        <w:t>the United Kingdom Office of Communications (</w:t>
      </w:r>
      <w:r w:rsidR="00A45389">
        <w:rPr>
          <w:rFonts w:asciiTheme="minorHAnsi" w:hAnsiTheme="minorHAnsi"/>
          <w:iCs/>
          <w:color w:val="auto"/>
          <w:sz w:val="22"/>
          <w:szCs w:val="22"/>
        </w:rPr>
        <w:t xml:space="preserve">UK </w:t>
      </w:r>
      <w:r w:rsidR="0064204F" w:rsidRPr="00701E3A">
        <w:rPr>
          <w:rFonts w:asciiTheme="minorHAnsi" w:hAnsiTheme="minorHAnsi"/>
          <w:iCs/>
          <w:color w:val="auto"/>
          <w:sz w:val="22"/>
          <w:szCs w:val="22"/>
        </w:rPr>
        <w:t>O</w:t>
      </w:r>
      <w:r w:rsidR="006267EF" w:rsidRPr="00701E3A">
        <w:rPr>
          <w:rFonts w:asciiTheme="minorHAnsi" w:hAnsiTheme="minorHAnsi"/>
          <w:iCs/>
          <w:color w:val="auto"/>
          <w:sz w:val="22"/>
          <w:szCs w:val="22"/>
        </w:rPr>
        <w:t>fcom</w:t>
      </w:r>
      <w:r w:rsidR="00BA66FB">
        <w:rPr>
          <w:rFonts w:asciiTheme="minorHAnsi" w:hAnsiTheme="minorHAnsi"/>
          <w:iCs/>
          <w:color w:val="auto"/>
          <w:sz w:val="22"/>
          <w:szCs w:val="22"/>
        </w:rPr>
        <w:t>).</w:t>
      </w:r>
    </w:p>
    <w:p w14:paraId="5A6F8AE5" w14:textId="77777777" w:rsidR="006267EF" w:rsidRPr="00701E3A" w:rsidRDefault="006267EF" w:rsidP="00A67BFB">
      <w:pPr>
        <w:pStyle w:val="Default"/>
        <w:rPr>
          <w:rFonts w:asciiTheme="minorHAnsi" w:hAnsiTheme="minorHAnsi"/>
          <w:iCs/>
          <w:color w:val="auto"/>
          <w:sz w:val="22"/>
          <w:szCs w:val="22"/>
        </w:rPr>
      </w:pPr>
    </w:p>
    <w:p w14:paraId="043047A4" w14:textId="489CBCAD" w:rsidR="006267EF" w:rsidRPr="00701E3A" w:rsidRDefault="005A6DB8" w:rsidP="00A67BFB">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In a recent research paper, </w:t>
      </w:r>
      <w:r w:rsidR="006267EF" w:rsidRPr="00701E3A">
        <w:rPr>
          <w:rFonts w:asciiTheme="minorHAnsi" w:hAnsiTheme="minorHAnsi"/>
          <w:iCs/>
          <w:color w:val="auto"/>
          <w:sz w:val="22"/>
          <w:szCs w:val="22"/>
        </w:rPr>
        <w:t xml:space="preserve">Richard Thanki </w:t>
      </w:r>
      <w:r w:rsidRPr="00701E3A">
        <w:rPr>
          <w:rFonts w:asciiTheme="minorHAnsi" w:hAnsiTheme="minorHAnsi"/>
          <w:iCs/>
          <w:color w:val="auto"/>
          <w:sz w:val="22"/>
          <w:szCs w:val="22"/>
        </w:rPr>
        <w:t xml:space="preserve"> (</w:t>
      </w:r>
      <w:r w:rsidR="006267EF" w:rsidRPr="00701E3A">
        <w:rPr>
          <w:rFonts w:asciiTheme="minorHAnsi" w:hAnsiTheme="minorHAnsi"/>
          <w:i/>
          <w:iCs/>
          <w:color w:val="auto"/>
          <w:sz w:val="22"/>
          <w:szCs w:val="22"/>
        </w:rPr>
        <w:t>The case for permissive rule-based Dynamic Spectrum Access</w:t>
      </w:r>
      <w:r w:rsidR="006267EF" w:rsidRPr="00701E3A">
        <w:rPr>
          <w:rFonts w:asciiTheme="minorHAnsi" w:hAnsiTheme="minorHAnsi"/>
          <w:iCs/>
          <w:color w:val="auto"/>
          <w:sz w:val="22"/>
          <w:szCs w:val="22"/>
        </w:rPr>
        <w:t xml:space="preserve"> </w:t>
      </w:r>
      <w:hyperlink r:id="rId9" w:history="1">
        <w:r w:rsidRPr="00701E3A">
          <w:rPr>
            <w:rStyle w:val="Hyperlink"/>
            <w:rFonts w:asciiTheme="minorHAnsi" w:hAnsiTheme="minorHAnsi"/>
            <w:iCs/>
            <w:color w:val="auto"/>
            <w:sz w:val="22"/>
            <w:szCs w:val="22"/>
          </w:rPr>
          <w:t>http://research.microsoft.com/en-us/projects/spectrum/case-for-permissive-rule-based-dynamic-spectrum-access_thanki.pdf</w:t>
        </w:r>
      </w:hyperlink>
      <w:r w:rsidR="00BA28E2" w:rsidRPr="00701E3A">
        <w:rPr>
          <w:rFonts w:asciiTheme="minorHAnsi" w:hAnsiTheme="minorHAnsi"/>
          <w:iCs/>
          <w:color w:val="auto"/>
          <w:sz w:val="22"/>
          <w:szCs w:val="22"/>
        </w:rPr>
        <w:t xml:space="preserve"> </w:t>
      </w:r>
      <w:r w:rsidR="006267EF" w:rsidRPr="00701E3A">
        <w:rPr>
          <w:rFonts w:asciiTheme="minorHAnsi" w:hAnsiTheme="minorHAnsi"/>
          <w:iCs/>
          <w:color w:val="auto"/>
          <w:sz w:val="22"/>
          <w:szCs w:val="22"/>
        </w:rPr>
        <w:t xml:space="preserve">- </w:t>
      </w:r>
      <w:r w:rsidRPr="00701E3A">
        <w:rPr>
          <w:rFonts w:asciiTheme="minorHAnsi" w:hAnsiTheme="minorHAnsi"/>
          <w:iCs/>
          <w:color w:val="auto"/>
          <w:sz w:val="22"/>
          <w:szCs w:val="22"/>
        </w:rPr>
        <w:t xml:space="preserve">has shown that </w:t>
      </w:r>
      <w:r w:rsidR="006267EF" w:rsidRPr="00701E3A">
        <w:rPr>
          <w:rFonts w:asciiTheme="minorHAnsi" w:hAnsiTheme="minorHAnsi"/>
          <w:iCs/>
          <w:color w:val="auto"/>
          <w:sz w:val="22"/>
          <w:szCs w:val="22"/>
        </w:rPr>
        <w:t xml:space="preserve">a rule-based dynamic access regime </w:t>
      </w:r>
      <w:r w:rsidR="00BA28E2" w:rsidRPr="00701E3A">
        <w:rPr>
          <w:rFonts w:asciiTheme="minorHAnsi" w:hAnsiTheme="minorHAnsi"/>
          <w:iCs/>
          <w:color w:val="auto"/>
          <w:sz w:val="22"/>
          <w:szCs w:val="22"/>
        </w:rPr>
        <w:t xml:space="preserve">is </w:t>
      </w:r>
      <w:r w:rsidRPr="00701E3A">
        <w:rPr>
          <w:rFonts w:asciiTheme="minorHAnsi" w:hAnsiTheme="minorHAnsi"/>
          <w:iCs/>
          <w:color w:val="auto"/>
          <w:sz w:val="22"/>
          <w:szCs w:val="22"/>
        </w:rPr>
        <w:t xml:space="preserve">far </w:t>
      </w:r>
      <w:r w:rsidR="006267EF" w:rsidRPr="00701E3A">
        <w:rPr>
          <w:rFonts w:asciiTheme="minorHAnsi" w:hAnsiTheme="minorHAnsi"/>
          <w:iCs/>
          <w:color w:val="auto"/>
          <w:sz w:val="22"/>
          <w:szCs w:val="22"/>
        </w:rPr>
        <w:t xml:space="preserve">more effective and efficient </w:t>
      </w:r>
      <w:r w:rsidR="00BA28E2" w:rsidRPr="00701E3A">
        <w:rPr>
          <w:rFonts w:asciiTheme="minorHAnsi" w:hAnsiTheme="minorHAnsi"/>
          <w:iCs/>
          <w:color w:val="auto"/>
          <w:sz w:val="22"/>
          <w:szCs w:val="22"/>
        </w:rPr>
        <w:t xml:space="preserve">as a </w:t>
      </w:r>
      <w:r w:rsidR="006267EF" w:rsidRPr="00701E3A">
        <w:rPr>
          <w:rFonts w:asciiTheme="minorHAnsi" w:hAnsiTheme="minorHAnsi"/>
          <w:iCs/>
          <w:color w:val="auto"/>
          <w:sz w:val="22"/>
          <w:szCs w:val="22"/>
        </w:rPr>
        <w:t xml:space="preserve">means of utilizing both unassigned and under-used spectrum </w:t>
      </w:r>
      <w:r w:rsidRPr="00701E3A">
        <w:rPr>
          <w:rFonts w:asciiTheme="minorHAnsi" w:hAnsiTheme="minorHAnsi"/>
          <w:iCs/>
          <w:color w:val="auto"/>
          <w:sz w:val="22"/>
          <w:szCs w:val="22"/>
        </w:rPr>
        <w:t xml:space="preserve">than various licensed-based alternatives. The recent history of innovation in </w:t>
      </w:r>
      <w:r w:rsidR="006267EF" w:rsidRPr="00701E3A">
        <w:rPr>
          <w:rFonts w:asciiTheme="minorHAnsi" w:hAnsiTheme="minorHAnsi"/>
          <w:iCs/>
          <w:color w:val="auto"/>
          <w:sz w:val="22"/>
          <w:szCs w:val="22"/>
        </w:rPr>
        <w:t xml:space="preserve">wireless </w:t>
      </w:r>
      <w:r w:rsidRPr="00701E3A">
        <w:rPr>
          <w:rFonts w:asciiTheme="minorHAnsi" w:hAnsiTheme="minorHAnsi"/>
          <w:iCs/>
          <w:color w:val="auto"/>
          <w:sz w:val="22"/>
          <w:szCs w:val="22"/>
        </w:rPr>
        <w:t xml:space="preserve">applications and </w:t>
      </w:r>
      <w:r w:rsidR="006267EF" w:rsidRPr="00701E3A">
        <w:rPr>
          <w:rFonts w:asciiTheme="minorHAnsi" w:hAnsiTheme="minorHAnsi"/>
          <w:iCs/>
          <w:color w:val="auto"/>
          <w:sz w:val="22"/>
          <w:szCs w:val="22"/>
        </w:rPr>
        <w:t>services is predominantly in these frequencies</w:t>
      </w:r>
      <w:r w:rsidRPr="00701E3A">
        <w:rPr>
          <w:rFonts w:asciiTheme="minorHAnsi" w:hAnsiTheme="minorHAnsi"/>
          <w:iCs/>
          <w:color w:val="auto"/>
          <w:sz w:val="22"/>
          <w:szCs w:val="22"/>
        </w:rPr>
        <w:t xml:space="preserve"> and will continue to be so to meet the rising demands of wireless data and the Internet of Things. For example, in 2013 the number of devices featuring licence-exempt communication technologies </w:t>
      </w:r>
      <w:r w:rsidR="00BA28E2" w:rsidRPr="00701E3A">
        <w:rPr>
          <w:rFonts w:asciiTheme="minorHAnsi" w:hAnsiTheme="minorHAnsi"/>
          <w:i/>
          <w:iCs/>
          <w:color w:val="auto"/>
          <w:sz w:val="22"/>
          <w:szCs w:val="22"/>
        </w:rPr>
        <w:t>exclusively</w:t>
      </w:r>
      <w:r w:rsidR="00BA28E2" w:rsidRPr="00701E3A">
        <w:rPr>
          <w:rFonts w:asciiTheme="minorHAnsi" w:hAnsiTheme="minorHAnsi"/>
          <w:iCs/>
          <w:color w:val="auto"/>
          <w:sz w:val="22"/>
          <w:szCs w:val="22"/>
        </w:rPr>
        <w:t xml:space="preserve"> (such as Bluetooth, NFC, zigbee, and apps such as baby monitoring, door locking, etc.) will for the first time exceed those </w:t>
      </w:r>
      <w:r w:rsidRPr="00701E3A">
        <w:rPr>
          <w:rFonts w:asciiTheme="minorHAnsi" w:hAnsiTheme="minorHAnsi"/>
          <w:iCs/>
          <w:color w:val="auto"/>
          <w:sz w:val="22"/>
          <w:szCs w:val="22"/>
        </w:rPr>
        <w:t xml:space="preserve">incorporating </w:t>
      </w:r>
      <w:r w:rsidR="00BA28E2" w:rsidRPr="00701E3A">
        <w:rPr>
          <w:rFonts w:asciiTheme="minorHAnsi" w:hAnsiTheme="minorHAnsi"/>
          <w:iCs/>
          <w:color w:val="auto"/>
          <w:sz w:val="22"/>
          <w:szCs w:val="22"/>
        </w:rPr>
        <w:t xml:space="preserve">licensed connectivity technologies. Already 69% of total Internet traffic generated by smartphones and tablets is carried over </w:t>
      </w:r>
      <w:r w:rsidR="00AA6D33" w:rsidRPr="00701E3A">
        <w:rPr>
          <w:rFonts w:asciiTheme="minorHAnsi" w:hAnsiTheme="minorHAnsi"/>
          <w:iCs/>
          <w:color w:val="auto"/>
          <w:sz w:val="22"/>
          <w:szCs w:val="22"/>
        </w:rPr>
        <w:t>Wi</w:t>
      </w:r>
      <w:r w:rsidR="00AA6D33">
        <w:rPr>
          <w:rFonts w:asciiTheme="minorHAnsi" w:hAnsiTheme="minorHAnsi"/>
          <w:iCs/>
          <w:color w:val="auto"/>
          <w:sz w:val="22"/>
          <w:szCs w:val="22"/>
        </w:rPr>
        <w:t>F</w:t>
      </w:r>
      <w:r w:rsidR="00AA6D33" w:rsidRPr="00701E3A">
        <w:rPr>
          <w:rFonts w:asciiTheme="minorHAnsi" w:hAnsiTheme="minorHAnsi"/>
          <w:iCs/>
          <w:color w:val="auto"/>
          <w:sz w:val="22"/>
          <w:szCs w:val="22"/>
        </w:rPr>
        <w:t>i</w:t>
      </w:r>
      <w:r w:rsidR="00BA28E2" w:rsidRPr="00701E3A">
        <w:rPr>
          <w:rFonts w:asciiTheme="minorHAnsi" w:hAnsiTheme="minorHAnsi"/>
          <w:iCs/>
          <w:color w:val="auto"/>
          <w:sz w:val="22"/>
          <w:szCs w:val="22"/>
        </w:rPr>
        <w:t xml:space="preserve"> and the overall volume of Internet data carried over licence-exempt WiFi exceeds that of cabled communications and licensed mobile networks combined.</w:t>
      </w:r>
    </w:p>
    <w:p w14:paraId="732EAD96" w14:textId="77777777" w:rsidR="004E2DF7" w:rsidRPr="00701E3A" w:rsidRDefault="004E2DF7" w:rsidP="00A67BFB">
      <w:pPr>
        <w:pStyle w:val="Default"/>
        <w:rPr>
          <w:rFonts w:asciiTheme="minorHAnsi" w:hAnsiTheme="minorHAnsi"/>
          <w:iCs/>
          <w:color w:val="auto"/>
          <w:sz w:val="22"/>
          <w:szCs w:val="22"/>
        </w:rPr>
      </w:pPr>
    </w:p>
    <w:p w14:paraId="3CC0D21D" w14:textId="77777777" w:rsidR="00BB2128" w:rsidRPr="007A314E" w:rsidRDefault="00BB2128" w:rsidP="00701E3A">
      <w:pPr>
        <w:pStyle w:val="Default"/>
        <w:rPr>
          <w:rFonts w:asciiTheme="minorHAnsi" w:hAnsiTheme="minorHAnsi"/>
          <w:iCs/>
          <w:color w:val="C00000"/>
          <w:sz w:val="22"/>
          <w:szCs w:val="22"/>
        </w:rPr>
      </w:pPr>
    </w:p>
    <w:p w14:paraId="50881237" w14:textId="77777777" w:rsidR="00A67BFB" w:rsidRPr="00BC6645" w:rsidRDefault="00A67BFB" w:rsidP="00701E3A">
      <w:pPr>
        <w:pStyle w:val="Default"/>
        <w:rPr>
          <w:rFonts w:asciiTheme="minorHAnsi" w:hAnsiTheme="minorHAnsi"/>
          <w:b/>
          <w:sz w:val="22"/>
          <w:szCs w:val="22"/>
        </w:rPr>
      </w:pPr>
      <w:r w:rsidRPr="00BC6645">
        <w:rPr>
          <w:rFonts w:asciiTheme="minorHAnsi" w:hAnsiTheme="minorHAnsi"/>
          <w:b/>
          <w:bCs/>
          <w:i/>
          <w:iCs/>
          <w:sz w:val="22"/>
          <w:szCs w:val="22"/>
        </w:rPr>
        <w:t xml:space="preserve">Question 2: </w:t>
      </w:r>
    </w:p>
    <w:p w14:paraId="50881238" w14:textId="77777777" w:rsidR="00A67BFB" w:rsidRDefault="00A67BFB" w:rsidP="00701E3A">
      <w:pPr>
        <w:pStyle w:val="Default"/>
        <w:rPr>
          <w:rFonts w:asciiTheme="minorHAnsi" w:hAnsiTheme="minorHAnsi"/>
          <w:b/>
          <w:i/>
          <w:iCs/>
          <w:sz w:val="22"/>
          <w:szCs w:val="22"/>
        </w:rPr>
      </w:pPr>
      <w:r w:rsidRPr="00BC6645">
        <w:rPr>
          <w:rFonts w:asciiTheme="minorHAnsi" w:hAnsiTheme="minorHAnsi"/>
          <w:b/>
          <w:i/>
          <w:iCs/>
          <w:sz w:val="22"/>
          <w:szCs w:val="22"/>
        </w:rPr>
        <w:t>IDA invites views on designating a restricted number of TVWS channels to support the deployment of services that require certainty of spectrum access.</w:t>
      </w:r>
    </w:p>
    <w:p w14:paraId="07329D26" w14:textId="77777777" w:rsidR="00082EDC" w:rsidRDefault="00082EDC" w:rsidP="00701E3A">
      <w:pPr>
        <w:pStyle w:val="Default"/>
        <w:rPr>
          <w:rFonts w:asciiTheme="minorHAnsi" w:hAnsiTheme="minorHAnsi"/>
          <w:iCs/>
          <w:color w:val="00B050"/>
          <w:sz w:val="22"/>
          <w:szCs w:val="22"/>
        </w:rPr>
      </w:pPr>
    </w:p>
    <w:p w14:paraId="0CEE7CAE" w14:textId="082C03C4" w:rsidR="00701E3A" w:rsidRDefault="00165F9D" w:rsidP="00701E3A">
      <w:pPr>
        <w:pStyle w:val="Default"/>
        <w:rPr>
          <w:rFonts w:asciiTheme="minorHAnsi" w:hAnsiTheme="minorHAnsi"/>
          <w:b/>
          <w:bCs/>
          <w:i/>
          <w:iCs/>
          <w:sz w:val="22"/>
          <w:szCs w:val="22"/>
        </w:rPr>
      </w:pPr>
      <w:r w:rsidRPr="00701E3A">
        <w:rPr>
          <w:rFonts w:asciiTheme="minorHAnsi" w:hAnsiTheme="minorHAnsi"/>
          <w:iCs/>
          <w:color w:val="auto"/>
          <w:sz w:val="22"/>
          <w:szCs w:val="22"/>
        </w:rPr>
        <w:t xml:space="preserve">Microsoft recognizes that the IDA may, from time to time, determine to assign a high priority to some WSD services, for example, in the case of an emergency requiring priority </w:t>
      </w:r>
      <w:r w:rsidR="003A1E03" w:rsidRPr="00701E3A">
        <w:rPr>
          <w:rFonts w:asciiTheme="minorHAnsi" w:hAnsiTheme="minorHAnsi"/>
          <w:iCs/>
          <w:color w:val="auto"/>
          <w:sz w:val="22"/>
          <w:szCs w:val="22"/>
        </w:rPr>
        <w:t xml:space="preserve">given </w:t>
      </w:r>
      <w:r w:rsidRPr="00701E3A">
        <w:rPr>
          <w:rFonts w:asciiTheme="minorHAnsi" w:hAnsiTheme="minorHAnsi"/>
          <w:iCs/>
          <w:color w:val="auto"/>
          <w:sz w:val="22"/>
          <w:szCs w:val="22"/>
        </w:rPr>
        <w:t>to first responders</w:t>
      </w:r>
      <w:r w:rsidR="003A1E03" w:rsidRPr="00701E3A">
        <w:rPr>
          <w:rFonts w:asciiTheme="minorHAnsi" w:hAnsiTheme="minorHAnsi"/>
          <w:iCs/>
          <w:color w:val="auto"/>
          <w:sz w:val="22"/>
          <w:szCs w:val="22"/>
        </w:rPr>
        <w:t xml:space="preserve"> or to deal with a particular incident interrupting vital public services</w:t>
      </w:r>
      <w:r w:rsidRPr="00701E3A">
        <w:rPr>
          <w:rFonts w:asciiTheme="minorHAnsi" w:hAnsiTheme="minorHAnsi"/>
          <w:iCs/>
          <w:color w:val="auto"/>
          <w:sz w:val="22"/>
          <w:szCs w:val="22"/>
        </w:rPr>
        <w:t xml:space="preserve">. </w:t>
      </w:r>
      <w:r w:rsidR="00A45389">
        <w:rPr>
          <w:rFonts w:asciiTheme="minorHAnsi" w:hAnsiTheme="minorHAnsi"/>
          <w:iCs/>
          <w:color w:val="auto"/>
          <w:sz w:val="22"/>
          <w:szCs w:val="22"/>
        </w:rPr>
        <w:t xml:space="preserve"> S</w:t>
      </w:r>
      <w:r w:rsidR="00F06AA4">
        <w:rPr>
          <w:rFonts w:asciiTheme="minorHAnsi" w:hAnsiTheme="minorHAnsi"/>
          <w:iCs/>
          <w:color w:val="auto"/>
          <w:sz w:val="22"/>
          <w:szCs w:val="22"/>
        </w:rPr>
        <w:t xml:space="preserve">uch prioritization </w:t>
      </w:r>
      <w:r w:rsidR="007A314E" w:rsidRPr="00701E3A">
        <w:rPr>
          <w:rFonts w:asciiTheme="minorHAnsi" w:hAnsiTheme="minorHAnsi"/>
          <w:iCs/>
          <w:color w:val="auto"/>
          <w:sz w:val="22"/>
          <w:szCs w:val="22"/>
        </w:rPr>
        <w:t xml:space="preserve">should be done </w:t>
      </w:r>
      <w:r w:rsidRPr="00701E3A">
        <w:rPr>
          <w:rFonts w:asciiTheme="minorHAnsi" w:hAnsiTheme="minorHAnsi"/>
          <w:iCs/>
          <w:color w:val="auto"/>
          <w:sz w:val="22"/>
          <w:szCs w:val="22"/>
        </w:rPr>
        <w:t xml:space="preserve">only </w:t>
      </w:r>
      <w:r w:rsidR="007A314E" w:rsidRPr="00701E3A">
        <w:rPr>
          <w:rFonts w:asciiTheme="minorHAnsi" w:hAnsiTheme="minorHAnsi"/>
          <w:iCs/>
          <w:color w:val="auto"/>
          <w:sz w:val="22"/>
          <w:szCs w:val="22"/>
        </w:rPr>
        <w:t>on</w:t>
      </w:r>
      <w:r w:rsidRPr="00701E3A">
        <w:rPr>
          <w:rFonts w:asciiTheme="minorHAnsi" w:hAnsiTheme="minorHAnsi"/>
          <w:iCs/>
          <w:color w:val="auto"/>
          <w:sz w:val="22"/>
          <w:szCs w:val="22"/>
        </w:rPr>
        <w:t xml:space="preserve"> an </w:t>
      </w:r>
      <w:r w:rsidRPr="00B75B18">
        <w:rPr>
          <w:rFonts w:asciiTheme="minorHAnsi" w:hAnsiTheme="minorHAnsi"/>
          <w:i/>
          <w:iCs/>
          <w:color w:val="auto"/>
          <w:sz w:val="22"/>
          <w:szCs w:val="22"/>
        </w:rPr>
        <w:t>exceptional</w:t>
      </w:r>
      <w:r w:rsidRPr="00B75B18">
        <w:rPr>
          <w:rFonts w:asciiTheme="minorHAnsi" w:hAnsiTheme="minorHAnsi"/>
          <w:iCs/>
          <w:color w:val="auto"/>
          <w:sz w:val="22"/>
          <w:szCs w:val="22"/>
        </w:rPr>
        <w:t>,</w:t>
      </w:r>
      <w:r w:rsidR="007A314E" w:rsidRPr="002B5237">
        <w:rPr>
          <w:color w:val="FF0000"/>
        </w:rPr>
        <w:t xml:space="preserve"> </w:t>
      </w:r>
      <w:r w:rsidR="007A314E" w:rsidRPr="00701E3A">
        <w:rPr>
          <w:rFonts w:asciiTheme="minorHAnsi" w:hAnsiTheme="minorHAnsi"/>
          <w:iCs/>
          <w:color w:val="auto"/>
          <w:sz w:val="22"/>
          <w:szCs w:val="22"/>
        </w:rPr>
        <w:t xml:space="preserve">dynamic and temporary basis, using the TVWS DB as a tool to moderate, and under the assumption that there will still be enough “white spaces common” left for </w:t>
      </w:r>
      <w:r w:rsidR="00940C8F" w:rsidRPr="00701E3A">
        <w:rPr>
          <w:rFonts w:asciiTheme="minorHAnsi" w:hAnsiTheme="minorHAnsi"/>
          <w:iCs/>
          <w:color w:val="auto"/>
          <w:sz w:val="22"/>
          <w:szCs w:val="22"/>
        </w:rPr>
        <w:t xml:space="preserve">WSDs </w:t>
      </w:r>
      <w:r w:rsidR="007A314E" w:rsidRPr="00701E3A">
        <w:rPr>
          <w:rFonts w:asciiTheme="minorHAnsi" w:hAnsiTheme="minorHAnsi"/>
          <w:iCs/>
          <w:color w:val="auto"/>
          <w:sz w:val="22"/>
          <w:szCs w:val="22"/>
        </w:rPr>
        <w:t xml:space="preserve">at large. </w:t>
      </w:r>
      <w:r w:rsidR="00FE0E89">
        <w:rPr>
          <w:rFonts w:asciiTheme="minorHAnsi" w:hAnsiTheme="minorHAnsi"/>
          <w:iCs/>
          <w:color w:val="auto"/>
          <w:sz w:val="22"/>
          <w:szCs w:val="22"/>
        </w:rPr>
        <w:t xml:space="preserve"> </w:t>
      </w:r>
      <w:r w:rsidR="00BE1515" w:rsidRPr="00701E3A">
        <w:rPr>
          <w:rFonts w:asciiTheme="minorHAnsi" w:hAnsiTheme="minorHAnsi"/>
          <w:iCs/>
          <w:color w:val="auto"/>
          <w:sz w:val="22"/>
          <w:szCs w:val="22"/>
        </w:rPr>
        <w:t xml:space="preserve">We are of the opinion that if the system is engineered correctly, there should not normally be a need to require prioritized access. </w:t>
      </w:r>
    </w:p>
    <w:p w14:paraId="3431D77C" w14:textId="77777777" w:rsidR="00701E3A" w:rsidRDefault="00701E3A" w:rsidP="00701E3A">
      <w:pPr>
        <w:pStyle w:val="Default"/>
        <w:rPr>
          <w:rFonts w:asciiTheme="minorHAnsi" w:hAnsiTheme="minorHAnsi"/>
          <w:b/>
          <w:bCs/>
          <w:i/>
          <w:iCs/>
          <w:sz w:val="22"/>
          <w:szCs w:val="22"/>
        </w:rPr>
      </w:pPr>
    </w:p>
    <w:p w14:paraId="5088123A" w14:textId="77777777" w:rsidR="00A67BFB" w:rsidRPr="00BC6645" w:rsidRDefault="00A67BFB" w:rsidP="00701E3A">
      <w:pPr>
        <w:pStyle w:val="Default"/>
        <w:rPr>
          <w:rFonts w:asciiTheme="minorHAnsi" w:hAnsiTheme="minorHAnsi"/>
          <w:b/>
          <w:sz w:val="22"/>
          <w:szCs w:val="22"/>
        </w:rPr>
      </w:pPr>
      <w:r w:rsidRPr="00BC6645">
        <w:rPr>
          <w:rFonts w:asciiTheme="minorHAnsi" w:hAnsiTheme="minorHAnsi"/>
          <w:b/>
          <w:bCs/>
          <w:i/>
          <w:iCs/>
          <w:sz w:val="22"/>
          <w:szCs w:val="22"/>
        </w:rPr>
        <w:t xml:space="preserve">Question 3: </w:t>
      </w:r>
    </w:p>
    <w:p w14:paraId="5088123B" w14:textId="77777777" w:rsidR="000B22D6" w:rsidRPr="00BC6645" w:rsidRDefault="00A67BFB" w:rsidP="00701E3A">
      <w:pPr>
        <w:pStyle w:val="Default"/>
        <w:rPr>
          <w:rFonts w:asciiTheme="minorHAnsi" w:hAnsiTheme="minorHAnsi"/>
          <w:b/>
          <w:i/>
          <w:iCs/>
          <w:sz w:val="22"/>
          <w:szCs w:val="22"/>
        </w:rPr>
      </w:pPr>
      <w:r w:rsidRPr="00BC6645">
        <w:rPr>
          <w:rFonts w:asciiTheme="minorHAnsi" w:hAnsiTheme="minorHAnsi"/>
          <w:b/>
          <w:i/>
          <w:iCs/>
          <w:sz w:val="22"/>
          <w:szCs w:val="22"/>
        </w:rPr>
        <w:t>In the event where IDA designates channels to support such services, IDA invites views on the appropriate regulatory approach in designating and managing these TVWS channels and the regulatory framework for the operations of prioritised WSDs.</w:t>
      </w:r>
    </w:p>
    <w:p w14:paraId="28C0E3D5" w14:textId="77777777" w:rsidR="00082EDC" w:rsidRDefault="00082EDC" w:rsidP="00701E3A">
      <w:pPr>
        <w:pStyle w:val="Default"/>
        <w:rPr>
          <w:rFonts w:asciiTheme="minorHAnsi" w:hAnsiTheme="minorHAnsi"/>
          <w:bCs/>
          <w:iCs/>
          <w:color w:val="00B050"/>
          <w:sz w:val="22"/>
          <w:szCs w:val="22"/>
        </w:rPr>
      </w:pPr>
    </w:p>
    <w:p w14:paraId="2F250CE6" w14:textId="727363D9" w:rsidR="00BB2128" w:rsidRPr="00701E3A" w:rsidRDefault="00462E2E" w:rsidP="00701E3A">
      <w:pPr>
        <w:pStyle w:val="Default"/>
        <w:rPr>
          <w:rFonts w:asciiTheme="minorHAnsi" w:hAnsiTheme="minorHAnsi"/>
          <w:bCs/>
          <w:iCs/>
          <w:color w:val="auto"/>
          <w:sz w:val="22"/>
          <w:szCs w:val="22"/>
        </w:rPr>
      </w:pPr>
      <w:r w:rsidRPr="00701E3A">
        <w:rPr>
          <w:rFonts w:asciiTheme="minorHAnsi" w:hAnsiTheme="minorHAnsi"/>
          <w:iCs/>
          <w:color w:val="auto"/>
          <w:sz w:val="22"/>
          <w:szCs w:val="22"/>
        </w:rPr>
        <w:t xml:space="preserve">Microsoft </w:t>
      </w:r>
      <w:r w:rsidR="00D869D1" w:rsidRPr="00701E3A">
        <w:rPr>
          <w:rFonts w:asciiTheme="minorHAnsi" w:hAnsiTheme="minorHAnsi"/>
          <w:bCs/>
          <w:iCs/>
          <w:color w:val="auto"/>
          <w:sz w:val="22"/>
          <w:szCs w:val="22"/>
        </w:rPr>
        <w:t>favours a dynamic and temporary assignment of channels approach</w:t>
      </w:r>
      <w:r w:rsidR="00BB2128" w:rsidRPr="00701E3A">
        <w:rPr>
          <w:rFonts w:asciiTheme="minorHAnsi" w:hAnsiTheme="minorHAnsi"/>
          <w:bCs/>
          <w:iCs/>
          <w:color w:val="auto"/>
          <w:sz w:val="22"/>
          <w:szCs w:val="22"/>
        </w:rPr>
        <w:t>, including for certain designated high priority services (e</w:t>
      </w:r>
      <w:r w:rsidR="007A314E" w:rsidRPr="00701E3A">
        <w:rPr>
          <w:rFonts w:asciiTheme="minorHAnsi" w:hAnsiTheme="minorHAnsi"/>
          <w:bCs/>
          <w:iCs/>
          <w:color w:val="auto"/>
          <w:sz w:val="22"/>
          <w:szCs w:val="22"/>
        </w:rPr>
        <w:t>.</w:t>
      </w:r>
      <w:r w:rsidR="00BB2128" w:rsidRPr="00701E3A">
        <w:rPr>
          <w:rFonts w:asciiTheme="minorHAnsi" w:hAnsiTheme="minorHAnsi"/>
          <w:bCs/>
          <w:iCs/>
          <w:color w:val="auto"/>
          <w:sz w:val="22"/>
          <w:szCs w:val="22"/>
        </w:rPr>
        <w:t>g</w:t>
      </w:r>
      <w:r w:rsidR="007A314E" w:rsidRPr="00701E3A">
        <w:rPr>
          <w:rFonts w:asciiTheme="minorHAnsi" w:hAnsiTheme="minorHAnsi"/>
          <w:bCs/>
          <w:iCs/>
          <w:color w:val="auto"/>
          <w:sz w:val="22"/>
          <w:szCs w:val="22"/>
        </w:rPr>
        <w:t>.</w:t>
      </w:r>
      <w:r w:rsidR="00BB2128" w:rsidRPr="00701E3A">
        <w:rPr>
          <w:rFonts w:asciiTheme="minorHAnsi" w:hAnsiTheme="minorHAnsi"/>
          <w:bCs/>
          <w:iCs/>
          <w:color w:val="auto"/>
          <w:sz w:val="22"/>
          <w:szCs w:val="22"/>
        </w:rPr>
        <w:t>, police, emergency response, etc</w:t>
      </w:r>
      <w:r w:rsidR="00CD6557" w:rsidRPr="00701E3A">
        <w:rPr>
          <w:rFonts w:asciiTheme="minorHAnsi" w:hAnsiTheme="minorHAnsi"/>
          <w:bCs/>
          <w:iCs/>
          <w:color w:val="auto"/>
          <w:sz w:val="22"/>
          <w:szCs w:val="22"/>
        </w:rPr>
        <w:t>.</w:t>
      </w:r>
      <w:r w:rsidR="00BB2128" w:rsidRPr="00701E3A">
        <w:rPr>
          <w:rFonts w:asciiTheme="minorHAnsi" w:hAnsiTheme="minorHAnsi"/>
          <w:bCs/>
          <w:iCs/>
          <w:color w:val="auto"/>
          <w:sz w:val="22"/>
          <w:szCs w:val="22"/>
        </w:rPr>
        <w:t>)</w:t>
      </w:r>
      <w:r w:rsidR="00D869D1" w:rsidRPr="00701E3A">
        <w:rPr>
          <w:rFonts w:asciiTheme="minorHAnsi" w:hAnsiTheme="minorHAnsi"/>
          <w:bCs/>
          <w:iCs/>
          <w:color w:val="auto"/>
          <w:sz w:val="22"/>
          <w:szCs w:val="22"/>
        </w:rPr>
        <w:t xml:space="preserve">. WSDs should by </w:t>
      </w:r>
      <w:r w:rsidR="00D869D1" w:rsidRPr="00701E3A">
        <w:rPr>
          <w:rFonts w:asciiTheme="minorHAnsi" w:hAnsiTheme="minorHAnsi"/>
          <w:bCs/>
          <w:i/>
          <w:iCs/>
          <w:color w:val="auto"/>
          <w:sz w:val="22"/>
          <w:szCs w:val="22"/>
        </w:rPr>
        <w:t>de fault</w:t>
      </w:r>
      <w:r w:rsidR="00D869D1" w:rsidRPr="00701E3A">
        <w:rPr>
          <w:rFonts w:asciiTheme="minorHAnsi" w:hAnsiTheme="minorHAnsi"/>
          <w:bCs/>
          <w:iCs/>
          <w:color w:val="auto"/>
          <w:sz w:val="22"/>
          <w:szCs w:val="22"/>
        </w:rPr>
        <w:t xml:space="preserve"> access the database on the basis of normal channel allocation, and high priority should only be assigned after specified</w:t>
      </w:r>
      <w:r w:rsidR="00FE0E89">
        <w:rPr>
          <w:rFonts w:asciiTheme="minorHAnsi" w:hAnsiTheme="minorHAnsi"/>
          <w:bCs/>
          <w:iCs/>
          <w:color w:val="auto"/>
          <w:sz w:val="22"/>
          <w:szCs w:val="22"/>
        </w:rPr>
        <w:t>, exceptional</w:t>
      </w:r>
      <w:r w:rsidR="00D869D1" w:rsidRPr="00701E3A">
        <w:rPr>
          <w:rFonts w:asciiTheme="minorHAnsi" w:hAnsiTheme="minorHAnsi"/>
          <w:bCs/>
          <w:iCs/>
          <w:color w:val="auto"/>
          <w:sz w:val="22"/>
          <w:szCs w:val="22"/>
        </w:rPr>
        <w:t xml:space="preserve"> criteria have been met. </w:t>
      </w:r>
      <w:r w:rsidR="00680CD0" w:rsidRPr="00701E3A">
        <w:rPr>
          <w:rFonts w:asciiTheme="minorHAnsi" w:hAnsiTheme="minorHAnsi"/>
          <w:bCs/>
          <w:iCs/>
          <w:color w:val="auto"/>
          <w:sz w:val="22"/>
          <w:szCs w:val="22"/>
        </w:rPr>
        <w:t xml:space="preserve">At all other times </w:t>
      </w:r>
      <w:r w:rsidR="00BB2128" w:rsidRPr="00701E3A">
        <w:rPr>
          <w:rFonts w:asciiTheme="minorHAnsi" w:hAnsiTheme="minorHAnsi"/>
          <w:bCs/>
          <w:iCs/>
          <w:color w:val="auto"/>
          <w:sz w:val="22"/>
          <w:szCs w:val="22"/>
        </w:rPr>
        <w:t xml:space="preserve">WSDs should be able to access </w:t>
      </w:r>
      <w:r w:rsidR="00680CD0" w:rsidRPr="00701E3A">
        <w:rPr>
          <w:rFonts w:asciiTheme="minorHAnsi" w:hAnsiTheme="minorHAnsi"/>
          <w:bCs/>
          <w:iCs/>
          <w:color w:val="auto"/>
          <w:sz w:val="22"/>
          <w:szCs w:val="22"/>
        </w:rPr>
        <w:t xml:space="preserve">all </w:t>
      </w:r>
      <w:r w:rsidR="00BB2128" w:rsidRPr="00701E3A">
        <w:rPr>
          <w:rFonts w:asciiTheme="minorHAnsi" w:hAnsiTheme="minorHAnsi"/>
          <w:bCs/>
          <w:iCs/>
          <w:color w:val="auto"/>
          <w:sz w:val="22"/>
          <w:szCs w:val="22"/>
        </w:rPr>
        <w:t xml:space="preserve">vacant channels only as in normal WSD operations. </w:t>
      </w:r>
      <w:r w:rsidR="00CD6557" w:rsidRPr="00701E3A">
        <w:rPr>
          <w:rFonts w:asciiTheme="minorHAnsi" w:hAnsiTheme="minorHAnsi"/>
          <w:bCs/>
          <w:iCs/>
          <w:color w:val="auto"/>
          <w:sz w:val="22"/>
          <w:szCs w:val="22"/>
        </w:rPr>
        <w:t xml:space="preserve">The TVWS DB can be used as a tool to moderate the “designated” channels and prioritized WSDs.   Such designated channels should be limited to a small portion of total white space channels that are available and priority </w:t>
      </w:r>
      <w:r w:rsidR="00680CD0" w:rsidRPr="00701E3A">
        <w:rPr>
          <w:rFonts w:asciiTheme="minorHAnsi" w:hAnsiTheme="minorHAnsi"/>
          <w:bCs/>
          <w:iCs/>
          <w:color w:val="auto"/>
          <w:sz w:val="22"/>
          <w:szCs w:val="22"/>
        </w:rPr>
        <w:t xml:space="preserve">should </w:t>
      </w:r>
      <w:r w:rsidR="00CD6557" w:rsidRPr="00701E3A">
        <w:rPr>
          <w:rFonts w:asciiTheme="minorHAnsi" w:hAnsiTheme="minorHAnsi"/>
          <w:bCs/>
          <w:iCs/>
          <w:color w:val="auto"/>
          <w:sz w:val="22"/>
          <w:szCs w:val="22"/>
        </w:rPr>
        <w:t xml:space="preserve">be given to emergency responses and </w:t>
      </w:r>
      <w:r w:rsidR="00680CD0" w:rsidRPr="00701E3A">
        <w:rPr>
          <w:rFonts w:asciiTheme="minorHAnsi" w:hAnsiTheme="minorHAnsi"/>
          <w:bCs/>
          <w:iCs/>
          <w:color w:val="auto"/>
          <w:sz w:val="22"/>
          <w:szCs w:val="22"/>
        </w:rPr>
        <w:t xml:space="preserve">other </w:t>
      </w:r>
      <w:r w:rsidR="00CD6557" w:rsidRPr="00701E3A">
        <w:rPr>
          <w:rFonts w:asciiTheme="minorHAnsi" w:hAnsiTheme="minorHAnsi"/>
          <w:bCs/>
          <w:iCs/>
          <w:color w:val="auto"/>
          <w:sz w:val="22"/>
          <w:szCs w:val="22"/>
        </w:rPr>
        <w:t>public services</w:t>
      </w:r>
      <w:r w:rsidR="00680CD0" w:rsidRPr="00701E3A">
        <w:rPr>
          <w:rFonts w:asciiTheme="minorHAnsi" w:hAnsiTheme="minorHAnsi"/>
          <w:bCs/>
          <w:iCs/>
          <w:color w:val="auto"/>
          <w:sz w:val="22"/>
          <w:szCs w:val="22"/>
        </w:rPr>
        <w:t xml:space="preserve">, when </w:t>
      </w:r>
      <w:r w:rsidR="00CF4859" w:rsidRPr="00701E3A">
        <w:rPr>
          <w:rFonts w:asciiTheme="minorHAnsi" w:hAnsiTheme="minorHAnsi"/>
          <w:bCs/>
          <w:iCs/>
          <w:color w:val="auto"/>
          <w:sz w:val="22"/>
          <w:szCs w:val="22"/>
        </w:rPr>
        <w:t xml:space="preserve">they are </w:t>
      </w:r>
      <w:r w:rsidR="00680CD0" w:rsidRPr="00701E3A">
        <w:rPr>
          <w:rFonts w:asciiTheme="minorHAnsi" w:hAnsiTheme="minorHAnsi"/>
          <w:bCs/>
          <w:iCs/>
          <w:color w:val="auto"/>
          <w:sz w:val="22"/>
          <w:szCs w:val="22"/>
        </w:rPr>
        <w:t>dealing with particular incidents</w:t>
      </w:r>
      <w:r w:rsidR="00CD6557" w:rsidRPr="00701E3A">
        <w:rPr>
          <w:rFonts w:asciiTheme="minorHAnsi" w:hAnsiTheme="minorHAnsi"/>
          <w:bCs/>
          <w:iCs/>
          <w:color w:val="auto"/>
          <w:sz w:val="22"/>
          <w:szCs w:val="22"/>
        </w:rPr>
        <w:t xml:space="preserve">, over commercial </w:t>
      </w:r>
      <w:r w:rsidR="00680CD0" w:rsidRPr="00701E3A">
        <w:rPr>
          <w:rFonts w:asciiTheme="minorHAnsi" w:hAnsiTheme="minorHAnsi"/>
          <w:bCs/>
          <w:iCs/>
          <w:color w:val="auto"/>
          <w:sz w:val="22"/>
          <w:szCs w:val="22"/>
        </w:rPr>
        <w:t>applications and services</w:t>
      </w:r>
      <w:r w:rsidR="00CD6557" w:rsidRPr="00701E3A">
        <w:rPr>
          <w:rFonts w:asciiTheme="minorHAnsi" w:hAnsiTheme="minorHAnsi"/>
          <w:bCs/>
          <w:iCs/>
          <w:color w:val="auto"/>
          <w:sz w:val="22"/>
          <w:szCs w:val="22"/>
        </w:rPr>
        <w:t xml:space="preserve">. </w:t>
      </w:r>
    </w:p>
    <w:p w14:paraId="09758ED3" w14:textId="77777777" w:rsidR="00CD6557" w:rsidRPr="00701E3A" w:rsidRDefault="00CD6557" w:rsidP="00701E3A">
      <w:pPr>
        <w:pStyle w:val="Default"/>
        <w:rPr>
          <w:rFonts w:asciiTheme="minorHAnsi" w:hAnsiTheme="minorHAnsi"/>
          <w:bCs/>
          <w:iCs/>
          <w:color w:val="auto"/>
          <w:sz w:val="22"/>
          <w:szCs w:val="22"/>
        </w:rPr>
      </w:pPr>
    </w:p>
    <w:p w14:paraId="717A54D8" w14:textId="3FFF1FE0" w:rsidR="00CD6557" w:rsidRPr="00701E3A" w:rsidRDefault="00CD6557" w:rsidP="00701E3A">
      <w:pPr>
        <w:pStyle w:val="Default"/>
        <w:rPr>
          <w:rFonts w:asciiTheme="minorHAnsi" w:hAnsiTheme="minorHAnsi"/>
          <w:bCs/>
          <w:iCs/>
          <w:color w:val="auto"/>
          <w:sz w:val="22"/>
          <w:szCs w:val="22"/>
        </w:rPr>
      </w:pPr>
      <w:r w:rsidRPr="00701E3A">
        <w:rPr>
          <w:rFonts w:asciiTheme="minorHAnsi" w:hAnsiTheme="minorHAnsi"/>
          <w:bCs/>
          <w:iCs/>
          <w:color w:val="auto"/>
          <w:sz w:val="22"/>
          <w:szCs w:val="22"/>
        </w:rPr>
        <w:t>Microsoft believes it is premature at this time to specify all the mechanisms by which prioritization might be achieved</w:t>
      </w:r>
      <w:r w:rsidR="00AF4E01" w:rsidRPr="00701E3A">
        <w:rPr>
          <w:rFonts w:asciiTheme="minorHAnsi" w:hAnsiTheme="minorHAnsi"/>
          <w:bCs/>
          <w:iCs/>
          <w:color w:val="auto"/>
          <w:sz w:val="22"/>
          <w:szCs w:val="22"/>
        </w:rPr>
        <w:t xml:space="preserve"> other than by a temporary directive. There </w:t>
      </w:r>
      <w:r w:rsidR="00FE0E89">
        <w:rPr>
          <w:rFonts w:asciiTheme="minorHAnsi" w:hAnsiTheme="minorHAnsi"/>
          <w:bCs/>
          <w:iCs/>
          <w:color w:val="auto"/>
          <w:sz w:val="22"/>
          <w:szCs w:val="22"/>
        </w:rPr>
        <w:t>might</w:t>
      </w:r>
      <w:r w:rsidR="00FE0E89" w:rsidRPr="00701E3A">
        <w:rPr>
          <w:rFonts w:asciiTheme="minorHAnsi" w:hAnsiTheme="minorHAnsi"/>
          <w:bCs/>
          <w:iCs/>
          <w:color w:val="auto"/>
          <w:sz w:val="22"/>
          <w:szCs w:val="22"/>
        </w:rPr>
        <w:t xml:space="preserve"> </w:t>
      </w:r>
      <w:r w:rsidR="00AF4E01" w:rsidRPr="00701E3A">
        <w:rPr>
          <w:rFonts w:asciiTheme="minorHAnsi" w:hAnsiTheme="minorHAnsi"/>
          <w:bCs/>
          <w:iCs/>
          <w:color w:val="auto"/>
          <w:sz w:val="22"/>
          <w:szCs w:val="22"/>
        </w:rPr>
        <w:t xml:space="preserve">be other circumstances to warrant prioritization </w:t>
      </w:r>
      <w:r w:rsidRPr="00701E3A">
        <w:rPr>
          <w:rFonts w:asciiTheme="minorHAnsi" w:hAnsiTheme="minorHAnsi"/>
          <w:bCs/>
          <w:iCs/>
          <w:color w:val="auto"/>
          <w:sz w:val="22"/>
          <w:szCs w:val="22"/>
        </w:rPr>
        <w:t>but these issues require more deliberation and should be based upon the actual experience of how the database management system works in practice and upon lesson</w:t>
      </w:r>
      <w:r w:rsidR="00970964" w:rsidRPr="00701E3A">
        <w:rPr>
          <w:rFonts w:asciiTheme="minorHAnsi" w:hAnsiTheme="minorHAnsi"/>
          <w:bCs/>
          <w:iCs/>
          <w:color w:val="auto"/>
          <w:sz w:val="22"/>
          <w:szCs w:val="22"/>
        </w:rPr>
        <w:t>s</w:t>
      </w:r>
      <w:r w:rsidRPr="00701E3A">
        <w:rPr>
          <w:rFonts w:asciiTheme="minorHAnsi" w:hAnsiTheme="minorHAnsi"/>
          <w:bCs/>
          <w:iCs/>
          <w:color w:val="auto"/>
          <w:sz w:val="22"/>
          <w:szCs w:val="22"/>
        </w:rPr>
        <w:t xml:space="preserve"> learned that may come from other jurisdictions. </w:t>
      </w:r>
    </w:p>
    <w:p w14:paraId="5202DBD9" w14:textId="77777777" w:rsidR="00BB2128" w:rsidRPr="00CD6557" w:rsidRDefault="00BB2128" w:rsidP="00701E3A">
      <w:pPr>
        <w:pStyle w:val="Default"/>
        <w:rPr>
          <w:rFonts w:asciiTheme="minorHAnsi" w:hAnsiTheme="minorHAnsi"/>
          <w:bCs/>
          <w:iCs/>
          <w:color w:val="C00000"/>
          <w:sz w:val="22"/>
          <w:szCs w:val="22"/>
        </w:rPr>
      </w:pPr>
    </w:p>
    <w:p w14:paraId="2D1D9A4E" w14:textId="77777777" w:rsidR="00BE5CA8" w:rsidRDefault="00BE5CA8" w:rsidP="00701E3A">
      <w:pPr>
        <w:pStyle w:val="Default"/>
        <w:rPr>
          <w:rFonts w:asciiTheme="minorHAnsi" w:hAnsiTheme="minorHAnsi"/>
          <w:b/>
          <w:bCs/>
          <w:i/>
          <w:iCs/>
          <w:sz w:val="22"/>
          <w:szCs w:val="22"/>
        </w:rPr>
      </w:pPr>
    </w:p>
    <w:p w14:paraId="5088123C"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4: </w:t>
      </w:r>
    </w:p>
    <w:p w14:paraId="5088123D"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allowing operation of WSDs in the 694 MHz – 806 MHz band until IDA allocates these frequencies for IMT deployment.</w:t>
      </w:r>
    </w:p>
    <w:p w14:paraId="08102660" w14:textId="77777777" w:rsidR="00082EDC" w:rsidRDefault="00082EDC" w:rsidP="00A67BFB">
      <w:pPr>
        <w:pStyle w:val="Default"/>
        <w:rPr>
          <w:rFonts w:asciiTheme="minorHAnsi" w:hAnsiTheme="minorHAnsi"/>
          <w:iCs/>
          <w:color w:val="00B050"/>
          <w:sz w:val="22"/>
          <w:szCs w:val="22"/>
        </w:rPr>
      </w:pPr>
    </w:p>
    <w:p w14:paraId="1B9F6FDE" w14:textId="5D345B31" w:rsidR="00BB2128" w:rsidRPr="00701E3A" w:rsidRDefault="00462E2E" w:rsidP="00A67BFB">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 </w:t>
      </w:r>
      <w:r w:rsidR="00915C2D" w:rsidRPr="00701E3A">
        <w:rPr>
          <w:rFonts w:asciiTheme="minorHAnsi" w:hAnsiTheme="minorHAnsi"/>
          <w:iCs/>
          <w:color w:val="auto"/>
          <w:sz w:val="22"/>
          <w:szCs w:val="22"/>
        </w:rPr>
        <w:t>strongly supports the idea of allocating TV channels during periods of non-use by broadcasters</w:t>
      </w:r>
      <w:r w:rsidR="00FE0E89">
        <w:rPr>
          <w:rFonts w:asciiTheme="minorHAnsi" w:hAnsiTheme="minorHAnsi"/>
          <w:iCs/>
          <w:color w:val="auto"/>
          <w:sz w:val="22"/>
          <w:szCs w:val="22"/>
        </w:rPr>
        <w:t xml:space="preserve">.  IMT deployment in the 694 MHz to 806 MHz band, implicating reallocation of incumbent licensees and assignment to new licensed operators, may take another </w:t>
      </w:r>
      <w:r w:rsidR="00915C2D" w:rsidRPr="00701E3A">
        <w:rPr>
          <w:rFonts w:asciiTheme="minorHAnsi" w:hAnsiTheme="minorHAnsi"/>
          <w:iCs/>
          <w:color w:val="auto"/>
          <w:sz w:val="22"/>
          <w:szCs w:val="22"/>
        </w:rPr>
        <w:t>7-8 years</w:t>
      </w:r>
      <w:r w:rsidR="00FE0E89">
        <w:rPr>
          <w:rFonts w:asciiTheme="minorHAnsi" w:hAnsiTheme="minorHAnsi"/>
          <w:iCs/>
          <w:color w:val="auto"/>
          <w:sz w:val="22"/>
          <w:szCs w:val="22"/>
        </w:rPr>
        <w:t xml:space="preserve">.  In the meantime, IDA should put to good use the unused portions of this spectrum, with license-exempt devices under the control of databases.  IDA can enable companies to </w:t>
      </w:r>
      <w:r w:rsidR="00915C2D" w:rsidRPr="00701E3A">
        <w:rPr>
          <w:rFonts w:asciiTheme="minorHAnsi" w:hAnsiTheme="minorHAnsi"/>
          <w:iCs/>
          <w:color w:val="auto"/>
          <w:sz w:val="22"/>
          <w:szCs w:val="22"/>
        </w:rPr>
        <w:t xml:space="preserve">test </w:t>
      </w:r>
      <w:r w:rsidR="001530FB">
        <w:rPr>
          <w:rFonts w:asciiTheme="minorHAnsi" w:hAnsiTheme="minorHAnsi"/>
          <w:iCs/>
          <w:color w:val="auto"/>
          <w:sz w:val="22"/>
          <w:szCs w:val="22"/>
        </w:rPr>
        <w:t xml:space="preserve">various </w:t>
      </w:r>
      <w:r w:rsidR="00915C2D" w:rsidRPr="00701E3A">
        <w:rPr>
          <w:rFonts w:asciiTheme="minorHAnsi" w:hAnsiTheme="minorHAnsi"/>
          <w:iCs/>
          <w:color w:val="auto"/>
          <w:sz w:val="22"/>
          <w:szCs w:val="22"/>
        </w:rPr>
        <w:t xml:space="preserve">market WSD services on a commercial </w:t>
      </w:r>
      <w:r w:rsidR="00FE0E89">
        <w:rPr>
          <w:rFonts w:asciiTheme="minorHAnsi" w:hAnsiTheme="minorHAnsi"/>
          <w:iCs/>
          <w:color w:val="auto"/>
          <w:sz w:val="22"/>
          <w:szCs w:val="22"/>
        </w:rPr>
        <w:t xml:space="preserve">and license-exempt </w:t>
      </w:r>
      <w:r w:rsidR="00915C2D" w:rsidRPr="00701E3A">
        <w:rPr>
          <w:rFonts w:asciiTheme="minorHAnsi" w:hAnsiTheme="minorHAnsi"/>
          <w:iCs/>
          <w:color w:val="auto"/>
          <w:sz w:val="22"/>
          <w:szCs w:val="22"/>
        </w:rPr>
        <w:t>basis and provide IDA with a clearer picture of the potential future demand for WSD services</w:t>
      </w:r>
      <w:r w:rsidR="00CF4859" w:rsidRPr="00701E3A">
        <w:rPr>
          <w:rFonts w:asciiTheme="minorHAnsi" w:hAnsiTheme="minorHAnsi"/>
          <w:iCs/>
          <w:color w:val="auto"/>
          <w:sz w:val="22"/>
          <w:szCs w:val="22"/>
        </w:rPr>
        <w:t xml:space="preserve"> and WSD technology’s ability to convert vacant spectrum into economic value</w:t>
      </w:r>
      <w:r w:rsidR="00FE0E89">
        <w:rPr>
          <w:rFonts w:asciiTheme="minorHAnsi" w:hAnsiTheme="minorHAnsi"/>
          <w:iCs/>
          <w:color w:val="auto"/>
          <w:sz w:val="22"/>
          <w:szCs w:val="22"/>
        </w:rPr>
        <w:t>.  None of this will prevent</w:t>
      </w:r>
      <w:r w:rsidR="008C500D" w:rsidRPr="00701E3A">
        <w:rPr>
          <w:rFonts w:asciiTheme="minorHAnsi" w:hAnsiTheme="minorHAnsi"/>
          <w:iCs/>
          <w:color w:val="auto"/>
          <w:sz w:val="22"/>
          <w:szCs w:val="22"/>
        </w:rPr>
        <w:t xml:space="preserve"> the eventual allocation of </w:t>
      </w:r>
      <w:r w:rsidR="00FE0E89">
        <w:rPr>
          <w:rFonts w:asciiTheme="minorHAnsi" w:hAnsiTheme="minorHAnsi"/>
          <w:iCs/>
          <w:color w:val="auto"/>
          <w:sz w:val="22"/>
          <w:szCs w:val="22"/>
        </w:rPr>
        <w:t>the</w:t>
      </w:r>
      <w:r w:rsidR="00FE0E89" w:rsidRPr="00701E3A">
        <w:rPr>
          <w:rFonts w:asciiTheme="minorHAnsi" w:hAnsiTheme="minorHAnsi"/>
          <w:iCs/>
          <w:color w:val="auto"/>
          <w:sz w:val="22"/>
          <w:szCs w:val="22"/>
        </w:rPr>
        <w:t xml:space="preserve"> </w:t>
      </w:r>
      <w:r w:rsidR="008C500D" w:rsidRPr="00701E3A">
        <w:rPr>
          <w:rFonts w:asciiTheme="minorHAnsi" w:hAnsiTheme="minorHAnsi"/>
          <w:iCs/>
          <w:color w:val="auto"/>
          <w:sz w:val="22"/>
          <w:szCs w:val="22"/>
        </w:rPr>
        <w:t xml:space="preserve">band to licensed IMT deployment. </w:t>
      </w:r>
    </w:p>
    <w:p w14:paraId="5E107A22" w14:textId="77777777" w:rsidR="0087352B" w:rsidRDefault="0087352B" w:rsidP="00A67BFB">
      <w:pPr>
        <w:pStyle w:val="Default"/>
        <w:rPr>
          <w:rFonts w:asciiTheme="minorHAnsi" w:hAnsiTheme="minorHAnsi"/>
          <w:b/>
          <w:bCs/>
          <w:i/>
          <w:iCs/>
          <w:sz w:val="22"/>
          <w:szCs w:val="22"/>
        </w:rPr>
      </w:pPr>
    </w:p>
    <w:p w14:paraId="5088123F"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5: </w:t>
      </w:r>
    </w:p>
    <w:p w14:paraId="50881240"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adopting a database approach as the mandated method to access white space spectrum.</w:t>
      </w:r>
    </w:p>
    <w:p w14:paraId="6E9CE399" w14:textId="77777777" w:rsidR="00082EDC" w:rsidRDefault="00082EDC" w:rsidP="00A67BFB">
      <w:pPr>
        <w:pStyle w:val="Default"/>
        <w:rPr>
          <w:rFonts w:asciiTheme="minorHAnsi" w:hAnsiTheme="minorHAnsi"/>
          <w:iCs/>
          <w:color w:val="00B050"/>
          <w:sz w:val="22"/>
          <w:szCs w:val="22"/>
        </w:rPr>
      </w:pPr>
    </w:p>
    <w:p w14:paraId="6D0422C1" w14:textId="378A5F09" w:rsidR="00915C2D" w:rsidRPr="00701E3A" w:rsidRDefault="00462E2E" w:rsidP="00A67BFB">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 </w:t>
      </w:r>
      <w:r w:rsidR="00915C2D" w:rsidRPr="00701E3A">
        <w:rPr>
          <w:rFonts w:asciiTheme="minorHAnsi" w:hAnsiTheme="minorHAnsi"/>
          <w:iCs/>
          <w:color w:val="auto"/>
          <w:sz w:val="22"/>
          <w:szCs w:val="22"/>
        </w:rPr>
        <w:t xml:space="preserve">supports the mandatory use of a database approach as a simple system </w:t>
      </w:r>
      <w:r w:rsidR="00CF4859" w:rsidRPr="00701E3A">
        <w:rPr>
          <w:rFonts w:asciiTheme="minorHAnsi" w:hAnsiTheme="minorHAnsi"/>
          <w:iCs/>
          <w:color w:val="auto"/>
          <w:sz w:val="22"/>
          <w:szCs w:val="22"/>
        </w:rPr>
        <w:t>which gives predictable protection and is easily implemented</w:t>
      </w:r>
      <w:r w:rsidR="00915C2D" w:rsidRPr="00701E3A">
        <w:rPr>
          <w:rFonts w:asciiTheme="minorHAnsi" w:hAnsiTheme="minorHAnsi"/>
          <w:iCs/>
          <w:color w:val="auto"/>
          <w:sz w:val="22"/>
          <w:szCs w:val="22"/>
        </w:rPr>
        <w:t xml:space="preserve">. </w:t>
      </w:r>
      <w:r w:rsidRPr="00701E3A">
        <w:rPr>
          <w:rFonts w:asciiTheme="minorHAnsi" w:hAnsiTheme="minorHAnsi"/>
          <w:iCs/>
          <w:color w:val="auto"/>
          <w:sz w:val="22"/>
          <w:szCs w:val="22"/>
        </w:rPr>
        <w:t xml:space="preserve">Microsoft </w:t>
      </w:r>
      <w:r w:rsidR="00915C2D" w:rsidRPr="00701E3A">
        <w:rPr>
          <w:rFonts w:asciiTheme="minorHAnsi" w:hAnsiTheme="minorHAnsi"/>
          <w:iCs/>
          <w:color w:val="auto"/>
          <w:sz w:val="22"/>
          <w:szCs w:val="22"/>
        </w:rPr>
        <w:t>also supports on a non-mandatory basis the collection by the database of sensing data from WSDs and any other relevant data collection to provide value-added services</w:t>
      </w:r>
      <w:r w:rsidR="00082EDC" w:rsidRPr="00701E3A">
        <w:rPr>
          <w:rFonts w:asciiTheme="minorHAnsi" w:hAnsiTheme="minorHAnsi"/>
          <w:iCs/>
          <w:color w:val="auto"/>
          <w:sz w:val="22"/>
          <w:szCs w:val="22"/>
        </w:rPr>
        <w:t>, for example, signal strength,</w:t>
      </w:r>
      <w:r w:rsidR="00915C2D" w:rsidRPr="00701E3A">
        <w:rPr>
          <w:rFonts w:asciiTheme="minorHAnsi" w:hAnsiTheme="minorHAnsi"/>
          <w:iCs/>
          <w:color w:val="auto"/>
          <w:sz w:val="22"/>
          <w:szCs w:val="22"/>
        </w:rPr>
        <w:t xml:space="preserve"> by the commercial operators of the databases</w:t>
      </w:r>
    </w:p>
    <w:p w14:paraId="487CA03C" w14:textId="77777777" w:rsidR="00915C2D" w:rsidRDefault="00915C2D" w:rsidP="00A67BFB">
      <w:pPr>
        <w:pStyle w:val="Default"/>
        <w:rPr>
          <w:rFonts w:asciiTheme="minorHAnsi" w:hAnsiTheme="minorHAnsi"/>
          <w:b/>
          <w:bCs/>
          <w:i/>
          <w:iCs/>
          <w:color w:val="C00000"/>
          <w:sz w:val="22"/>
          <w:szCs w:val="22"/>
        </w:rPr>
      </w:pPr>
    </w:p>
    <w:p w14:paraId="50881242"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6: </w:t>
      </w:r>
    </w:p>
    <w:p w14:paraId="50881243"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 xml:space="preserve">IDA invites views on the proposed general requirements for the database query and registration. </w:t>
      </w:r>
    </w:p>
    <w:p w14:paraId="560026A1" w14:textId="77777777" w:rsidR="00082EDC" w:rsidRDefault="00082EDC" w:rsidP="00A67BFB">
      <w:pPr>
        <w:pStyle w:val="Default"/>
        <w:rPr>
          <w:rFonts w:asciiTheme="minorHAnsi" w:hAnsiTheme="minorHAnsi"/>
          <w:color w:val="00B050"/>
          <w:sz w:val="22"/>
          <w:szCs w:val="22"/>
        </w:rPr>
      </w:pPr>
    </w:p>
    <w:p w14:paraId="5BCDA6DF" w14:textId="138B8167" w:rsidR="00D22484" w:rsidRPr="00701E3A" w:rsidRDefault="00462E2E" w:rsidP="00A67BFB">
      <w:pPr>
        <w:pStyle w:val="Default"/>
        <w:rPr>
          <w:rFonts w:asciiTheme="minorHAnsi" w:hAnsiTheme="minorHAnsi"/>
          <w:color w:val="auto"/>
          <w:sz w:val="22"/>
          <w:szCs w:val="22"/>
        </w:rPr>
      </w:pPr>
      <w:r w:rsidRPr="00701E3A">
        <w:rPr>
          <w:rFonts w:asciiTheme="minorHAnsi" w:hAnsiTheme="minorHAnsi"/>
          <w:iCs/>
          <w:color w:val="auto"/>
          <w:sz w:val="22"/>
          <w:szCs w:val="22"/>
        </w:rPr>
        <w:lastRenderedPageBreak/>
        <w:t xml:space="preserve">Microsoft </w:t>
      </w:r>
      <w:r w:rsidR="00915C2D" w:rsidRPr="00701E3A">
        <w:rPr>
          <w:rFonts w:asciiTheme="minorHAnsi" w:hAnsiTheme="minorHAnsi"/>
          <w:color w:val="auto"/>
          <w:sz w:val="22"/>
          <w:szCs w:val="22"/>
        </w:rPr>
        <w:t>supports the general requirements for database query and registration</w:t>
      </w:r>
      <w:r w:rsidR="00254B3B" w:rsidRPr="00701E3A">
        <w:rPr>
          <w:rFonts w:asciiTheme="minorHAnsi" w:hAnsiTheme="minorHAnsi"/>
          <w:color w:val="auto"/>
          <w:sz w:val="22"/>
          <w:szCs w:val="22"/>
        </w:rPr>
        <w:t>, but consideration should be given to ways to cover portability such as WSDs in moving vehicles. See Q7.</w:t>
      </w:r>
      <w:r w:rsidR="00EC3ABA" w:rsidRPr="00701E3A">
        <w:rPr>
          <w:rFonts w:asciiTheme="minorHAnsi" w:hAnsiTheme="minorHAnsi"/>
          <w:color w:val="auto"/>
          <w:sz w:val="22"/>
          <w:szCs w:val="22"/>
        </w:rPr>
        <w:t xml:space="preserve"> </w:t>
      </w:r>
    </w:p>
    <w:p w14:paraId="1DA2157E" w14:textId="77777777" w:rsidR="00EC3ABA" w:rsidRDefault="00EC3ABA" w:rsidP="00A67BFB">
      <w:pPr>
        <w:pStyle w:val="Default"/>
        <w:rPr>
          <w:rFonts w:asciiTheme="minorHAnsi" w:hAnsiTheme="minorHAnsi"/>
          <w:color w:val="C00000"/>
          <w:sz w:val="22"/>
          <w:szCs w:val="22"/>
        </w:rPr>
      </w:pPr>
    </w:p>
    <w:p w14:paraId="50881244" w14:textId="77777777" w:rsidR="00A67BFB" w:rsidRPr="002B5237" w:rsidRDefault="00A67BFB" w:rsidP="00701E3A">
      <w:pPr>
        <w:pStyle w:val="Default"/>
        <w:rPr>
          <w:rFonts w:asciiTheme="minorHAnsi" w:hAnsiTheme="minorHAnsi"/>
          <w:b/>
          <w:color w:val="auto"/>
          <w:sz w:val="22"/>
          <w:szCs w:val="22"/>
        </w:rPr>
      </w:pPr>
      <w:r w:rsidRPr="002B5237">
        <w:rPr>
          <w:rFonts w:asciiTheme="minorHAnsi" w:hAnsiTheme="minorHAnsi"/>
          <w:b/>
          <w:bCs/>
          <w:i/>
          <w:iCs/>
          <w:color w:val="auto"/>
          <w:sz w:val="22"/>
          <w:szCs w:val="22"/>
        </w:rPr>
        <w:t xml:space="preserve">Question 7: </w:t>
      </w:r>
    </w:p>
    <w:p w14:paraId="50881245" w14:textId="77777777" w:rsidR="00A67BFB" w:rsidRPr="002B5237" w:rsidRDefault="00A67BFB" w:rsidP="00701E3A">
      <w:pPr>
        <w:pStyle w:val="Default"/>
        <w:rPr>
          <w:rFonts w:asciiTheme="minorHAnsi" w:hAnsiTheme="minorHAnsi"/>
          <w:b/>
          <w:i/>
          <w:iCs/>
          <w:color w:val="auto"/>
          <w:sz w:val="22"/>
          <w:szCs w:val="22"/>
        </w:rPr>
      </w:pPr>
      <w:r w:rsidRPr="002B5237">
        <w:rPr>
          <w:rFonts w:asciiTheme="minorHAnsi" w:hAnsiTheme="minorHAnsi"/>
          <w:b/>
          <w:i/>
          <w:iCs/>
          <w:color w:val="auto"/>
          <w:sz w:val="22"/>
          <w:szCs w:val="22"/>
        </w:rPr>
        <w:t xml:space="preserve">IDA invites views on the three situations in which a WSD must query the database. In particular, IDA invites views on defining 50m as the maximum distance that WSDs are allowed to move from </w:t>
      </w:r>
      <w:r w:rsidRPr="002B5237">
        <w:rPr>
          <w:rFonts w:asciiTheme="minorHAnsi" w:hAnsiTheme="minorHAnsi"/>
          <w:b/>
          <w:iCs/>
          <w:color w:val="auto"/>
          <w:sz w:val="22"/>
          <w:szCs w:val="22"/>
        </w:rPr>
        <w:t>its</w:t>
      </w:r>
      <w:r w:rsidRPr="002B5237">
        <w:rPr>
          <w:rFonts w:asciiTheme="minorHAnsi" w:hAnsiTheme="minorHAnsi"/>
          <w:b/>
          <w:i/>
          <w:iCs/>
          <w:color w:val="auto"/>
          <w:sz w:val="22"/>
          <w:szCs w:val="22"/>
        </w:rPr>
        <w:t xml:space="preserve"> original location, without contacting the geolocation database.</w:t>
      </w:r>
    </w:p>
    <w:p w14:paraId="5ED6DF54" w14:textId="77777777" w:rsidR="00082EDC" w:rsidRPr="00701E3A" w:rsidRDefault="00082EDC" w:rsidP="00701E3A">
      <w:pPr>
        <w:pStyle w:val="Default"/>
        <w:rPr>
          <w:rFonts w:asciiTheme="minorHAnsi" w:hAnsiTheme="minorHAnsi"/>
          <w:iCs/>
          <w:color w:val="auto"/>
          <w:sz w:val="22"/>
          <w:szCs w:val="22"/>
        </w:rPr>
      </w:pPr>
    </w:p>
    <w:p w14:paraId="5E5B11D8" w14:textId="60E9CD2B" w:rsidR="00442DCD" w:rsidRPr="00701E3A" w:rsidRDefault="00462E2E" w:rsidP="00701E3A">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 </w:t>
      </w:r>
      <w:r w:rsidR="00254B3B" w:rsidRPr="00701E3A">
        <w:rPr>
          <w:rFonts w:asciiTheme="minorHAnsi" w:hAnsiTheme="minorHAnsi"/>
          <w:iCs/>
          <w:color w:val="auto"/>
          <w:sz w:val="22"/>
          <w:szCs w:val="22"/>
        </w:rPr>
        <w:t xml:space="preserve">supports the view that 50m is too restrictive </w:t>
      </w:r>
      <w:r w:rsidR="00082EDC" w:rsidRPr="00701E3A">
        <w:rPr>
          <w:rFonts w:asciiTheme="minorHAnsi" w:hAnsiTheme="minorHAnsi"/>
          <w:iCs/>
          <w:color w:val="auto"/>
          <w:sz w:val="22"/>
          <w:szCs w:val="22"/>
        </w:rPr>
        <w:t xml:space="preserve">in the context of Singapore where the number of primary users </w:t>
      </w:r>
      <w:r w:rsidR="00471648" w:rsidRPr="00701E3A">
        <w:rPr>
          <w:rFonts w:asciiTheme="minorHAnsi" w:hAnsiTheme="minorHAnsi"/>
          <w:iCs/>
          <w:color w:val="auto"/>
          <w:sz w:val="22"/>
          <w:szCs w:val="22"/>
        </w:rPr>
        <w:t xml:space="preserve">and events requiring wireless microphones </w:t>
      </w:r>
      <w:r w:rsidR="00082EDC" w:rsidRPr="00701E3A">
        <w:rPr>
          <w:rFonts w:asciiTheme="minorHAnsi" w:hAnsiTheme="minorHAnsi"/>
          <w:iCs/>
          <w:color w:val="auto"/>
          <w:sz w:val="22"/>
          <w:szCs w:val="22"/>
        </w:rPr>
        <w:t xml:space="preserve">is </w:t>
      </w:r>
      <w:r w:rsidR="00471648" w:rsidRPr="00701E3A">
        <w:rPr>
          <w:rFonts w:asciiTheme="minorHAnsi" w:hAnsiTheme="minorHAnsi"/>
          <w:iCs/>
          <w:color w:val="auto"/>
          <w:sz w:val="22"/>
          <w:szCs w:val="22"/>
        </w:rPr>
        <w:t xml:space="preserve">usually </w:t>
      </w:r>
      <w:r w:rsidR="00082EDC" w:rsidRPr="00701E3A">
        <w:rPr>
          <w:rFonts w:asciiTheme="minorHAnsi" w:hAnsiTheme="minorHAnsi"/>
          <w:iCs/>
          <w:color w:val="auto"/>
          <w:sz w:val="22"/>
          <w:szCs w:val="22"/>
        </w:rPr>
        <w:t>quite limited</w:t>
      </w:r>
      <w:r w:rsidR="00471648" w:rsidRPr="00701E3A">
        <w:rPr>
          <w:rFonts w:asciiTheme="minorHAnsi" w:hAnsiTheme="minorHAnsi"/>
          <w:iCs/>
          <w:color w:val="auto"/>
          <w:sz w:val="22"/>
          <w:szCs w:val="22"/>
        </w:rPr>
        <w:t xml:space="preserve"> and well documented</w:t>
      </w:r>
      <w:r w:rsidR="00442DCD" w:rsidRPr="00701E3A">
        <w:rPr>
          <w:rFonts w:asciiTheme="minorHAnsi" w:hAnsiTheme="minorHAnsi"/>
          <w:iCs/>
          <w:color w:val="auto"/>
          <w:sz w:val="22"/>
          <w:szCs w:val="22"/>
        </w:rPr>
        <w:t xml:space="preserve">. Microsoft therefore proposes 100m as adopted by the FCC, allowing for advanced queries from devices, queries by region, and allowing the client to make multiple queries. </w:t>
      </w:r>
    </w:p>
    <w:p w14:paraId="32F161B5" w14:textId="77777777" w:rsidR="00442DCD" w:rsidRPr="00701E3A" w:rsidRDefault="00442DCD" w:rsidP="00701E3A">
      <w:pPr>
        <w:pStyle w:val="Default"/>
        <w:rPr>
          <w:rFonts w:asciiTheme="minorHAnsi" w:hAnsiTheme="minorHAnsi"/>
          <w:iCs/>
          <w:color w:val="auto"/>
          <w:sz w:val="22"/>
          <w:szCs w:val="22"/>
        </w:rPr>
      </w:pPr>
    </w:p>
    <w:p w14:paraId="7B665B89" w14:textId="0470C98F" w:rsidR="00673ACD" w:rsidRPr="00701E3A" w:rsidRDefault="00673ACD" w:rsidP="00701E3A">
      <w:pPr>
        <w:pStyle w:val="Default"/>
        <w:rPr>
          <w:bCs/>
          <w:iCs/>
          <w:color w:val="auto"/>
        </w:rPr>
      </w:pPr>
      <w:r w:rsidRPr="00701E3A">
        <w:rPr>
          <w:rFonts w:asciiTheme="minorHAnsi" w:hAnsiTheme="minorHAnsi"/>
          <w:bCs/>
          <w:iCs/>
          <w:color w:val="auto"/>
          <w:sz w:val="22"/>
          <w:szCs w:val="22"/>
        </w:rPr>
        <w:t>Microsoft notes that under FCC regulations, a Mode ll device may download local channel availability at multiple locations so as to create a wider boundary area within wh</w:t>
      </w:r>
      <w:r w:rsidR="00701E3A">
        <w:rPr>
          <w:rFonts w:asciiTheme="minorHAnsi" w:hAnsiTheme="minorHAnsi"/>
          <w:bCs/>
          <w:iCs/>
          <w:color w:val="auto"/>
          <w:sz w:val="22"/>
          <w:szCs w:val="22"/>
        </w:rPr>
        <w:t>i</w:t>
      </w:r>
      <w:r w:rsidRPr="00701E3A">
        <w:rPr>
          <w:rFonts w:asciiTheme="minorHAnsi" w:hAnsiTheme="minorHAnsi"/>
          <w:bCs/>
          <w:iCs/>
          <w:color w:val="auto"/>
          <w:sz w:val="22"/>
          <w:szCs w:val="22"/>
        </w:rPr>
        <w:t>ch to operate on the same frequencies, and is only required to consult the DB when it moves beyond the boundary area or within the time limit specified by the FCC (24 hours). Microsoft suggests similar flexibility for Singapore.</w:t>
      </w:r>
    </w:p>
    <w:p w14:paraId="1A90AA56" w14:textId="77777777" w:rsidR="00442DCD" w:rsidRPr="00701E3A" w:rsidRDefault="00442DCD" w:rsidP="00701E3A">
      <w:pPr>
        <w:pStyle w:val="Default"/>
        <w:rPr>
          <w:rFonts w:asciiTheme="minorHAnsi" w:hAnsiTheme="minorHAnsi"/>
          <w:bCs/>
          <w:i/>
          <w:iCs/>
          <w:color w:val="auto"/>
          <w:sz w:val="22"/>
          <w:szCs w:val="22"/>
        </w:rPr>
      </w:pPr>
    </w:p>
    <w:p w14:paraId="0E76EB70" w14:textId="77777777" w:rsidR="0033248F" w:rsidRDefault="0033248F" w:rsidP="00A67BFB">
      <w:pPr>
        <w:pStyle w:val="Default"/>
        <w:rPr>
          <w:rFonts w:asciiTheme="minorHAnsi" w:hAnsiTheme="minorHAnsi"/>
          <w:b/>
          <w:bCs/>
          <w:i/>
          <w:iCs/>
          <w:sz w:val="22"/>
          <w:szCs w:val="22"/>
        </w:rPr>
      </w:pPr>
    </w:p>
    <w:p w14:paraId="50881246" w14:textId="77777777" w:rsidR="00A67BFB" w:rsidRPr="00701E3A" w:rsidRDefault="00A67BFB" w:rsidP="00701E3A">
      <w:pPr>
        <w:pStyle w:val="Default"/>
        <w:rPr>
          <w:rFonts w:asciiTheme="minorHAnsi" w:hAnsiTheme="minorHAnsi"/>
          <w:b/>
          <w:color w:val="auto"/>
          <w:sz w:val="22"/>
          <w:szCs w:val="22"/>
        </w:rPr>
      </w:pPr>
      <w:r w:rsidRPr="00701E3A">
        <w:rPr>
          <w:rFonts w:asciiTheme="minorHAnsi" w:hAnsiTheme="minorHAnsi"/>
          <w:b/>
          <w:bCs/>
          <w:i/>
          <w:iCs/>
          <w:color w:val="auto"/>
          <w:sz w:val="22"/>
          <w:szCs w:val="22"/>
        </w:rPr>
        <w:t xml:space="preserve">Question 8: </w:t>
      </w:r>
    </w:p>
    <w:p w14:paraId="50881247" w14:textId="77777777" w:rsidR="00A67BFB" w:rsidRPr="00701E3A" w:rsidRDefault="00A67BFB" w:rsidP="00701E3A">
      <w:pPr>
        <w:pStyle w:val="Default"/>
        <w:rPr>
          <w:rFonts w:asciiTheme="minorHAnsi" w:hAnsiTheme="minorHAnsi"/>
          <w:b/>
          <w:i/>
          <w:iCs/>
          <w:color w:val="auto"/>
          <w:sz w:val="22"/>
          <w:szCs w:val="22"/>
        </w:rPr>
      </w:pPr>
      <w:r w:rsidRPr="00701E3A">
        <w:rPr>
          <w:rFonts w:asciiTheme="minorHAnsi" w:hAnsiTheme="minorHAnsi"/>
          <w:b/>
          <w:i/>
          <w:iCs/>
          <w:color w:val="auto"/>
          <w:sz w:val="22"/>
          <w:szCs w:val="22"/>
        </w:rPr>
        <w:t xml:space="preserve">IDA invites views on the output power transmission of WSDs as shown in Table 2. </w:t>
      </w:r>
    </w:p>
    <w:p w14:paraId="0DC84367" w14:textId="77777777" w:rsidR="00471648" w:rsidRPr="00701E3A" w:rsidRDefault="00471648" w:rsidP="00701E3A">
      <w:pPr>
        <w:pStyle w:val="Default"/>
        <w:rPr>
          <w:rFonts w:asciiTheme="minorHAnsi" w:hAnsiTheme="minorHAnsi"/>
          <w:color w:val="auto"/>
          <w:sz w:val="22"/>
          <w:szCs w:val="22"/>
        </w:rPr>
      </w:pPr>
    </w:p>
    <w:p w14:paraId="6285D14D" w14:textId="2A11DAAF" w:rsidR="007459D2" w:rsidRPr="00701E3A" w:rsidRDefault="00442DCD" w:rsidP="00701E3A">
      <w:pPr>
        <w:pStyle w:val="Default"/>
        <w:rPr>
          <w:rFonts w:asciiTheme="minorHAnsi" w:hAnsiTheme="minorHAnsi"/>
          <w:color w:val="auto"/>
          <w:sz w:val="22"/>
          <w:szCs w:val="22"/>
        </w:rPr>
      </w:pPr>
      <w:r w:rsidRPr="00701E3A">
        <w:rPr>
          <w:rFonts w:asciiTheme="minorHAnsi" w:hAnsiTheme="minorHAnsi"/>
          <w:color w:val="auto"/>
          <w:sz w:val="22"/>
          <w:szCs w:val="22"/>
        </w:rPr>
        <w:t xml:space="preserve">Microsoft </w:t>
      </w:r>
      <w:r w:rsidR="007459D2" w:rsidRPr="00701E3A">
        <w:rPr>
          <w:rFonts w:asciiTheme="minorHAnsi" w:hAnsiTheme="minorHAnsi"/>
          <w:color w:val="auto"/>
          <w:sz w:val="22"/>
          <w:szCs w:val="22"/>
        </w:rPr>
        <w:t>support</w:t>
      </w:r>
      <w:r w:rsidRPr="00701E3A">
        <w:rPr>
          <w:rFonts w:asciiTheme="minorHAnsi" w:hAnsiTheme="minorHAnsi"/>
          <w:color w:val="auto"/>
          <w:sz w:val="22"/>
          <w:szCs w:val="22"/>
        </w:rPr>
        <w:t>s</w:t>
      </w:r>
      <w:r w:rsidR="0033248F" w:rsidRPr="00701E3A">
        <w:rPr>
          <w:rFonts w:asciiTheme="minorHAnsi" w:hAnsiTheme="minorHAnsi"/>
          <w:color w:val="auto"/>
          <w:sz w:val="22"/>
          <w:szCs w:val="22"/>
        </w:rPr>
        <w:t xml:space="preserve"> the output power as shown in Table 2</w:t>
      </w:r>
    </w:p>
    <w:p w14:paraId="5D788BCE" w14:textId="77777777" w:rsidR="00066BFF" w:rsidRPr="00701E3A" w:rsidRDefault="00066BFF" w:rsidP="00701E3A">
      <w:pPr>
        <w:pStyle w:val="Default"/>
        <w:rPr>
          <w:rFonts w:asciiTheme="minorHAnsi" w:hAnsiTheme="minorHAnsi"/>
          <w:b/>
          <w:bCs/>
          <w:i/>
          <w:iCs/>
          <w:color w:val="auto"/>
          <w:sz w:val="22"/>
          <w:szCs w:val="22"/>
        </w:rPr>
      </w:pPr>
    </w:p>
    <w:p w14:paraId="50881248"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9: </w:t>
      </w:r>
    </w:p>
    <w:p w14:paraId="50881249"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allowing the Fixed Devices to have tuneable output power that is capped at a maximum of 4Watts EIRP.</w:t>
      </w:r>
    </w:p>
    <w:p w14:paraId="26C3B34A" w14:textId="77777777" w:rsidR="00471648" w:rsidRDefault="00471648" w:rsidP="00A67BFB">
      <w:pPr>
        <w:pStyle w:val="Default"/>
        <w:rPr>
          <w:rFonts w:asciiTheme="minorHAnsi" w:hAnsiTheme="minorHAnsi"/>
          <w:iCs/>
          <w:color w:val="00B050"/>
          <w:sz w:val="22"/>
          <w:szCs w:val="22"/>
        </w:rPr>
      </w:pPr>
    </w:p>
    <w:p w14:paraId="3A606295" w14:textId="5C0F048D" w:rsidR="008C500D" w:rsidRPr="00701E3A" w:rsidRDefault="00462E2E" w:rsidP="008C500D">
      <w:pPr>
        <w:pStyle w:val="Default"/>
        <w:rPr>
          <w:rFonts w:asciiTheme="minorHAnsi" w:hAnsiTheme="minorHAnsi"/>
          <w:bCs/>
          <w:iCs/>
          <w:color w:val="auto"/>
          <w:sz w:val="22"/>
          <w:szCs w:val="22"/>
        </w:rPr>
      </w:pPr>
      <w:r w:rsidRPr="00701E3A">
        <w:rPr>
          <w:rFonts w:asciiTheme="minorHAnsi" w:hAnsiTheme="minorHAnsi"/>
          <w:iCs/>
          <w:color w:val="auto"/>
          <w:sz w:val="22"/>
          <w:szCs w:val="22"/>
        </w:rPr>
        <w:t xml:space="preserve">Microsoft </w:t>
      </w:r>
      <w:r w:rsidR="00712FDE" w:rsidRPr="00701E3A">
        <w:rPr>
          <w:rFonts w:asciiTheme="minorHAnsi" w:hAnsiTheme="minorHAnsi"/>
          <w:iCs/>
          <w:color w:val="auto"/>
          <w:sz w:val="22"/>
          <w:szCs w:val="22"/>
        </w:rPr>
        <w:t xml:space="preserve">supports a more flexible approach </w:t>
      </w:r>
      <w:r w:rsidR="001A3F99" w:rsidRPr="00701E3A">
        <w:rPr>
          <w:rFonts w:asciiTheme="minorHAnsi" w:hAnsiTheme="minorHAnsi"/>
          <w:iCs/>
          <w:color w:val="auto"/>
          <w:sz w:val="22"/>
          <w:szCs w:val="22"/>
        </w:rPr>
        <w:t>allowing</w:t>
      </w:r>
      <w:r w:rsidR="00712FDE" w:rsidRPr="00701E3A">
        <w:rPr>
          <w:rFonts w:asciiTheme="minorHAnsi" w:hAnsiTheme="minorHAnsi"/>
          <w:iCs/>
          <w:color w:val="auto"/>
          <w:sz w:val="22"/>
          <w:szCs w:val="22"/>
        </w:rPr>
        <w:t xml:space="preserve"> WSDs </w:t>
      </w:r>
      <w:r w:rsidR="001A3F99" w:rsidRPr="00701E3A">
        <w:rPr>
          <w:rFonts w:asciiTheme="minorHAnsi" w:hAnsiTheme="minorHAnsi"/>
          <w:iCs/>
          <w:color w:val="auto"/>
          <w:sz w:val="22"/>
          <w:szCs w:val="22"/>
        </w:rPr>
        <w:t xml:space="preserve">to </w:t>
      </w:r>
      <w:r w:rsidR="00712FDE" w:rsidRPr="00701E3A">
        <w:rPr>
          <w:rFonts w:asciiTheme="minorHAnsi" w:hAnsiTheme="minorHAnsi"/>
          <w:iCs/>
          <w:color w:val="auto"/>
          <w:sz w:val="22"/>
          <w:szCs w:val="22"/>
        </w:rPr>
        <w:t xml:space="preserve">have a </w:t>
      </w:r>
      <w:r w:rsidR="001A3F99" w:rsidRPr="00701E3A">
        <w:rPr>
          <w:rFonts w:asciiTheme="minorHAnsi" w:hAnsiTheme="minorHAnsi"/>
          <w:iCs/>
          <w:color w:val="auto"/>
          <w:sz w:val="22"/>
          <w:szCs w:val="22"/>
        </w:rPr>
        <w:t xml:space="preserve">variable </w:t>
      </w:r>
      <w:r w:rsidR="00712FDE" w:rsidRPr="00701E3A">
        <w:rPr>
          <w:rFonts w:asciiTheme="minorHAnsi" w:hAnsiTheme="minorHAnsi"/>
          <w:iCs/>
          <w:color w:val="auto"/>
          <w:sz w:val="22"/>
          <w:szCs w:val="22"/>
        </w:rPr>
        <w:t xml:space="preserve">upper power limit rather than </w:t>
      </w:r>
      <w:r w:rsidR="001A3F99" w:rsidRPr="00701E3A">
        <w:rPr>
          <w:rFonts w:asciiTheme="minorHAnsi" w:hAnsiTheme="minorHAnsi"/>
          <w:iCs/>
          <w:color w:val="auto"/>
          <w:sz w:val="22"/>
          <w:szCs w:val="22"/>
        </w:rPr>
        <w:t>a fixed</w:t>
      </w:r>
      <w:r w:rsidR="00712FDE" w:rsidRPr="00701E3A">
        <w:rPr>
          <w:rFonts w:asciiTheme="minorHAnsi" w:hAnsiTheme="minorHAnsi"/>
          <w:iCs/>
          <w:color w:val="auto"/>
          <w:sz w:val="22"/>
          <w:szCs w:val="22"/>
        </w:rPr>
        <w:t xml:space="preserve"> 4W </w:t>
      </w:r>
      <w:r w:rsidR="001A3F99" w:rsidRPr="00701E3A">
        <w:rPr>
          <w:rFonts w:asciiTheme="minorHAnsi" w:hAnsiTheme="minorHAnsi"/>
          <w:iCs/>
          <w:color w:val="auto"/>
          <w:sz w:val="22"/>
          <w:szCs w:val="22"/>
        </w:rPr>
        <w:t xml:space="preserve">EIRP </w:t>
      </w:r>
      <w:r w:rsidR="00712FDE" w:rsidRPr="00701E3A">
        <w:rPr>
          <w:rFonts w:asciiTheme="minorHAnsi" w:hAnsiTheme="minorHAnsi"/>
          <w:iCs/>
          <w:color w:val="auto"/>
          <w:sz w:val="22"/>
          <w:szCs w:val="22"/>
        </w:rPr>
        <w:t xml:space="preserve">max. </w:t>
      </w:r>
      <w:r w:rsidR="001A3F99" w:rsidRPr="00701E3A">
        <w:rPr>
          <w:rFonts w:asciiTheme="minorHAnsi" w:hAnsiTheme="minorHAnsi"/>
          <w:bCs/>
          <w:iCs/>
          <w:color w:val="auto"/>
          <w:sz w:val="22"/>
          <w:szCs w:val="22"/>
        </w:rPr>
        <w:t>This could be used boost distance and bandwidth, for example, on point-point backhaul links using highly directional antennas – where the incumbent protection criteria can still be met</w:t>
      </w:r>
      <w:r w:rsidR="008C500D" w:rsidRPr="00701E3A">
        <w:rPr>
          <w:rFonts w:asciiTheme="minorHAnsi" w:hAnsiTheme="minorHAnsi"/>
          <w:bCs/>
          <w:iCs/>
          <w:color w:val="auto"/>
          <w:sz w:val="22"/>
          <w:szCs w:val="22"/>
        </w:rPr>
        <w:t>.</w:t>
      </w:r>
      <w:r w:rsidR="00801DF2" w:rsidRPr="00701E3A">
        <w:rPr>
          <w:rFonts w:asciiTheme="minorHAnsi" w:hAnsiTheme="minorHAnsi"/>
          <w:bCs/>
          <w:iCs/>
          <w:color w:val="auto"/>
          <w:sz w:val="22"/>
          <w:szCs w:val="22"/>
        </w:rPr>
        <w:t xml:space="preserve"> </w:t>
      </w:r>
    </w:p>
    <w:p w14:paraId="2BBE30BC" w14:textId="77777777" w:rsidR="008C500D" w:rsidRPr="00801DF2" w:rsidRDefault="008C500D" w:rsidP="00A67BFB">
      <w:pPr>
        <w:pStyle w:val="Default"/>
        <w:rPr>
          <w:rFonts w:asciiTheme="minorHAnsi" w:hAnsiTheme="minorHAnsi"/>
          <w:b/>
          <w:iCs/>
          <w:color w:val="00B050"/>
          <w:sz w:val="22"/>
          <w:szCs w:val="22"/>
        </w:rPr>
      </w:pPr>
    </w:p>
    <w:p w14:paraId="5088124A"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10: </w:t>
      </w:r>
    </w:p>
    <w:p w14:paraId="5088124B" w14:textId="77777777" w:rsidR="00F83E24"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the requirement of a Unique WSD Identifier and for this identifier to be based on standards developed by recognised standards organisations.</w:t>
      </w:r>
    </w:p>
    <w:p w14:paraId="3CC1EBCF" w14:textId="77777777" w:rsidR="00471648" w:rsidRDefault="00471648" w:rsidP="00A67BFB">
      <w:pPr>
        <w:pStyle w:val="Default"/>
        <w:rPr>
          <w:rFonts w:asciiTheme="minorHAnsi" w:hAnsiTheme="minorHAnsi"/>
          <w:iCs/>
          <w:color w:val="00B050"/>
          <w:sz w:val="22"/>
          <w:szCs w:val="22"/>
        </w:rPr>
      </w:pPr>
    </w:p>
    <w:p w14:paraId="4E4B8DDC" w14:textId="77777777" w:rsidR="00BB2128" w:rsidRPr="00701E3A" w:rsidRDefault="00462E2E" w:rsidP="00A67BFB">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 </w:t>
      </w:r>
      <w:r w:rsidR="00712FDE" w:rsidRPr="00701E3A">
        <w:rPr>
          <w:rFonts w:asciiTheme="minorHAnsi" w:hAnsiTheme="minorHAnsi"/>
          <w:iCs/>
          <w:color w:val="auto"/>
          <w:sz w:val="22"/>
          <w:szCs w:val="22"/>
        </w:rPr>
        <w:t>supports the idea of a unique WSD identifier for the purposes of tracking</w:t>
      </w:r>
      <w:r w:rsidR="002709F7" w:rsidRPr="00701E3A">
        <w:rPr>
          <w:rFonts w:asciiTheme="minorHAnsi" w:hAnsiTheme="minorHAnsi"/>
          <w:iCs/>
          <w:color w:val="auto"/>
          <w:sz w:val="22"/>
          <w:szCs w:val="22"/>
        </w:rPr>
        <w:t>, monitoring</w:t>
      </w:r>
      <w:r w:rsidR="00712FDE" w:rsidRPr="00701E3A">
        <w:rPr>
          <w:rFonts w:asciiTheme="minorHAnsi" w:hAnsiTheme="minorHAnsi"/>
          <w:iCs/>
          <w:color w:val="auto"/>
          <w:sz w:val="22"/>
          <w:szCs w:val="22"/>
        </w:rPr>
        <w:t xml:space="preserve"> and regulatory oversight</w:t>
      </w:r>
      <w:r w:rsidR="00075178" w:rsidRPr="00701E3A">
        <w:rPr>
          <w:rFonts w:asciiTheme="minorHAnsi" w:hAnsiTheme="minorHAnsi"/>
          <w:iCs/>
          <w:color w:val="auto"/>
          <w:sz w:val="22"/>
          <w:szCs w:val="22"/>
        </w:rPr>
        <w:t xml:space="preserve">. </w:t>
      </w:r>
    </w:p>
    <w:p w14:paraId="3DE60DFE" w14:textId="77777777" w:rsidR="00BB2128" w:rsidRPr="00701E3A" w:rsidRDefault="00BB2128" w:rsidP="00A67BFB">
      <w:pPr>
        <w:pStyle w:val="Default"/>
        <w:rPr>
          <w:rFonts w:asciiTheme="minorHAnsi" w:hAnsiTheme="minorHAnsi"/>
          <w:iCs/>
          <w:color w:val="auto"/>
          <w:sz w:val="22"/>
          <w:szCs w:val="22"/>
        </w:rPr>
      </w:pPr>
    </w:p>
    <w:p w14:paraId="5088124C"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11: </w:t>
      </w:r>
    </w:p>
    <w:p w14:paraId="5088124D"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the proposed maximum transmission level of 100mW EIRP for WSDs operating in channels adjacent to a local broadcast channel.</w:t>
      </w:r>
    </w:p>
    <w:p w14:paraId="76803A70" w14:textId="77777777" w:rsidR="00471648" w:rsidRPr="00075178" w:rsidRDefault="00471648" w:rsidP="00A67BFB">
      <w:pPr>
        <w:pStyle w:val="Default"/>
        <w:rPr>
          <w:rFonts w:asciiTheme="minorHAnsi" w:hAnsiTheme="minorHAnsi"/>
          <w:iCs/>
          <w:color w:val="C00000"/>
          <w:sz w:val="22"/>
          <w:szCs w:val="22"/>
        </w:rPr>
      </w:pPr>
    </w:p>
    <w:p w14:paraId="23EC80F5" w14:textId="018BC0C6" w:rsidR="002709F7" w:rsidRPr="00701E3A" w:rsidRDefault="00FE0E89" w:rsidP="00A67BFB">
      <w:pPr>
        <w:pStyle w:val="Default"/>
        <w:rPr>
          <w:rFonts w:asciiTheme="minorHAnsi" w:hAnsiTheme="minorHAnsi"/>
          <w:iCs/>
          <w:color w:val="auto"/>
          <w:sz w:val="22"/>
          <w:szCs w:val="22"/>
        </w:rPr>
      </w:pPr>
      <w:r>
        <w:rPr>
          <w:rFonts w:asciiTheme="minorHAnsi" w:hAnsiTheme="minorHAnsi"/>
          <w:iCs/>
          <w:color w:val="auto"/>
          <w:sz w:val="22"/>
          <w:szCs w:val="22"/>
        </w:rPr>
        <w:t xml:space="preserve">Microsoft agrees with this proposal.  </w:t>
      </w:r>
      <w:r w:rsidR="00462E2E" w:rsidRPr="00701E3A">
        <w:rPr>
          <w:rFonts w:asciiTheme="minorHAnsi" w:hAnsiTheme="minorHAnsi"/>
          <w:iCs/>
          <w:color w:val="auto"/>
          <w:sz w:val="22"/>
          <w:szCs w:val="22"/>
        </w:rPr>
        <w:t xml:space="preserve">Microsoft </w:t>
      </w:r>
      <w:r w:rsidR="00A7292B" w:rsidRPr="00701E3A">
        <w:rPr>
          <w:rFonts w:asciiTheme="minorHAnsi" w:hAnsiTheme="minorHAnsi"/>
          <w:iCs/>
          <w:color w:val="auto"/>
          <w:sz w:val="22"/>
          <w:szCs w:val="22"/>
        </w:rPr>
        <w:t xml:space="preserve">supports the </w:t>
      </w:r>
      <w:r w:rsidR="002709F7" w:rsidRPr="00701E3A">
        <w:rPr>
          <w:rFonts w:asciiTheme="minorHAnsi" w:hAnsiTheme="minorHAnsi"/>
          <w:iCs/>
          <w:color w:val="auto"/>
          <w:sz w:val="22"/>
          <w:szCs w:val="22"/>
        </w:rPr>
        <w:t>view that in the event of a max 100mW EIRP for WSDs in channels adjacent to a local broadcast channel, fixed and even nomadic (relatively stationary) devices should also be included as both these categories of WSDs have less uncertainty of positioning tha</w:t>
      </w:r>
      <w:r w:rsidR="00471648" w:rsidRPr="00701E3A">
        <w:rPr>
          <w:rFonts w:asciiTheme="minorHAnsi" w:hAnsiTheme="minorHAnsi"/>
          <w:iCs/>
          <w:color w:val="auto"/>
          <w:sz w:val="22"/>
          <w:szCs w:val="22"/>
        </w:rPr>
        <w:t>n</w:t>
      </w:r>
      <w:r w:rsidR="002709F7" w:rsidRPr="00701E3A">
        <w:rPr>
          <w:rFonts w:asciiTheme="minorHAnsi" w:hAnsiTheme="minorHAnsi"/>
          <w:iCs/>
          <w:color w:val="auto"/>
          <w:sz w:val="22"/>
          <w:szCs w:val="22"/>
        </w:rPr>
        <w:t xml:space="preserve"> mobile Mode 1 and 2 WSDs</w:t>
      </w:r>
    </w:p>
    <w:p w14:paraId="431C0CA6" w14:textId="77777777" w:rsidR="002709F7" w:rsidRDefault="002709F7" w:rsidP="00A67BFB">
      <w:pPr>
        <w:pStyle w:val="Default"/>
        <w:rPr>
          <w:rFonts w:asciiTheme="minorHAnsi" w:hAnsiTheme="minorHAnsi"/>
          <w:iCs/>
          <w:color w:val="C00000"/>
          <w:sz w:val="22"/>
          <w:szCs w:val="22"/>
        </w:rPr>
      </w:pPr>
    </w:p>
    <w:p w14:paraId="5088124E" w14:textId="32D9C7B6" w:rsidR="00A67BFB" w:rsidRPr="001530FB" w:rsidRDefault="00A67BFB" w:rsidP="00701E3A">
      <w:pPr>
        <w:pStyle w:val="Default"/>
        <w:rPr>
          <w:rFonts w:asciiTheme="minorHAnsi" w:hAnsiTheme="minorHAnsi"/>
          <w:b/>
          <w:color w:val="auto"/>
          <w:sz w:val="22"/>
          <w:szCs w:val="22"/>
        </w:rPr>
      </w:pPr>
      <w:r w:rsidRPr="001530FB">
        <w:rPr>
          <w:rFonts w:asciiTheme="minorHAnsi" w:hAnsiTheme="minorHAnsi"/>
          <w:b/>
          <w:bCs/>
          <w:i/>
          <w:iCs/>
          <w:color w:val="auto"/>
          <w:sz w:val="22"/>
          <w:szCs w:val="22"/>
        </w:rPr>
        <w:t xml:space="preserve">Question 12: </w:t>
      </w:r>
      <w:r w:rsidR="00A7292B" w:rsidRPr="001530FB">
        <w:rPr>
          <w:rFonts w:asciiTheme="minorHAnsi" w:hAnsiTheme="minorHAnsi"/>
          <w:b/>
          <w:bCs/>
          <w:i/>
          <w:iCs/>
          <w:color w:val="auto"/>
          <w:sz w:val="22"/>
          <w:szCs w:val="22"/>
        </w:rPr>
        <w:t xml:space="preserve"> </w:t>
      </w:r>
    </w:p>
    <w:p w14:paraId="5088124F" w14:textId="77777777" w:rsidR="00A67BFB" w:rsidRPr="001530FB" w:rsidRDefault="00A67BFB" w:rsidP="00701E3A">
      <w:pPr>
        <w:pStyle w:val="Default"/>
        <w:rPr>
          <w:rFonts w:asciiTheme="minorHAnsi" w:hAnsiTheme="minorHAnsi"/>
          <w:b/>
          <w:i/>
          <w:iCs/>
          <w:color w:val="auto"/>
          <w:sz w:val="22"/>
          <w:szCs w:val="22"/>
        </w:rPr>
      </w:pPr>
      <w:r w:rsidRPr="001530FB">
        <w:rPr>
          <w:rFonts w:asciiTheme="minorHAnsi" w:hAnsiTheme="minorHAnsi"/>
          <w:b/>
          <w:i/>
          <w:iCs/>
          <w:color w:val="auto"/>
          <w:sz w:val="22"/>
          <w:szCs w:val="22"/>
        </w:rPr>
        <w:lastRenderedPageBreak/>
        <w:t>IDA invites views on the proposed OOB emission limit of -56.8dBm, which will be imposed on WSDs operating in channels that are directly adjacent to a local broadcast service.</w:t>
      </w:r>
    </w:p>
    <w:p w14:paraId="53153810" w14:textId="77777777" w:rsidR="00471648" w:rsidRPr="00701E3A" w:rsidRDefault="00471648" w:rsidP="00701E3A">
      <w:pPr>
        <w:pStyle w:val="Default"/>
        <w:rPr>
          <w:rFonts w:asciiTheme="minorHAnsi" w:hAnsiTheme="minorHAnsi"/>
          <w:iCs/>
          <w:color w:val="auto"/>
          <w:sz w:val="22"/>
          <w:szCs w:val="22"/>
        </w:rPr>
      </w:pPr>
    </w:p>
    <w:p w14:paraId="3184A1D9" w14:textId="49E80CE9" w:rsidR="00801DF2" w:rsidRPr="00701E3A" w:rsidRDefault="00BB2128" w:rsidP="00701E3A">
      <w:pPr>
        <w:pStyle w:val="Default"/>
        <w:rPr>
          <w:rFonts w:asciiTheme="minorHAnsi" w:hAnsiTheme="minorHAnsi"/>
          <w:bCs/>
          <w:iCs/>
          <w:color w:val="auto"/>
          <w:sz w:val="22"/>
          <w:szCs w:val="22"/>
        </w:rPr>
      </w:pPr>
      <w:r w:rsidRPr="00701E3A">
        <w:rPr>
          <w:rFonts w:asciiTheme="minorHAnsi" w:hAnsiTheme="minorHAnsi"/>
          <w:iCs/>
          <w:color w:val="auto"/>
          <w:sz w:val="22"/>
          <w:szCs w:val="22"/>
        </w:rPr>
        <w:t xml:space="preserve">We believe </w:t>
      </w:r>
      <w:r w:rsidR="00A7292B" w:rsidRPr="00701E3A">
        <w:rPr>
          <w:rFonts w:asciiTheme="minorHAnsi" w:hAnsiTheme="minorHAnsi"/>
          <w:iCs/>
          <w:color w:val="auto"/>
          <w:sz w:val="22"/>
          <w:szCs w:val="22"/>
        </w:rPr>
        <w:t xml:space="preserve">this limit </w:t>
      </w:r>
      <w:r w:rsidRPr="00701E3A">
        <w:rPr>
          <w:rFonts w:asciiTheme="minorHAnsi" w:hAnsiTheme="minorHAnsi"/>
          <w:iCs/>
          <w:color w:val="auto"/>
          <w:sz w:val="22"/>
          <w:szCs w:val="22"/>
        </w:rPr>
        <w:t xml:space="preserve">to </w:t>
      </w:r>
      <w:r w:rsidR="00A7292B" w:rsidRPr="00701E3A">
        <w:rPr>
          <w:rFonts w:asciiTheme="minorHAnsi" w:hAnsiTheme="minorHAnsi"/>
          <w:iCs/>
          <w:color w:val="auto"/>
          <w:sz w:val="22"/>
          <w:szCs w:val="22"/>
        </w:rPr>
        <w:t>be lower than necessary to avoid interference and lower than obtainable by some WSDs</w:t>
      </w:r>
      <w:r w:rsidRPr="00701E3A">
        <w:rPr>
          <w:rFonts w:asciiTheme="minorHAnsi" w:hAnsiTheme="minorHAnsi"/>
          <w:iCs/>
          <w:color w:val="auto"/>
          <w:sz w:val="22"/>
          <w:szCs w:val="22"/>
        </w:rPr>
        <w:t xml:space="preserve">. </w:t>
      </w:r>
      <w:r w:rsidR="00801DF2" w:rsidRPr="00701E3A">
        <w:rPr>
          <w:rFonts w:asciiTheme="minorHAnsi" w:hAnsiTheme="minorHAnsi"/>
          <w:iCs/>
          <w:color w:val="auto"/>
          <w:sz w:val="22"/>
          <w:szCs w:val="22"/>
        </w:rPr>
        <w:t>W</w:t>
      </w:r>
      <w:r w:rsidR="00801DF2" w:rsidRPr="00701E3A">
        <w:rPr>
          <w:rFonts w:asciiTheme="minorHAnsi" w:hAnsiTheme="minorHAnsi" w:hint="eastAsia"/>
          <w:bCs/>
          <w:iCs/>
          <w:color w:val="auto"/>
          <w:sz w:val="22"/>
          <w:szCs w:val="22"/>
        </w:rPr>
        <w:t>hile this requirement aligns with the</w:t>
      </w:r>
      <w:r w:rsidR="00801DF2" w:rsidRPr="00701E3A">
        <w:rPr>
          <w:rFonts w:asciiTheme="minorHAnsi" w:hAnsiTheme="minorHAnsi"/>
          <w:bCs/>
          <w:iCs/>
          <w:color w:val="auto"/>
          <w:sz w:val="22"/>
          <w:szCs w:val="22"/>
        </w:rPr>
        <w:t xml:space="preserve"> FCC rules</w:t>
      </w:r>
      <w:r w:rsidR="00C75485" w:rsidRPr="00701E3A">
        <w:rPr>
          <w:rFonts w:asciiTheme="minorHAnsi" w:hAnsiTheme="minorHAnsi"/>
          <w:bCs/>
          <w:iCs/>
          <w:color w:val="auto"/>
          <w:sz w:val="22"/>
          <w:szCs w:val="22"/>
        </w:rPr>
        <w:t xml:space="preserve"> and with Ofcom</w:t>
      </w:r>
      <w:r w:rsidR="00801DF2" w:rsidRPr="00701E3A">
        <w:rPr>
          <w:rFonts w:asciiTheme="minorHAnsi" w:hAnsiTheme="minorHAnsi"/>
          <w:bCs/>
          <w:iCs/>
          <w:color w:val="auto"/>
          <w:sz w:val="22"/>
          <w:szCs w:val="22"/>
        </w:rPr>
        <w:t xml:space="preserve">, -56.8dBm is a hard-to-achieve target for OOB emission for most radios and may drive device cost higher.  Microsoft suggests that IDA relax this requirements to the neighbourhood of -40dBm to be comparable with LTE. </w:t>
      </w:r>
    </w:p>
    <w:p w14:paraId="429F242C" w14:textId="77777777" w:rsidR="00801DF2" w:rsidRPr="00701E3A" w:rsidRDefault="00801DF2" w:rsidP="00701E3A">
      <w:pPr>
        <w:pStyle w:val="Default"/>
        <w:rPr>
          <w:rFonts w:asciiTheme="minorHAnsi" w:hAnsiTheme="minorHAnsi"/>
          <w:iCs/>
          <w:color w:val="auto"/>
          <w:sz w:val="22"/>
          <w:szCs w:val="22"/>
        </w:rPr>
      </w:pPr>
    </w:p>
    <w:p w14:paraId="09FF383B" w14:textId="4F141EB0" w:rsidR="0033248F" w:rsidRPr="00701E3A" w:rsidRDefault="004B6CB4" w:rsidP="00701E3A">
      <w:pPr>
        <w:pStyle w:val="Default"/>
        <w:rPr>
          <w:rFonts w:asciiTheme="minorHAnsi" w:hAnsiTheme="minorHAnsi"/>
          <w:bCs/>
          <w:i/>
          <w:iCs/>
          <w:color w:val="auto"/>
          <w:sz w:val="22"/>
          <w:szCs w:val="22"/>
        </w:rPr>
      </w:pPr>
      <w:r w:rsidRPr="00701E3A">
        <w:rPr>
          <w:rFonts w:asciiTheme="minorHAnsi" w:hAnsiTheme="minorHAnsi"/>
          <w:iCs/>
          <w:color w:val="auto"/>
          <w:sz w:val="22"/>
          <w:szCs w:val="22"/>
        </w:rPr>
        <w:t>Microsoft note</w:t>
      </w:r>
      <w:r w:rsidR="001A3F99" w:rsidRPr="00701E3A">
        <w:rPr>
          <w:rFonts w:asciiTheme="minorHAnsi" w:hAnsiTheme="minorHAnsi"/>
          <w:iCs/>
          <w:color w:val="auto"/>
          <w:sz w:val="22"/>
          <w:szCs w:val="22"/>
        </w:rPr>
        <w:t>s</w:t>
      </w:r>
      <w:r w:rsidRPr="00701E3A">
        <w:rPr>
          <w:rFonts w:asciiTheme="minorHAnsi" w:hAnsiTheme="minorHAnsi"/>
          <w:iCs/>
          <w:color w:val="auto"/>
          <w:sz w:val="22"/>
          <w:szCs w:val="22"/>
        </w:rPr>
        <w:t xml:space="preserve"> that</w:t>
      </w:r>
      <w:r w:rsidR="00801DF2" w:rsidRPr="00701E3A">
        <w:rPr>
          <w:rFonts w:asciiTheme="minorHAnsi" w:hAnsiTheme="minorHAnsi"/>
          <w:bCs/>
          <w:iCs/>
          <w:color w:val="auto"/>
          <w:sz w:val="22"/>
          <w:szCs w:val="22"/>
        </w:rPr>
        <w:t xml:space="preserve"> in Singapore, there </w:t>
      </w:r>
      <w:r w:rsidR="001A3F99" w:rsidRPr="00701E3A">
        <w:rPr>
          <w:rFonts w:asciiTheme="minorHAnsi" w:hAnsiTheme="minorHAnsi"/>
          <w:bCs/>
          <w:iCs/>
          <w:color w:val="auto"/>
          <w:sz w:val="22"/>
          <w:szCs w:val="22"/>
        </w:rPr>
        <w:t xml:space="preserve">is </w:t>
      </w:r>
      <w:r w:rsidR="00801DF2" w:rsidRPr="00701E3A">
        <w:rPr>
          <w:rFonts w:asciiTheme="minorHAnsi" w:hAnsiTheme="minorHAnsi"/>
          <w:bCs/>
          <w:iCs/>
          <w:color w:val="auto"/>
          <w:sz w:val="22"/>
          <w:szCs w:val="22"/>
        </w:rPr>
        <w:t>only one local broadcast channel, hence only two adjacent channels.  Radio device vendors may choose to avoid adjacent channels in order to relax the OOB emission requirements and make device</w:t>
      </w:r>
      <w:r w:rsidRPr="00701E3A">
        <w:rPr>
          <w:rFonts w:asciiTheme="minorHAnsi" w:hAnsiTheme="minorHAnsi"/>
          <w:bCs/>
          <w:iCs/>
          <w:color w:val="auto"/>
          <w:sz w:val="22"/>
          <w:szCs w:val="22"/>
        </w:rPr>
        <w:t>s</w:t>
      </w:r>
      <w:r w:rsidR="00801DF2" w:rsidRPr="00701E3A">
        <w:rPr>
          <w:rFonts w:asciiTheme="minorHAnsi" w:hAnsiTheme="minorHAnsi"/>
          <w:bCs/>
          <w:iCs/>
          <w:color w:val="auto"/>
          <w:sz w:val="22"/>
          <w:szCs w:val="22"/>
        </w:rPr>
        <w:t xml:space="preserve"> cheaper.  However, such approach </w:t>
      </w:r>
      <w:r w:rsidR="001A3F99" w:rsidRPr="00701E3A">
        <w:rPr>
          <w:rFonts w:asciiTheme="minorHAnsi" w:hAnsiTheme="minorHAnsi"/>
          <w:bCs/>
          <w:iCs/>
          <w:color w:val="auto"/>
          <w:sz w:val="22"/>
          <w:szCs w:val="22"/>
        </w:rPr>
        <w:t xml:space="preserve">would </w:t>
      </w:r>
      <w:r w:rsidR="00801DF2" w:rsidRPr="00701E3A">
        <w:rPr>
          <w:rFonts w:asciiTheme="minorHAnsi" w:hAnsiTheme="minorHAnsi"/>
          <w:bCs/>
          <w:iCs/>
          <w:color w:val="auto"/>
          <w:sz w:val="22"/>
          <w:szCs w:val="22"/>
        </w:rPr>
        <w:t xml:space="preserve">limit </w:t>
      </w:r>
      <w:r w:rsidR="008E35D6" w:rsidRPr="00701E3A">
        <w:rPr>
          <w:rFonts w:asciiTheme="minorHAnsi" w:hAnsiTheme="minorHAnsi"/>
          <w:bCs/>
          <w:iCs/>
          <w:color w:val="auto"/>
          <w:sz w:val="22"/>
          <w:szCs w:val="22"/>
        </w:rPr>
        <w:t>the total</w:t>
      </w:r>
      <w:r w:rsidR="00801DF2" w:rsidRPr="00701E3A">
        <w:rPr>
          <w:rFonts w:asciiTheme="minorHAnsi" w:hAnsiTheme="minorHAnsi"/>
          <w:bCs/>
          <w:iCs/>
          <w:color w:val="auto"/>
          <w:sz w:val="22"/>
          <w:szCs w:val="22"/>
        </w:rPr>
        <w:t xml:space="preserve"> </w:t>
      </w:r>
      <w:r w:rsidR="00F06AA4">
        <w:rPr>
          <w:rFonts w:asciiTheme="minorHAnsi" w:hAnsiTheme="minorHAnsi"/>
          <w:bCs/>
          <w:iCs/>
          <w:color w:val="auto"/>
          <w:sz w:val="22"/>
          <w:szCs w:val="22"/>
        </w:rPr>
        <w:t xml:space="preserve">number of </w:t>
      </w:r>
      <w:r w:rsidR="00801DF2" w:rsidRPr="00701E3A">
        <w:rPr>
          <w:rFonts w:asciiTheme="minorHAnsi" w:hAnsiTheme="minorHAnsi"/>
          <w:bCs/>
          <w:iCs/>
          <w:color w:val="auto"/>
          <w:sz w:val="22"/>
          <w:szCs w:val="22"/>
        </w:rPr>
        <w:t xml:space="preserve">channels available and </w:t>
      </w:r>
      <w:r w:rsidR="001A3F99" w:rsidRPr="00701E3A">
        <w:rPr>
          <w:rFonts w:asciiTheme="minorHAnsi" w:hAnsiTheme="minorHAnsi"/>
          <w:bCs/>
          <w:iCs/>
          <w:color w:val="auto"/>
          <w:sz w:val="22"/>
          <w:szCs w:val="22"/>
        </w:rPr>
        <w:t xml:space="preserve">therefore </w:t>
      </w:r>
      <w:r w:rsidR="00801DF2" w:rsidRPr="00701E3A">
        <w:rPr>
          <w:rFonts w:asciiTheme="minorHAnsi" w:hAnsiTheme="minorHAnsi"/>
          <w:bCs/>
          <w:iCs/>
          <w:color w:val="auto"/>
          <w:sz w:val="22"/>
          <w:szCs w:val="22"/>
        </w:rPr>
        <w:t>limit the devices’ use in markets where much of the white spaces fall into adjacent channels to those of primary services.</w:t>
      </w:r>
      <w:r w:rsidRPr="00701E3A">
        <w:rPr>
          <w:rFonts w:asciiTheme="minorHAnsi" w:hAnsiTheme="minorHAnsi"/>
          <w:bCs/>
          <w:iCs/>
          <w:color w:val="auto"/>
          <w:sz w:val="22"/>
          <w:szCs w:val="22"/>
        </w:rPr>
        <w:t xml:space="preserve"> </w:t>
      </w:r>
    </w:p>
    <w:p w14:paraId="4BC3FC58" w14:textId="77777777" w:rsidR="00673ACD" w:rsidRPr="00701E3A" w:rsidRDefault="00673ACD" w:rsidP="00701E3A">
      <w:pPr>
        <w:pStyle w:val="Default"/>
        <w:rPr>
          <w:rFonts w:asciiTheme="minorHAnsi" w:hAnsiTheme="minorHAnsi"/>
          <w:bCs/>
          <w:i/>
          <w:iCs/>
          <w:color w:val="auto"/>
          <w:sz w:val="22"/>
          <w:szCs w:val="22"/>
        </w:rPr>
      </w:pPr>
    </w:p>
    <w:p w14:paraId="50881251"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13: </w:t>
      </w:r>
    </w:p>
    <w:p w14:paraId="50881252" w14:textId="77777777" w:rsidR="00A67BFB" w:rsidRPr="00BC6645"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defining the OOB emission limits for WSD to WSD operations.</w:t>
      </w:r>
    </w:p>
    <w:p w14:paraId="28B7F845" w14:textId="77777777" w:rsidR="00075178" w:rsidRDefault="00075178" w:rsidP="00A67BFB">
      <w:pPr>
        <w:pStyle w:val="Default"/>
        <w:rPr>
          <w:rFonts w:asciiTheme="minorHAnsi" w:hAnsiTheme="minorHAnsi"/>
          <w:bCs/>
          <w:iCs/>
          <w:color w:val="00B050"/>
          <w:sz w:val="22"/>
          <w:szCs w:val="22"/>
        </w:rPr>
      </w:pPr>
    </w:p>
    <w:p w14:paraId="430F59BB" w14:textId="3C1D6345" w:rsidR="004B6CB4" w:rsidRPr="00701E3A" w:rsidRDefault="004B6CB4" w:rsidP="004B6CB4">
      <w:pPr>
        <w:pStyle w:val="Default"/>
        <w:rPr>
          <w:rFonts w:asciiTheme="minorHAnsi" w:hAnsiTheme="minorHAnsi"/>
          <w:bCs/>
          <w:i/>
          <w:iCs/>
          <w:color w:val="auto"/>
          <w:sz w:val="22"/>
          <w:szCs w:val="22"/>
          <w:u w:val="single"/>
        </w:rPr>
      </w:pPr>
      <w:r w:rsidRPr="00701E3A">
        <w:rPr>
          <w:rFonts w:asciiTheme="minorHAnsi" w:hAnsiTheme="minorHAnsi"/>
          <w:bCs/>
          <w:iCs/>
          <w:color w:val="auto"/>
          <w:sz w:val="22"/>
          <w:szCs w:val="22"/>
        </w:rPr>
        <w:t>Microsoft support</w:t>
      </w:r>
      <w:r w:rsidR="001A3F99" w:rsidRPr="00701E3A">
        <w:rPr>
          <w:rFonts w:asciiTheme="minorHAnsi" w:hAnsiTheme="minorHAnsi"/>
          <w:bCs/>
          <w:iCs/>
          <w:color w:val="auto"/>
          <w:sz w:val="22"/>
          <w:szCs w:val="22"/>
        </w:rPr>
        <w:t>s</w:t>
      </w:r>
      <w:r w:rsidRPr="00701E3A">
        <w:rPr>
          <w:rFonts w:asciiTheme="minorHAnsi" w:hAnsiTheme="minorHAnsi"/>
          <w:bCs/>
          <w:iCs/>
          <w:color w:val="auto"/>
          <w:sz w:val="22"/>
          <w:szCs w:val="22"/>
        </w:rPr>
        <w:t xml:space="preserve"> IDA’s view on not defining OOB emission limits for WSD to WSD operations.   The industry has the inherent incentive to make sure that interference among WSDs </w:t>
      </w:r>
      <w:r w:rsidR="00F06AA4">
        <w:rPr>
          <w:rFonts w:asciiTheme="minorHAnsi" w:hAnsiTheme="minorHAnsi"/>
          <w:bCs/>
          <w:iCs/>
          <w:color w:val="auto"/>
          <w:sz w:val="22"/>
          <w:szCs w:val="22"/>
        </w:rPr>
        <w:t>is</w:t>
      </w:r>
      <w:r w:rsidRPr="00701E3A">
        <w:rPr>
          <w:rFonts w:asciiTheme="minorHAnsi" w:hAnsiTheme="minorHAnsi"/>
          <w:bCs/>
          <w:iCs/>
          <w:color w:val="auto"/>
          <w:sz w:val="22"/>
          <w:szCs w:val="22"/>
        </w:rPr>
        <w:t xml:space="preserve"> managed via </w:t>
      </w:r>
      <w:r w:rsidR="001A3F99" w:rsidRPr="00701E3A">
        <w:rPr>
          <w:rFonts w:asciiTheme="minorHAnsi" w:hAnsiTheme="minorHAnsi"/>
          <w:bCs/>
          <w:iCs/>
          <w:color w:val="auto"/>
          <w:sz w:val="22"/>
          <w:szCs w:val="22"/>
        </w:rPr>
        <w:t xml:space="preserve">industry-defined </w:t>
      </w:r>
      <w:r w:rsidRPr="00701E3A">
        <w:rPr>
          <w:rFonts w:asciiTheme="minorHAnsi" w:hAnsiTheme="minorHAnsi"/>
          <w:bCs/>
          <w:iCs/>
          <w:color w:val="auto"/>
          <w:sz w:val="22"/>
          <w:szCs w:val="22"/>
        </w:rPr>
        <w:t>technical measures</w:t>
      </w:r>
      <w:r w:rsidR="001A3F99" w:rsidRPr="00701E3A">
        <w:rPr>
          <w:rFonts w:asciiTheme="minorHAnsi" w:hAnsiTheme="minorHAnsi"/>
          <w:bCs/>
          <w:iCs/>
          <w:color w:val="auto"/>
          <w:sz w:val="22"/>
          <w:szCs w:val="22"/>
        </w:rPr>
        <w:t>,</w:t>
      </w:r>
      <w:r w:rsidRPr="00701E3A">
        <w:rPr>
          <w:rFonts w:asciiTheme="minorHAnsi" w:hAnsiTheme="minorHAnsi"/>
          <w:bCs/>
          <w:iCs/>
          <w:color w:val="auto"/>
          <w:sz w:val="22"/>
          <w:szCs w:val="22"/>
        </w:rPr>
        <w:t xml:space="preserve"> to allow large-scale WSD deployment and co-existence. </w:t>
      </w:r>
    </w:p>
    <w:p w14:paraId="647333FD" w14:textId="77777777" w:rsidR="004B6CB4" w:rsidRPr="004B6CB4" w:rsidRDefault="004B6CB4" w:rsidP="004B6CB4">
      <w:pPr>
        <w:pStyle w:val="Default"/>
        <w:rPr>
          <w:rFonts w:asciiTheme="minorHAnsi" w:hAnsiTheme="minorHAnsi"/>
          <w:bCs/>
          <w:iCs/>
          <w:color w:val="C00000"/>
          <w:sz w:val="22"/>
          <w:szCs w:val="22"/>
        </w:rPr>
      </w:pPr>
    </w:p>
    <w:p w14:paraId="50881253"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14: </w:t>
      </w:r>
    </w:p>
    <w:p w14:paraId="50881254"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the proposed approach to manage coexistence between a WSD and the other secondary services within the TVWS channels.</w:t>
      </w:r>
    </w:p>
    <w:p w14:paraId="70149926" w14:textId="77777777" w:rsidR="00471648" w:rsidRDefault="00471648" w:rsidP="00A67BFB">
      <w:pPr>
        <w:pStyle w:val="Default"/>
        <w:rPr>
          <w:rFonts w:asciiTheme="minorHAnsi" w:hAnsiTheme="minorHAnsi"/>
          <w:iCs/>
          <w:color w:val="00B050"/>
          <w:sz w:val="22"/>
          <w:szCs w:val="22"/>
        </w:rPr>
      </w:pPr>
    </w:p>
    <w:p w14:paraId="62E219A1" w14:textId="089A520B" w:rsidR="004F1300" w:rsidRPr="00701E3A" w:rsidRDefault="00462E2E" w:rsidP="00A67BFB">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 </w:t>
      </w:r>
      <w:r w:rsidR="009E4E82" w:rsidRPr="00701E3A">
        <w:rPr>
          <w:rFonts w:asciiTheme="minorHAnsi" w:hAnsiTheme="minorHAnsi"/>
          <w:iCs/>
          <w:color w:val="auto"/>
          <w:sz w:val="22"/>
          <w:szCs w:val="22"/>
        </w:rPr>
        <w:t xml:space="preserve">agrees that the locations of Mode 1 devices can be estimated from the range of Fixed or Mode 2 devices. </w:t>
      </w:r>
      <w:r w:rsidRPr="00701E3A">
        <w:rPr>
          <w:rFonts w:asciiTheme="minorHAnsi" w:hAnsiTheme="minorHAnsi"/>
          <w:iCs/>
          <w:color w:val="auto"/>
          <w:sz w:val="22"/>
          <w:szCs w:val="22"/>
        </w:rPr>
        <w:t xml:space="preserve">Microsoft </w:t>
      </w:r>
      <w:r w:rsidR="009E4E82" w:rsidRPr="00701E3A">
        <w:rPr>
          <w:rFonts w:asciiTheme="minorHAnsi" w:hAnsiTheme="minorHAnsi"/>
          <w:iCs/>
          <w:color w:val="auto"/>
          <w:sz w:val="22"/>
          <w:szCs w:val="22"/>
        </w:rPr>
        <w:t xml:space="preserve">agrees with the view that secondary devices should be allocated the same TV channel to maximize the channels available for WSDs. </w:t>
      </w:r>
      <w:r w:rsidRPr="00701E3A">
        <w:rPr>
          <w:rFonts w:asciiTheme="minorHAnsi" w:hAnsiTheme="minorHAnsi"/>
          <w:iCs/>
          <w:color w:val="auto"/>
          <w:sz w:val="22"/>
          <w:szCs w:val="22"/>
        </w:rPr>
        <w:t xml:space="preserve">Microsoft </w:t>
      </w:r>
      <w:r w:rsidR="009E4E82" w:rsidRPr="00701E3A">
        <w:rPr>
          <w:rFonts w:asciiTheme="minorHAnsi" w:hAnsiTheme="minorHAnsi"/>
          <w:iCs/>
          <w:color w:val="auto"/>
          <w:sz w:val="22"/>
          <w:szCs w:val="22"/>
        </w:rPr>
        <w:t>also supports the idea of safe harbour provisions for wireless microphones.</w:t>
      </w:r>
    </w:p>
    <w:p w14:paraId="2FFEF3F7" w14:textId="77777777" w:rsidR="004F1300" w:rsidRDefault="004F1300" w:rsidP="00A67BFB">
      <w:pPr>
        <w:pStyle w:val="Default"/>
        <w:rPr>
          <w:rFonts w:asciiTheme="minorHAnsi" w:hAnsiTheme="minorHAnsi"/>
          <w:b/>
          <w:bCs/>
          <w:i/>
          <w:iCs/>
          <w:sz w:val="22"/>
          <w:szCs w:val="22"/>
        </w:rPr>
      </w:pPr>
    </w:p>
    <w:p w14:paraId="50881255"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15: </w:t>
      </w:r>
    </w:p>
    <w:p w14:paraId="50881256"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the proposed propagation model and parameters used to determine the maximum transmission power level of a WSD</w:t>
      </w:r>
    </w:p>
    <w:p w14:paraId="100F2FD0" w14:textId="77777777" w:rsidR="00471648" w:rsidRDefault="00471648" w:rsidP="00A67BFB">
      <w:pPr>
        <w:pStyle w:val="Default"/>
        <w:rPr>
          <w:rFonts w:asciiTheme="minorHAnsi" w:hAnsiTheme="minorHAnsi"/>
          <w:iCs/>
          <w:color w:val="00B050"/>
          <w:sz w:val="22"/>
          <w:szCs w:val="22"/>
        </w:rPr>
      </w:pPr>
    </w:p>
    <w:p w14:paraId="2CFF13BD" w14:textId="7EBDE6A0" w:rsidR="00DD0858" w:rsidRPr="00701E3A" w:rsidRDefault="00462E2E" w:rsidP="00A67BFB">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 </w:t>
      </w:r>
      <w:r w:rsidR="009E4E82" w:rsidRPr="00701E3A">
        <w:rPr>
          <w:rFonts w:asciiTheme="minorHAnsi" w:hAnsiTheme="minorHAnsi"/>
          <w:iCs/>
          <w:color w:val="auto"/>
          <w:sz w:val="22"/>
          <w:szCs w:val="22"/>
        </w:rPr>
        <w:t>accepts that the Hata Okumura propagation model should be used to start with</w:t>
      </w:r>
      <w:r w:rsidR="00C75485" w:rsidRPr="00701E3A">
        <w:rPr>
          <w:rFonts w:asciiTheme="minorHAnsi" w:hAnsiTheme="minorHAnsi"/>
          <w:iCs/>
          <w:color w:val="auto"/>
          <w:sz w:val="22"/>
          <w:szCs w:val="22"/>
        </w:rPr>
        <w:t xml:space="preserve">. </w:t>
      </w:r>
      <w:r w:rsidR="00DD0858" w:rsidRPr="00701E3A">
        <w:rPr>
          <w:rFonts w:asciiTheme="minorHAnsi" w:hAnsiTheme="minorHAnsi"/>
          <w:iCs/>
          <w:color w:val="auto"/>
          <w:sz w:val="22"/>
          <w:szCs w:val="22"/>
        </w:rPr>
        <w:t xml:space="preserve">In addition, </w:t>
      </w:r>
      <w:r w:rsidRPr="00701E3A">
        <w:rPr>
          <w:rFonts w:asciiTheme="minorHAnsi" w:hAnsiTheme="minorHAnsi"/>
          <w:iCs/>
          <w:color w:val="auto"/>
          <w:sz w:val="22"/>
          <w:szCs w:val="22"/>
        </w:rPr>
        <w:t xml:space="preserve">Microsoft </w:t>
      </w:r>
      <w:r w:rsidR="00DD0858" w:rsidRPr="00701E3A">
        <w:rPr>
          <w:rFonts w:asciiTheme="minorHAnsi" w:hAnsiTheme="minorHAnsi"/>
          <w:iCs/>
          <w:color w:val="auto"/>
          <w:sz w:val="22"/>
          <w:szCs w:val="22"/>
        </w:rPr>
        <w:t xml:space="preserve">supports guidelines </w:t>
      </w:r>
      <w:r w:rsidR="00471648" w:rsidRPr="00701E3A">
        <w:rPr>
          <w:rFonts w:asciiTheme="minorHAnsi" w:hAnsiTheme="minorHAnsi"/>
          <w:iCs/>
          <w:color w:val="auto"/>
          <w:sz w:val="22"/>
          <w:szCs w:val="22"/>
        </w:rPr>
        <w:t>similar to O</w:t>
      </w:r>
      <w:r w:rsidR="001A3F99" w:rsidRPr="00701E3A">
        <w:rPr>
          <w:rFonts w:asciiTheme="minorHAnsi" w:hAnsiTheme="minorHAnsi"/>
          <w:iCs/>
          <w:color w:val="auto"/>
          <w:sz w:val="22"/>
          <w:szCs w:val="22"/>
        </w:rPr>
        <w:t>fcom</w:t>
      </w:r>
      <w:r w:rsidR="00471648" w:rsidRPr="00701E3A">
        <w:rPr>
          <w:rFonts w:asciiTheme="minorHAnsi" w:hAnsiTheme="minorHAnsi"/>
          <w:iCs/>
          <w:color w:val="auto"/>
          <w:sz w:val="22"/>
          <w:szCs w:val="22"/>
        </w:rPr>
        <w:t xml:space="preserve"> </w:t>
      </w:r>
      <w:r w:rsidR="00DD0858" w:rsidRPr="00701E3A">
        <w:rPr>
          <w:rFonts w:asciiTheme="minorHAnsi" w:hAnsiTheme="minorHAnsi"/>
          <w:iCs/>
          <w:color w:val="auto"/>
          <w:sz w:val="22"/>
          <w:szCs w:val="22"/>
        </w:rPr>
        <w:t>for determining the height of the WSD as the height of the antenna and not of the device itself.</w:t>
      </w:r>
    </w:p>
    <w:p w14:paraId="0E5209B7" w14:textId="77777777" w:rsidR="009E4E82" w:rsidRDefault="009E4E82" w:rsidP="00A67BFB">
      <w:pPr>
        <w:pStyle w:val="Default"/>
        <w:rPr>
          <w:rFonts w:asciiTheme="minorHAnsi" w:hAnsiTheme="minorHAnsi"/>
          <w:iCs/>
          <w:color w:val="00B050"/>
          <w:sz w:val="22"/>
          <w:szCs w:val="22"/>
        </w:rPr>
      </w:pPr>
    </w:p>
    <w:p w14:paraId="50881257" w14:textId="77777777" w:rsidR="00A67BFB" w:rsidRPr="00701E3A" w:rsidRDefault="00A67BFB" w:rsidP="00701E3A">
      <w:pPr>
        <w:pStyle w:val="Default"/>
        <w:rPr>
          <w:rFonts w:asciiTheme="minorHAnsi" w:hAnsiTheme="minorHAnsi"/>
          <w:b/>
          <w:color w:val="auto"/>
          <w:sz w:val="22"/>
          <w:szCs w:val="22"/>
        </w:rPr>
      </w:pPr>
      <w:r w:rsidRPr="00701E3A">
        <w:rPr>
          <w:rFonts w:asciiTheme="minorHAnsi" w:hAnsiTheme="minorHAnsi"/>
          <w:b/>
          <w:bCs/>
          <w:i/>
          <w:iCs/>
          <w:color w:val="auto"/>
          <w:sz w:val="22"/>
          <w:szCs w:val="22"/>
        </w:rPr>
        <w:t xml:space="preserve">Question 16: </w:t>
      </w:r>
    </w:p>
    <w:p w14:paraId="50881258" w14:textId="77777777" w:rsidR="00A67BFB" w:rsidRPr="00701E3A" w:rsidRDefault="00A67BFB" w:rsidP="00701E3A">
      <w:pPr>
        <w:pStyle w:val="Default"/>
        <w:rPr>
          <w:rFonts w:asciiTheme="minorHAnsi" w:hAnsiTheme="minorHAnsi"/>
          <w:b/>
          <w:i/>
          <w:iCs/>
          <w:color w:val="auto"/>
          <w:sz w:val="22"/>
          <w:szCs w:val="22"/>
        </w:rPr>
      </w:pPr>
      <w:r w:rsidRPr="00701E3A">
        <w:rPr>
          <w:rFonts w:asciiTheme="minorHAnsi" w:hAnsiTheme="minorHAnsi"/>
          <w:b/>
          <w:i/>
          <w:iCs/>
          <w:color w:val="auto"/>
          <w:sz w:val="22"/>
          <w:szCs w:val="22"/>
        </w:rPr>
        <w:t>IDA invites views on its proposal for the protection of licence-exempt and licensed wireless microphones. IDA also invites views and comments on the optimal number of safe harbour channels required to ensure that licence-exempt wireless microphones can continue to be used once WSDs are deployed.</w:t>
      </w:r>
    </w:p>
    <w:p w14:paraId="5626A991" w14:textId="77777777" w:rsidR="00471648" w:rsidRPr="00701E3A" w:rsidRDefault="00471648" w:rsidP="00701E3A">
      <w:pPr>
        <w:pStyle w:val="Default"/>
        <w:rPr>
          <w:rFonts w:asciiTheme="minorHAnsi" w:hAnsiTheme="minorHAnsi"/>
          <w:iCs/>
          <w:color w:val="auto"/>
          <w:sz w:val="22"/>
          <w:szCs w:val="22"/>
        </w:rPr>
      </w:pPr>
    </w:p>
    <w:p w14:paraId="2C589B0B" w14:textId="0D6C9970" w:rsidR="00F24E0A" w:rsidRPr="00234EF3" w:rsidRDefault="00FE0E89" w:rsidP="00234EF3">
      <w:pPr>
        <w:pStyle w:val="Default"/>
        <w:rPr>
          <w:iCs/>
        </w:rPr>
      </w:pPr>
      <w:r>
        <w:rPr>
          <w:rFonts w:asciiTheme="minorHAnsi" w:hAnsiTheme="minorHAnsi"/>
          <w:iCs/>
          <w:color w:val="auto"/>
          <w:sz w:val="22"/>
          <w:szCs w:val="22"/>
        </w:rPr>
        <w:t xml:space="preserve">Microsoft opposes the establishment of safe harbour channel set asides for license-exempt wireless microphones, which will lead to inefficient spectrum utilization.  Although the US FCC has set aside safe harbour channels for license-exempt wireless microphones, that decision is currently being revisited.  Microsoft has proposed that license-exempt wireless microphones be required to share access to any safe harbour channel with other license-exempt devices, including white space devices.  </w:t>
      </w:r>
    </w:p>
    <w:p w14:paraId="0E3F2514" w14:textId="77777777" w:rsidR="00B05E01" w:rsidRPr="00701E3A" w:rsidRDefault="00B05E01" w:rsidP="00701E3A">
      <w:pPr>
        <w:pStyle w:val="Default"/>
        <w:rPr>
          <w:rFonts w:asciiTheme="minorHAnsi" w:hAnsiTheme="minorHAnsi"/>
          <w:iCs/>
          <w:color w:val="auto"/>
          <w:sz w:val="22"/>
          <w:szCs w:val="22"/>
        </w:rPr>
      </w:pPr>
    </w:p>
    <w:p w14:paraId="50881259"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17: </w:t>
      </w:r>
    </w:p>
    <w:p w14:paraId="5088125A" w14:textId="77777777" w:rsidR="00A67BFB" w:rsidRPr="00BC6645"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the need to develop a registration process for users of licence-exempt wireless microphones that require additional channels beyond the safe harbour channels</w:t>
      </w:r>
    </w:p>
    <w:p w14:paraId="49848569" w14:textId="77777777" w:rsidR="00471648" w:rsidRDefault="00471648" w:rsidP="00A67BFB">
      <w:pPr>
        <w:pStyle w:val="Default"/>
        <w:rPr>
          <w:rFonts w:asciiTheme="minorHAnsi" w:hAnsiTheme="minorHAnsi"/>
          <w:bCs/>
          <w:iCs/>
          <w:color w:val="00B050"/>
          <w:sz w:val="22"/>
          <w:szCs w:val="22"/>
        </w:rPr>
      </w:pPr>
    </w:p>
    <w:p w14:paraId="7B09025F" w14:textId="74D9A349" w:rsidR="00483460" w:rsidRPr="00701E3A" w:rsidRDefault="00462E2E" w:rsidP="00A67BFB">
      <w:pPr>
        <w:pStyle w:val="Default"/>
        <w:rPr>
          <w:rFonts w:asciiTheme="minorHAnsi" w:hAnsiTheme="minorHAnsi"/>
          <w:bCs/>
          <w:iCs/>
          <w:color w:val="auto"/>
          <w:sz w:val="22"/>
          <w:szCs w:val="22"/>
        </w:rPr>
      </w:pPr>
      <w:r w:rsidRPr="00701E3A">
        <w:rPr>
          <w:rFonts w:asciiTheme="minorHAnsi" w:hAnsiTheme="minorHAnsi"/>
          <w:iCs/>
          <w:color w:val="auto"/>
          <w:sz w:val="22"/>
          <w:szCs w:val="22"/>
        </w:rPr>
        <w:t xml:space="preserve">Microsoft </w:t>
      </w:r>
      <w:r w:rsidR="00483460" w:rsidRPr="00701E3A">
        <w:rPr>
          <w:rFonts w:asciiTheme="minorHAnsi" w:hAnsiTheme="minorHAnsi"/>
          <w:bCs/>
          <w:iCs/>
          <w:color w:val="auto"/>
          <w:sz w:val="22"/>
          <w:szCs w:val="22"/>
        </w:rPr>
        <w:t xml:space="preserve">supports the idea of registration of licence-exempt wireless microphones where an additional TV channel is required </w:t>
      </w:r>
      <w:r w:rsidR="001A3F99" w:rsidRPr="00701E3A">
        <w:rPr>
          <w:rFonts w:asciiTheme="minorHAnsi" w:hAnsiTheme="minorHAnsi"/>
          <w:bCs/>
          <w:iCs/>
          <w:color w:val="auto"/>
          <w:sz w:val="22"/>
          <w:szCs w:val="22"/>
        </w:rPr>
        <w:t xml:space="preserve">and the </w:t>
      </w:r>
      <w:r w:rsidR="00483460" w:rsidRPr="00701E3A">
        <w:rPr>
          <w:rFonts w:asciiTheme="minorHAnsi" w:hAnsiTheme="minorHAnsi"/>
          <w:bCs/>
          <w:iCs/>
          <w:color w:val="auto"/>
          <w:sz w:val="22"/>
          <w:szCs w:val="22"/>
        </w:rPr>
        <w:t>event</w:t>
      </w:r>
      <w:r w:rsidR="001A3F99" w:rsidRPr="00701E3A">
        <w:rPr>
          <w:rFonts w:asciiTheme="minorHAnsi" w:hAnsiTheme="minorHAnsi"/>
          <w:bCs/>
          <w:iCs/>
          <w:color w:val="auto"/>
          <w:sz w:val="22"/>
          <w:szCs w:val="22"/>
        </w:rPr>
        <w:t xml:space="preserve"> is sufficiently important to justify this</w:t>
      </w:r>
      <w:r w:rsidR="00483460" w:rsidRPr="00701E3A">
        <w:rPr>
          <w:rFonts w:asciiTheme="minorHAnsi" w:hAnsiTheme="minorHAnsi"/>
          <w:bCs/>
          <w:iCs/>
          <w:color w:val="auto"/>
          <w:sz w:val="22"/>
          <w:szCs w:val="22"/>
        </w:rPr>
        <w:t xml:space="preserve">. The most efficient use of TV channels is </w:t>
      </w:r>
      <w:r w:rsidR="001A3F99" w:rsidRPr="00701E3A">
        <w:rPr>
          <w:rFonts w:asciiTheme="minorHAnsi" w:hAnsiTheme="minorHAnsi"/>
          <w:bCs/>
          <w:iCs/>
          <w:color w:val="auto"/>
          <w:sz w:val="22"/>
          <w:szCs w:val="22"/>
        </w:rPr>
        <w:t xml:space="preserve">essential </w:t>
      </w:r>
      <w:r w:rsidR="00483460" w:rsidRPr="00701E3A">
        <w:rPr>
          <w:rFonts w:asciiTheme="minorHAnsi" w:hAnsiTheme="minorHAnsi"/>
          <w:bCs/>
          <w:iCs/>
          <w:color w:val="auto"/>
          <w:sz w:val="22"/>
          <w:szCs w:val="22"/>
        </w:rPr>
        <w:t>for the successful deployment of WSDs and services</w:t>
      </w:r>
    </w:p>
    <w:p w14:paraId="23ACE628" w14:textId="77777777" w:rsidR="00483460" w:rsidRDefault="00483460" w:rsidP="00A67BFB">
      <w:pPr>
        <w:pStyle w:val="Default"/>
        <w:rPr>
          <w:rFonts w:asciiTheme="minorHAnsi" w:hAnsiTheme="minorHAnsi"/>
          <w:b/>
          <w:bCs/>
          <w:i/>
          <w:iCs/>
          <w:sz w:val="22"/>
          <w:szCs w:val="22"/>
        </w:rPr>
      </w:pPr>
    </w:p>
    <w:p w14:paraId="5088125B"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18: </w:t>
      </w:r>
    </w:p>
    <w:p w14:paraId="5088125C"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whether the proposed demarcation zone approach is sufficient in terms of managing cross border interference issue and if there are any other factors IDA should consider.</w:t>
      </w:r>
    </w:p>
    <w:p w14:paraId="7BFEEF99" w14:textId="77777777" w:rsidR="00471648" w:rsidRDefault="00471648" w:rsidP="00A67BFB">
      <w:pPr>
        <w:pStyle w:val="Default"/>
        <w:rPr>
          <w:rFonts w:asciiTheme="minorHAnsi" w:hAnsiTheme="minorHAnsi"/>
          <w:iCs/>
          <w:color w:val="00B050"/>
          <w:sz w:val="22"/>
          <w:szCs w:val="22"/>
        </w:rPr>
      </w:pPr>
    </w:p>
    <w:p w14:paraId="1E2D1AB2" w14:textId="70B89039" w:rsidR="00483460" w:rsidRPr="00701E3A" w:rsidRDefault="00462E2E" w:rsidP="00A67BFB">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 </w:t>
      </w:r>
      <w:r w:rsidR="00B05E01" w:rsidRPr="00701E3A">
        <w:rPr>
          <w:rFonts w:asciiTheme="minorHAnsi" w:hAnsiTheme="minorHAnsi"/>
          <w:iCs/>
          <w:color w:val="auto"/>
          <w:sz w:val="22"/>
          <w:szCs w:val="22"/>
        </w:rPr>
        <w:t xml:space="preserve">is of </w:t>
      </w:r>
      <w:r w:rsidR="00483460" w:rsidRPr="00701E3A">
        <w:rPr>
          <w:rFonts w:asciiTheme="minorHAnsi" w:hAnsiTheme="minorHAnsi"/>
          <w:iCs/>
          <w:color w:val="auto"/>
          <w:sz w:val="22"/>
          <w:szCs w:val="22"/>
        </w:rPr>
        <w:t xml:space="preserve">the view that the noise floor level at the borders should be </w:t>
      </w:r>
      <w:r w:rsidRPr="00701E3A">
        <w:rPr>
          <w:rFonts w:asciiTheme="minorHAnsi" w:hAnsiTheme="minorHAnsi"/>
          <w:iCs/>
          <w:color w:val="auto"/>
          <w:sz w:val="22"/>
          <w:szCs w:val="22"/>
        </w:rPr>
        <w:t>reciprocal with</w:t>
      </w:r>
      <w:r w:rsidR="00483460" w:rsidRPr="00701E3A">
        <w:rPr>
          <w:rFonts w:asciiTheme="minorHAnsi" w:hAnsiTheme="minorHAnsi"/>
          <w:iCs/>
          <w:color w:val="auto"/>
          <w:sz w:val="22"/>
          <w:szCs w:val="22"/>
        </w:rPr>
        <w:t xml:space="preserve"> neighbouring countries</w:t>
      </w:r>
      <w:r w:rsidR="00B05E01" w:rsidRPr="00701E3A">
        <w:rPr>
          <w:rFonts w:asciiTheme="minorHAnsi" w:hAnsiTheme="minorHAnsi"/>
          <w:iCs/>
          <w:color w:val="auto"/>
          <w:sz w:val="22"/>
          <w:szCs w:val="22"/>
        </w:rPr>
        <w:t>, and therefore should be at -115dBm, rather than the proposed -120dBm, which is unnecessarily stringent</w:t>
      </w:r>
      <w:r w:rsidR="00483460" w:rsidRPr="00701E3A">
        <w:rPr>
          <w:rFonts w:asciiTheme="minorHAnsi" w:hAnsiTheme="minorHAnsi"/>
          <w:iCs/>
          <w:color w:val="auto"/>
          <w:sz w:val="22"/>
          <w:szCs w:val="22"/>
        </w:rPr>
        <w:t xml:space="preserve">. </w:t>
      </w:r>
      <w:r w:rsidRPr="00701E3A">
        <w:rPr>
          <w:rFonts w:asciiTheme="minorHAnsi" w:hAnsiTheme="minorHAnsi"/>
          <w:iCs/>
          <w:color w:val="auto"/>
          <w:sz w:val="22"/>
          <w:szCs w:val="22"/>
        </w:rPr>
        <w:t xml:space="preserve">Microsoft </w:t>
      </w:r>
      <w:r w:rsidR="00B05E01" w:rsidRPr="00701E3A">
        <w:rPr>
          <w:rFonts w:asciiTheme="minorHAnsi" w:hAnsiTheme="minorHAnsi"/>
          <w:iCs/>
          <w:color w:val="auto"/>
          <w:sz w:val="22"/>
          <w:szCs w:val="22"/>
        </w:rPr>
        <w:t xml:space="preserve">further </w:t>
      </w:r>
      <w:r w:rsidR="00483460" w:rsidRPr="00701E3A">
        <w:rPr>
          <w:rFonts w:asciiTheme="minorHAnsi" w:hAnsiTheme="minorHAnsi"/>
          <w:iCs/>
          <w:color w:val="auto"/>
          <w:sz w:val="22"/>
          <w:szCs w:val="22"/>
        </w:rPr>
        <w:t>support</w:t>
      </w:r>
      <w:r w:rsidR="00B05E01" w:rsidRPr="00701E3A">
        <w:rPr>
          <w:rFonts w:asciiTheme="minorHAnsi" w:hAnsiTheme="minorHAnsi"/>
          <w:iCs/>
          <w:color w:val="auto"/>
          <w:sz w:val="22"/>
          <w:szCs w:val="22"/>
        </w:rPr>
        <w:t>s</w:t>
      </w:r>
      <w:r w:rsidR="00483460" w:rsidRPr="00701E3A">
        <w:rPr>
          <w:rFonts w:asciiTheme="minorHAnsi" w:hAnsiTheme="minorHAnsi"/>
          <w:iCs/>
          <w:color w:val="auto"/>
          <w:sz w:val="22"/>
          <w:szCs w:val="22"/>
        </w:rPr>
        <w:t xml:space="preserve"> a suitable delineation of the border area by the database based upon noise floor levels</w:t>
      </w:r>
      <w:r w:rsidR="00A26898" w:rsidRPr="00701E3A">
        <w:rPr>
          <w:rFonts w:asciiTheme="minorHAnsi" w:hAnsiTheme="minorHAnsi"/>
          <w:iCs/>
          <w:color w:val="auto"/>
          <w:sz w:val="22"/>
          <w:szCs w:val="22"/>
        </w:rPr>
        <w:t xml:space="preserve"> to maximize the permissible areas of deployment</w:t>
      </w:r>
      <w:r w:rsidR="00483460" w:rsidRPr="00701E3A">
        <w:rPr>
          <w:rFonts w:asciiTheme="minorHAnsi" w:hAnsiTheme="minorHAnsi"/>
          <w:iCs/>
          <w:color w:val="auto"/>
          <w:sz w:val="22"/>
          <w:szCs w:val="22"/>
        </w:rPr>
        <w:t>.</w:t>
      </w:r>
    </w:p>
    <w:p w14:paraId="79536EA0" w14:textId="77777777" w:rsidR="00483460" w:rsidRPr="00701E3A" w:rsidRDefault="00483460" w:rsidP="00A67BFB">
      <w:pPr>
        <w:pStyle w:val="Default"/>
        <w:rPr>
          <w:rFonts w:asciiTheme="minorHAnsi" w:hAnsiTheme="minorHAnsi"/>
          <w:bCs/>
          <w:iCs/>
          <w:color w:val="auto"/>
          <w:sz w:val="22"/>
          <w:szCs w:val="22"/>
        </w:rPr>
      </w:pPr>
    </w:p>
    <w:p w14:paraId="5088125D"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19: </w:t>
      </w:r>
    </w:p>
    <w:p w14:paraId="5088125E"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the aggregate interference effect of WSD and whether any adjustment in terms of technical requirement is needed.</w:t>
      </w:r>
    </w:p>
    <w:p w14:paraId="7E3AB458" w14:textId="77777777" w:rsidR="00471648" w:rsidRDefault="00471648" w:rsidP="00A67BFB">
      <w:pPr>
        <w:pStyle w:val="Default"/>
        <w:rPr>
          <w:rFonts w:asciiTheme="minorHAnsi" w:hAnsiTheme="minorHAnsi"/>
          <w:iCs/>
          <w:color w:val="00B050"/>
          <w:sz w:val="22"/>
          <w:szCs w:val="22"/>
        </w:rPr>
      </w:pPr>
    </w:p>
    <w:p w14:paraId="5088125F" w14:textId="5D7E4F80" w:rsidR="005A2934" w:rsidRPr="00701E3A" w:rsidRDefault="00462E2E" w:rsidP="00A67BFB">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 </w:t>
      </w:r>
      <w:r w:rsidR="00A26898" w:rsidRPr="00701E3A">
        <w:rPr>
          <w:rFonts w:asciiTheme="minorHAnsi" w:hAnsiTheme="minorHAnsi"/>
          <w:iCs/>
          <w:color w:val="auto"/>
          <w:sz w:val="22"/>
          <w:szCs w:val="22"/>
        </w:rPr>
        <w:t xml:space="preserve">notes that multi-vendor testing with multiple applications is only just </w:t>
      </w:r>
      <w:r w:rsidR="00B05E01" w:rsidRPr="00701E3A">
        <w:rPr>
          <w:rFonts w:asciiTheme="minorHAnsi" w:hAnsiTheme="minorHAnsi"/>
          <w:iCs/>
          <w:color w:val="auto"/>
          <w:sz w:val="22"/>
          <w:szCs w:val="22"/>
        </w:rPr>
        <w:t xml:space="preserve">beginning </w:t>
      </w:r>
      <w:r w:rsidR="00A26898" w:rsidRPr="00701E3A">
        <w:rPr>
          <w:rFonts w:asciiTheme="minorHAnsi" w:hAnsiTheme="minorHAnsi"/>
          <w:iCs/>
          <w:color w:val="auto"/>
          <w:sz w:val="22"/>
          <w:szCs w:val="22"/>
        </w:rPr>
        <w:t>and supports the IDA proposal not to limit the number of WSDs that can operate at any one location.</w:t>
      </w:r>
      <w:r w:rsidR="005A2934" w:rsidRPr="00701E3A">
        <w:rPr>
          <w:rFonts w:asciiTheme="minorHAnsi" w:hAnsiTheme="minorHAnsi"/>
          <w:iCs/>
          <w:color w:val="auto"/>
          <w:sz w:val="22"/>
          <w:szCs w:val="22"/>
        </w:rPr>
        <w:t xml:space="preserve"> </w:t>
      </w:r>
      <w:r w:rsidR="00260A2E" w:rsidRPr="00701E3A">
        <w:rPr>
          <w:rFonts w:asciiTheme="minorHAnsi" w:hAnsiTheme="minorHAnsi"/>
          <w:iCs/>
          <w:color w:val="auto"/>
          <w:sz w:val="22"/>
          <w:szCs w:val="22"/>
        </w:rPr>
        <w:t>The geolocation database approach enables regulators to review and adjust the operating parameters for WSDs as the market develops and experience is gained.</w:t>
      </w:r>
    </w:p>
    <w:p w14:paraId="101E052D" w14:textId="77777777" w:rsidR="00A26898" w:rsidRPr="00701E3A" w:rsidRDefault="00A26898" w:rsidP="00A67BFB">
      <w:pPr>
        <w:pStyle w:val="Default"/>
        <w:rPr>
          <w:rFonts w:asciiTheme="minorHAnsi" w:hAnsiTheme="minorHAnsi"/>
          <w:b/>
          <w:bCs/>
          <w:i/>
          <w:iCs/>
          <w:color w:val="auto"/>
          <w:sz w:val="22"/>
          <w:szCs w:val="22"/>
        </w:rPr>
      </w:pPr>
    </w:p>
    <w:p w14:paraId="50881260"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20: </w:t>
      </w:r>
    </w:p>
    <w:p w14:paraId="50881261"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using GPS as the method to determine location accuracy, and on whether 50m is a sufficient location accuracy requirement for the operation of WSDs.</w:t>
      </w:r>
    </w:p>
    <w:p w14:paraId="2D25863C" w14:textId="77777777" w:rsidR="00471648" w:rsidRDefault="00471648" w:rsidP="00A26898">
      <w:pPr>
        <w:pStyle w:val="Default"/>
        <w:rPr>
          <w:rFonts w:asciiTheme="minorHAnsi" w:hAnsiTheme="minorHAnsi"/>
          <w:iCs/>
          <w:color w:val="00B050"/>
          <w:sz w:val="22"/>
          <w:szCs w:val="22"/>
        </w:rPr>
      </w:pPr>
    </w:p>
    <w:p w14:paraId="0080B03A" w14:textId="4E57B554" w:rsidR="00B47573" w:rsidRPr="00701E3A" w:rsidRDefault="00462E2E" w:rsidP="00A26898">
      <w:pPr>
        <w:pStyle w:val="Default"/>
        <w:rPr>
          <w:rFonts w:asciiTheme="minorHAnsi" w:hAnsiTheme="minorHAnsi"/>
          <w:i/>
          <w:iCs/>
          <w:color w:val="auto"/>
          <w:sz w:val="22"/>
          <w:szCs w:val="22"/>
        </w:rPr>
      </w:pPr>
      <w:r w:rsidRPr="00701E3A">
        <w:rPr>
          <w:rFonts w:asciiTheme="minorHAnsi" w:hAnsiTheme="minorHAnsi"/>
          <w:iCs/>
          <w:color w:val="auto"/>
          <w:sz w:val="22"/>
          <w:szCs w:val="22"/>
        </w:rPr>
        <w:t xml:space="preserve">Microsoft </w:t>
      </w:r>
      <w:r w:rsidR="00B05E01" w:rsidRPr="00701E3A">
        <w:rPr>
          <w:rFonts w:asciiTheme="minorHAnsi" w:hAnsiTheme="minorHAnsi"/>
          <w:iCs/>
          <w:color w:val="auto"/>
          <w:sz w:val="22"/>
          <w:szCs w:val="22"/>
        </w:rPr>
        <w:t xml:space="preserve">is of </w:t>
      </w:r>
      <w:r w:rsidR="00A26898" w:rsidRPr="00701E3A">
        <w:rPr>
          <w:rFonts w:asciiTheme="minorHAnsi" w:hAnsiTheme="minorHAnsi"/>
          <w:iCs/>
          <w:color w:val="auto"/>
          <w:sz w:val="22"/>
          <w:szCs w:val="22"/>
        </w:rPr>
        <w:t xml:space="preserve">the view that the method of location not </w:t>
      </w:r>
      <w:r w:rsidR="00B05E01" w:rsidRPr="00701E3A">
        <w:rPr>
          <w:rFonts w:asciiTheme="minorHAnsi" w:hAnsiTheme="minorHAnsi"/>
          <w:iCs/>
          <w:color w:val="auto"/>
          <w:sz w:val="22"/>
          <w:szCs w:val="22"/>
        </w:rPr>
        <w:t xml:space="preserve">be </w:t>
      </w:r>
      <w:r w:rsidR="00A26898" w:rsidRPr="00701E3A">
        <w:rPr>
          <w:rFonts w:asciiTheme="minorHAnsi" w:hAnsiTheme="minorHAnsi"/>
          <w:iCs/>
          <w:color w:val="auto"/>
          <w:sz w:val="22"/>
          <w:szCs w:val="22"/>
        </w:rPr>
        <w:t>mandatory</w:t>
      </w:r>
      <w:r w:rsidR="00B05E01" w:rsidRPr="00701E3A">
        <w:rPr>
          <w:rFonts w:asciiTheme="minorHAnsi" w:hAnsiTheme="minorHAnsi"/>
          <w:iCs/>
          <w:color w:val="auto"/>
          <w:sz w:val="22"/>
          <w:szCs w:val="22"/>
        </w:rPr>
        <w:t>,</w:t>
      </w:r>
      <w:r w:rsidR="00A26898" w:rsidRPr="00701E3A">
        <w:rPr>
          <w:rFonts w:asciiTheme="minorHAnsi" w:hAnsiTheme="minorHAnsi"/>
          <w:iCs/>
          <w:color w:val="auto"/>
          <w:sz w:val="22"/>
          <w:szCs w:val="22"/>
        </w:rPr>
        <w:t xml:space="preserve"> but left to industry to decide. For large area networks a determined accuracy of 100m (</w:t>
      </w:r>
      <w:r w:rsidR="00B05E01" w:rsidRPr="00701E3A">
        <w:rPr>
          <w:rFonts w:asciiTheme="minorHAnsi" w:hAnsiTheme="minorHAnsi"/>
          <w:iCs/>
          <w:color w:val="auto"/>
          <w:sz w:val="22"/>
          <w:szCs w:val="22"/>
        </w:rPr>
        <w:t xml:space="preserve">aligning with that set by </w:t>
      </w:r>
      <w:r w:rsidR="00A26898" w:rsidRPr="00701E3A">
        <w:rPr>
          <w:rFonts w:asciiTheme="minorHAnsi" w:hAnsiTheme="minorHAnsi"/>
          <w:iCs/>
          <w:color w:val="auto"/>
          <w:sz w:val="22"/>
          <w:szCs w:val="22"/>
        </w:rPr>
        <w:t>O</w:t>
      </w:r>
      <w:r w:rsidR="00260A2E" w:rsidRPr="00701E3A">
        <w:rPr>
          <w:rFonts w:asciiTheme="minorHAnsi" w:hAnsiTheme="minorHAnsi"/>
          <w:iCs/>
          <w:color w:val="auto"/>
          <w:sz w:val="22"/>
          <w:szCs w:val="22"/>
        </w:rPr>
        <w:t>fcom</w:t>
      </w:r>
      <w:r w:rsidR="00A26898" w:rsidRPr="00701E3A">
        <w:rPr>
          <w:rFonts w:asciiTheme="minorHAnsi" w:hAnsiTheme="minorHAnsi"/>
          <w:iCs/>
          <w:color w:val="auto"/>
          <w:sz w:val="22"/>
          <w:szCs w:val="22"/>
        </w:rPr>
        <w:t>) should be sufficient</w:t>
      </w:r>
      <w:r w:rsidR="00260A2E" w:rsidRPr="00701E3A">
        <w:rPr>
          <w:rFonts w:asciiTheme="minorHAnsi" w:hAnsiTheme="minorHAnsi"/>
          <w:iCs/>
          <w:color w:val="auto"/>
          <w:sz w:val="22"/>
          <w:szCs w:val="22"/>
        </w:rPr>
        <w:t>.</w:t>
      </w:r>
    </w:p>
    <w:p w14:paraId="6AB95268" w14:textId="77777777" w:rsidR="00A26898" w:rsidRPr="00701E3A" w:rsidRDefault="00A26898" w:rsidP="00A67BFB">
      <w:pPr>
        <w:pStyle w:val="Default"/>
        <w:rPr>
          <w:rFonts w:asciiTheme="minorHAnsi" w:hAnsiTheme="minorHAnsi"/>
          <w:bCs/>
          <w:iCs/>
          <w:color w:val="auto"/>
          <w:sz w:val="22"/>
          <w:szCs w:val="22"/>
        </w:rPr>
      </w:pPr>
    </w:p>
    <w:p w14:paraId="50881262"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21: </w:t>
      </w:r>
    </w:p>
    <w:p w14:paraId="50881263"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allowing the manual input and internal storage of geographic coordinates for indoor Fixed Devices.</w:t>
      </w:r>
    </w:p>
    <w:p w14:paraId="139B85CA" w14:textId="77777777" w:rsidR="00471648" w:rsidRDefault="00471648" w:rsidP="00A67BFB">
      <w:pPr>
        <w:pStyle w:val="Default"/>
        <w:rPr>
          <w:rFonts w:asciiTheme="minorHAnsi" w:hAnsiTheme="minorHAnsi"/>
          <w:iCs/>
          <w:color w:val="00B050"/>
          <w:sz w:val="22"/>
          <w:szCs w:val="22"/>
        </w:rPr>
      </w:pPr>
    </w:p>
    <w:p w14:paraId="23768A5C" w14:textId="4B5E93B5" w:rsidR="00B47573" w:rsidRPr="00701E3A" w:rsidRDefault="00462E2E" w:rsidP="00A67BFB">
      <w:pPr>
        <w:pStyle w:val="Default"/>
        <w:rPr>
          <w:rFonts w:asciiTheme="minorHAnsi" w:hAnsiTheme="minorHAnsi"/>
          <w:b/>
          <w:i/>
          <w:iCs/>
          <w:color w:val="auto"/>
          <w:sz w:val="22"/>
          <w:szCs w:val="22"/>
        </w:rPr>
      </w:pPr>
      <w:r w:rsidRPr="00701E3A">
        <w:rPr>
          <w:rFonts w:asciiTheme="minorHAnsi" w:hAnsiTheme="minorHAnsi"/>
          <w:iCs/>
          <w:color w:val="auto"/>
          <w:sz w:val="22"/>
          <w:szCs w:val="22"/>
        </w:rPr>
        <w:t xml:space="preserve">Microsoft </w:t>
      </w:r>
      <w:r w:rsidR="00A26898" w:rsidRPr="00701E3A">
        <w:rPr>
          <w:rFonts w:asciiTheme="minorHAnsi" w:hAnsiTheme="minorHAnsi"/>
          <w:iCs/>
          <w:color w:val="auto"/>
          <w:sz w:val="22"/>
          <w:szCs w:val="22"/>
        </w:rPr>
        <w:t>supports the proposal as a way to save the costs of having to use G</w:t>
      </w:r>
      <w:r w:rsidR="00B05E01" w:rsidRPr="00701E3A">
        <w:rPr>
          <w:rFonts w:asciiTheme="minorHAnsi" w:hAnsiTheme="minorHAnsi"/>
          <w:iCs/>
          <w:color w:val="auto"/>
          <w:sz w:val="22"/>
          <w:szCs w:val="22"/>
        </w:rPr>
        <w:t>P</w:t>
      </w:r>
      <w:r w:rsidR="00A26898" w:rsidRPr="00701E3A">
        <w:rPr>
          <w:rFonts w:asciiTheme="minorHAnsi" w:hAnsiTheme="minorHAnsi"/>
          <w:iCs/>
          <w:color w:val="auto"/>
          <w:sz w:val="22"/>
          <w:szCs w:val="22"/>
        </w:rPr>
        <w:t xml:space="preserve">S-enabled devices, and supports the view that this should be extended to both outdoor fixed devices and to nomadic Mode 2 devices which upon their move to a different location are likely to </w:t>
      </w:r>
      <w:r w:rsidR="00F06AA4">
        <w:rPr>
          <w:rFonts w:asciiTheme="minorHAnsi" w:hAnsiTheme="minorHAnsi"/>
          <w:iCs/>
          <w:color w:val="auto"/>
          <w:sz w:val="22"/>
          <w:szCs w:val="22"/>
        </w:rPr>
        <w:t xml:space="preserve">remain static </w:t>
      </w:r>
      <w:r w:rsidR="00A26898" w:rsidRPr="00701E3A">
        <w:rPr>
          <w:rFonts w:asciiTheme="minorHAnsi" w:hAnsiTheme="minorHAnsi"/>
          <w:iCs/>
          <w:color w:val="auto"/>
          <w:sz w:val="22"/>
          <w:szCs w:val="22"/>
        </w:rPr>
        <w:t>for some time.</w:t>
      </w:r>
    </w:p>
    <w:p w14:paraId="59D47790" w14:textId="77777777" w:rsidR="00A26898" w:rsidRDefault="00A26898" w:rsidP="00A67BFB">
      <w:pPr>
        <w:pStyle w:val="Default"/>
        <w:rPr>
          <w:rFonts w:asciiTheme="minorHAnsi" w:hAnsiTheme="minorHAnsi"/>
          <w:b/>
          <w:bCs/>
          <w:i/>
          <w:iCs/>
          <w:sz w:val="22"/>
          <w:szCs w:val="22"/>
        </w:rPr>
      </w:pPr>
    </w:p>
    <w:p w14:paraId="50881264"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22: </w:t>
      </w:r>
    </w:p>
    <w:p w14:paraId="50881265" w14:textId="77777777" w:rsidR="00A67BFB" w:rsidRPr="00BC6645"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the requirement of an approval process for the installer of indoor Fixed Devices and the necessary conditions for approval.</w:t>
      </w:r>
    </w:p>
    <w:p w14:paraId="50684FA1" w14:textId="77777777" w:rsidR="00471648" w:rsidRDefault="00471648" w:rsidP="00A67BFB">
      <w:pPr>
        <w:pStyle w:val="Default"/>
        <w:rPr>
          <w:rFonts w:asciiTheme="minorHAnsi" w:hAnsiTheme="minorHAnsi"/>
          <w:bCs/>
          <w:iCs/>
          <w:color w:val="00B050"/>
          <w:sz w:val="22"/>
          <w:szCs w:val="22"/>
        </w:rPr>
      </w:pPr>
    </w:p>
    <w:p w14:paraId="3BE5C4C1" w14:textId="4367D209" w:rsidR="006364CC" w:rsidRPr="00701E3A" w:rsidRDefault="00462E2E" w:rsidP="00A67BFB">
      <w:pPr>
        <w:pStyle w:val="Default"/>
        <w:rPr>
          <w:rFonts w:asciiTheme="minorHAnsi" w:hAnsiTheme="minorHAnsi"/>
          <w:bCs/>
          <w:iCs/>
          <w:color w:val="auto"/>
          <w:sz w:val="22"/>
          <w:szCs w:val="22"/>
        </w:rPr>
      </w:pPr>
      <w:r w:rsidRPr="00701E3A">
        <w:rPr>
          <w:rFonts w:asciiTheme="minorHAnsi" w:hAnsiTheme="minorHAnsi"/>
          <w:iCs/>
          <w:color w:val="auto"/>
          <w:sz w:val="22"/>
          <w:szCs w:val="22"/>
        </w:rPr>
        <w:t xml:space="preserve">Microsoft </w:t>
      </w:r>
      <w:r w:rsidR="006364CC" w:rsidRPr="00701E3A">
        <w:rPr>
          <w:rFonts w:asciiTheme="minorHAnsi" w:hAnsiTheme="minorHAnsi"/>
          <w:bCs/>
          <w:iCs/>
          <w:color w:val="auto"/>
          <w:sz w:val="22"/>
          <w:szCs w:val="22"/>
        </w:rPr>
        <w:t>supports the view that a verification process by which the location coordinates of an installation are cross-checked and counter-signed by a second person should be sufficient for both indoor and outdoor auditing without a further approval or certification process requirement.</w:t>
      </w:r>
    </w:p>
    <w:p w14:paraId="78B9F887" w14:textId="77777777" w:rsidR="006364CC" w:rsidRDefault="006364CC" w:rsidP="00A67BFB">
      <w:pPr>
        <w:pStyle w:val="Default"/>
        <w:rPr>
          <w:rFonts w:asciiTheme="minorHAnsi" w:hAnsiTheme="minorHAnsi"/>
          <w:b/>
          <w:bCs/>
          <w:i/>
          <w:iCs/>
          <w:sz w:val="22"/>
          <w:szCs w:val="22"/>
        </w:rPr>
      </w:pPr>
    </w:p>
    <w:p w14:paraId="50881266" w14:textId="77777777" w:rsidR="00A67BFB" w:rsidRPr="001530FB" w:rsidRDefault="00A67BFB" w:rsidP="00701E3A">
      <w:pPr>
        <w:pStyle w:val="Default"/>
        <w:rPr>
          <w:rFonts w:asciiTheme="minorHAnsi" w:hAnsiTheme="minorHAnsi"/>
          <w:b/>
          <w:sz w:val="22"/>
          <w:szCs w:val="22"/>
        </w:rPr>
      </w:pPr>
      <w:r w:rsidRPr="001530FB">
        <w:rPr>
          <w:rFonts w:asciiTheme="minorHAnsi" w:hAnsiTheme="minorHAnsi"/>
          <w:b/>
          <w:bCs/>
          <w:i/>
          <w:iCs/>
          <w:sz w:val="22"/>
          <w:szCs w:val="22"/>
        </w:rPr>
        <w:t xml:space="preserve">Question 23: </w:t>
      </w:r>
    </w:p>
    <w:p w14:paraId="50881267" w14:textId="77777777" w:rsidR="00A67BFB" w:rsidRPr="001530FB" w:rsidRDefault="00A67BFB" w:rsidP="00701E3A">
      <w:pPr>
        <w:pStyle w:val="Default"/>
        <w:rPr>
          <w:rFonts w:asciiTheme="minorHAnsi" w:hAnsiTheme="minorHAnsi"/>
          <w:b/>
          <w:i/>
          <w:iCs/>
          <w:sz w:val="22"/>
          <w:szCs w:val="22"/>
        </w:rPr>
      </w:pPr>
      <w:r w:rsidRPr="001530FB">
        <w:rPr>
          <w:rFonts w:asciiTheme="minorHAnsi" w:hAnsiTheme="minorHAnsi"/>
          <w:b/>
          <w:i/>
          <w:iCs/>
          <w:sz w:val="22"/>
          <w:szCs w:val="22"/>
        </w:rPr>
        <w:t>IDA invites views on the possible types of TVWS network topologies and use case scenarios.</w:t>
      </w:r>
    </w:p>
    <w:p w14:paraId="4CC3A4A3" w14:textId="77777777" w:rsidR="00471648" w:rsidRPr="00701E3A" w:rsidRDefault="00471648" w:rsidP="00701E3A">
      <w:pPr>
        <w:pStyle w:val="Default"/>
        <w:rPr>
          <w:rFonts w:asciiTheme="minorHAnsi" w:hAnsiTheme="minorHAnsi"/>
          <w:iCs/>
          <w:color w:val="00B050"/>
          <w:sz w:val="22"/>
          <w:szCs w:val="22"/>
        </w:rPr>
      </w:pPr>
    </w:p>
    <w:p w14:paraId="41E1473A" w14:textId="779C86FE" w:rsidR="006364CC" w:rsidRPr="00701E3A" w:rsidRDefault="00462E2E" w:rsidP="00701E3A">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 </w:t>
      </w:r>
      <w:r w:rsidR="006364CC" w:rsidRPr="00701E3A">
        <w:rPr>
          <w:rFonts w:asciiTheme="minorHAnsi" w:hAnsiTheme="minorHAnsi"/>
          <w:iCs/>
          <w:color w:val="auto"/>
          <w:sz w:val="22"/>
          <w:szCs w:val="22"/>
        </w:rPr>
        <w:t xml:space="preserve">supports the view that </w:t>
      </w:r>
      <w:r w:rsidR="00F27CC1" w:rsidRPr="00701E3A">
        <w:rPr>
          <w:rFonts w:asciiTheme="minorHAnsi" w:hAnsiTheme="minorHAnsi"/>
          <w:iCs/>
          <w:color w:val="auto"/>
          <w:sz w:val="22"/>
          <w:szCs w:val="22"/>
          <w:lang w:val="en-US"/>
        </w:rPr>
        <w:t xml:space="preserve">to encourage innovation in the market </w:t>
      </w:r>
      <w:r w:rsidR="006364CC" w:rsidRPr="00701E3A">
        <w:rPr>
          <w:rFonts w:asciiTheme="minorHAnsi" w:hAnsiTheme="minorHAnsi"/>
          <w:iCs/>
          <w:color w:val="auto"/>
          <w:sz w:val="22"/>
          <w:szCs w:val="22"/>
        </w:rPr>
        <w:t>topologies should not be mandated. The choice of t</w:t>
      </w:r>
      <w:r w:rsidR="00FE0E89">
        <w:rPr>
          <w:rFonts w:asciiTheme="minorHAnsi" w:hAnsiTheme="minorHAnsi"/>
          <w:iCs/>
          <w:color w:val="auto"/>
          <w:sz w:val="22"/>
          <w:szCs w:val="22"/>
        </w:rPr>
        <w:t>o</w:t>
      </w:r>
      <w:r w:rsidR="006364CC" w:rsidRPr="00701E3A">
        <w:rPr>
          <w:rFonts w:asciiTheme="minorHAnsi" w:hAnsiTheme="minorHAnsi"/>
          <w:iCs/>
          <w:color w:val="auto"/>
          <w:sz w:val="22"/>
          <w:szCs w:val="22"/>
        </w:rPr>
        <w:t xml:space="preserve">pology should be an industry decision according to terrain and service requirements, be it master-slave, multi-hops, mesh, </w:t>
      </w:r>
      <w:r w:rsidR="00A40390" w:rsidRPr="00701E3A">
        <w:rPr>
          <w:rFonts w:asciiTheme="minorHAnsi" w:hAnsiTheme="minorHAnsi"/>
          <w:iCs/>
          <w:color w:val="auto"/>
          <w:sz w:val="22"/>
          <w:szCs w:val="22"/>
        </w:rPr>
        <w:t xml:space="preserve">mobile-multiple locations, </w:t>
      </w:r>
      <w:r w:rsidR="006364CC" w:rsidRPr="00701E3A">
        <w:rPr>
          <w:rFonts w:asciiTheme="minorHAnsi" w:hAnsiTheme="minorHAnsi"/>
          <w:iCs/>
          <w:color w:val="auto"/>
          <w:sz w:val="22"/>
          <w:szCs w:val="22"/>
        </w:rPr>
        <w:t xml:space="preserve">etc. </w:t>
      </w:r>
      <w:r w:rsidR="00A40390" w:rsidRPr="00701E3A">
        <w:rPr>
          <w:rFonts w:asciiTheme="minorHAnsi" w:hAnsiTheme="minorHAnsi"/>
          <w:iCs/>
          <w:color w:val="auto"/>
          <w:sz w:val="22"/>
          <w:szCs w:val="22"/>
        </w:rPr>
        <w:t>To minimize traffic enquiries to the database, it makes good sense if the TVWS BST, access point or gateway makes enquir</w:t>
      </w:r>
      <w:r w:rsidR="00260A2E" w:rsidRPr="00701E3A">
        <w:rPr>
          <w:rFonts w:asciiTheme="minorHAnsi" w:hAnsiTheme="minorHAnsi"/>
          <w:iCs/>
          <w:color w:val="auto"/>
          <w:sz w:val="22"/>
          <w:szCs w:val="22"/>
        </w:rPr>
        <w:t>i</w:t>
      </w:r>
      <w:r w:rsidR="00A40390" w:rsidRPr="00701E3A">
        <w:rPr>
          <w:rFonts w:asciiTheme="minorHAnsi" w:hAnsiTheme="minorHAnsi"/>
          <w:iCs/>
          <w:color w:val="auto"/>
          <w:sz w:val="22"/>
          <w:szCs w:val="22"/>
        </w:rPr>
        <w:t xml:space="preserve">es on behalf of all of the WSDs </w:t>
      </w:r>
      <w:r w:rsidR="00260A2E" w:rsidRPr="00701E3A">
        <w:rPr>
          <w:rFonts w:asciiTheme="minorHAnsi" w:hAnsiTheme="minorHAnsi"/>
          <w:iCs/>
          <w:color w:val="auto"/>
          <w:sz w:val="22"/>
          <w:szCs w:val="22"/>
        </w:rPr>
        <w:t>within its scope</w:t>
      </w:r>
      <w:r w:rsidR="00A40390" w:rsidRPr="00701E3A">
        <w:rPr>
          <w:rFonts w:asciiTheme="minorHAnsi" w:hAnsiTheme="minorHAnsi"/>
          <w:iCs/>
          <w:color w:val="auto"/>
          <w:sz w:val="22"/>
          <w:szCs w:val="22"/>
        </w:rPr>
        <w:t>. This also allows WSDs to be used</w:t>
      </w:r>
      <w:r w:rsidR="00647659" w:rsidRPr="00701E3A">
        <w:rPr>
          <w:rFonts w:asciiTheme="minorHAnsi" w:hAnsiTheme="minorHAnsi"/>
          <w:iCs/>
          <w:color w:val="auto"/>
          <w:sz w:val="22"/>
          <w:szCs w:val="22"/>
        </w:rPr>
        <w:t xml:space="preserve"> at lower cost</w:t>
      </w:r>
      <w:r w:rsidR="00A40390" w:rsidRPr="00701E3A">
        <w:rPr>
          <w:rFonts w:asciiTheme="minorHAnsi" w:hAnsiTheme="minorHAnsi"/>
          <w:iCs/>
          <w:color w:val="auto"/>
          <w:sz w:val="22"/>
          <w:szCs w:val="22"/>
        </w:rPr>
        <w:t>.</w:t>
      </w:r>
      <w:r w:rsidR="00471648" w:rsidRPr="00701E3A">
        <w:rPr>
          <w:rFonts w:asciiTheme="minorHAnsi" w:hAnsiTheme="minorHAnsi"/>
          <w:iCs/>
          <w:color w:val="auto"/>
          <w:sz w:val="22"/>
          <w:szCs w:val="22"/>
        </w:rPr>
        <w:t xml:space="preserve"> </w:t>
      </w:r>
      <w:r w:rsidR="00FE0E89">
        <w:rPr>
          <w:rFonts w:asciiTheme="minorHAnsi" w:hAnsiTheme="minorHAnsi"/>
          <w:iCs/>
          <w:color w:val="auto"/>
          <w:sz w:val="22"/>
          <w:szCs w:val="22"/>
        </w:rPr>
        <w:t xml:space="preserve"> </w:t>
      </w:r>
      <w:r w:rsidR="00471648" w:rsidRPr="00701E3A">
        <w:rPr>
          <w:rFonts w:asciiTheme="minorHAnsi" w:hAnsiTheme="minorHAnsi"/>
          <w:iCs/>
          <w:color w:val="auto"/>
          <w:sz w:val="22"/>
          <w:szCs w:val="22"/>
        </w:rPr>
        <w:t>This is also the proposal of O</w:t>
      </w:r>
      <w:r w:rsidR="00260A2E" w:rsidRPr="00701E3A">
        <w:rPr>
          <w:rFonts w:asciiTheme="minorHAnsi" w:hAnsiTheme="minorHAnsi"/>
          <w:iCs/>
          <w:color w:val="auto"/>
          <w:sz w:val="22"/>
          <w:szCs w:val="22"/>
        </w:rPr>
        <w:t>fcom</w:t>
      </w:r>
      <w:r w:rsidR="00471648" w:rsidRPr="00701E3A">
        <w:rPr>
          <w:rFonts w:asciiTheme="minorHAnsi" w:hAnsiTheme="minorHAnsi"/>
          <w:iCs/>
          <w:color w:val="auto"/>
          <w:sz w:val="22"/>
          <w:szCs w:val="22"/>
        </w:rPr>
        <w:t xml:space="preserve"> where enquir</w:t>
      </w:r>
      <w:r w:rsidR="00260A2E" w:rsidRPr="00701E3A">
        <w:rPr>
          <w:rFonts w:asciiTheme="minorHAnsi" w:hAnsiTheme="minorHAnsi"/>
          <w:iCs/>
          <w:color w:val="auto"/>
          <w:sz w:val="22"/>
          <w:szCs w:val="22"/>
        </w:rPr>
        <w:t>i</w:t>
      </w:r>
      <w:r w:rsidR="00471648" w:rsidRPr="00701E3A">
        <w:rPr>
          <w:rFonts w:asciiTheme="minorHAnsi" w:hAnsiTheme="minorHAnsi"/>
          <w:iCs/>
          <w:color w:val="auto"/>
          <w:sz w:val="22"/>
          <w:szCs w:val="22"/>
        </w:rPr>
        <w:t xml:space="preserve">es </w:t>
      </w:r>
      <w:r w:rsidR="006F768D" w:rsidRPr="00701E3A">
        <w:rPr>
          <w:rFonts w:asciiTheme="minorHAnsi" w:hAnsiTheme="minorHAnsi"/>
          <w:iCs/>
          <w:color w:val="auto"/>
          <w:sz w:val="22"/>
          <w:szCs w:val="22"/>
        </w:rPr>
        <w:t xml:space="preserve">can </w:t>
      </w:r>
      <w:r w:rsidR="00471648" w:rsidRPr="00701E3A">
        <w:rPr>
          <w:rFonts w:asciiTheme="minorHAnsi" w:hAnsiTheme="minorHAnsi"/>
          <w:iCs/>
          <w:color w:val="auto"/>
          <w:sz w:val="22"/>
          <w:szCs w:val="22"/>
        </w:rPr>
        <w:t xml:space="preserve">be made by </w:t>
      </w:r>
      <w:r w:rsidR="00260A2E" w:rsidRPr="00701E3A">
        <w:rPr>
          <w:rFonts w:asciiTheme="minorHAnsi" w:hAnsiTheme="minorHAnsi"/>
          <w:iCs/>
          <w:color w:val="auto"/>
          <w:sz w:val="22"/>
          <w:szCs w:val="22"/>
        </w:rPr>
        <w:t xml:space="preserve">a </w:t>
      </w:r>
      <w:r w:rsidR="00471648" w:rsidRPr="00701E3A">
        <w:rPr>
          <w:rFonts w:asciiTheme="minorHAnsi" w:hAnsiTheme="minorHAnsi"/>
          <w:iCs/>
          <w:color w:val="auto"/>
          <w:sz w:val="22"/>
          <w:szCs w:val="22"/>
        </w:rPr>
        <w:t xml:space="preserve">master and relayed to </w:t>
      </w:r>
      <w:r w:rsidR="00260A2E" w:rsidRPr="00701E3A">
        <w:rPr>
          <w:rFonts w:asciiTheme="minorHAnsi" w:hAnsiTheme="minorHAnsi"/>
          <w:iCs/>
          <w:color w:val="auto"/>
          <w:sz w:val="22"/>
          <w:szCs w:val="22"/>
        </w:rPr>
        <w:t xml:space="preserve">its </w:t>
      </w:r>
      <w:r w:rsidR="00471648" w:rsidRPr="00701E3A">
        <w:rPr>
          <w:rFonts w:asciiTheme="minorHAnsi" w:hAnsiTheme="minorHAnsi"/>
          <w:iCs/>
          <w:color w:val="auto"/>
          <w:sz w:val="22"/>
          <w:szCs w:val="22"/>
        </w:rPr>
        <w:t xml:space="preserve">slaves, and where the slaves can relay to each other but only if they </w:t>
      </w:r>
      <w:r w:rsidR="00260A2E" w:rsidRPr="00701E3A">
        <w:rPr>
          <w:rFonts w:asciiTheme="minorHAnsi" w:hAnsiTheme="minorHAnsi"/>
          <w:iCs/>
          <w:color w:val="auto"/>
          <w:sz w:val="22"/>
          <w:szCs w:val="22"/>
        </w:rPr>
        <w:t xml:space="preserve">share </w:t>
      </w:r>
      <w:r w:rsidR="00471648" w:rsidRPr="00701E3A">
        <w:rPr>
          <w:rFonts w:asciiTheme="minorHAnsi" w:hAnsiTheme="minorHAnsi"/>
          <w:iCs/>
          <w:color w:val="auto"/>
          <w:sz w:val="22"/>
          <w:szCs w:val="22"/>
        </w:rPr>
        <w:t xml:space="preserve">the </w:t>
      </w:r>
      <w:r w:rsidR="00260A2E" w:rsidRPr="00701E3A">
        <w:rPr>
          <w:rFonts w:asciiTheme="minorHAnsi" w:hAnsiTheme="minorHAnsi"/>
          <w:iCs/>
          <w:color w:val="auto"/>
          <w:sz w:val="22"/>
          <w:szCs w:val="22"/>
        </w:rPr>
        <w:t xml:space="preserve">same </w:t>
      </w:r>
      <w:r w:rsidR="00471648" w:rsidRPr="00701E3A">
        <w:rPr>
          <w:rFonts w:asciiTheme="minorHAnsi" w:hAnsiTheme="minorHAnsi"/>
          <w:iCs/>
          <w:color w:val="auto"/>
          <w:sz w:val="22"/>
          <w:szCs w:val="22"/>
        </w:rPr>
        <w:t>master.</w:t>
      </w:r>
    </w:p>
    <w:p w14:paraId="265519A4" w14:textId="77777777" w:rsidR="006364CC" w:rsidRDefault="006364CC" w:rsidP="00A67BFB">
      <w:pPr>
        <w:pStyle w:val="Default"/>
        <w:rPr>
          <w:rFonts w:asciiTheme="minorHAnsi" w:hAnsiTheme="minorHAnsi"/>
          <w:iCs/>
          <w:color w:val="002060"/>
          <w:sz w:val="22"/>
          <w:szCs w:val="22"/>
        </w:rPr>
      </w:pPr>
    </w:p>
    <w:p w14:paraId="50881268" w14:textId="77777777" w:rsidR="00A67BFB" w:rsidRPr="00701E3A" w:rsidRDefault="00A67BFB" w:rsidP="00701E3A">
      <w:pPr>
        <w:pStyle w:val="Default"/>
        <w:rPr>
          <w:rFonts w:asciiTheme="minorHAnsi" w:hAnsiTheme="minorHAnsi"/>
          <w:b/>
          <w:color w:val="auto"/>
          <w:sz w:val="22"/>
          <w:szCs w:val="22"/>
        </w:rPr>
      </w:pPr>
      <w:r w:rsidRPr="00701E3A">
        <w:rPr>
          <w:rFonts w:asciiTheme="minorHAnsi" w:hAnsiTheme="minorHAnsi"/>
          <w:b/>
          <w:bCs/>
          <w:i/>
          <w:iCs/>
          <w:color w:val="auto"/>
          <w:sz w:val="22"/>
          <w:szCs w:val="22"/>
        </w:rPr>
        <w:t xml:space="preserve">Question 24: </w:t>
      </w:r>
    </w:p>
    <w:p w14:paraId="50881269" w14:textId="77777777" w:rsidR="00A67BFB" w:rsidRPr="00701E3A" w:rsidRDefault="00A67BFB" w:rsidP="00701E3A">
      <w:pPr>
        <w:pStyle w:val="Default"/>
        <w:rPr>
          <w:rFonts w:asciiTheme="minorHAnsi" w:hAnsiTheme="minorHAnsi"/>
          <w:b/>
          <w:i/>
          <w:iCs/>
          <w:color w:val="auto"/>
          <w:sz w:val="22"/>
          <w:szCs w:val="22"/>
        </w:rPr>
      </w:pPr>
      <w:r w:rsidRPr="00701E3A">
        <w:rPr>
          <w:rFonts w:asciiTheme="minorHAnsi" w:hAnsiTheme="minorHAnsi"/>
          <w:b/>
          <w:i/>
          <w:iCs/>
          <w:color w:val="auto"/>
          <w:sz w:val="22"/>
          <w:szCs w:val="22"/>
        </w:rPr>
        <w:t>IDA invites views on the payment of fees for the use of database services.</w:t>
      </w:r>
    </w:p>
    <w:p w14:paraId="35AE2F8F" w14:textId="77777777" w:rsidR="006F768D" w:rsidRPr="00701E3A" w:rsidRDefault="006F768D" w:rsidP="00701E3A">
      <w:pPr>
        <w:pStyle w:val="Default"/>
        <w:rPr>
          <w:rFonts w:asciiTheme="minorHAnsi" w:hAnsiTheme="minorHAnsi"/>
          <w:iCs/>
          <w:color w:val="auto"/>
          <w:sz w:val="22"/>
          <w:szCs w:val="22"/>
        </w:rPr>
      </w:pPr>
    </w:p>
    <w:p w14:paraId="5AE8AC31" w14:textId="4AC4279E" w:rsidR="00F27CC1" w:rsidRPr="00701E3A" w:rsidRDefault="00462E2E" w:rsidP="00701E3A">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 </w:t>
      </w:r>
      <w:r w:rsidR="00556880" w:rsidRPr="00701E3A">
        <w:rPr>
          <w:rFonts w:asciiTheme="minorHAnsi" w:hAnsiTheme="minorHAnsi"/>
          <w:iCs/>
          <w:color w:val="auto"/>
          <w:sz w:val="22"/>
          <w:szCs w:val="22"/>
        </w:rPr>
        <w:t xml:space="preserve">notes that the regulator could own, and possibly operate, </w:t>
      </w:r>
      <w:r w:rsidR="004E3602">
        <w:rPr>
          <w:rFonts w:asciiTheme="minorHAnsi" w:hAnsiTheme="minorHAnsi"/>
          <w:iCs/>
          <w:color w:val="auto"/>
          <w:sz w:val="22"/>
          <w:szCs w:val="22"/>
        </w:rPr>
        <w:t>an FCC-</w:t>
      </w:r>
      <w:r w:rsidR="00F27CC1" w:rsidRPr="00701E3A">
        <w:rPr>
          <w:rFonts w:asciiTheme="minorHAnsi" w:hAnsiTheme="minorHAnsi"/>
          <w:iCs/>
          <w:color w:val="auto"/>
          <w:sz w:val="22"/>
          <w:szCs w:val="22"/>
        </w:rPr>
        <w:t xml:space="preserve">equivalent master DB </w:t>
      </w:r>
      <w:r w:rsidR="009C156E" w:rsidRPr="00701E3A">
        <w:rPr>
          <w:rFonts w:asciiTheme="minorHAnsi" w:hAnsiTheme="minorHAnsi"/>
          <w:i/>
          <w:iCs/>
          <w:color w:val="auto"/>
          <w:sz w:val="22"/>
          <w:szCs w:val="22"/>
        </w:rPr>
        <w:t>which would be limited to consultation by commercial DB’s</w:t>
      </w:r>
      <w:r w:rsidR="009C156E" w:rsidRPr="00701E3A">
        <w:rPr>
          <w:rFonts w:asciiTheme="minorHAnsi" w:hAnsiTheme="minorHAnsi"/>
          <w:iCs/>
          <w:color w:val="auto"/>
          <w:sz w:val="22"/>
          <w:szCs w:val="22"/>
        </w:rPr>
        <w:t xml:space="preserve">, </w:t>
      </w:r>
      <w:r w:rsidR="00F27CC1" w:rsidRPr="00701E3A">
        <w:rPr>
          <w:rFonts w:asciiTheme="minorHAnsi" w:hAnsiTheme="minorHAnsi"/>
          <w:iCs/>
          <w:color w:val="auto"/>
          <w:sz w:val="22"/>
          <w:szCs w:val="22"/>
        </w:rPr>
        <w:t xml:space="preserve">but that commercial DB services </w:t>
      </w:r>
      <w:r w:rsidR="009C156E" w:rsidRPr="00701E3A">
        <w:rPr>
          <w:rFonts w:asciiTheme="minorHAnsi" w:hAnsiTheme="minorHAnsi"/>
          <w:iCs/>
          <w:color w:val="auto"/>
          <w:sz w:val="22"/>
          <w:szCs w:val="22"/>
        </w:rPr>
        <w:t xml:space="preserve">should </w:t>
      </w:r>
      <w:r w:rsidR="00F27CC1" w:rsidRPr="00701E3A">
        <w:rPr>
          <w:rFonts w:asciiTheme="minorHAnsi" w:hAnsiTheme="minorHAnsi"/>
          <w:iCs/>
          <w:color w:val="auto"/>
          <w:sz w:val="22"/>
          <w:szCs w:val="22"/>
        </w:rPr>
        <w:t xml:space="preserve">be left to the industry. </w:t>
      </w:r>
    </w:p>
    <w:p w14:paraId="6C63AA19" w14:textId="77777777" w:rsidR="00F27CC1" w:rsidRPr="00701E3A" w:rsidRDefault="00F27CC1" w:rsidP="00701E3A">
      <w:pPr>
        <w:pStyle w:val="Default"/>
        <w:rPr>
          <w:rFonts w:asciiTheme="minorHAnsi" w:hAnsiTheme="minorHAnsi"/>
          <w:iCs/>
          <w:color w:val="auto"/>
          <w:sz w:val="22"/>
          <w:szCs w:val="22"/>
        </w:rPr>
      </w:pPr>
    </w:p>
    <w:p w14:paraId="7094F5EB" w14:textId="4AF3A932" w:rsidR="00647659" w:rsidRPr="00701E3A" w:rsidRDefault="00F27CC1" w:rsidP="00701E3A">
      <w:pPr>
        <w:pStyle w:val="Default"/>
        <w:rPr>
          <w:rFonts w:asciiTheme="minorHAnsi" w:hAnsiTheme="minorHAnsi"/>
          <w:iCs/>
          <w:color w:val="auto"/>
          <w:sz w:val="22"/>
          <w:szCs w:val="22"/>
        </w:rPr>
      </w:pPr>
      <w:r w:rsidRPr="00701E3A">
        <w:rPr>
          <w:rFonts w:asciiTheme="minorHAnsi" w:hAnsiTheme="minorHAnsi"/>
          <w:iCs/>
          <w:color w:val="auto"/>
          <w:sz w:val="22"/>
          <w:szCs w:val="22"/>
        </w:rPr>
        <w:t xml:space="preserve">Microsoft’s interest in operating a commercial DB will be decided by the outcome of the regulatory process </w:t>
      </w:r>
    </w:p>
    <w:p w14:paraId="0226F976" w14:textId="77777777" w:rsidR="00556880" w:rsidRDefault="00556880" w:rsidP="00556880">
      <w:pPr>
        <w:pStyle w:val="Default"/>
        <w:rPr>
          <w:rFonts w:asciiTheme="minorHAnsi" w:hAnsiTheme="minorHAnsi"/>
          <w:iCs/>
          <w:color w:val="00B050"/>
          <w:sz w:val="22"/>
          <w:szCs w:val="22"/>
        </w:rPr>
      </w:pPr>
    </w:p>
    <w:p w14:paraId="5088126A" w14:textId="77777777" w:rsidR="00A67BFB" w:rsidRPr="004E3602" w:rsidRDefault="00A67BFB" w:rsidP="004E3602">
      <w:pPr>
        <w:pStyle w:val="Default"/>
        <w:rPr>
          <w:rFonts w:asciiTheme="minorHAnsi" w:hAnsiTheme="minorHAnsi"/>
          <w:b/>
          <w:color w:val="auto"/>
          <w:sz w:val="22"/>
          <w:szCs w:val="22"/>
        </w:rPr>
      </w:pPr>
      <w:r w:rsidRPr="004E3602">
        <w:rPr>
          <w:rFonts w:asciiTheme="minorHAnsi" w:hAnsiTheme="minorHAnsi"/>
          <w:b/>
          <w:bCs/>
          <w:i/>
          <w:iCs/>
          <w:color w:val="auto"/>
          <w:sz w:val="22"/>
          <w:szCs w:val="22"/>
        </w:rPr>
        <w:t xml:space="preserve">Question 25: </w:t>
      </w:r>
    </w:p>
    <w:p w14:paraId="5088126B" w14:textId="77777777" w:rsidR="00A67BFB" w:rsidRPr="004E3602" w:rsidRDefault="00A67BFB" w:rsidP="004E3602">
      <w:pPr>
        <w:pStyle w:val="Default"/>
        <w:rPr>
          <w:rFonts w:asciiTheme="minorHAnsi" w:hAnsiTheme="minorHAnsi"/>
          <w:b/>
          <w:i/>
          <w:iCs/>
          <w:color w:val="auto"/>
          <w:sz w:val="22"/>
          <w:szCs w:val="22"/>
        </w:rPr>
      </w:pPr>
      <w:r w:rsidRPr="004E3602">
        <w:rPr>
          <w:rFonts w:asciiTheme="minorHAnsi" w:hAnsiTheme="minorHAnsi"/>
          <w:b/>
          <w:i/>
          <w:iCs/>
          <w:color w:val="auto"/>
          <w:sz w:val="22"/>
          <w:szCs w:val="22"/>
        </w:rPr>
        <w:t>IDA invites views on both approaches in managing the database (i.e. industry-managed or government-managed database).</w:t>
      </w:r>
    </w:p>
    <w:p w14:paraId="5A20A5C4" w14:textId="77777777" w:rsidR="006F768D" w:rsidRPr="004E3602" w:rsidRDefault="006F768D" w:rsidP="004E3602">
      <w:pPr>
        <w:pStyle w:val="Default"/>
        <w:rPr>
          <w:rFonts w:asciiTheme="minorHAnsi" w:hAnsiTheme="minorHAnsi"/>
          <w:iCs/>
          <w:color w:val="auto"/>
          <w:sz w:val="22"/>
          <w:szCs w:val="22"/>
        </w:rPr>
      </w:pPr>
    </w:p>
    <w:p w14:paraId="0D316F6F" w14:textId="4BC09396" w:rsidR="00647659" w:rsidRPr="004E3602" w:rsidRDefault="00462E2E" w:rsidP="004E3602">
      <w:pPr>
        <w:pStyle w:val="Default"/>
        <w:rPr>
          <w:rFonts w:asciiTheme="minorHAnsi" w:hAnsiTheme="minorHAnsi"/>
          <w:iCs/>
          <w:color w:val="auto"/>
          <w:sz w:val="22"/>
          <w:szCs w:val="22"/>
        </w:rPr>
      </w:pPr>
      <w:r w:rsidRPr="004E3602">
        <w:rPr>
          <w:rFonts w:asciiTheme="minorHAnsi" w:hAnsiTheme="minorHAnsi"/>
          <w:iCs/>
          <w:color w:val="auto"/>
          <w:sz w:val="22"/>
          <w:szCs w:val="22"/>
        </w:rPr>
        <w:t xml:space="preserve">Microsoft </w:t>
      </w:r>
      <w:r w:rsidR="00556880" w:rsidRPr="004E3602">
        <w:rPr>
          <w:rFonts w:asciiTheme="minorHAnsi" w:hAnsiTheme="minorHAnsi"/>
          <w:iCs/>
          <w:color w:val="auto"/>
          <w:sz w:val="22"/>
          <w:szCs w:val="22"/>
        </w:rPr>
        <w:t xml:space="preserve">notes </w:t>
      </w:r>
      <w:r w:rsidR="00647659" w:rsidRPr="004E3602">
        <w:rPr>
          <w:rFonts w:asciiTheme="minorHAnsi" w:hAnsiTheme="minorHAnsi"/>
          <w:iCs/>
          <w:color w:val="auto"/>
          <w:sz w:val="22"/>
          <w:szCs w:val="22"/>
        </w:rPr>
        <w:t>th</w:t>
      </w:r>
      <w:r w:rsidR="00556880" w:rsidRPr="004E3602">
        <w:rPr>
          <w:rFonts w:asciiTheme="minorHAnsi" w:hAnsiTheme="minorHAnsi"/>
          <w:iCs/>
          <w:color w:val="auto"/>
          <w:sz w:val="22"/>
          <w:szCs w:val="22"/>
        </w:rPr>
        <w:t>at both</w:t>
      </w:r>
      <w:r w:rsidR="00647659" w:rsidRPr="004E3602">
        <w:rPr>
          <w:rFonts w:asciiTheme="minorHAnsi" w:hAnsiTheme="minorHAnsi"/>
          <w:iCs/>
          <w:color w:val="auto"/>
          <w:sz w:val="22"/>
          <w:szCs w:val="22"/>
        </w:rPr>
        <w:t xml:space="preserve"> the FCC and O</w:t>
      </w:r>
      <w:r w:rsidR="00260A2E" w:rsidRPr="004E3602">
        <w:rPr>
          <w:rFonts w:asciiTheme="minorHAnsi" w:hAnsiTheme="minorHAnsi"/>
          <w:iCs/>
          <w:color w:val="auto"/>
          <w:sz w:val="22"/>
          <w:szCs w:val="22"/>
        </w:rPr>
        <w:t>fcom</w:t>
      </w:r>
      <w:r w:rsidR="00647659" w:rsidRPr="004E3602">
        <w:rPr>
          <w:rFonts w:asciiTheme="minorHAnsi" w:hAnsiTheme="minorHAnsi"/>
          <w:iCs/>
          <w:color w:val="auto"/>
          <w:sz w:val="22"/>
          <w:szCs w:val="22"/>
        </w:rPr>
        <w:t xml:space="preserve"> operate industry-managed databases which </w:t>
      </w:r>
      <w:r w:rsidR="00556880" w:rsidRPr="004E3602">
        <w:rPr>
          <w:rFonts w:asciiTheme="minorHAnsi" w:hAnsiTheme="minorHAnsi"/>
          <w:iCs/>
          <w:color w:val="auto"/>
          <w:sz w:val="22"/>
          <w:szCs w:val="22"/>
        </w:rPr>
        <w:t xml:space="preserve">aim to </w:t>
      </w:r>
      <w:r w:rsidR="00647659" w:rsidRPr="004E3602">
        <w:rPr>
          <w:rFonts w:asciiTheme="minorHAnsi" w:hAnsiTheme="minorHAnsi"/>
          <w:iCs/>
          <w:color w:val="auto"/>
          <w:sz w:val="22"/>
          <w:szCs w:val="22"/>
        </w:rPr>
        <w:t>be sensitive and adaptable to market requirements as the</w:t>
      </w:r>
      <w:r w:rsidR="00EB3C7F" w:rsidRPr="004E3602">
        <w:rPr>
          <w:rFonts w:asciiTheme="minorHAnsi" w:hAnsiTheme="minorHAnsi"/>
          <w:iCs/>
          <w:color w:val="auto"/>
          <w:sz w:val="22"/>
          <w:szCs w:val="22"/>
        </w:rPr>
        <w:t>y</w:t>
      </w:r>
      <w:r w:rsidR="00647659" w:rsidRPr="004E3602">
        <w:rPr>
          <w:rFonts w:asciiTheme="minorHAnsi" w:hAnsiTheme="minorHAnsi"/>
          <w:iCs/>
          <w:color w:val="auto"/>
          <w:sz w:val="22"/>
          <w:szCs w:val="22"/>
        </w:rPr>
        <w:t xml:space="preserve"> develop</w:t>
      </w:r>
      <w:r w:rsidR="00937FD2" w:rsidRPr="004E3602">
        <w:rPr>
          <w:rFonts w:asciiTheme="minorHAnsi" w:hAnsiTheme="minorHAnsi"/>
          <w:iCs/>
          <w:color w:val="auto"/>
          <w:sz w:val="22"/>
          <w:szCs w:val="22"/>
        </w:rPr>
        <w:t>.</w:t>
      </w:r>
      <w:r w:rsidR="00556880" w:rsidRPr="004E3602">
        <w:rPr>
          <w:rFonts w:asciiTheme="minorHAnsi" w:hAnsiTheme="minorHAnsi"/>
          <w:iCs/>
          <w:color w:val="auto"/>
          <w:sz w:val="22"/>
          <w:szCs w:val="22"/>
        </w:rPr>
        <w:t xml:space="preserve"> Microsoft further notes that </w:t>
      </w:r>
      <w:r w:rsidR="00FE0E89">
        <w:rPr>
          <w:rFonts w:asciiTheme="minorHAnsi" w:hAnsiTheme="minorHAnsi"/>
          <w:iCs/>
          <w:color w:val="auto"/>
          <w:sz w:val="22"/>
          <w:szCs w:val="22"/>
        </w:rPr>
        <w:t>i</w:t>
      </w:r>
      <w:r w:rsidR="00203C53" w:rsidRPr="004E3602">
        <w:rPr>
          <w:rFonts w:asciiTheme="minorHAnsi" w:hAnsiTheme="minorHAnsi"/>
          <w:iCs/>
          <w:color w:val="auto"/>
          <w:sz w:val="22"/>
          <w:szCs w:val="22"/>
        </w:rPr>
        <w:t>n</w:t>
      </w:r>
      <w:r w:rsidR="00FE0E89">
        <w:rPr>
          <w:rFonts w:asciiTheme="minorHAnsi" w:hAnsiTheme="minorHAnsi"/>
          <w:iCs/>
          <w:color w:val="auto"/>
          <w:sz w:val="22"/>
          <w:szCs w:val="22"/>
        </w:rPr>
        <w:t xml:space="preserve"> </w:t>
      </w:r>
      <w:r w:rsidR="00203C53" w:rsidRPr="004E3602">
        <w:rPr>
          <w:rFonts w:asciiTheme="minorHAnsi" w:hAnsiTheme="minorHAnsi"/>
          <w:iCs/>
          <w:color w:val="auto"/>
          <w:sz w:val="22"/>
          <w:szCs w:val="22"/>
        </w:rPr>
        <w:t xml:space="preserve">any event IDA will manage a master Services List database which a WSD database will consult periodically.  </w:t>
      </w:r>
      <w:r w:rsidR="00EB3C7F" w:rsidRPr="004E3602">
        <w:rPr>
          <w:rFonts w:asciiTheme="minorHAnsi" w:hAnsiTheme="minorHAnsi"/>
          <w:iCs/>
          <w:color w:val="auto"/>
          <w:sz w:val="22"/>
          <w:szCs w:val="22"/>
        </w:rPr>
        <w:t xml:space="preserve">IDA should also follow the FCC in requiring some guarantees in the event of market exit. </w:t>
      </w:r>
    </w:p>
    <w:p w14:paraId="71C2D5E1" w14:textId="77777777" w:rsidR="00EB3C7F" w:rsidRPr="004E3602" w:rsidRDefault="00EB3C7F" w:rsidP="004E3602">
      <w:pPr>
        <w:pStyle w:val="Default"/>
        <w:rPr>
          <w:rFonts w:asciiTheme="minorHAnsi" w:hAnsiTheme="minorHAnsi"/>
          <w:iCs/>
          <w:color w:val="auto"/>
          <w:sz w:val="22"/>
          <w:szCs w:val="22"/>
        </w:rPr>
      </w:pPr>
    </w:p>
    <w:p w14:paraId="5C30F670" w14:textId="77777777" w:rsidR="00EB3C7F" w:rsidRDefault="00EB3C7F" w:rsidP="00A67BFB">
      <w:pPr>
        <w:pStyle w:val="Default"/>
        <w:rPr>
          <w:rFonts w:asciiTheme="minorHAnsi" w:hAnsiTheme="minorHAnsi"/>
          <w:b/>
          <w:i/>
          <w:iCs/>
          <w:sz w:val="22"/>
          <w:szCs w:val="22"/>
        </w:rPr>
      </w:pPr>
      <w:r>
        <w:rPr>
          <w:rFonts w:asciiTheme="minorHAnsi" w:hAnsiTheme="minorHAnsi"/>
          <w:b/>
          <w:i/>
          <w:iCs/>
          <w:sz w:val="22"/>
          <w:szCs w:val="22"/>
        </w:rPr>
        <w:t>Question 26:</w:t>
      </w:r>
    </w:p>
    <w:p w14:paraId="5088126D" w14:textId="5D6B204B" w:rsidR="00A67BFB" w:rsidRPr="00BC6645" w:rsidRDefault="00A67BFB" w:rsidP="00A67BFB">
      <w:pPr>
        <w:pStyle w:val="Default"/>
        <w:rPr>
          <w:rFonts w:asciiTheme="minorHAnsi" w:hAnsiTheme="minorHAnsi"/>
          <w:b/>
          <w:sz w:val="22"/>
          <w:szCs w:val="22"/>
        </w:rPr>
      </w:pPr>
      <w:r w:rsidRPr="00BC6645">
        <w:rPr>
          <w:rFonts w:asciiTheme="minorHAnsi" w:hAnsiTheme="minorHAnsi"/>
          <w:b/>
          <w:i/>
          <w:iCs/>
          <w:sz w:val="22"/>
          <w:szCs w:val="22"/>
        </w:rPr>
        <w:t xml:space="preserve">To better gauge the level of interest from the industry, IDA invites companies that are interested in developing and managing the database for Singapore to register its interest with us and share the following details: </w:t>
      </w:r>
    </w:p>
    <w:p w14:paraId="5088126E" w14:textId="5B3BA6AA" w:rsidR="00A67BFB" w:rsidRPr="00BC6645" w:rsidRDefault="00A67BFB" w:rsidP="00A67BFB">
      <w:pPr>
        <w:pStyle w:val="Default"/>
        <w:spacing w:after="17"/>
        <w:rPr>
          <w:rFonts w:asciiTheme="minorHAnsi" w:hAnsiTheme="minorHAnsi"/>
          <w:b/>
          <w:sz w:val="22"/>
          <w:szCs w:val="22"/>
        </w:rPr>
      </w:pPr>
      <w:r w:rsidRPr="00BC6645">
        <w:rPr>
          <w:rFonts w:asciiTheme="minorHAnsi" w:hAnsiTheme="minorHAnsi"/>
          <w:b/>
          <w:i/>
          <w:iCs/>
          <w:sz w:val="22"/>
          <w:szCs w:val="22"/>
        </w:rPr>
        <w:t xml:space="preserve">i) Funding for database development and management (i.e. self-funded, cost recovery, </w:t>
      </w:r>
      <w:r w:rsidR="008401C4" w:rsidRPr="00BC6645">
        <w:rPr>
          <w:rFonts w:asciiTheme="minorHAnsi" w:hAnsiTheme="minorHAnsi"/>
          <w:b/>
          <w:i/>
          <w:iCs/>
          <w:sz w:val="22"/>
          <w:szCs w:val="22"/>
        </w:rPr>
        <w:t>etc.</w:t>
      </w:r>
      <w:r w:rsidRPr="00BC6645">
        <w:rPr>
          <w:rFonts w:asciiTheme="minorHAnsi" w:hAnsiTheme="minorHAnsi"/>
          <w:b/>
          <w:i/>
          <w:iCs/>
          <w:sz w:val="22"/>
          <w:szCs w:val="22"/>
        </w:rPr>
        <w:t xml:space="preserve">) </w:t>
      </w:r>
    </w:p>
    <w:p w14:paraId="5088126F" w14:textId="77777777" w:rsidR="00A67BFB" w:rsidRPr="00BC6645" w:rsidRDefault="00A67BFB" w:rsidP="00A67BFB">
      <w:pPr>
        <w:pStyle w:val="Default"/>
        <w:spacing w:after="17"/>
        <w:rPr>
          <w:rFonts w:asciiTheme="minorHAnsi" w:hAnsiTheme="minorHAnsi"/>
          <w:b/>
          <w:sz w:val="22"/>
          <w:szCs w:val="22"/>
        </w:rPr>
      </w:pPr>
      <w:r w:rsidRPr="00BC6645">
        <w:rPr>
          <w:rFonts w:asciiTheme="minorHAnsi" w:hAnsiTheme="minorHAnsi"/>
          <w:b/>
          <w:i/>
          <w:iCs/>
          <w:sz w:val="22"/>
          <w:szCs w:val="22"/>
        </w:rPr>
        <w:t xml:space="preserve">ii) Business models considered when providing database services </w:t>
      </w:r>
    </w:p>
    <w:p w14:paraId="50881270"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i/>
          <w:iCs/>
          <w:sz w:val="22"/>
          <w:szCs w:val="22"/>
        </w:rPr>
        <w:t xml:space="preserve">iii) Possible fees involved for TVWS users </w:t>
      </w:r>
    </w:p>
    <w:p w14:paraId="318423C0" w14:textId="77777777" w:rsidR="006F768D" w:rsidRDefault="006F768D" w:rsidP="00A67BFB">
      <w:pPr>
        <w:pStyle w:val="Default"/>
        <w:rPr>
          <w:rFonts w:asciiTheme="minorHAnsi" w:hAnsiTheme="minorHAnsi"/>
          <w:bCs/>
          <w:iCs/>
          <w:color w:val="00B050"/>
          <w:sz w:val="22"/>
          <w:szCs w:val="22"/>
        </w:rPr>
      </w:pPr>
    </w:p>
    <w:p w14:paraId="5A940383" w14:textId="22D85F01" w:rsidR="00EB3C7F" w:rsidRPr="004E3602" w:rsidRDefault="00EE45E2" w:rsidP="00A67BFB">
      <w:pPr>
        <w:pStyle w:val="Default"/>
        <w:rPr>
          <w:rFonts w:asciiTheme="minorHAnsi" w:hAnsiTheme="minorHAnsi"/>
          <w:bCs/>
          <w:iCs/>
          <w:color w:val="auto"/>
          <w:sz w:val="22"/>
          <w:szCs w:val="22"/>
        </w:rPr>
      </w:pPr>
      <w:r w:rsidRPr="004E3602">
        <w:rPr>
          <w:rFonts w:asciiTheme="minorHAnsi" w:hAnsiTheme="minorHAnsi"/>
          <w:bCs/>
          <w:iCs/>
          <w:color w:val="auto"/>
          <w:sz w:val="22"/>
          <w:szCs w:val="22"/>
          <w:lang w:val="en-US"/>
        </w:rPr>
        <w:t xml:space="preserve">Through its current pilot DB provided to the SWSPG projects </w:t>
      </w:r>
      <w:r w:rsidR="00462E2E" w:rsidRPr="004E3602">
        <w:rPr>
          <w:rFonts w:asciiTheme="minorHAnsi" w:hAnsiTheme="minorHAnsi"/>
          <w:iCs/>
          <w:color w:val="auto"/>
          <w:sz w:val="22"/>
          <w:szCs w:val="22"/>
        </w:rPr>
        <w:t xml:space="preserve">Microsoft </w:t>
      </w:r>
      <w:r w:rsidR="00556880" w:rsidRPr="004E3602">
        <w:rPr>
          <w:rFonts w:asciiTheme="minorHAnsi" w:hAnsiTheme="minorHAnsi"/>
          <w:iCs/>
          <w:color w:val="auto"/>
          <w:sz w:val="22"/>
          <w:szCs w:val="22"/>
        </w:rPr>
        <w:t xml:space="preserve">has </w:t>
      </w:r>
      <w:r w:rsidRPr="004E3602">
        <w:rPr>
          <w:rFonts w:asciiTheme="minorHAnsi" w:hAnsiTheme="minorHAnsi"/>
          <w:bCs/>
          <w:iCs/>
          <w:color w:val="auto"/>
          <w:sz w:val="22"/>
          <w:szCs w:val="22"/>
          <w:lang w:val="en-US"/>
        </w:rPr>
        <w:t>demonstrated its future interest in providing a DB on a commercial basis, subject to the outcome of the regulatory process. Microsoft therefore encourage</w:t>
      </w:r>
      <w:r w:rsidR="00FE0E89">
        <w:rPr>
          <w:rFonts w:asciiTheme="minorHAnsi" w:hAnsiTheme="minorHAnsi"/>
          <w:bCs/>
          <w:iCs/>
          <w:color w:val="auto"/>
          <w:sz w:val="22"/>
          <w:szCs w:val="22"/>
          <w:lang w:val="en-US"/>
        </w:rPr>
        <w:t>s</w:t>
      </w:r>
      <w:r w:rsidRPr="004E3602">
        <w:rPr>
          <w:rFonts w:asciiTheme="minorHAnsi" w:hAnsiTheme="minorHAnsi"/>
          <w:bCs/>
          <w:iCs/>
          <w:color w:val="auto"/>
          <w:sz w:val="22"/>
          <w:szCs w:val="22"/>
          <w:lang w:val="en-US"/>
        </w:rPr>
        <w:t xml:space="preserve"> the regulator to adopt an open and flexible policy to encourage innovation. </w:t>
      </w:r>
    </w:p>
    <w:p w14:paraId="7B578C48" w14:textId="77777777" w:rsidR="00EB3C7F" w:rsidRDefault="00EB3C7F" w:rsidP="00A67BFB">
      <w:pPr>
        <w:pStyle w:val="Default"/>
        <w:rPr>
          <w:rFonts w:asciiTheme="minorHAnsi" w:hAnsiTheme="minorHAnsi"/>
          <w:b/>
          <w:bCs/>
          <w:i/>
          <w:iCs/>
          <w:sz w:val="22"/>
          <w:szCs w:val="22"/>
        </w:rPr>
      </w:pPr>
    </w:p>
    <w:p w14:paraId="50881271" w14:textId="77777777" w:rsidR="00A67BFB" w:rsidRPr="00BC6645" w:rsidRDefault="00A67BFB" w:rsidP="004E3602">
      <w:pPr>
        <w:pStyle w:val="Default"/>
        <w:rPr>
          <w:rFonts w:asciiTheme="minorHAnsi" w:hAnsiTheme="minorHAnsi"/>
          <w:b/>
          <w:sz w:val="22"/>
          <w:szCs w:val="22"/>
        </w:rPr>
      </w:pPr>
      <w:r w:rsidRPr="00BC6645">
        <w:rPr>
          <w:rFonts w:asciiTheme="minorHAnsi" w:hAnsiTheme="minorHAnsi"/>
          <w:b/>
          <w:bCs/>
          <w:i/>
          <w:iCs/>
          <w:sz w:val="22"/>
          <w:szCs w:val="22"/>
        </w:rPr>
        <w:t xml:space="preserve">Question 27: </w:t>
      </w:r>
    </w:p>
    <w:p w14:paraId="50881272" w14:textId="77777777" w:rsidR="00A67BFB" w:rsidRDefault="00A67BFB" w:rsidP="004E3602">
      <w:pPr>
        <w:pStyle w:val="Default"/>
        <w:rPr>
          <w:rFonts w:asciiTheme="minorHAnsi" w:hAnsiTheme="minorHAnsi"/>
          <w:b/>
          <w:i/>
          <w:iCs/>
          <w:sz w:val="22"/>
          <w:szCs w:val="22"/>
        </w:rPr>
      </w:pPr>
      <w:r w:rsidRPr="00BC6645">
        <w:rPr>
          <w:rFonts w:asciiTheme="minorHAnsi" w:hAnsiTheme="minorHAnsi"/>
          <w:b/>
          <w:i/>
          <w:iCs/>
          <w:sz w:val="22"/>
          <w:szCs w:val="22"/>
        </w:rPr>
        <w:t>IDA invites views on the proposed preliminary conditions for the operation and administration of the databases</w:t>
      </w:r>
    </w:p>
    <w:p w14:paraId="355C4488" w14:textId="77777777" w:rsidR="006F768D" w:rsidRDefault="006F768D" w:rsidP="004E3602">
      <w:pPr>
        <w:pStyle w:val="Default"/>
        <w:rPr>
          <w:rFonts w:asciiTheme="minorHAnsi" w:hAnsiTheme="minorHAnsi"/>
          <w:iCs/>
          <w:color w:val="00B050"/>
          <w:sz w:val="22"/>
          <w:szCs w:val="22"/>
        </w:rPr>
      </w:pPr>
    </w:p>
    <w:p w14:paraId="72A19E31" w14:textId="3A247372" w:rsidR="00EE45E2" w:rsidRPr="004E3602" w:rsidRDefault="00EE45E2" w:rsidP="004E3602">
      <w:pPr>
        <w:pStyle w:val="Default"/>
        <w:rPr>
          <w:rFonts w:asciiTheme="minorHAnsi" w:hAnsiTheme="minorHAnsi"/>
          <w:bCs/>
          <w:iCs/>
          <w:sz w:val="22"/>
          <w:szCs w:val="22"/>
        </w:rPr>
      </w:pPr>
      <w:r w:rsidRPr="004E3602">
        <w:rPr>
          <w:rFonts w:asciiTheme="minorHAnsi" w:hAnsiTheme="minorHAnsi"/>
          <w:bCs/>
          <w:iCs/>
          <w:sz w:val="22"/>
          <w:szCs w:val="22"/>
        </w:rPr>
        <w:lastRenderedPageBreak/>
        <w:t>Microsoft propose</w:t>
      </w:r>
      <w:r w:rsidR="00C2609D">
        <w:rPr>
          <w:rFonts w:asciiTheme="minorHAnsi" w:hAnsiTheme="minorHAnsi"/>
          <w:bCs/>
          <w:iCs/>
          <w:sz w:val="22"/>
          <w:szCs w:val="22"/>
        </w:rPr>
        <w:t>s</w:t>
      </w:r>
      <w:r w:rsidRPr="004E3602">
        <w:rPr>
          <w:rFonts w:asciiTheme="minorHAnsi" w:hAnsiTheme="minorHAnsi"/>
          <w:bCs/>
          <w:iCs/>
          <w:sz w:val="22"/>
          <w:szCs w:val="22"/>
        </w:rPr>
        <w:t xml:space="preserve"> that the conditions of operation and administration should be fundamentally based upon the technical parameters DB vendors need to meet, and should not prescribe the business and financial models to be adopted</w:t>
      </w:r>
      <w:r w:rsidRPr="004E3602">
        <w:rPr>
          <w:rFonts w:asciiTheme="minorHAnsi" w:hAnsiTheme="minorHAnsi"/>
          <w:bCs/>
          <w:i/>
          <w:iCs/>
          <w:sz w:val="22"/>
          <w:szCs w:val="22"/>
        </w:rPr>
        <w:t>.</w:t>
      </w:r>
    </w:p>
    <w:p w14:paraId="28209FBD" w14:textId="77777777" w:rsidR="00EE45E2" w:rsidRPr="004E3602" w:rsidRDefault="00EE45E2" w:rsidP="004E3602">
      <w:pPr>
        <w:pStyle w:val="Default"/>
        <w:rPr>
          <w:rFonts w:asciiTheme="minorHAnsi" w:hAnsiTheme="minorHAnsi"/>
          <w:bCs/>
          <w:i/>
          <w:iCs/>
          <w:sz w:val="22"/>
          <w:szCs w:val="22"/>
        </w:rPr>
      </w:pPr>
    </w:p>
    <w:p w14:paraId="12DC9441" w14:textId="2FAC6CA4" w:rsidR="00EE45E2" w:rsidRPr="004E3602" w:rsidRDefault="00EE45E2" w:rsidP="004E3602">
      <w:pPr>
        <w:pStyle w:val="Default"/>
        <w:rPr>
          <w:rFonts w:asciiTheme="minorHAnsi" w:hAnsiTheme="minorHAnsi"/>
          <w:bCs/>
          <w:iCs/>
          <w:sz w:val="22"/>
          <w:szCs w:val="22"/>
        </w:rPr>
      </w:pPr>
      <w:r w:rsidRPr="004E3602">
        <w:rPr>
          <w:rFonts w:asciiTheme="minorHAnsi" w:hAnsiTheme="minorHAnsi"/>
          <w:bCs/>
          <w:iCs/>
          <w:sz w:val="22"/>
          <w:szCs w:val="22"/>
        </w:rPr>
        <w:t xml:space="preserve">Microsoft suggest that the FCC’s set of parameters could be used as the baseline </w:t>
      </w:r>
      <w:r w:rsidR="007673F1" w:rsidRPr="004E3602">
        <w:rPr>
          <w:rFonts w:asciiTheme="minorHAnsi" w:hAnsiTheme="minorHAnsi"/>
          <w:bCs/>
          <w:iCs/>
          <w:sz w:val="22"/>
          <w:szCs w:val="22"/>
        </w:rPr>
        <w:t>and through experience these can possibly be improved upon.</w:t>
      </w:r>
    </w:p>
    <w:p w14:paraId="04D0AEBE" w14:textId="77777777" w:rsidR="007673F1" w:rsidRDefault="007673F1" w:rsidP="004E3602">
      <w:pPr>
        <w:pStyle w:val="Default"/>
        <w:rPr>
          <w:rFonts w:asciiTheme="minorHAnsi" w:hAnsiTheme="minorHAnsi"/>
          <w:b/>
          <w:bCs/>
          <w:i/>
          <w:iCs/>
          <w:sz w:val="22"/>
          <w:szCs w:val="22"/>
        </w:rPr>
      </w:pPr>
    </w:p>
    <w:p w14:paraId="50881273" w14:textId="77777777" w:rsidR="00A67BFB" w:rsidRPr="00BC6645" w:rsidRDefault="00A67BFB" w:rsidP="004E3602">
      <w:pPr>
        <w:pStyle w:val="Default"/>
        <w:rPr>
          <w:rFonts w:asciiTheme="minorHAnsi" w:hAnsiTheme="minorHAnsi"/>
          <w:b/>
          <w:sz w:val="22"/>
          <w:szCs w:val="22"/>
        </w:rPr>
      </w:pPr>
      <w:r w:rsidRPr="00BC6645">
        <w:rPr>
          <w:rFonts w:asciiTheme="minorHAnsi" w:hAnsiTheme="minorHAnsi"/>
          <w:b/>
          <w:bCs/>
          <w:i/>
          <w:iCs/>
          <w:sz w:val="22"/>
          <w:szCs w:val="22"/>
        </w:rPr>
        <w:t xml:space="preserve">Question 28: </w:t>
      </w:r>
    </w:p>
    <w:p w14:paraId="50881274" w14:textId="77777777" w:rsidR="00A67BFB" w:rsidRPr="00BC6645" w:rsidRDefault="00A67BFB" w:rsidP="004E3602">
      <w:pPr>
        <w:pStyle w:val="Default"/>
        <w:rPr>
          <w:rFonts w:asciiTheme="minorHAnsi" w:hAnsiTheme="minorHAnsi"/>
          <w:b/>
          <w:sz w:val="22"/>
          <w:szCs w:val="22"/>
        </w:rPr>
      </w:pPr>
      <w:r w:rsidRPr="00BC6645">
        <w:rPr>
          <w:rFonts w:asciiTheme="minorHAnsi" w:hAnsiTheme="minorHAnsi"/>
          <w:b/>
          <w:i/>
          <w:iCs/>
          <w:sz w:val="22"/>
          <w:szCs w:val="22"/>
        </w:rPr>
        <w:t xml:space="preserve">IDA invites views on the proposed approach and communications protocols between the following: </w:t>
      </w:r>
    </w:p>
    <w:p w14:paraId="50881275" w14:textId="77777777" w:rsidR="00A67BFB" w:rsidRPr="00BC6645" w:rsidRDefault="00A67BFB" w:rsidP="004E3602">
      <w:pPr>
        <w:pStyle w:val="Default"/>
        <w:spacing w:after="15"/>
        <w:rPr>
          <w:rFonts w:asciiTheme="minorHAnsi" w:hAnsiTheme="minorHAnsi"/>
          <w:b/>
          <w:sz w:val="22"/>
          <w:szCs w:val="22"/>
        </w:rPr>
      </w:pPr>
      <w:r w:rsidRPr="00BC6645">
        <w:rPr>
          <w:rFonts w:asciiTheme="minorHAnsi" w:hAnsiTheme="minorHAnsi"/>
          <w:b/>
          <w:i/>
          <w:iCs/>
          <w:sz w:val="22"/>
          <w:szCs w:val="22"/>
        </w:rPr>
        <w:t xml:space="preserve">i) WSD and IDA website containing the list of authorised database administrators </w:t>
      </w:r>
    </w:p>
    <w:p w14:paraId="50881276" w14:textId="77777777" w:rsidR="00A67BFB" w:rsidRPr="00BC6645" w:rsidRDefault="00A67BFB" w:rsidP="004E3602">
      <w:pPr>
        <w:pStyle w:val="Default"/>
        <w:rPr>
          <w:rFonts w:asciiTheme="minorHAnsi" w:hAnsiTheme="minorHAnsi"/>
          <w:b/>
          <w:i/>
          <w:iCs/>
          <w:sz w:val="22"/>
          <w:szCs w:val="22"/>
        </w:rPr>
      </w:pPr>
      <w:r w:rsidRPr="00BC6645">
        <w:rPr>
          <w:rFonts w:asciiTheme="minorHAnsi" w:hAnsiTheme="minorHAnsi"/>
          <w:b/>
          <w:i/>
          <w:iCs/>
          <w:sz w:val="22"/>
          <w:szCs w:val="22"/>
        </w:rPr>
        <w:t xml:space="preserve">ii) WSD and the database </w:t>
      </w:r>
    </w:p>
    <w:p w14:paraId="5905594A" w14:textId="77777777" w:rsidR="006F768D" w:rsidRPr="004E3602" w:rsidRDefault="006F768D" w:rsidP="004E3602">
      <w:pPr>
        <w:pStyle w:val="Default"/>
        <w:rPr>
          <w:rFonts w:asciiTheme="minorHAnsi" w:hAnsiTheme="minorHAnsi"/>
          <w:bCs/>
          <w:iCs/>
          <w:color w:val="auto"/>
          <w:sz w:val="22"/>
          <w:szCs w:val="22"/>
        </w:rPr>
      </w:pPr>
    </w:p>
    <w:p w14:paraId="5ACF0828" w14:textId="35EAB44A" w:rsidR="007673F1" w:rsidRPr="004E3602" w:rsidRDefault="00462E2E" w:rsidP="004E3602">
      <w:pPr>
        <w:pStyle w:val="Default"/>
        <w:rPr>
          <w:rFonts w:asciiTheme="minorHAnsi" w:hAnsiTheme="minorHAnsi"/>
          <w:bCs/>
          <w:iCs/>
          <w:color w:val="auto"/>
          <w:sz w:val="22"/>
          <w:szCs w:val="22"/>
        </w:rPr>
      </w:pPr>
      <w:r w:rsidRPr="004E3602">
        <w:rPr>
          <w:rFonts w:asciiTheme="minorHAnsi" w:hAnsiTheme="minorHAnsi"/>
          <w:iCs/>
          <w:color w:val="auto"/>
          <w:sz w:val="22"/>
          <w:szCs w:val="22"/>
        </w:rPr>
        <w:t xml:space="preserve">Microsoft </w:t>
      </w:r>
      <w:r w:rsidR="007673F1" w:rsidRPr="004E3602">
        <w:rPr>
          <w:rFonts w:asciiTheme="minorHAnsi" w:hAnsiTheme="minorHAnsi"/>
          <w:bCs/>
          <w:iCs/>
          <w:color w:val="auto"/>
          <w:sz w:val="22"/>
          <w:szCs w:val="22"/>
        </w:rPr>
        <w:t xml:space="preserve">recommends that IDA endorse the on-going standards efforts of industry (e.g., </w:t>
      </w:r>
      <w:r w:rsidR="00752D03">
        <w:rPr>
          <w:rFonts w:asciiTheme="minorHAnsi" w:hAnsiTheme="minorHAnsi"/>
          <w:bCs/>
          <w:iCs/>
          <w:color w:val="auto"/>
          <w:sz w:val="22"/>
          <w:szCs w:val="22"/>
        </w:rPr>
        <w:t xml:space="preserve">through IEFT, </w:t>
      </w:r>
      <w:r w:rsidR="007673F1" w:rsidRPr="004E3602">
        <w:rPr>
          <w:rFonts w:asciiTheme="minorHAnsi" w:hAnsiTheme="minorHAnsi"/>
          <w:bCs/>
          <w:iCs/>
          <w:color w:val="auto"/>
          <w:sz w:val="22"/>
          <w:szCs w:val="22"/>
        </w:rPr>
        <w:t>PAWs) and encourages the industry to adopt and deploy without mandating a specific set of standards.</w:t>
      </w:r>
    </w:p>
    <w:p w14:paraId="0E59BB12" w14:textId="77777777" w:rsidR="00EB3C7F" w:rsidRPr="004E3602" w:rsidRDefault="00EB3C7F" w:rsidP="004E3602">
      <w:pPr>
        <w:pStyle w:val="Default"/>
        <w:rPr>
          <w:rFonts w:asciiTheme="minorHAnsi" w:hAnsiTheme="minorHAnsi"/>
          <w:bCs/>
          <w:iCs/>
          <w:color w:val="auto"/>
          <w:sz w:val="22"/>
          <w:szCs w:val="22"/>
        </w:rPr>
      </w:pPr>
    </w:p>
    <w:p w14:paraId="50881277" w14:textId="77777777" w:rsidR="00A67BFB" w:rsidRPr="00BC6645" w:rsidRDefault="00A67BFB" w:rsidP="004E3602">
      <w:pPr>
        <w:pStyle w:val="Default"/>
        <w:rPr>
          <w:rFonts w:asciiTheme="minorHAnsi" w:hAnsiTheme="minorHAnsi"/>
          <w:b/>
          <w:sz w:val="22"/>
          <w:szCs w:val="22"/>
        </w:rPr>
      </w:pPr>
      <w:r w:rsidRPr="00BC6645">
        <w:rPr>
          <w:rFonts w:asciiTheme="minorHAnsi" w:hAnsiTheme="minorHAnsi"/>
          <w:b/>
          <w:bCs/>
          <w:i/>
          <w:iCs/>
          <w:sz w:val="22"/>
          <w:szCs w:val="22"/>
        </w:rPr>
        <w:t xml:space="preserve">Question 29: </w:t>
      </w:r>
    </w:p>
    <w:p w14:paraId="50881278" w14:textId="77777777" w:rsidR="00A67BFB" w:rsidRDefault="00A67BFB" w:rsidP="004E3602">
      <w:pPr>
        <w:pStyle w:val="Default"/>
        <w:rPr>
          <w:rFonts w:asciiTheme="minorHAnsi" w:hAnsiTheme="minorHAnsi"/>
          <w:b/>
          <w:i/>
          <w:iCs/>
          <w:sz w:val="22"/>
          <w:szCs w:val="22"/>
        </w:rPr>
      </w:pPr>
      <w:r w:rsidRPr="00BC6645">
        <w:rPr>
          <w:rFonts w:asciiTheme="minorHAnsi" w:hAnsiTheme="minorHAnsi"/>
          <w:b/>
          <w:i/>
          <w:iCs/>
          <w:sz w:val="22"/>
          <w:szCs w:val="22"/>
        </w:rPr>
        <w:t xml:space="preserve">IDA invites views on the proposed frequency of update for Time </w:t>
      </w:r>
      <w:proofErr w:type="gramStart"/>
      <w:r w:rsidRPr="00BC6645">
        <w:rPr>
          <w:rFonts w:asciiTheme="minorHAnsi" w:hAnsiTheme="minorHAnsi"/>
          <w:b/>
          <w:i/>
          <w:iCs/>
          <w:sz w:val="22"/>
          <w:szCs w:val="22"/>
        </w:rPr>
        <w:t>A</w:t>
      </w:r>
      <w:proofErr w:type="gramEnd"/>
      <w:r w:rsidRPr="00BC6645">
        <w:rPr>
          <w:rFonts w:asciiTheme="minorHAnsi" w:hAnsiTheme="minorHAnsi"/>
          <w:b/>
          <w:i/>
          <w:iCs/>
          <w:sz w:val="22"/>
          <w:szCs w:val="22"/>
        </w:rPr>
        <w:t xml:space="preserve"> validity and Time B validity. </w:t>
      </w:r>
    </w:p>
    <w:p w14:paraId="3D3F4EB7" w14:textId="77777777" w:rsidR="006F768D" w:rsidRDefault="006F768D" w:rsidP="004E3602">
      <w:pPr>
        <w:pStyle w:val="Default"/>
        <w:rPr>
          <w:rFonts w:asciiTheme="minorHAnsi" w:hAnsiTheme="minorHAnsi"/>
          <w:color w:val="00B050"/>
          <w:sz w:val="22"/>
          <w:szCs w:val="22"/>
        </w:rPr>
      </w:pPr>
    </w:p>
    <w:p w14:paraId="6A8CAD98" w14:textId="4525A158" w:rsidR="007673F1" w:rsidRPr="004E3602" w:rsidRDefault="00462E2E" w:rsidP="004E3602">
      <w:pPr>
        <w:pStyle w:val="Default"/>
        <w:rPr>
          <w:rFonts w:asciiTheme="minorHAnsi" w:hAnsiTheme="minorHAnsi"/>
          <w:bCs/>
          <w:i/>
          <w:iCs/>
          <w:color w:val="auto"/>
          <w:sz w:val="22"/>
          <w:szCs w:val="22"/>
        </w:rPr>
      </w:pPr>
      <w:r w:rsidRPr="004E3602">
        <w:rPr>
          <w:rFonts w:asciiTheme="minorHAnsi" w:hAnsiTheme="minorHAnsi"/>
          <w:iCs/>
          <w:color w:val="auto"/>
          <w:sz w:val="22"/>
          <w:szCs w:val="22"/>
        </w:rPr>
        <w:t xml:space="preserve">Microsoft </w:t>
      </w:r>
      <w:r w:rsidR="003E3BB1" w:rsidRPr="004E3602">
        <w:rPr>
          <w:rFonts w:asciiTheme="minorHAnsi" w:hAnsiTheme="minorHAnsi"/>
          <w:color w:val="auto"/>
          <w:sz w:val="22"/>
          <w:szCs w:val="22"/>
        </w:rPr>
        <w:t>s</w:t>
      </w:r>
      <w:r w:rsidR="007673F1" w:rsidRPr="004E3602">
        <w:rPr>
          <w:rFonts w:asciiTheme="minorHAnsi" w:hAnsiTheme="minorHAnsi"/>
          <w:color w:val="auto"/>
          <w:sz w:val="22"/>
          <w:szCs w:val="22"/>
        </w:rPr>
        <w:t xml:space="preserve">ees this as an issue of cost-efficiency (longer periods between updates) </w:t>
      </w:r>
      <w:r w:rsidR="007673F1" w:rsidRPr="004E3602">
        <w:rPr>
          <w:rFonts w:asciiTheme="minorHAnsi" w:hAnsiTheme="minorHAnsi"/>
          <w:i/>
          <w:color w:val="auto"/>
          <w:sz w:val="22"/>
          <w:szCs w:val="22"/>
        </w:rPr>
        <w:t>versus</w:t>
      </w:r>
      <w:r w:rsidR="007673F1" w:rsidRPr="004E3602">
        <w:rPr>
          <w:rFonts w:asciiTheme="minorHAnsi" w:hAnsiTheme="minorHAnsi"/>
          <w:color w:val="auto"/>
          <w:sz w:val="22"/>
          <w:szCs w:val="22"/>
        </w:rPr>
        <w:t xml:space="preserve"> granularity (shorter periods) and proposes this should be a parameter of DB management and not a matter of regulation as such. This will permit adaptation based upon empirical experience to achieve an </w:t>
      </w:r>
      <w:r w:rsidR="00BE5CA8" w:rsidRPr="004E3602">
        <w:rPr>
          <w:rFonts w:asciiTheme="minorHAnsi" w:hAnsiTheme="minorHAnsi"/>
          <w:color w:val="auto"/>
          <w:sz w:val="22"/>
          <w:szCs w:val="22"/>
        </w:rPr>
        <w:t>optimization</w:t>
      </w:r>
      <w:r w:rsidR="007673F1" w:rsidRPr="004E3602">
        <w:rPr>
          <w:rFonts w:asciiTheme="minorHAnsi" w:hAnsiTheme="minorHAnsi"/>
          <w:color w:val="auto"/>
          <w:sz w:val="22"/>
          <w:szCs w:val="22"/>
        </w:rPr>
        <w:t>.</w:t>
      </w:r>
    </w:p>
    <w:p w14:paraId="0BABAD3B" w14:textId="77777777" w:rsidR="002D2E66" w:rsidRDefault="002D2E66" w:rsidP="004E3602">
      <w:pPr>
        <w:pStyle w:val="Default"/>
        <w:rPr>
          <w:rFonts w:asciiTheme="minorHAnsi" w:hAnsiTheme="minorHAnsi"/>
          <w:b/>
          <w:bCs/>
          <w:i/>
          <w:iCs/>
          <w:sz w:val="22"/>
          <w:szCs w:val="22"/>
        </w:rPr>
      </w:pPr>
    </w:p>
    <w:p w14:paraId="50881279" w14:textId="77777777" w:rsidR="00A67BFB" w:rsidRPr="00BC6645" w:rsidRDefault="00A67BFB" w:rsidP="004E3602">
      <w:pPr>
        <w:pStyle w:val="Default"/>
        <w:rPr>
          <w:rFonts w:asciiTheme="minorHAnsi" w:hAnsiTheme="minorHAnsi"/>
          <w:b/>
          <w:sz w:val="22"/>
          <w:szCs w:val="22"/>
        </w:rPr>
      </w:pPr>
      <w:r w:rsidRPr="00BC6645">
        <w:rPr>
          <w:rFonts w:asciiTheme="minorHAnsi" w:hAnsiTheme="minorHAnsi"/>
          <w:b/>
          <w:bCs/>
          <w:i/>
          <w:iCs/>
          <w:sz w:val="22"/>
          <w:szCs w:val="22"/>
        </w:rPr>
        <w:t xml:space="preserve">Question 30: </w:t>
      </w:r>
    </w:p>
    <w:p w14:paraId="5088127A" w14:textId="77777777" w:rsidR="00A67BFB" w:rsidRDefault="00A67BFB" w:rsidP="004E3602">
      <w:pPr>
        <w:pStyle w:val="Default"/>
        <w:rPr>
          <w:rFonts w:asciiTheme="minorHAnsi" w:hAnsiTheme="minorHAnsi"/>
          <w:b/>
          <w:i/>
          <w:iCs/>
          <w:sz w:val="22"/>
          <w:szCs w:val="22"/>
        </w:rPr>
      </w:pPr>
      <w:r w:rsidRPr="00BC6645">
        <w:rPr>
          <w:rFonts w:asciiTheme="minorHAnsi" w:hAnsiTheme="minorHAnsi"/>
          <w:b/>
          <w:i/>
          <w:iCs/>
          <w:sz w:val="22"/>
          <w:szCs w:val="22"/>
        </w:rPr>
        <w:t xml:space="preserve">IDA invites views on requiring the adjustment of the value for Time </w:t>
      </w:r>
      <w:proofErr w:type="gramStart"/>
      <w:r w:rsidRPr="00BC6645">
        <w:rPr>
          <w:rFonts w:asciiTheme="minorHAnsi" w:hAnsiTheme="minorHAnsi"/>
          <w:b/>
          <w:i/>
          <w:iCs/>
          <w:sz w:val="22"/>
          <w:szCs w:val="22"/>
        </w:rPr>
        <w:t>A</w:t>
      </w:r>
      <w:proofErr w:type="gramEnd"/>
      <w:r w:rsidRPr="00BC6645">
        <w:rPr>
          <w:rFonts w:asciiTheme="minorHAnsi" w:hAnsiTheme="minorHAnsi"/>
          <w:b/>
          <w:i/>
          <w:iCs/>
          <w:sz w:val="22"/>
          <w:szCs w:val="22"/>
        </w:rPr>
        <w:t xml:space="preserve"> validity and Time B validity, and for this to be within the range of 6 to 24 hours.</w:t>
      </w:r>
    </w:p>
    <w:p w14:paraId="76048301" w14:textId="77777777" w:rsidR="006F768D" w:rsidRDefault="006F768D" w:rsidP="004E3602">
      <w:pPr>
        <w:pStyle w:val="Default"/>
        <w:rPr>
          <w:rFonts w:asciiTheme="minorHAnsi" w:hAnsiTheme="minorHAnsi"/>
          <w:iCs/>
          <w:color w:val="00B050"/>
          <w:sz w:val="22"/>
          <w:szCs w:val="22"/>
        </w:rPr>
      </w:pPr>
    </w:p>
    <w:p w14:paraId="3475AE2B" w14:textId="53220083" w:rsidR="00E21006" w:rsidRPr="004E3602" w:rsidRDefault="00462E2E" w:rsidP="004E3602">
      <w:pPr>
        <w:pStyle w:val="Default"/>
        <w:rPr>
          <w:rFonts w:asciiTheme="minorHAnsi" w:hAnsiTheme="minorHAnsi"/>
          <w:iCs/>
          <w:color w:val="auto"/>
          <w:sz w:val="22"/>
          <w:szCs w:val="22"/>
        </w:rPr>
      </w:pPr>
      <w:r w:rsidRPr="004E3602">
        <w:rPr>
          <w:rFonts w:asciiTheme="minorHAnsi" w:hAnsiTheme="minorHAnsi"/>
          <w:iCs/>
          <w:color w:val="auto"/>
          <w:sz w:val="22"/>
          <w:szCs w:val="22"/>
        </w:rPr>
        <w:t xml:space="preserve">Microsoft </w:t>
      </w:r>
      <w:r w:rsidR="00BE5CA8" w:rsidRPr="004E3602">
        <w:rPr>
          <w:rFonts w:asciiTheme="minorHAnsi" w:hAnsiTheme="minorHAnsi"/>
          <w:iCs/>
          <w:color w:val="auto"/>
          <w:sz w:val="22"/>
          <w:szCs w:val="22"/>
        </w:rPr>
        <w:t xml:space="preserve">advocates optimization based upon a flexible and adaptable DB management </w:t>
      </w:r>
      <w:r w:rsidR="00E21006" w:rsidRPr="004E3602">
        <w:rPr>
          <w:rFonts w:asciiTheme="minorHAnsi" w:hAnsiTheme="minorHAnsi"/>
          <w:iCs/>
          <w:color w:val="auto"/>
          <w:sz w:val="22"/>
          <w:szCs w:val="22"/>
        </w:rPr>
        <w:t xml:space="preserve">– see </w:t>
      </w:r>
      <w:r w:rsidR="00BE5CA8" w:rsidRPr="004E3602">
        <w:rPr>
          <w:rFonts w:asciiTheme="minorHAnsi" w:hAnsiTheme="minorHAnsi"/>
          <w:iCs/>
          <w:color w:val="auto"/>
          <w:sz w:val="22"/>
          <w:szCs w:val="22"/>
        </w:rPr>
        <w:t xml:space="preserve">answers to Q29 </w:t>
      </w:r>
      <w:r w:rsidR="00E21006" w:rsidRPr="004E3602">
        <w:rPr>
          <w:rFonts w:asciiTheme="minorHAnsi" w:hAnsiTheme="minorHAnsi"/>
          <w:iCs/>
          <w:color w:val="auto"/>
          <w:sz w:val="22"/>
          <w:szCs w:val="22"/>
        </w:rPr>
        <w:t>above</w:t>
      </w:r>
      <w:r w:rsidR="002D2E66" w:rsidRPr="004E3602">
        <w:rPr>
          <w:rFonts w:asciiTheme="minorHAnsi" w:hAnsiTheme="minorHAnsi"/>
          <w:iCs/>
          <w:color w:val="auto"/>
          <w:sz w:val="22"/>
          <w:szCs w:val="22"/>
        </w:rPr>
        <w:t xml:space="preserve">  </w:t>
      </w:r>
    </w:p>
    <w:p w14:paraId="32241D48" w14:textId="77777777" w:rsidR="00E21006" w:rsidRDefault="00E21006" w:rsidP="004E3602">
      <w:pPr>
        <w:pStyle w:val="Default"/>
        <w:rPr>
          <w:rFonts w:asciiTheme="minorHAnsi" w:hAnsiTheme="minorHAnsi"/>
          <w:iCs/>
          <w:color w:val="002060"/>
          <w:sz w:val="22"/>
          <w:szCs w:val="22"/>
        </w:rPr>
      </w:pPr>
    </w:p>
    <w:p w14:paraId="5088127B" w14:textId="77777777" w:rsidR="00A67BFB" w:rsidRPr="00BC6645" w:rsidRDefault="00A67BFB" w:rsidP="00A67BFB">
      <w:pPr>
        <w:pStyle w:val="Default"/>
        <w:rPr>
          <w:rFonts w:asciiTheme="minorHAnsi" w:hAnsiTheme="minorHAnsi"/>
          <w:b/>
          <w:sz w:val="22"/>
          <w:szCs w:val="22"/>
        </w:rPr>
      </w:pPr>
      <w:r w:rsidRPr="00BC6645">
        <w:rPr>
          <w:rFonts w:asciiTheme="minorHAnsi" w:hAnsiTheme="minorHAnsi"/>
          <w:b/>
          <w:bCs/>
          <w:i/>
          <w:iCs/>
          <w:sz w:val="22"/>
          <w:szCs w:val="22"/>
        </w:rPr>
        <w:t xml:space="preserve">Question 31: </w:t>
      </w:r>
    </w:p>
    <w:p w14:paraId="5088127C" w14:textId="77777777" w:rsidR="00A67BFB" w:rsidRDefault="00A67BFB" w:rsidP="00A67BFB">
      <w:pPr>
        <w:pStyle w:val="Default"/>
        <w:rPr>
          <w:rFonts w:asciiTheme="minorHAnsi" w:hAnsiTheme="minorHAnsi"/>
          <w:b/>
          <w:i/>
          <w:iCs/>
          <w:sz w:val="22"/>
          <w:szCs w:val="22"/>
        </w:rPr>
      </w:pPr>
      <w:r w:rsidRPr="00BC6645">
        <w:rPr>
          <w:rFonts w:asciiTheme="minorHAnsi" w:hAnsiTheme="minorHAnsi"/>
          <w:b/>
          <w:i/>
          <w:iCs/>
          <w:sz w:val="22"/>
          <w:szCs w:val="22"/>
        </w:rPr>
        <w:t>IDA invites views on the benefits and costs of a requirement for WSD to report its operational parameters to the database.</w:t>
      </w:r>
    </w:p>
    <w:p w14:paraId="65866D82" w14:textId="77777777" w:rsidR="006F768D" w:rsidRPr="00A50A57" w:rsidRDefault="006F768D" w:rsidP="00A67BFB">
      <w:pPr>
        <w:pStyle w:val="Default"/>
        <w:rPr>
          <w:rFonts w:asciiTheme="minorHAnsi" w:hAnsiTheme="minorHAnsi"/>
          <w:iCs/>
          <w:color w:val="C00000"/>
          <w:sz w:val="22"/>
          <w:szCs w:val="22"/>
        </w:rPr>
      </w:pPr>
    </w:p>
    <w:p w14:paraId="6250770D" w14:textId="7586FDBA" w:rsidR="00E21006" w:rsidRPr="004E3602" w:rsidRDefault="00462E2E" w:rsidP="00A67BFB">
      <w:pPr>
        <w:pStyle w:val="Default"/>
        <w:rPr>
          <w:rFonts w:asciiTheme="minorHAnsi" w:hAnsiTheme="minorHAnsi"/>
          <w:iCs/>
          <w:color w:val="auto"/>
          <w:sz w:val="22"/>
          <w:szCs w:val="22"/>
        </w:rPr>
      </w:pPr>
      <w:r w:rsidRPr="004E3602">
        <w:rPr>
          <w:rFonts w:asciiTheme="minorHAnsi" w:hAnsiTheme="minorHAnsi"/>
          <w:iCs/>
          <w:color w:val="auto"/>
          <w:sz w:val="22"/>
          <w:szCs w:val="22"/>
        </w:rPr>
        <w:t xml:space="preserve">Microsoft </w:t>
      </w:r>
      <w:r w:rsidR="00E21006" w:rsidRPr="004E3602">
        <w:rPr>
          <w:rFonts w:asciiTheme="minorHAnsi" w:hAnsiTheme="minorHAnsi"/>
          <w:iCs/>
          <w:color w:val="auto"/>
          <w:sz w:val="22"/>
          <w:szCs w:val="22"/>
        </w:rPr>
        <w:t>takes the view that while the additio</w:t>
      </w:r>
      <w:r w:rsidR="006F768D" w:rsidRPr="004E3602">
        <w:rPr>
          <w:rFonts w:asciiTheme="minorHAnsi" w:hAnsiTheme="minorHAnsi"/>
          <w:iCs/>
          <w:color w:val="auto"/>
          <w:sz w:val="22"/>
          <w:szCs w:val="22"/>
        </w:rPr>
        <w:t xml:space="preserve">nal information could be useful, for example signal strength, </w:t>
      </w:r>
      <w:r w:rsidR="00E21006" w:rsidRPr="004E3602">
        <w:rPr>
          <w:rFonts w:asciiTheme="minorHAnsi" w:hAnsiTheme="minorHAnsi"/>
          <w:iCs/>
          <w:color w:val="auto"/>
          <w:sz w:val="22"/>
          <w:szCs w:val="22"/>
        </w:rPr>
        <w:t>its inclusion should only be considered if the associated overhead costs are low.</w:t>
      </w:r>
    </w:p>
    <w:p w14:paraId="070ECBBE" w14:textId="77777777" w:rsidR="00E21006" w:rsidRDefault="00E21006" w:rsidP="00A67BFB">
      <w:pPr>
        <w:pStyle w:val="Default"/>
        <w:rPr>
          <w:rFonts w:asciiTheme="minorHAnsi" w:hAnsiTheme="minorHAnsi"/>
          <w:iCs/>
          <w:color w:val="00B050"/>
          <w:sz w:val="22"/>
          <w:szCs w:val="22"/>
        </w:rPr>
      </w:pPr>
    </w:p>
    <w:p w14:paraId="5088127D" w14:textId="77777777" w:rsidR="00A67BFB" w:rsidRPr="00A67BFB" w:rsidRDefault="00A67BFB" w:rsidP="004E3602">
      <w:pPr>
        <w:pStyle w:val="Default"/>
        <w:rPr>
          <w:rFonts w:asciiTheme="minorHAnsi" w:hAnsiTheme="minorHAnsi"/>
          <w:sz w:val="22"/>
          <w:szCs w:val="22"/>
        </w:rPr>
      </w:pPr>
      <w:r w:rsidRPr="00A67BFB">
        <w:rPr>
          <w:rFonts w:asciiTheme="minorHAnsi" w:hAnsiTheme="minorHAnsi"/>
          <w:b/>
          <w:bCs/>
          <w:i/>
          <w:iCs/>
          <w:sz w:val="22"/>
          <w:szCs w:val="22"/>
        </w:rPr>
        <w:t xml:space="preserve">Question 32: </w:t>
      </w:r>
    </w:p>
    <w:p w14:paraId="5088127E" w14:textId="77777777" w:rsidR="00A67BFB" w:rsidRPr="004E3602" w:rsidRDefault="00A67BFB" w:rsidP="004E3602">
      <w:pPr>
        <w:pStyle w:val="Default"/>
        <w:rPr>
          <w:rFonts w:asciiTheme="minorHAnsi" w:hAnsiTheme="minorHAnsi"/>
          <w:b/>
          <w:i/>
          <w:iCs/>
          <w:sz w:val="22"/>
          <w:szCs w:val="22"/>
        </w:rPr>
      </w:pPr>
      <w:r w:rsidRPr="004E3602">
        <w:rPr>
          <w:rFonts w:asciiTheme="minorHAnsi" w:hAnsiTheme="minorHAnsi"/>
          <w:b/>
          <w:i/>
          <w:iCs/>
          <w:sz w:val="22"/>
          <w:szCs w:val="22"/>
        </w:rPr>
        <w:t>IDA invites views on the benefits of including within the TVWS regulations a requirement for WSD to register its contact parameters to the database.</w:t>
      </w:r>
    </w:p>
    <w:p w14:paraId="2622B88C" w14:textId="77777777" w:rsidR="006F768D" w:rsidRPr="004E3602" w:rsidRDefault="006F768D" w:rsidP="004E3602">
      <w:pPr>
        <w:pStyle w:val="Default"/>
        <w:rPr>
          <w:rFonts w:asciiTheme="minorHAnsi" w:hAnsiTheme="minorHAnsi"/>
          <w:iCs/>
          <w:color w:val="auto"/>
          <w:sz w:val="22"/>
          <w:szCs w:val="22"/>
        </w:rPr>
      </w:pPr>
    </w:p>
    <w:p w14:paraId="70BB616F" w14:textId="4FAB8C6D" w:rsidR="00D411E2" w:rsidRPr="006F768D" w:rsidRDefault="00462E2E" w:rsidP="00D411E2">
      <w:pPr>
        <w:pStyle w:val="Default"/>
        <w:rPr>
          <w:rFonts w:asciiTheme="minorHAnsi" w:hAnsiTheme="minorHAnsi"/>
          <w:color w:val="C00000"/>
          <w:sz w:val="22"/>
          <w:szCs w:val="22"/>
        </w:rPr>
      </w:pPr>
      <w:r w:rsidRPr="004E3602">
        <w:rPr>
          <w:rFonts w:asciiTheme="minorHAnsi" w:hAnsiTheme="minorHAnsi"/>
          <w:iCs/>
          <w:color w:val="auto"/>
          <w:sz w:val="22"/>
          <w:szCs w:val="22"/>
        </w:rPr>
        <w:t xml:space="preserve">Microsoft </w:t>
      </w:r>
      <w:r w:rsidR="00BE5CA8" w:rsidRPr="004E3602">
        <w:rPr>
          <w:rFonts w:asciiTheme="minorHAnsi" w:hAnsiTheme="minorHAnsi"/>
          <w:iCs/>
          <w:color w:val="auto"/>
          <w:sz w:val="22"/>
          <w:szCs w:val="22"/>
        </w:rPr>
        <w:t>proposes that only technical information should be mandated, noting that commercial information should be a decision taken by each DB manager independently and in light of considerations such as the value-added services it may support, conformity to privacy restrictions, etc.</w:t>
      </w:r>
      <w:r w:rsidR="00BE5CA8" w:rsidRPr="004E3602">
        <w:rPr>
          <w:rFonts w:asciiTheme="minorHAnsi" w:hAnsiTheme="minorHAnsi"/>
          <w:b/>
          <w:iCs/>
          <w:color w:val="auto"/>
          <w:sz w:val="22"/>
          <w:szCs w:val="22"/>
        </w:rPr>
        <w:t xml:space="preserve"> </w:t>
      </w:r>
    </w:p>
    <w:sectPr w:rsidR="00D411E2" w:rsidRPr="006F7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34B3"/>
    <w:multiLevelType w:val="hybridMultilevel"/>
    <w:tmpl w:val="D8EA10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83F3D"/>
    <w:multiLevelType w:val="hybridMultilevel"/>
    <w:tmpl w:val="BDFE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CD025D"/>
    <w:multiLevelType w:val="hybridMultilevel"/>
    <w:tmpl w:val="9D14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AF55BE"/>
    <w:multiLevelType w:val="hybridMultilevel"/>
    <w:tmpl w:val="4D62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0B4682"/>
    <w:multiLevelType w:val="hybridMultilevel"/>
    <w:tmpl w:val="6E3E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98"/>
    <w:rsid w:val="00042139"/>
    <w:rsid w:val="00066BFF"/>
    <w:rsid w:val="00075178"/>
    <w:rsid w:val="00082EDC"/>
    <w:rsid w:val="000B22D6"/>
    <w:rsid w:val="00114F97"/>
    <w:rsid w:val="001530FB"/>
    <w:rsid w:val="00165F9D"/>
    <w:rsid w:val="00170E42"/>
    <w:rsid w:val="00175EB3"/>
    <w:rsid w:val="001A3F99"/>
    <w:rsid w:val="00202BF5"/>
    <w:rsid w:val="00203C53"/>
    <w:rsid w:val="00213067"/>
    <w:rsid w:val="0022143F"/>
    <w:rsid w:val="00234EF3"/>
    <w:rsid w:val="0024790C"/>
    <w:rsid w:val="00254B3B"/>
    <w:rsid w:val="00260A2E"/>
    <w:rsid w:val="002709F7"/>
    <w:rsid w:val="002A0594"/>
    <w:rsid w:val="002B5237"/>
    <w:rsid w:val="002D2E66"/>
    <w:rsid w:val="0033248F"/>
    <w:rsid w:val="00384418"/>
    <w:rsid w:val="003A1E03"/>
    <w:rsid w:val="003C0955"/>
    <w:rsid w:val="003E3BB1"/>
    <w:rsid w:val="003E73D9"/>
    <w:rsid w:val="00442DCD"/>
    <w:rsid w:val="00462E2E"/>
    <w:rsid w:val="00471648"/>
    <w:rsid w:val="00482841"/>
    <w:rsid w:val="00483460"/>
    <w:rsid w:val="004B2A76"/>
    <w:rsid w:val="004B6CB4"/>
    <w:rsid w:val="004E2DF7"/>
    <w:rsid w:val="004E3602"/>
    <w:rsid w:val="004F1300"/>
    <w:rsid w:val="00503693"/>
    <w:rsid w:val="00556880"/>
    <w:rsid w:val="00562C2C"/>
    <w:rsid w:val="00592209"/>
    <w:rsid w:val="005A2934"/>
    <w:rsid w:val="005A6DB8"/>
    <w:rsid w:val="006249A1"/>
    <w:rsid w:val="006267EF"/>
    <w:rsid w:val="006326B5"/>
    <w:rsid w:val="006364CC"/>
    <w:rsid w:val="0064204F"/>
    <w:rsid w:val="00647659"/>
    <w:rsid w:val="00673ACD"/>
    <w:rsid w:val="00680CD0"/>
    <w:rsid w:val="00697298"/>
    <w:rsid w:val="006B11E9"/>
    <w:rsid w:val="006C0253"/>
    <w:rsid w:val="006C2E5D"/>
    <w:rsid w:val="006F768D"/>
    <w:rsid w:val="00701E3A"/>
    <w:rsid w:val="00712FDE"/>
    <w:rsid w:val="007459D2"/>
    <w:rsid w:val="00752D03"/>
    <w:rsid w:val="007673F1"/>
    <w:rsid w:val="0079413B"/>
    <w:rsid w:val="007A314E"/>
    <w:rsid w:val="007E5689"/>
    <w:rsid w:val="00801DF2"/>
    <w:rsid w:val="00805C2C"/>
    <w:rsid w:val="008401C4"/>
    <w:rsid w:val="00846B33"/>
    <w:rsid w:val="00854B55"/>
    <w:rsid w:val="0087352B"/>
    <w:rsid w:val="008B0216"/>
    <w:rsid w:val="008C500D"/>
    <w:rsid w:val="008D09FE"/>
    <w:rsid w:val="008E35D6"/>
    <w:rsid w:val="008F4058"/>
    <w:rsid w:val="008F4370"/>
    <w:rsid w:val="00900AD6"/>
    <w:rsid w:val="00915C2D"/>
    <w:rsid w:val="00937FD2"/>
    <w:rsid w:val="00940C8F"/>
    <w:rsid w:val="00970964"/>
    <w:rsid w:val="009C156E"/>
    <w:rsid w:val="009E4E82"/>
    <w:rsid w:val="009F77AF"/>
    <w:rsid w:val="00A26898"/>
    <w:rsid w:val="00A40390"/>
    <w:rsid w:val="00A4481D"/>
    <w:rsid w:val="00A45389"/>
    <w:rsid w:val="00A50964"/>
    <w:rsid w:val="00A50A57"/>
    <w:rsid w:val="00A67BFB"/>
    <w:rsid w:val="00A7292B"/>
    <w:rsid w:val="00AA6D33"/>
    <w:rsid w:val="00AF4E01"/>
    <w:rsid w:val="00B05E01"/>
    <w:rsid w:val="00B23D77"/>
    <w:rsid w:val="00B47573"/>
    <w:rsid w:val="00B75B18"/>
    <w:rsid w:val="00B944FF"/>
    <w:rsid w:val="00BA28E2"/>
    <w:rsid w:val="00BA66FB"/>
    <w:rsid w:val="00BB2128"/>
    <w:rsid w:val="00BC6645"/>
    <w:rsid w:val="00BE1515"/>
    <w:rsid w:val="00BE5CA8"/>
    <w:rsid w:val="00C2609D"/>
    <w:rsid w:val="00C75485"/>
    <w:rsid w:val="00CC10F6"/>
    <w:rsid w:val="00CD2A86"/>
    <w:rsid w:val="00CD6557"/>
    <w:rsid w:val="00CD7245"/>
    <w:rsid w:val="00CF4859"/>
    <w:rsid w:val="00D1556F"/>
    <w:rsid w:val="00D22484"/>
    <w:rsid w:val="00D411E2"/>
    <w:rsid w:val="00D41AE3"/>
    <w:rsid w:val="00D869D1"/>
    <w:rsid w:val="00DA6236"/>
    <w:rsid w:val="00DD0858"/>
    <w:rsid w:val="00DF4AC2"/>
    <w:rsid w:val="00DF4E6E"/>
    <w:rsid w:val="00E21006"/>
    <w:rsid w:val="00EB3C7F"/>
    <w:rsid w:val="00EC1BF1"/>
    <w:rsid w:val="00EC3ABA"/>
    <w:rsid w:val="00EE45E2"/>
    <w:rsid w:val="00F06AA4"/>
    <w:rsid w:val="00F16786"/>
    <w:rsid w:val="00F24E0A"/>
    <w:rsid w:val="00F27CC1"/>
    <w:rsid w:val="00F604EA"/>
    <w:rsid w:val="00F83E24"/>
    <w:rsid w:val="00FB4798"/>
    <w:rsid w:val="00FE0E8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1231"/>
  <w15:docId w15:val="{CD576EAC-E0CC-42A4-8217-B7DC5694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AE3"/>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479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4204F"/>
    <w:rPr>
      <w:rFonts w:ascii="Calibri" w:hAnsi="Calibri"/>
      <w:sz w:val="16"/>
      <w:szCs w:val="16"/>
    </w:rPr>
  </w:style>
  <w:style w:type="character" w:customStyle="1" w:styleId="BalloonTextChar">
    <w:name w:val="Balloon Text Char"/>
    <w:basedOn w:val="DefaultParagraphFont"/>
    <w:link w:val="BalloonText"/>
    <w:uiPriority w:val="99"/>
    <w:semiHidden/>
    <w:rsid w:val="0064204F"/>
    <w:rPr>
      <w:rFonts w:ascii="Calibri" w:hAnsi="Calibri"/>
      <w:sz w:val="16"/>
      <w:szCs w:val="16"/>
    </w:rPr>
  </w:style>
  <w:style w:type="character" w:customStyle="1" w:styleId="WW8Num4z2">
    <w:name w:val="WW8Num4z2"/>
    <w:rsid w:val="00D41AE3"/>
    <w:rPr>
      <w:rFonts w:ascii="Symbol" w:hAnsi="Symbol"/>
    </w:rPr>
  </w:style>
  <w:style w:type="paragraph" w:styleId="BodyTextIndent">
    <w:name w:val="Body Text Indent"/>
    <w:basedOn w:val="Normal"/>
    <w:link w:val="BodyTextIndentChar"/>
    <w:rsid w:val="00D41AE3"/>
    <w:pPr>
      <w:suppressAutoHyphens/>
      <w:spacing w:before="80" w:after="80"/>
      <w:ind w:left="896" w:hanging="539"/>
      <w:jc w:val="both"/>
    </w:pPr>
    <w:rPr>
      <w:rFonts w:ascii="Arial" w:eastAsia="Times New Roman" w:hAnsi="Arial" w:cs="Times New Roman"/>
      <w:sz w:val="24"/>
      <w:szCs w:val="20"/>
      <w:lang w:eastAsia="ar-SA"/>
    </w:rPr>
  </w:style>
  <w:style w:type="character" w:customStyle="1" w:styleId="BodyTextIndentChar">
    <w:name w:val="Body Text Indent Char"/>
    <w:basedOn w:val="DefaultParagraphFont"/>
    <w:link w:val="BodyTextIndent"/>
    <w:rsid w:val="00D41AE3"/>
    <w:rPr>
      <w:rFonts w:ascii="Arial" w:eastAsia="Times New Roman" w:hAnsi="Arial" w:cs="Times New Roman"/>
      <w:sz w:val="24"/>
      <w:szCs w:val="20"/>
      <w:lang w:val="en-US" w:eastAsia="ar-SA"/>
    </w:rPr>
  </w:style>
  <w:style w:type="paragraph" w:styleId="Date">
    <w:name w:val="Date"/>
    <w:basedOn w:val="Normal"/>
    <w:next w:val="Normal"/>
    <w:link w:val="DateChar"/>
    <w:uiPriority w:val="99"/>
    <w:semiHidden/>
    <w:unhideWhenUsed/>
    <w:rsid w:val="00D1556F"/>
    <w:pPr>
      <w:spacing w:after="200" w:line="276" w:lineRule="auto"/>
    </w:pPr>
    <w:rPr>
      <w:rFonts w:ascii="Calibri" w:hAnsi="Calibri" w:cs="Times New Roman"/>
      <w:lang w:eastAsia="zh-CN"/>
    </w:rPr>
  </w:style>
  <w:style w:type="character" w:customStyle="1" w:styleId="DateChar">
    <w:name w:val="Date Char"/>
    <w:basedOn w:val="DefaultParagraphFont"/>
    <w:link w:val="Date"/>
    <w:uiPriority w:val="99"/>
    <w:semiHidden/>
    <w:rsid w:val="00D1556F"/>
    <w:rPr>
      <w:rFonts w:ascii="Calibri" w:eastAsia="宋体" w:hAnsi="Calibri" w:cs="Times New Roman"/>
      <w:lang w:val="en-US" w:eastAsia="zh-CN"/>
    </w:rPr>
  </w:style>
  <w:style w:type="character" w:styleId="CommentReference">
    <w:name w:val="annotation reference"/>
    <w:basedOn w:val="DefaultParagraphFont"/>
    <w:uiPriority w:val="99"/>
    <w:semiHidden/>
    <w:unhideWhenUsed/>
    <w:rsid w:val="00CF4859"/>
    <w:rPr>
      <w:sz w:val="16"/>
      <w:szCs w:val="16"/>
    </w:rPr>
  </w:style>
  <w:style w:type="paragraph" w:styleId="CommentText">
    <w:name w:val="annotation text"/>
    <w:basedOn w:val="Normal"/>
    <w:link w:val="CommentTextChar"/>
    <w:uiPriority w:val="99"/>
    <w:semiHidden/>
    <w:unhideWhenUsed/>
    <w:rsid w:val="00CF4859"/>
    <w:rPr>
      <w:sz w:val="20"/>
      <w:szCs w:val="20"/>
    </w:rPr>
  </w:style>
  <w:style w:type="character" w:customStyle="1" w:styleId="CommentTextChar">
    <w:name w:val="Comment Text Char"/>
    <w:basedOn w:val="DefaultParagraphFont"/>
    <w:link w:val="CommentText"/>
    <w:uiPriority w:val="99"/>
    <w:semiHidden/>
    <w:rsid w:val="00CF4859"/>
    <w:rPr>
      <w:sz w:val="20"/>
      <w:szCs w:val="20"/>
      <w:lang w:val="en-US"/>
    </w:rPr>
  </w:style>
  <w:style w:type="paragraph" w:styleId="CommentSubject">
    <w:name w:val="annotation subject"/>
    <w:basedOn w:val="CommentText"/>
    <w:next w:val="CommentText"/>
    <w:link w:val="CommentSubjectChar"/>
    <w:uiPriority w:val="99"/>
    <w:semiHidden/>
    <w:unhideWhenUsed/>
    <w:rsid w:val="00CF4859"/>
    <w:rPr>
      <w:b/>
      <w:bCs/>
    </w:rPr>
  </w:style>
  <w:style w:type="character" w:customStyle="1" w:styleId="CommentSubjectChar">
    <w:name w:val="Comment Subject Char"/>
    <w:basedOn w:val="CommentTextChar"/>
    <w:link w:val="CommentSubject"/>
    <w:uiPriority w:val="99"/>
    <w:semiHidden/>
    <w:rsid w:val="00CF4859"/>
    <w:rPr>
      <w:b/>
      <w:bCs/>
      <w:sz w:val="20"/>
      <w:szCs w:val="20"/>
      <w:lang w:val="en-US"/>
    </w:rPr>
  </w:style>
  <w:style w:type="character" w:styleId="Hyperlink">
    <w:name w:val="Hyperlink"/>
    <w:basedOn w:val="DefaultParagraphFont"/>
    <w:uiPriority w:val="99"/>
    <w:unhideWhenUsed/>
    <w:rsid w:val="005A6D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278945">
      <w:bodyDiv w:val="1"/>
      <w:marLeft w:val="0"/>
      <w:marRight w:val="0"/>
      <w:marTop w:val="0"/>
      <w:marBottom w:val="0"/>
      <w:divBdr>
        <w:top w:val="none" w:sz="0" w:space="0" w:color="auto"/>
        <w:left w:val="none" w:sz="0" w:space="0" w:color="auto"/>
        <w:bottom w:val="none" w:sz="0" w:space="0" w:color="auto"/>
        <w:right w:val="none" w:sz="0" w:space="0" w:color="auto"/>
      </w:divBdr>
    </w:div>
    <w:div w:id="911743284">
      <w:bodyDiv w:val="1"/>
      <w:marLeft w:val="0"/>
      <w:marRight w:val="0"/>
      <w:marTop w:val="0"/>
      <w:marBottom w:val="0"/>
      <w:divBdr>
        <w:top w:val="none" w:sz="0" w:space="0" w:color="auto"/>
        <w:left w:val="none" w:sz="0" w:space="0" w:color="auto"/>
        <w:bottom w:val="none" w:sz="0" w:space="0" w:color="auto"/>
        <w:right w:val="none" w:sz="0" w:space="0" w:color="auto"/>
      </w:divBdr>
    </w:div>
    <w:div w:id="11753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6harmonics.com" TargetMode="External"/><Relationship Id="rId3" Type="http://schemas.openxmlformats.org/officeDocument/2006/relationships/styles" Target="styles.xml"/><Relationship Id="rId7" Type="http://schemas.openxmlformats.org/officeDocument/2006/relationships/hyperlink" Target="mailto:Email:%20ej.chiang@mediate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ffyan@microsoft.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search.microsoft.com/en-us/projects/spectrum/case-for-permissive-rule-based-dynamic-spectrum-access_thank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BFAD9-89BF-4826-9032-CF498269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3304</Words>
  <Characters>18834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Jeffrey Yan</cp:lastModifiedBy>
  <cp:revision>2</cp:revision>
  <cp:lastPrinted>2013-08-30T01:03:00Z</cp:lastPrinted>
  <dcterms:created xsi:type="dcterms:W3CDTF">2013-09-16T03:59:00Z</dcterms:created>
  <dcterms:modified xsi:type="dcterms:W3CDTF">2013-09-16T03:59:00Z</dcterms:modified>
</cp:coreProperties>
</file>