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54" w:rsidRDefault="009B03E4" w:rsidP="0034288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lang w:val="en-US"/>
        </w:rPr>
      </w:pPr>
      <w:r w:rsidRPr="0034288B">
        <w:rPr>
          <w:rFonts w:cstheme="minorHAnsi"/>
          <w:b/>
          <w:sz w:val="28"/>
          <w:szCs w:val="28"/>
          <w:lang w:val="en-US"/>
        </w:rPr>
        <w:t xml:space="preserve">The Economic Significance of </w:t>
      </w:r>
      <w:r w:rsidR="006B2788" w:rsidRPr="0034288B">
        <w:rPr>
          <w:rFonts w:cstheme="minorHAnsi"/>
          <w:b/>
          <w:sz w:val="28"/>
          <w:szCs w:val="28"/>
          <w:lang w:val="en-US"/>
        </w:rPr>
        <w:t>License</w:t>
      </w:r>
      <w:bookmarkStart w:id="0" w:name="_GoBack"/>
      <w:bookmarkEnd w:id="0"/>
      <w:r w:rsidRPr="0034288B">
        <w:rPr>
          <w:rFonts w:cstheme="minorHAnsi"/>
          <w:b/>
          <w:sz w:val="28"/>
          <w:szCs w:val="28"/>
          <w:lang w:val="en-US"/>
        </w:rPr>
        <w:t xml:space="preserve">-Exempt Spectrum </w:t>
      </w:r>
    </w:p>
    <w:p w:rsidR="00124D54" w:rsidRDefault="009B03E4" w:rsidP="0034288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lang w:val="en-US"/>
        </w:rPr>
      </w:pPr>
      <w:r w:rsidRPr="0034288B">
        <w:rPr>
          <w:rFonts w:cstheme="minorHAnsi"/>
          <w:b/>
          <w:sz w:val="28"/>
          <w:szCs w:val="28"/>
          <w:lang w:val="en-US"/>
        </w:rPr>
        <w:t>to the Future of the Internet</w:t>
      </w:r>
    </w:p>
    <w:p w:rsidR="00124D54" w:rsidRDefault="009B03E4" w:rsidP="0034288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lang w:val="en-US"/>
        </w:rPr>
      </w:pPr>
      <w:r w:rsidRPr="0034288B">
        <w:rPr>
          <w:rFonts w:cstheme="minorHAnsi"/>
          <w:sz w:val="28"/>
          <w:szCs w:val="28"/>
          <w:lang w:val="en-US"/>
        </w:rPr>
        <w:t>by Richard Thanki</w:t>
      </w:r>
    </w:p>
    <w:p w:rsidR="00124D54" w:rsidRPr="0034288B" w:rsidRDefault="009B03E4" w:rsidP="0034288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lang w:val="en-US"/>
        </w:rPr>
      </w:pPr>
      <w:r w:rsidRPr="0034288B">
        <w:rPr>
          <w:rFonts w:cstheme="minorHAnsi"/>
          <w:sz w:val="28"/>
          <w:szCs w:val="28"/>
          <w:lang w:val="en-US"/>
        </w:rPr>
        <w:t>June 2012</w:t>
      </w:r>
    </w:p>
    <w:p w:rsidR="00C01123" w:rsidRDefault="00C01123" w:rsidP="00DD2FC6">
      <w:pPr>
        <w:pStyle w:val="Heading1"/>
      </w:pPr>
    </w:p>
    <w:p w:rsidR="00FE36BA" w:rsidRPr="0034288B" w:rsidRDefault="009B03E4" w:rsidP="00DD2FC6">
      <w:pPr>
        <w:pStyle w:val="Heading1"/>
        <w:rPr>
          <w:color w:val="4F81BD" w:themeColor="accent1"/>
        </w:rPr>
      </w:pPr>
      <w:r w:rsidRPr="0034288B">
        <w:rPr>
          <w:color w:val="4F81BD" w:themeColor="accent1"/>
        </w:rPr>
        <w:t>Short summary</w:t>
      </w:r>
    </w:p>
    <w:p w:rsidR="00002A74" w:rsidRDefault="00002A74" w:rsidP="00002A74">
      <w:pPr>
        <w:tabs>
          <w:tab w:val="left" w:pos="2528"/>
        </w:tabs>
      </w:pPr>
      <w:r>
        <w:t xml:space="preserve">The economic impact of the internet has </w:t>
      </w:r>
      <w:r w:rsidR="002F1E1C">
        <w:t xml:space="preserve">already </w:t>
      </w:r>
      <w:r>
        <w:t xml:space="preserve">been enormous and the decades to come promise even richer economic possibilities. However, to maximise the benefits a number of challenges </w:t>
      </w:r>
      <w:r w:rsidR="006828A2">
        <w:t xml:space="preserve">will </w:t>
      </w:r>
      <w:r>
        <w:t xml:space="preserve">need to be </w:t>
      </w:r>
      <w:r w:rsidR="0059009F">
        <w:t>overcome</w:t>
      </w:r>
      <w:r>
        <w:t>:</w:t>
      </w:r>
    </w:p>
    <w:p w:rsidR="00D74D69" w:rsidRDefault="00002A74" w:rsidP="00002A74">
      <w:pPr>
        <w:pStyle w:val="ListParagraph"/>
        <w:numPr>
          <w:ilvl w:val="0"/>
          <w:numId w:val="4"/>
        </w:numPr>
        <w:tabs>
          <w:tab w:val="left" w:pos="2528"/>
        </w:tabs>
      </w:pPr>
      <w:r>
        <w:t>Creating</w:t>
      </w:r>
      <w:r w:rsidR="00DD7EE2">
        <w:t xml:space="preserve"> cost-effective </w:t>
      </w:r>
      <w:r>
        <w:t xml:space="preserve">delivery methods </w:t>
      </w:r>
      <w:r w:rsidR="007B42E0">
        <w:t>that can</w:t>
      </w:r>
      <w:r>
        <w:t xml:space="preserve"> extend</w:t>
      </w:r>
      <w:r w:rsidR="00DD7EE2">
        <w:t xml:space="preserve"> </w:t>
      </w:r>
      <w:r w:rsidR="00D74D69">
        <w:t xml:space="preserve">broadband </w:t>
      </w:r>
      <w:r>
        <w:t>internet</w:t>
      </w:r>
      <w:r w:rsidR="00DD7EE2">
        <w:t xml:space="preserve"> to</w:t>
      </w:r>
      <w:r>
        <w:t xml:space="preserve"> the billions currently </w:t>
      </w:r>
      <w:r w:rsidR="006828A2">
        <w:t>lacking</w:t>
      </w:r>
      <w:r w:rsidR="00DD7EE2">
        <w:t xml:space="preserve"> </w:t>
      </w:r>
      <w:r>
        <w:t>access</w:t>
      </w:r>
      <w:r w:rsidR="00DD7EE2">
        <w:t>;</w:t>
      </w:r>
    </w:p>
    <w:p w:rsidR="004447F2" w:rsidRDefault="004447F2" w:rsidP="00D74D69">
      <w:pPr>
        <w:pStyle w:val="ListParagraph"/>
        <w:numPr>
          <w:ilvl w:val="0"/>
          <w:numId w:val="4"/>
        </w:numPr>
      </w:pPr>
      <w:r>
        <w:t>Developing the</w:t>
      </w:r>
      <w:r w:rsidR="00DD7EE2">
        <w:t xml:space="preserve"> specialised technologies</w:t>
      </w:r>
      <w:r>
        <w:t xml:space="preserve"> needed to </w:t>
      </w:r>
      <w:r w:rsidR="007B42E0">
        <w:t>create</w:t>
      </w:r>
      <w:r>
        <w:t xml:space="preserve"> tens of billions of machine</w:t>
      </w:r>
      <w:r w:rsidR="007B42E0">
        <w:t xml:space="preserve"> connections</w:t>
      </w:r>
      <w:r>
        <w:t xml:space="preserve"> to the internet;</w:t>
      </w:r>
    </w:p>
    <w:p w:rsidR="00DD7EE2" w:rsidRDefault="004447F2" w:rsidP="00D74D69">
      <w:pPr>
        <w:pStyle w:val="ListParagraph"/>
        <w:numPr>
          <w:ilvl w:val="0"/>
          <w:numId w:val="4"/>
        </w:numPr>
      </w:pPr>
      <w:r>
        <w:t>Ensuring</w:t>
      </w:r>
      <w:r w:rsidR="00DD7EE2">
        <w:t xml:space="preserve"> that our increasingly critical network</w:t>
      </w:r>
      <w:r>
        <w:t>s</w:t>
      </w:r>
      <w:r w:rsidR="00DD7EE2">
        <w:t xml:space="preserve"> </w:t>
      </w:r>
      <w:r>
        <w:t>are</w:t>
      </w:r>
      <w:r w:rsidR="00DD7EE2">
        <w:t xml:space="preserve"> </w:t>
      </w:r>
      <w:r>
        <w:t xml:space="preserve">resilient </w:t>
      </w:r>
      <w:r w:rsidR="006E5599">
        <w:t xml:space="preserve">and adaptable in the face of </w:t>
      </w:r>
      <w:r>
        <w:t>natural and manmade disturbances</w:t>
      </w:r>
      <w:r w:rsidR="00E06E9A">
        <w:t>.</w:t>
      </w:r>
    </w:p>
    <w:p w:rsidR="00DD7EE2" w:rsidRDefault="00DD7EE2" w:rsidP="00DD7EE2"/>
    <w:p w:rsidR="00DD7EE2" w:rsidRDefault="004447F2" w:rsidP="00DD7EE2">
      <w:r>
        <w:t xml:space="preserve">This new study demonstrates </w:t>
      </w:r>
      <w:r w:rsidR="00D923F2">
        <w:t xml:space="preserve">in detail </w:t>
      </w:r>
      <w:r>
        <w:t>how</w:t>
      </w:r>
      <w:r w:rsidR="00DD7EE2">
        <w:t xml:space="preserve"> licence-exempt </w:t>
      </w:r>
      <w:r w:rsidR="00D923F2">
        <w:t xml:space="preserve">radio </w:t>
      </w:r>
      <w:r w:rsidR="00DD7EE2">
        <w:t xml:space="preserve">spectrum – which </w:t>
      </w:r>
      <w:r w:rsidR="00797268">
        <w:t>allows</w:t>
      </w:r>
      <w:r w:rsidR="00DD7EE2">
        <w:t xml:space="preserve"> businesses and citizens the </w:t>
      </w:r>
      <w:r w:rsidR="00002A74">
        <w:t>freedom</w:t>
      </w:r>
      <w:r w:rsidR="00DD7EE2">
        <w:t xml:space="preserve"> to deploy their own wireless networks</w:t>
      </w:r>
      <w:r w:rsidR="00797268">
        <w:t xml:space="preserve"> without the need for costly and bureaucratic spectrum licences</w:t>
      </w:r>
      <w:r w:rsidR="00DD7EE2">
        <w:t xml:space="preserve"> – </w:t>
      </w:r>
      <w:r>
        <w:t>is already</w:t>
      </w:r>
      <w:r w:rsidR="00DD7EE2">
        <w:t xml:space="preserve"> </w:t>
      </w:r>
      <w:r w:rsidR="00D923F2">
        <w:t>playing a central role in meeting</w:t>
      </w:r>
      <w:r w:rsidR="00DD7EE2">
        <w:t xml:space="preserve"> these challenges</w:t>
      </w:r>
      <w:r>
        <w:t xml:space="preserve">. </w:t>
      </w:r>
      <w:r w:rsidR="00D923F2">
        <w:t>Policy makers and regulators need to act to increase the possibilities for licence-exempt access if they wish to unlock</w:t>
      </w:r>
      <w:r w:rsidR="00DD7EE2">
        <w:t xml:space="preserve"> the full economic potential of the internet</w:t>
      </w:r>
      <w:r w:rsidR="00D923F2">
        <w:t xml:space="preserve"> </w:t>
      </w:r>
      <w:r w:rsidR="0059009F">
        <w:t>i</w:t>
      </w:r>
      <w:r w:rsidR="00D923F2">
        <w:t>n the years to come.</w:t>
      </w:r>
    </w:p>
    <w:p w:rsidR="00D74D69" w:rsidRDefault="00D74D69" w:rsidP="00D923F2">
      <w:pPr>
        <w:tabs>
          <w:tab w:val="left" w:pos="2394"/>
        </w:tabs>
      </w:pPr>
    </w:p>
    <w:p w:rsidR="00D74D69" w:rsidRPr="00DD2FC6" w:rsidRDefault="00D923F2" w:rsidP="00DD2FC6">
      <w:pPr>
        <w:pStyle w:val="Heading2"/>
      </w:pPr>
      <w:r w:rsidRPr="00DD2FC6">
        <w:t>Universal broadband access</w:t>
      </w:r>
    </w:p>
    <w:p w:rsidR="001655F3" w:rsidRDefault="00D923F2" w:rsidP="00D923F2">
      <w:r>
        <w:t xml:space="preserve">Existing models for delivering broadband are expensive and will not </w:t>
      </w:r>
      <w:r w:rsidR="001313CC">
        <w:t xml:space="preserve">accomplish </w:t>
      </w:r>
      <w:r>
        <w:t>universal broadband access. F</w:t>
      </w:r>
      <w:r w:rsidR="001655F3">
        <w:t>ixed broadband</w:t>
      </w:r>
      <w:r>
        <w:t xml:space="preserve"> access is unaffordable for 3.9 billion people spread across every country in the world.</w:t>
      </w:r>
      <w:r w:rsidR="0059009F">
        <w:t xml:space="preserve"> In addition, mobile broadband is unaffordable to 2.6 to 3.5 billion people.</w:t>
      </w:r>
    </w:p>
    <w:p w:rsidR="00D923F2" w:rsidRDefault="00D923F2" w:rsidP="00D923F2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173"/>
        <w:gridCol w:w="867"/>
        <w:gridCol w:w="1176"/>
        <w:gridCol w:w="1135"/>
        <w:gridCol w:w="752"/>
        <w:gridCol w:w="957"/>
        <w:gridCol w:w="600"/>
      </w:tblGrid>
      <w:tr w:rsidR="00D53689" w:rsidRPr="00D923F2" w:rsidTr="00D53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923F2" w:rsidRPr="00D923F2" w:rsidRDefault="00D923F2" w:rsidP="00D923F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Europe</w:t>
            </w: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N.</w:t>
            </w: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America</w:t>
            </w: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America</w:t>
            </w: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Africa</w:t>
            </w: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Oceania</w:t>
            </w: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Asia</w:t>
            </w:r>
          </w:p>
        </w:tc>
      </w:tr>
      <w:tr w:rsidR="00D53689" w:rsidRPr="00D923F2" w:rsidTr="00D53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923F2" w:rsidRPr="00D923F2" w:rsidRDefault="00D53689" w:rsidP="00D923F2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Fixed broadband unaffordability</w:t>
            </w: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8%</w:t>
            </w: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19%</w:t>
            </w: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57%</w:t>
            </w: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90%</w:t>
            </w: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21%</w:t>
            </w:r>
          </w:p>
        </w:tc>
        <w:tc>
          <w:tcPr>
            <w:tcW w:w="0" w:type="auto"/>
            <w:noWrap/>
            <w:hideMark/>
          </w:tcPr>
          <w:p w:rsidR="00D923F2" w:rsidRPr="00D923F2" w:rsidRDefault="00D923F2" w:rsidP="00D923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23F2">
              <w:rPr>
                <w:rFonts w:ascii="Calibri" w:eastAsia="Times New Roman" w:hAnsi="Calibri" w:cs="Calibri"/>
                <w:color w:val="000000"/>
                <w:lang w:eastAsia="en-GB"/>
              </w:rPr>
              <w:t>71%</w:t>
            </w:r>
          </w:p>
        </w:tc>
      </w:tr>
    </w:tbl>
    <w:p w:rsidR="00D923F2" w:rsidRDefault="00D53689" w:rsidP="00D53689">
      <w:pPr>
        <w:tabs>
          <w:tab w:val="left" w:pos="3181"/>
        </w:tabs>
      </w:pPr>
      <w:r>
        <w:tab/>
      </w:r>
    </w:p>
    <w:p w:rsidR="0059009F" w:rsidRDefault="0059009F" w:rsidP="00D923F2">
      <w:r>
        <w:t xml:space="preserve">Technologies using licence-exempt spectrum, </w:t>
      </w:r>
      <w:r w:rsidR="00E06E9A">
        <w:t>such as</w:t>
      </w:r>
      <w:r>
        <w:t xml:space="preserve"> Wi-Fi, are already playing a substantial role in improving the quality and reducing the costs of broadband access:</w:t>
      </w:r>
    </w:p>
    <w:p w:rsidR="00D923F2" w:rsidRDefault="0059009F" w:rsidP="0059009F">
      <w:pPr>
        <w:pStyle w:val="ListParagraph"/>
        <w:numPr>
          <w:ilvl w:val="0"/>
          <w:numId w:val="5"/>
        </w:numPr>
      </w:pPr>
      <w:r>
        <w:t xml:space="preserve">Wi-Fi carries </w:t>
      </w:r>
      <w:r w:rsidR="0011289F">
        <w:t>more global</w:t>
      </w:r>
      <w:r>
        <w:t xml:space="preserve"> data traffic </w:t>
      </w:r>
      <w:r w:rsidR="0011289F">
        <w:t xml:space="preserve">than mobile data networks </w:t>
      </w:r>
      <w:r>
        <w:t>and Ethernet combined.</w:t>
      </w:r>
    </w:p>
    <w:p w:rsidR="00D923F2" w:rsidRPr="00FB44B5" w:rsidRDefault="0011289F" w:rsidP="00D923F2">
      <w:pPr>
        <w:pStyle w:val="ListParagraph"/>
        <w:numPr>
          <w:ilvl w:val="0"/>
          <w:numId w:val="5"/>
        </w:numPr>
        <w:tabs>
          <w:tab w:val="left" w:pos="1993"/>
        </w:tabs>
        <w:jc w:val="both"/>
        <w:rPr>
          <w:kern w:val="2"/>
        </w:rPr>
      </w:pPr>
      <w:r w:rsidRPr="0011289F">
        <w:rPr>
          <w:kern w:val="2"/>
        </w:rPr>
        <w:t xml:space="preserve">Wi-Fi substantially enhances the value of fixed broadband, </w:t>
      </w:r>
      <w:r>
        <w:rPr>
          <w:kern w:val="2"/>
        </w:rPr>
        <w:t>generating a global economic</w:t>
      </w:r>
      <w:r w:rsidRPr="0011289F">
        <w:rPr>
          <w:kern w:val="2"/>
        </w:rPr>
        <w:t xml:space="preserve"> benefit </w:t>
      </w:r>
      <w:r>
        <w:rPr>
          <w:kern w:val="2"/>
        </w:rPr>
        <w:t>for consumers</w:t>
      </w:r>
      <w:r w:rsidRPr="0011289F">
        <w:rPr>
          <w:kern w:val="2"/>
        </w:rPr>
        <w:t xml:space="preserve"> </w:t>
      </w:r>
      <w:r>
        <w:rPr>
          <w:kern w:val="2"/>
        </w:rPr>
        <w:t>of</w:t>
      </w:r>
      <w:r w:rsidRPr="0011289F">
        <w:rPr>
          <w:kern w:val="2"/>
        </w:rPr>
        <w:t xml:space="preserve"> $52 to $99 billion </w:t>
      </w:r>
      <w:r>
        <w:rPr>
          <w:kern w:val="2"/>
        </w:rPr>
        <w:t>annually</w:t>
      </w:r>
      <w:r w:rsidRPr="0011289F">
        <w:rPr>
          <w:kern w:val="2"/>
        </w:rPr>
        <w:t xml:space="preserve">.  Without </w:t>
      </w:r>
      <w:r>
        <w:rPr>
          <w:kern w:val="2"/>
        </w:rPr>
        <w:t>these benefits,</w:t>
      </w:r>
      <w:r w:rsidRPr="0011289F">
        <w:rPr>
          <w:kern w:val="2"/>
        </w:rPr>
        <w:t xml:space="preserve"> 50 to 114 million</w:t>
      </w:r>
      <w:r>
        <w:rPr>
          <w:kern w:val="2"/>
        </w:rPr>
        <w:t xml:space="preserve"> consumers might</w:t>
      </w:r>
      <w:r w:rsidRPr="0011289F">
        <w:rPr>
          <w:kern w:val="2"/>
        </w:rPr>
        <w:t xml:space="preserve"> </w:t>
      </w:r>
      <w:r>
        <w:rPr>
          <w:kern w:val="2"/>
        </w:rPr>
        <w:t>terminate their fixed broadband subscriptions</w:t>
      </w:r>
      <w:r w:rsidRPr="0011289F">
        <w:rPr>
          <w:kern w:val="2"/>
        </w:rPr>
        <w:t>.</w:t>
      </w:r>
    </w:p>
    <w:p w:rsidR="0011289F" w:rsidRDefault="0011289F" w:rsidP="00FB44B5">
      <w:pPr>
        <w:pStyle w:val="ListParagraph"/>
        <w:numPr>
          <w:ilvl w:val="0"/>
          <w:numId w:val="5"/>
        </w:numPr>
      </w:pPr>
      <w:r>
        <w:t>Wi-Fi carries the large majority of data used by smartphone users. In its absence</w:t>
      </w:r>
      <w:r w:rsidR="001313CC">
        <w:t>,</w:t>
      </w:r>
      <w:r>
        <w:t xml:space="preserve"> mobile operators would </w:t>
      </w:r>
      <w:r w:rsidR="00FB44B5">
        <w:t xml:space="preserve">immediately </w:t>
      </w:r>
      <w:r>
        <w:t xml:space="preserve">require 150,000 to 450,000 new radio base stations at a cost of $30 - $93 billion.  </w:t>
      </w:r>
      <w:r w:rsidR="00FB44B5">
        <w:t>By</w:t>
      </w:r>
      <w:r>
        <w:t xml:space="preserve"> 2016</w:t>
      </w:r>
      <w:r w:rsidR="00FB44B5">
        <w:t>,</w:t>
      </w:r>
      <w:r>
        <w:t xml:space="preserve"> </w:t>
      </w:r>
      <w:r w:rsidR="00FB44B5">
        <w:t xml:space="preserve">Wi-Fi </w:t>
      </w:r>
      <w:r>
        <w:t xml:space="preserve">will </w:t>
      </w:r>
      <w:r w:rsidR="00FB44B5">
        <w:t xml:space="preserve">obviate the need for mobile </w:t>
      </w:r>
      <w:r>
        <w:t xml:space="preserve">operators to deploy </w:t>
      </w:r>
      <w:r w:rsidR="00FB44B5">
        <w:t xml:space="preserve">an additional 1.2 million </w:t>
      </w:r>
      <w:r w:rsidR="00E06E9A">
        <w:t>base stations</w:t>
      </w:r>
      <w:r w:rsidR="00FB44B5">
        <w:t xml:space="preserve"> at a cost saving of up to $250 billion</w:t>
      </w:r>
      <w:r>
        <w:t xml:space="preserve"> – comparable to around one third of the total annual revenue of th</w:t>
      </w:r>
      <w:r w:rsidR="00FB44B5">
        <w:t>e telecommunications industry.</w:t>
      </w:r>
    </w:p>
    <w:p w:rsidR="00CC428F" w:rsidRPr="00E06E9A" w:rsidRDefault="00D53689" w:rsidP="00FB44B5">
      <w:pPr>
        <w:pStyle w:val="ListParagraph"/>
        <w:numPr>
          <w:ilvl w:val="0"/>
          <w:numId w:val="5"/>
        </w:numPr>
      </w:pPr>
      <w:r>
        <w:rPr>
          <w:kern w:val="2"/>
        </w:rPr>
        <w:lastRenderedPageBreak/>
        <w:t>L</w:t>
      </w:r>
      <w:r w:rsidR="00CC428F" w:rsidRPr="00C014ED">
        <w:rPr>
          <w:kern w:val="2"/>
        </w:rPr>
        <w:t>icence-exempt technologies</w:t>
      </w:r>
      <w:r>
        <w:rPr>
          <w:kern w:val="2"/>
        </w:rPr>
        <w:t>, including</w:t>
      </w:r>
      <w:r w:rsidR="00CC428F" w:rsidRPr="00C014ED">
        <w:rPr>
          <w:kern w:val="2"/>
        </w:rPr>
        <w:t xml:space="preserve"> </w:t>
      </w:r>
      <w:r w:rsidRPr="00C014ED">
        <w:rPr>
          <w:kern w:val="2"/>
        </w:rPr>
        <w:t xml:space="preserve">Wi-Fi, </w:t>
      </w:r>
      <w:r>
        <w:rPr>
          <w:kern w:val="2"/>
        </w:rPr>
        <w:t xml:space="preserve">are being used by </w:t>
      </w:r>
      <w:r w:rsidRPr="00C014ED">
        <w:rPr>
          <w:kern w:val="2"/>
        </w:rPr>
        <w:t>tens of thousands of businesses and organisations</w:t>
      </w:r>
      <w:r>
        <w:rPr>
          <w:kern w:val="2"/>
        </w:rPr>
        <w:t xml:space="preserve"> worldwide</w:t>
      </w:r>
      <w:r w:rsidRPr="00C014ED">
        <w:rPr>
          <w:kern w:val="2"/>
        </w:rPr>
        <w:t xml:space="preserve"> </w:t>
      </w:r>
      <w:r w:rsidR="00CC428F" w:rsidRPr="00C014ED">
        <w:rPr>
          <w:kern w:val="2"/>
        </w:rPr>
        <w:t xml:space="preserve">to extend broadband to </w:t>
      </w:r>
      <w:r w:rsidR="00E06E9A">
        <w:rPr>
          <w:kern w:val="2"/>
        </w:rPr>
        <w:t>millions of people</w:t>
      </w:r>
      <w:r w:rsidR="00CC428F" w:rsidRPr="00C014ED">
        <w:rPr>
          <w:kern w:val="2"/>
        </w:rPr>
        <w:t xml:space="preserve"> not cover</w:t>
      </w:r>
      <w:r w:rsidR="006B2506">
        <w:rPr>
          <w:kern w:val="2"/>
        </w:rPr>
        <w:t>ed by fixed and mobile networks</w:t>
      </w:r>
      <w:r w:rsidR="00CC428F" w:rsidRPr="00C014ED">
        <w:rPr>
          <w:kern w:val="2"/>
        </w:rPr>
        <w:t>.</w:t>
      </w:r>
    </w:p>
    <w:p w:rsidR="00E06E9A" w:rsidRDefault="00E06E9A" w:rsidP="00FB44B5">
      <w:pPr>
        <w:pStyle w:val="ListParagraph"/>
        <w:numPr>
          <w:ilvl w:val="0"/>
          <w:numId w:val="5"/>
        </w:numPr>
      </w:pPr>
      <w:r>
        <w:t xml:space="preserve">Small-cell licence-exempt architectures use spectrum to deliver broadband much more efficiently than cellular networks. For example, </w:t>
      </w:r>
      <w:r w:rsidRPr="00C014ED">
        <w:rPr>
          <w:kern w:val="2"/>
        </w:rPr>
        <w:t>the aggregate spectral efficiency of the 2.4GHz band is at least 30 times greater than the overall efficiency of any cellular band.</w:t>
      </w:r>
    </w:p>
    <w:p w:rsidR="0011289F" w:rsidRDefault="00CC428F" w:rsidP="00CC428F">
      <w:pPr>
        <w:tabs>
          <w:tab w:val="left" w:pos="6497"/>
        </w:tabs>
      </w:pPr>
      <w:r>
        <w:tab/>
      </w:r>
    </w:p>
    <w:p w:rsidR="00FC6A41" w:rsidRDefault="00CC428F" w:rsidP="00FC6A41">
      <w:pPr>
        <w:tabs>
          <w:tab w:val="left" w:pos="1993"/>
        </w:tabs>
        <w:jc w:val="both"/>
        <w:rPr>
          <w:kern w:val="2"/>
        </w:rPr>
      </w:pPr>
      <w:r w:rsidRPr="00C014ED">
        <w:rPr>
          <w:kern w:val="2"/>
        </w:rPr>
        <w:t xml:space="preserve">Existing licence-exempt spectrum suitable for broadband </w:t>
      </w:r>
      <w:r>
        <w:rPr>
          <w:kern w:val="2"/>
        </w:rPr>
        <w:t>uses high</w:t>
      </w:r>
      <w:r w:rsidRPr="00C014ED">
        <w:rPr>
          <w:kern w:val="2"/>
        </w:rPr>
        <w:t xml:space="preserve"> frequencies </w:t>
      </w:r>
      <w:r>
        <w:rPr>
          <w:kern w:val="2"/>
        </w:rPr>
        <w:t>that have limited range</w:t>
      </w:r>
      <w:r w:rsidRPr="00C014ED">
        <w:rPr>
          <w:kern w:val="2"/>
        </w:rPr>
        <w:t>.</w:t>
      </w:r>
      <w:r>
        <w:rPr>
          <w:kern w:val="2"/>
        </w:rPr>
        <w:t xml:space="preserve"> However, t</w:t>
      </w:r>
      <w:r w:rsidRPr="00C014ED">
        <w:rPr>
          <w:kern w:val="2"/>
        </w:rPr>
        <w:t xml:space="preserve">he </w:t>
      </w:r>
      <w:r w:rsidR="00430253">
        <w:rPr>
          <w:kern w:val="2"/>
        </w:rPr>
        <w:t>Television (</w:t>
      </w:r>
      <w:r w:rsidRPr="00C014ED">
        <w:rPr>
          <w:kern w:val="2"/>
        </w:rPr>
        <w:t>TV</w:t>
      </w:r>
      <w:r w:rsidR="00430253">
        <w:rPr>
          <w:kern w:val="2"/>
        </w:rPr>
        <w:t>)</w:t>
      </w:r>
      <w:r w:rsidRPr="00C014ED">
        <w:rPr>
          <w:kern w:val="2"/>
        </w:rPr>
        <w:t xml:space="preserve"> white space spectrum </w:t>
      </w:r>
      <w:r>
        <w:rPr>
          <w:kern w:val="2"/>
        </w:rPr>
        <w:t>will use</w:t>
      </w:r>
      <w:r w:rsidRPr="00C014ED">
        <w:rPr>
          <w:kern w:val="2"/>
        </w:rPr>
        <w:t xml:space="preserve"> spectrum</w:t>
      </w:r>
      <w:r w:rsidR="00FC6A41">
        <w:rPr>
          <w:kern w:val="2"/>
        </w:rPr>
        <w:t xml:space="preserve"> at frequencies below 1GHz allowing </w:t>
      </w:r>
      <w:r w:rsidR="00C01123">
        <w:rPr>
          <w:kern w:val="2"/>
        </w:rPr>
        <w:t xml:space="preserve">up to </w:t>
      </w:r>
      <w:r w:rsidR="00FC6A41">
        <w:rPr>
          <w:kern w:val="2"/>
        </w:rPr>
        <w:t>ten times the range of existing Wi-Fi</w:t>
      </w:r>
      <w:r w:rsidRPr="00C014ED">
        <w:rPr>
          <w:kern w:val="2"/>
        </w:rPr>
        <w:t xml:space="preserve">. </w:t>
      </w:r>
      <w:r w:rsidR="00FC6A41">
        <w:rPr>
          <w:kern w:val="2"/>
        </w:rPr>
        <w:t xml:space="preserve">The white spaces have the potential to create cost-effective large-scale models for delivering broadband that could be used to connect many hundreds of millions of </w:t>
      </w:r>
      <w:r w:rsidR="00940289">
        <w:rPr>
          <w:kern w:val="2"/>
        </w:rPr>
        <w:t xml:space="preserve">people </w:t>
      </w:r>
      <w:r w:rsidR="00FC6A41">
        <w:rPr>
          <w:kern w:val="2"/>
        </w:rPr>
        <w:t>currently unconnected.</w:t>
      </w:r>
    </w:p>
    <w:p w:rsidR="007932EB" w:rsidRDefault="007932EB" w:rsidP="00FC6A41">
      <w:pPr>
        <w:tabs>
          <w:tab w:val="left" w:pos="1993"/>
        </w:tabs>
        <w:jc w:val="both"/>
        <w:rPr>
          <w:kern w:val="2"/>
        </w:rPr>
      </w:pPr>
    </w:p>
    <w:p w:rsidR="00FC6A41" w:rsidRPr="00D738D3" w:rsidRDefault="00FC6A41" w:rsidP="00DD2FC6">
      <w:pPr>
        <w:pStyle w:val="Heading2"/>
      </w:pPr>
      <w:r w:rsidRPr="00D738D3">
        <w:t>Machine to machine communications and the internet of things</w:t>
      </w:r>
    </w:p>
    <w:p w:rsidR="00FC6A41" w:rsidRPr="00C014ED" w:rsidRDefault="00FC6A41" w:rsidP="00FC6A41">
      <w:pPr>
        <w:rPr>
          <w:kern w:val="2"/>
        </w:rPr>
      </w:pPr>
      <w:r>
        <w:t>T</w:t>
      </w:r>
      <w:r w:rsidRPr="00C014ED">
        <w:rPr>
          <w:kern w:val="2"/>
        </w:rPr>
        <w:t xml:space="preserve">he internet is also increasingly used for communication between a wide variety of sensors and control mechanisms, including delivery trucks reporting their location, wireless sensor networks </w:t>
      </w:r>
      <w:r>
        <w:rPr>
          <w:kern w:val="2"/>
        </w:rPr>
        <w:t>used</w:t>
      </w:r>
      <w:r w:rsidRPr="00C014ED">
        <w:rPr>
          <w:kern w:val="2"/>
        </w:rPr>
        <w:t xml:space="preserve"> to detect </w:t>
      </w:r>
      <w:r>
        <w:rPr>
          <w:kern w:val="2"/>
        </w:rPr>
        <w:t>forest</w:t>
      </w:r>
      <w:r w:rsidRPr="00C014ED">
        <w:rPr>
          <w:kern w:val="2"/>
        </w:rPr>
        <w:t xml:space="preserve"> fires and </w:t>
      </w:r>
      <w:r w:rsidR="002F1E1C">
        <w:rPr>
          <w:kern w:val="2"/>
        </w:rPr>
        <w:t>pacemakers</w:t>
      </w:r>
      <w:r w:rsidRPr="00C014ED">
        <w:rPr>
          <w:kern w:val="2"/>
        </w:rPr>
        <w:t xml:space="preserve"> reporting </w:t>
      </w:r>
      <w:r w:rsidR="002F1E1C">
        <w:rPr>
          <w:kern w:val="2"/>
        </w:rPr>
        <w:t>data to doctors</w:t>
      </w:r>
      <w:r w:rsidRPr="00C014ED">
        <w:rPr>
          <w:kern w:val="2"/>
        </w:rPr>
        <w:t>.  These new uses are collectively termed ‘the internet of things’.</w:t>
      </w:r>
    </w:p>
    <w:p w:rsidR="00FC6A41" w:rsidRDefault="00FC6A41" w:rsidP="00FC6A41">
      <w:pPr>
        <w:tabs>
          <w:tab w:val="left" w:pos="5207"/>
        </w:tabs>
      </w:pPr>
      <w:r>
        <w:tab/>
      </w:r>
    </w:p>
    <w:p w:rsidR="00D738D3" w:rsidRDefault="00FC6A41" w:rsidP="00D738D3">
      <w:r>
        <w:t>T</w:t>
      </w:r>
      <w:r w:rsidRPr="00FC6A41">
        <w:t>he number of intelligent connected devices is likely t</w:t>
      </w:r>
      <w:r>
        <w:t>o exceed 100 billion by 2020.</w:t>
      </w:r>
      <w:r w:rsidR="00D738D3" w:rsidRPr="00D738D3">
        <w:t xml:space="preserve"> </w:t>
      </w:r>
      <w:r w:rsidR="00580901">
        <w:t>This</w:t>
      </w:r>
      <w:r w:rsidR="00D738D3">
        <w:t xml:space="preserve"> represents a 25-fold increase in the number of </w:t>
      </w:r>
      <w:r w:rsidR="00580901">
        <w:t>terminals</w:t>
      </w:r>
      <w:r w:rsidR="00153753">
        <w:t>,</w:t>
      </w:r>
      <w:r w:rsidR="00D738D3">
        <w:t xml:space="preserve"> but </w:t>
      </w:r>
      <w:r w:rsidR="00153753">
        <w:t xml:space="preserve">a </w:t>
      </w:r>
      <w:r w:rsidR="00D738D3">
        <w:t xml:space="preserve">625-fold increase in the number of possible </w:t>
      </w:r>
      <w:r w:rsidR="00580901">
        <w:t>interconnections between these terminals.</w:t>
      </w:r>
      <w:r w:rsidR="00D738D3">
        <w:t xml:space="preserve"> </w:t>
      </w:r>
      <w:r w:rsidR="00580901">
        <w:t>Under conservative assumptions the</w:t>
      </w:r>
      <w:r w:rsidR="00D738D3">
        <w:t xml:space="preserve"> economic contribution by 2020 could reach $1.4 to $2.2 trillion per year – around five times that of the</w:t>
      </w:r>
      <w:r w:rsidR="00580901">
        <w:t xml:space="preserve"> economic value</w:t>
      </w:r>
      <w:r w:rsidR="00430253">
        <w:t xml:space="preserve"> of the</w:t>
      </w:r>
      <w:r w:rsidR="00D738D3">
        <w:t xml:space="preserve"> internet today.</w:t>
      </w:r>
    </w:p>
    <w:p w:rsidR="00580901" w:rsidRDefault="00580901" w:rsidP="00D738D3"/>
    <w:p w:rsidR="00D738D3" w:rsidRDefault="00580901" w:rsidP="00D738D3">
      <w:r>
        <w:t xml:space="preserve">Licence-exempt technologies are cost-effective, power-efficient and provide users a range of technologies and fine control over the networks and infrastructure they deploy.  Consequently, at least 95 to 97.5% </w:t>
      </w:r>
      <w:r w:rsidR="00D738D3">
        <w:t xml:space="preserve">of the connections to the </w:t>
      </w:r>
      <w:r>
        <w:t>internet of things</w:t>
      </w:r>
      <w:r w:rsidR="00D738D3">
        <w:t xml:space="preserve"> will be made </w:t>
      </w:r>
      <w:r>
        <w:t>using</w:t>
      </w:r>
      <w:r w:rsidR="00D738D3">
        <w:t xml:space="preserve"> licence-exempt spectrum</w:t>
      </w:r>
      <w:r>
        <w:t>.</w:t>
      </w:r>
      <w:r w:rsidR="00D738D3">
        <w:t xml:space="preserve"> </w:t>
      </w:r>
      <w:r>
        <w:t xml:space="preserve">Without access to </w:t>
      </w:r>
      <w:r w:rsidR="00D738D3">
        <w:t>licence-exempt spectrum the internet of things would not reach the scale that is widely expected.  Simply assuming that the least-valuable 50% of devices would not be connected, around $560 to $870 billion a year of economic value could be foregone in 2020</w:t>
      </w:r>
      <w:r>
        <w:t xml:space="preserve"> – </w:t>
      </w:r>
      <w:r w:rsidR="00D738D3">
        <w:t xml:space="preserve">around one-third of the total value </w:t>
      </w:r>
      <w:r>
        <w:t>of</w:t>
      </w:r>
      <w:r w:rsidR="00D738D3">
        <w:t xml:space="preserve"> the internet of things.</w:t>
      </w:r>
    </w:p>
    <w:p w:rsidR="00D738D3" w:rsidRDefault="00D738D3" w:rsidP="00D738D3"/>
    <w:p w:rsidR="00BE4A69" w:rsidRDefault="006203D4" w:rsidP="00D738D3">
      <w:r>
        <w:t xml:space="preserve">Spectrum </w:t>
      </w:r>
      <w:r w:rsidR="006B2506">
        <w:t>at</w:t>
      </w:r>
      <w:r>
        <w:t xml:space="preserve"> frequencies below </w:t>
      </w:r>
      <w:r w:rsidR="00D738D3">
        <w:t xml:space="preserve">1GHz, </w:t>
      </w:r>
      <w:r>
        <w:t xml:space="preserve">such as the TV white spaces, </w:t>
      </w:r>
      <w:r w:rsidR="00D738D3">
        <w:t>provide</w:t>
      </w:r>
      <w:r>
        <w:t>s</w:t>
      </w:r>
      <w:r w:rsidR="00D738D3">
        <w:t xml:space="preserve"> excellent coverage </w:t>
      </w:r>
      <w:r>
        <w:t>and</w:t>
      </w:r>
      <w:r w:rsidR="00D738D3">
        <w:t xml:space="preserve"> low power requirements; ideal for a number of machine uses of the internet.</w:t>
      </w:r>
      <w:r w:rsidR="00E06E9A">
        <w:t xml:space="preserve"> At present only some regions</w:t>
      </w:r>
      <w:r w:rsidR="00DD2FC6">
        <w:t xml:space="preserve"> have</w:t>
      </w:r>
      <w:r w:rsidR="00E06E9A">
        <w:t xml:space="preserve"> usable</w:t>
      </w:r>
      <w:r w:rsidR="00DD2FC6">
        <w:t xml:space="preserve"> licence-exempt spectrum available in these frequencies.</w:t>
      </w:r>
      <w:r>
        <w:t xml:space="preserve"> The costs of not having such</w:t>
      </w:r>
      <w:r w:rsidR="002F1E1C">
        <w:t xml:space="preserve"> spectrum available can be high;</w:t>
      </w:r>
      <w:r w:rsidR="006B2506">
        <w:t xml:space="preserve"> Europe</w:t>
      </w:r>
      <w:r>
        <w:t xml:space="preserve"> </w:t>
      </w:r>
      <w:r w:rsidR="006B2506">
        <w:t xml:space="preserve">is facing difficulties in </w:t>
      </w:r>
      <w:r>
        <w:t>the deployment of advanced electricity met</w:t>
      </w:r>
      <w:r w:rsidR="00C01123">
        <w:t>e</w:t>
      </w:r>
      <w:r>
        <w:t>ring infrastructure</w:t>
      </w:r>
      <w:r w:rsidR="006B2506">
        <w:t xml:space="preserve"> that may cost its economy </w:t>
      </w:r>
      <w:r w:rsidR="00D738D3">
        <w:t>$37 – 56 billion by 2020.</w:t>
      </w:r>
      <w:r w:rsidRPr="006203D4">
        <w:t xml:space="preserve"> </w:t>
      </w:r>
      <w:r w:rsidR="00DD2FC6">
        <w:t>Allowing licence-exempt access to the</w:t>
      </w:r>
      <w:r>
        <w:t xml:space="preserve"> TV white spaces</w:t>
      </w:r>
      <w:r w:rsidR="00DD2FC6">
        <w:t xml:space="preserve"> on a global basis</w:t>
      </w:r>
      <w:r>
        <w:t xml:space="preserve"> </w:t>
      </w:r>
      <w:r w:rsidR="00DD2FC6">
        <w:t xml:space="preserve">will allow every country to take </w:t>
      </w:r>
      <w:r w:rsidR="006B2506">
        <w:t xml:space="preserve">full </w:t>
      </w:r>
      <w:r w:rsidR="00DD2FC6">
        <w:t xml:space="preserve">advantage of the </w:t>
      </w:r>
      <w:r w:rsidR="00430253">
        <w:t xml:space="preserve">economic </w:t>
      </w:r>
      <w:r w:rsidR="00DD2FC6">
        <w:t>bene</w:t>
      </w:r>
      <w:r w:rsidR="00BE4A69">
        <w:t>fits of the internet of things.</w:t>
      </w:r>
    </w:p>
    <w:p w:rsidR="00FE4C47" w:rsidRDefault="00FE4C47" w:rsidP="00DD2FC6">
      <w:pPr>
        <w:pStyle w:val="Heading2"/>
      </w:pPr>
    </w:p>
    <w:p w:rsidR="00DD2FC6" w:rsidRDefault="00DD2FC6" w:rsidP="00DD2FC6">
      <w:pPr>
        <w:pStyle w:val="Heading2"/>
      </w:pPr>
      <w:r>
        <w:t>Building resilient and flexible networks</w:t>
      </w:r>
    </w:p>
    <w:p w:rsidR="00797268" w:rsidRDefault="00AB581F" w:rsidP="00DD2FC6">
      <w:r>
        <w:t>By democratising the ability to deploy wireless networks</w:t>
      </w:r>
      <w:r w:rsidR="00797268">
        <w:t>,</w:t>
      </w:r>
      <w:r>
        <w:t xml:space="preserve"> </w:t>
      </w:r>
      <w:r w:rsidR="00DD2FC6">
        <w:t xml:space="preserve">licence-exempt spectrum </w:t>
      </w:r>
      <w:r w:rsidR="00797268">
        <w:t>is</w:t>
      </w:r>
      <w:r w:rsidR="00DD2FC6">
        <w:t xml:space="preserve"> significantly contributing to the overall reliability and adaptabili</w:t>
      </w:r>
      <w:r w:rsidR="00797268">
        <w:t xml:space="preserve">ty of our </w:t>
      </w:r>
      <w:r w:rsidR="002F1E1C">
        <w:t>communications networks:</w:t>
      </w:r>
    </w:p>
    <w:p w:rsidR="002F1E1C" w:rsidRDefault="002F1E1C" w:rsidP="00DD2FC6">
      <w:pPr>
        <w:pStyle w:val="ListParagraph"/>
        <w:numPr>
          <w:ilvl w:val="0"/>
          <w:numId w:val="8"/>
        </w:numPr>
      </w:pPr>
      <w:r>
        <w:lastRenderedPageBreak/>
        <w:t xml:space="preserve">The deployment of many specialised and general purpose wireless networks using licence-exempt spectrum has allowed </w:t>
      </w:r>
      <w:r w:rsidR="00ED5CFF">
        <w:t>the</w:t>
      </w:r>
      <w:r w:rsidR="00E06E9A">
        <w:t xml:space="preserve"> </w:t>
      </w:r>
      <w:r w:rsidR="00ED5CFF">
        <w:t>architecture</w:t>
      </w:r>
      <w:r w:rsidR="00ED5CFF" w:rsidRPr="00ED5CFF">
        <w:t xml:space="preserve"> </w:t>
      </w:r>
      <w:r w:rsidR="00ED5CFF">
        <w:t>of our</w:t>
      </w:r>
      <w:r w:rsidR="00ED5CFF" w:rsidRPr="00ED5CFF">
        <w:t xml:space="preserve"> </w:t>
      </w:r>
      <w:r w:rsidR="00ED5CFF">
        <w:t>broadband data</w:t>
      </w:r>
      <w:r w:rsidR="00FE12F4" w:rsidRPr="00FE12F4">
        <w:t xml:space="preserve"> </w:t>
      </w:r>
      <w:r w:rsidR="00FE12F4">
        <w:t xml:space="preserve">networks </w:t>
      </w:r>
      <w:r>
        <w:t>to</w:t>
      </w:r>
      <w:r w:rsidR="00FE12F4">
        <w:t xml:space="preserve"> become</w:t>
      </w:r>
      <w:r w:rsidR="00797268">
        <w:t xml:space="preserve"> </w:t>
      </w:r>
      <w:r w:rsidR="00FF41F0">
        <w:t xml:space="preserve">more </w:t>
      </w:r>
      <w:r w:rsidR="00797268">
        <w:t>dense</w:t>
      </w:r>
      <w:r w:rsidR="00DD2FC6">
        <w:t xml:space="preserve"> </w:t>
      </w:r>
      <w:r w:rsidR="00797268">
        <w:t xml:space="preserve">and </w:t>
      </w:r>
      <w:r>
        <w:t>diversified.</w:t>
      </w:r>
      <w:r w:rsidR="00DD2FC6">
        <w:t xml:space="preserve">  </w:t>
      </w:r>
      <w:r>
        <w:t>A number</w:t>
      </w:r>
      <w:r w:rsidR="00DD2FC6">
        <w:t xml:space="preserve"> of the functions of networks</w:t>
      </w:r>
      <w:r>
        <w:t xml:space="preserve"> such as industrial control systems and home entertainment networks </w:t>
      </w:r>
      <w:r w:rsidR="00DD2FC6">
        <w:t xml:space="preserve">would be immune to the failure of our traditional </w:t>
      </w:r>
      <w:r w:rsidR="00AB581F">
        <w:t>fixed and mobile networks</w:t>
      </w:r>
      <w:r w:rsidR="00DD2FC6">
        <w:t>.</w:t>
      </w:r>
    </w:p>
    <w:p w:rsidR="002F1E1C" w:rsidRDefault="002F1E1C" w:rsidP="00DD2FC6">
      <w:pPr>
        <w:pStyle w:val="ListParagraph"/>
        <w:numPr>
          <w:ilvl w:val="0"/>
          <w:numId w:val="8"/>
        </w:numPr>
      </w:pPr>
      <w:r>
        <w:t>Low barriers to deploying networks improve</w:t>
      </w:r>
      <w:r w:rsidR="00E06E9A">
        <w:t xml:space="preserve"> t</w:t>
      </w:r>
      <w:r w:rsidR="00797268">
        <w:t xml:space="preserve">he adaptability of our </w:t>
      </w:r>
      <w:r>
        <w:t>communications systems</w:t>
      </w:r>
      <w:r w:rsidR="00797268">
        <w:t>. For instance, a</w:t>
      </w:r>
      <w:r w:rsidR="00DD2FC6">
        <w:t xml:space="preserve">s new </w:t>
      </w:r>
      <w:r w:rsidR="00797268">
        <w:t xml:space="preserve">opportunities using </w:t>
      </w:r>
      <w:r w:rsidR="00DD2FC6">
        <w:t xml:space="preserve">data connectivity emerge it is likely that hundreds or thousands of </w:t>
      </w:r>
      <w:r w:rsidR="00AB581F">
        <w:t>companies</w:t>
      </w:r>
      <w:r w:rsidR="00DD2FC6">
        <w:t xml:space="preserve"> will attempt to develop solutions using licence-exempt technologies.  This dynamism stands in contrast to fixed and licensed cellular industries where only a handful of firms may be in a position to provide a solution.</w:t>
      </w:r>
    </w:p>
    <w:p w:rsidR="00DD2FC6" w:rsidRDefault="002F1E1C" w:rsidP="00DD2FC6">
      <w:pPr>
        <w:pStyle w:val="ListParagraph"/>
        <w:numPr>
          <w:ilvl w:val="0"/>
          <w:numId w:val="8"/>
        </w:numPr>
      </w:pPr>
      <w:r>
        <w:t>Furthermore, i</w:t>
      </w:r>
      <w:r w:rsidR="00DD2FC6">
        <w:t xml:space="preserve">n emergency situations, such as the aftermath of a natural disaster or violent attack, </w:t>
      </w:r>
      <w:r>
        <w:t xml:space="preserve">traditional fixed and mobile </w:t>
      </w:r>
      <w:r w:rsidR="00DD2FC6">
        <w:t xml:space="preserve">networks often fail.  </w:t>
      </w:r>
      <w:r>
        <w:t>The s</w:t>
      </w:r>
      <w:r w:rsidR="00DD2FC6">
        <w:t xml:space="preserve">pecialised personnel </w:t>
      </w:r>
      <w:r>
        <w:t xml:space="preserve">and equipment needed </w:t>
      </w:r>
      <w:r w:rsidR="00DD2FC6">
        <w:t xml:space="preserve">to restore connectivity may not be </w:t>
      </w:r>
      <w:r>
        <w:t>available</w:t>
      </w:r>
      <w:r w:rsidR="00DD2FC6">
        <w:t xml:space="preserve">.  The deployment of a licence-exempt network, however, </w:t>
      </w:r>
      <w:r w:rsidR="00C01123">
        <w:t xml:space="preserve">typically </w:t>
      </w:r>
      <w:r w:rsidR="00DD2FC6">
        <w:t>does not require any specialised equipment.  Off-the-shelf or repurposed home and office Wi-Fi access points can be stitched together to create broadband networks.  This approach has been used in a number of instances where telecommunications services have been lost, from the aftermath of the Haiti earthquake to areas affected by the Indian Ocean tsunami.</w:t>
      </w:r>
    </w:p>
    <w:p w:rsidR="00DD2FC6" w:rsidRDefault="00DD2FC6" w:rsidP="00DD2FC6">
      <w:r>
        <w:tab/>
      </w:r>
    </w:p>
    <w:p w:rsidR="00797268" w:rsidRDefault="00DD2FC6" w:rsidP="00DD2FC6">
      <w:r>
        <w:t xml:space="preserve">The introduction of technology using the TV white spaces will also extend the possibilities of licence-exempt operation, permitting broadband links that span hundreds of metres and lower speed machine-to-machine links that span many kilometres.  </w:t>
      </w:r>
      <w:r w:rsidR="00FF41F0">
        <w:t>TV w</w:t>
      </w:r>
      <w:r>
        <w:t xml:space="preserve">hite spaces will also provide a substantial boost to adaptability by enabling the </w:t>
      </w:r>
      <w:r w:rsidR="00E06E9A">
        <w:t xml:space="preserve">rapid </w:t>
      </w:r>
      <w:r>
        <w:t xml:space="preserve">creation of near ubiquitous networks </w:t>
      </w:r>
      <w:r w:rsidR="00E06E9A">
        <w:t>in</w:t>
      </w:r>
      <w:r>
        <w:t xml:space="preserve"> the case of disaster.  </w:t>
      </w:r>
      <w:r w:rsidR="00797268">
        <w:t>M</w:t>
      </w:r>
      <w:r>
        <w:t xml:space="preserve">ajor </w:t>
      </w:r>
      <w:r w:rsidR="00FF41F0">
        <w:t xml:space="preserve">TV </w:t>
      </w:r>
      <w:r>
        <w:t xml:space="preserve">white space technology trials are investigating </w:t>
      </w:r>
      <w:r w:rsidR="00E06E9A">
        <w:t>these</w:t>
      </w:r>
      <w:r w:rsidR="00797268">
        <w:t xml:space="preserve"> </w:t>
      </w:r>
      <w:r>
        <w:t>disaster recovery capabilities.</w:t>
      </w:r>
    </w:p>
    <w:p w:rsidR="00797268" w:rsidRDefault="00797268" w:rsidP="00DD2FC6"/>
    <w:p w:rsidR="00797268" w:rsidRDefault="00797268" w:rsidP="00797268">
      <w:pPr>
        <w:pStyle w:val="Heading2"/>
      </w:pPr>
      <w:r>
        <w:t>Policy recommendations</w:t>
      </w:r>
    </w:p>
    <w:p w:rsidR="00797268" w:rsidRDefault="006B2506" w:rsidP="00797268">
      <w:r>
        <w:t xml:space="preserve">There are two important </w:t>
      </w:r>
      <w:r w:rsidR="00153753">
        <w:t xml:space="preserve">policy </w:t>
      </w:r>
      <w:r>
        <w:t xml:space="preserve">actions that can </w:t>
      </w:r>
      <w:r w:rsidR="00153753">
        <w:t xml:space="preserve">be </w:t>
      </w:r>
      <w:r>
        <w:t>take</w:t>
      </w:r>
      <w:r w:rsidR="00153753">
        <w:t>n</w:t>
      </w:r>
      <w:r>
        <w:t xml:space="preserve"> to unlock the economic potential offered by licence-exempt access</w:t>
      </w:r>
      <w:r w:rsidR="00153753">
        <w:t xml:space="preserve"> to spectrum</w:t>
      </w:r>
      <w:r>
        <w:t>.</w:t>
      </w:r>
    </w:p>
    <w:p w:rsidR="006B2506" w:rsidRDefault="006B2506" w:rsidP="00797268"/>
    <w:p w:rsidR="00BE4A69" w:rsidRDefault="006B2506" w:rsidP="00797268">
      <w:r>
        <w:t xml:space="preserve">In the short term, nations should work to allow licence-exempt access to the TV white spaces using internationally adopted standards and practices. This band has the unique potential to provide </w:t>
      </w:r>
      <w:r w:rsidR="00153753">
        <w:t>a significant boost to each of the three vital areas explored in this study.</w:t>
      </w:r>
    </w:p>
    <w:p w:rsidR="00BE4A69" w:rsidRDefault="00BE4A69" w:rsidP="00797268"/>
    <w:p w:rsidR="00153753" w:rsidRPr="00CE4434" w:rsidRDefault="00426B44" w:rsidP="007932EB">
      <w:r>
        <w:t>In the longer term</w:t>
      </w:r>
      <w:r w:rsidR="007932EB">
        <w:t>,</w:t>
      </w:r>
      <w:r>
        <w:t xml:space="preserve"> policy makers </w:t>
      </w:r>
      <w:r w:rsidR="00BE4A69">
        <w:t>need to</w:t>
      </w:r>
      <w:r>
        <w:t xml:space="preserve"> </w:t>
      </w:r>
      <w:r w:rsidR="00BE4A69">
        <w:t>ask broader questions about spectrum management. Conceiving of spectrum as a finite natural resource and treating it as such with th</w:t>
      </w:r>
      <w:r w:rsidR="007932EB">
        <w:t>e issuing of tradable exclusive-</w:t>
      </w:r>
      <w:r w:rsidR="00BE4A69">
        <w:t xml:space="preserve">use licences has not resulted in the dynamic markets that were </w:t>
      </w:r>
      <w:r w:rsidR="007932EB">
        <w:t>expected</w:t>
      </w:r>
      <w:r w:rsidR="00BE4A69">
        <w:t xml:space="preserve">. Instead it has led to inefficiently used spectrum. However, licence-exemption has </w:t>
      </w:r>
      <w:r w:rsidR="007932EB">
        <w:t>created</w:t>
      </w:r>
      <w:r w:rsidR="00BE4A69">
        <w:t xml:space="preserve"> dynamic markets and industries where spectrum is used intensively. </w:t>
      </w:r>
      <w:r w:rsidR="007932EB">
        <w:t xml:space="preserve">The </w:t>
      </w:r>
      <w:r w:rsidR="007932EB" w:rsidRPr="007932EB">
        <w:t xml:space="preserve">real-world successes and limitations of </w:t>
      </w:r>
      <w:r w:rsidR="007932EB">
        <w:t>existing</w:t>
      </w:r>
      <w:r w:rsidR="007932EB" w:rsidRPr="007932EB">
        <w:t xml:space="preserve"> regulatory approaches </w:t>
      </w:r>
      <w:r w:rsidR="007932EB">
        <w:t>should be closely studied before</w:t>
      </w:r>
      <w:r w:rsidR="007932EB" w:rsidRPr="007932EB">
        <w:t xml:space="preserve"> </w:t>
      </w:r>
      <w:r w:rsidR="007932EB">
        <w:t>new spectrum management policies are introduced.</w:t>
      </w:r>
    </w:p>
    <w:sectPr w:rsidR="00153753" w:rsidRPr="00CE4434" w:rsidSect="001313C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2DC" w:rsidRDefault="003C62DC" w:rsidP="00D738D3">
      <w:pPr>
        <w:spacing w:line="240" w:lineRule="auto"/>
      </w:pPr>
      <w:r>
        <w:separator/>
      </w:r>
    </w:p>
  </w:endnote>
  <w:endnote w:type="continuationSeparator" w:id="0">
    <w:p w:rsidR="003C62DC" w:rsidRDefault="003C62DC" w:rsidP="00D73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5265"/>
      <w:docPartObj>
        <w:docPartGallery w:val="Page Numbers (Bottom of Page)"/>
        <w:docPartUnique/>
      </w:docPartObj>
    </w:sdtPr>
    <w:sdtEndPr/>
    <w:sdtContent>
      <w:p w:rsidR="00FE4C47" w:rsidRDefault="009B03E4">
        <w:pPr>
          <w:pStyle w:val="Footer"/>
          <w:jc w:val="center"/>
        </w:pPr>
        <w:r>
          <w:fldChar w:fldCharType="begin"/>
        </w:r>
        <w:r w:rsidR="00FE4C47">
          <w:instrText xml:space="preserve"> PAGE   \* MERGEFORMAT </w:instrText>
        </w:r>
        <w:r>
          <w:fldChar w:fldCharType="separate"/>
        </w:r>
        <w:r w:rsidR="006B2788">
          <w:rPr>
            <w:noProof/>
          </w:rPr>
          <w:t>1</w:t>
        </w:r>
        <w:r>
          <w:fldChar w:fldCharType="end"/>
        </w:r>
      </w:p>
    </w:sdtContent>
  </w:sdt>
  <w:p w:rsidR="00FE4C47" w:rsidRDefault="00FE4C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2DC" w:rsidRDefault="003C62DC" w:rsidP="00D738D3">
      <w:pPr>
        <w:spacing w:line="240" w:lineRule="auto"/>
      </w:pPr>
      <w:r>
        <w:separator/>
      </w:r>
    </w:p>
  </w:footnote>
  <w:footnote w:type="continuationSeparator" w:id="0">
    <w:p w:rsidR="003C62DC" w:rsidRDefault="003C62DC" w:rsidP="00D738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EDF"/>
    <w:multiLevelType w:val="hybridMultilevel"/>
    <w:tmpl w:val="D91C8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009B9"/>
    <w:multiLevelType w:val="hybridMultilevel"/>
    <w:tmpl w:val="5C88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90555"/>
    <w:multiLevelType w:val="hybridMultilevel"/>
    <w:tmpl w:val="235E5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C0987"/>
    <w:multiLevelType w:val="hybridMultilevel"/>
    <w:tmpl w:val="B408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E32A5"/>
    <w:multiLevelType w:val="hybridMultilevel"/>
    <w:tmpl w:val="5598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41742"/>
    <w:multiLevelType w:val="hybridMultilevel"/>
    <w:tmpl w:val="FBA202D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6D6171AF"/>
    <w:multiLevelType w:val="hybridMultilevel"/>
    <w:tmpl w:val="5224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B59C3"/>
    <w:multiLevelType w:val="hybridMultilevel"/>
    <w:tmpl w:val="CA941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F3"/>
    <w:rsid w:val="00002A74"/>
    <w:rsid w:val="00090046"/>
    <w:rsid w:val="0011289F"/>
    <w:rsid w:val="00124D54"/>
    <w:rsid w:val="001313CC"/>
    <w:rsid w:val="00153753"/>
    <w:rsid w:val="001655F3"/>
    <w:rsid w:val="001C011E"/>
    <w:rsid w:val="001E0F3B"/>
    <w:rsid w:val="002F1E1C"/>
    <w:rsid w:val="0034288B"/>
    <w:rsid w:val="003C62DC"/>
    <w:rsid w:val="00426B44"/>
    <w:rsid w:val="00430253"/>
    <w:rsid w:val="004447F2"/>
    <w:rsid w:val="004A2448"/>
    <w:rsid w:val="00580901"/>
    <w:rsid w:val="0059009F"/>
    <w:rsid w:val="006203D4"/>
    <w:rsid w:val="00655151"/>
    <w:rsid w:val="006828A2"/>
    <w:rsid w:val="006B2506"/>
    <w:rsid w:val="006B2788"/>
    <w:rsid w:val="006E382E"/>
    <w:rsid w:val="006E5599"/>
    <w:rsid w:val="007932EB"/>
    <w:rsid w:val="00797268"/>
    <w:rsid w:val="007A0F69"/>
    <w:rsid w:val="007A4DD6"/>
    <w:rsid w:val="007B42E0"/>
    <w:rsid w:val="0081222C"/>
    <w:rsid w:val="00940289"/>
    <w:rsid w:val="009B03E4"/>
    <w:rsid w:val="00A44B17"/>
    <w:rsid w:val="00AB581F"/>
    <w:rsid w:val="00BE4A69"/>
    <w:rsid w:val="00C01123"/>
    <w:rsid w:val="00CC428F"/>
    <w:rsid w:val="00CE4434"/>
    <w:rsid w:val="00D2085E"/>
    <w:rsid w:val="00D53689"/>
    <w:rsid w:val="00D544E9"/>
    <w:rsid w:val="00D56886"/>
    <w:rsid w:val="00D738D3"/>
    <w:rsid w:val="00D74D69"/>
    <w:rsid w:val="00D923F2"/>
    <w:rsid w:val="00DD2FC6"/>
    <w:rsid w:val="00DD7EE2"/>
    <w:rsid w:val="00E06E9A"/>
    <w:rsid w:val="00ED5CFF"/>
    <w:rsid w:val="00F074EA"/>
    <w:rsid w:val="00F43C2B"/>
    <w:rsid w:val="00FB44B5"/>
    <w:rsid w:val="00FC6A41"/>
    <w:rsid w:val="00FE12F4"/>
    <w:rsid w:val="00FE4C47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5C9E8-4AD9-4AA0-89FF-6ABC1EC7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82E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738D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FC6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F3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5900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73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2F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FE4C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C47"/>
  </w:style>
  <w:style w:type="paragraph" w:styleId="Footer">
    <w:name w:val="footer"/>
    <w:basedOn w:val="Normal"/>
    <w:link w:val="FooterChar"/>
    <w:uiPriority w:val="99"/>
    <w:unhideWhenUsed/>
    <w:rsid w:val="00FE4C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C47"/>
  </w:style>
  <w:style w:type="character" w:styleId="CommentReference">
    <w:name w:val="annotation reference"/>
    <w:basedOn w:val="DefaultParagraphFont"/>
    <w:uiPriority w:val="99"/>
    <w:semiHidden/>
    <w:unhideWhenUsed/>
    <w:rsid w:val="00131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3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B29C92C1944E9867A96B4C6C813F" ma:contentTypeVersion="0" ma:contentTypeDescription="Create a new document." ma:contentTypeScope="" ma:versionID="7900bd1ac280376ab9ddcdc2c0d7db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5752E-D794-436B-AF1C-5C2AB474A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8E3D0-C763-42EC-9DB8-CFED709B7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24474D-DE2F-40F5-967F-EEFC665CC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1292</Words>
  <Characters>7509</Characters>
  <Application>Microsoft Office Word</Application>
  <DocSecurity>0</DocSecurity>
  <Lines>163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Thanki</dc:creator>
  <cp:lastModifiedBy>Jimmy Cooper (Projectline Services)</cp:lastModifiedBy>
  <cp:revision>4</cp:revision>
  <dcterms:created xsi:type="dcterms:W3CDTF">2012-08-15T10:16:00Z</dcterms:created>
  <dcterms:modified xsi:type="dcterms:W3CDTF">2013-02-28T21:13:00Z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0x01010055F0B29C92C1944E9867A96B4C6C813F</vt:lpwstr>
  </property>
</Properties>
</file>