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0C39A7"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bookmarkStart w:id="2" w:name="_GoBack"/>
      <w:bookmarkEnd w:id="2"/>
    </w:p>
    <w:p w14:paraId="000B698F" w14:textId="77777777" w:rsidR="00993D40" w:rsidRPr="000C39A7"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0C39A7">
        <w:rPr>
          <w:rFonts w:asciiTheme="majorHAnsi" w:hAnsiTheme="majorHAnsi"/>
          <w:color w:val="FFFFFF" w:themeColor="background1"/>
          <w:sz w:val="6"/>
          <w:szCs w:val="6"/>
          <w:lang w:val="en-US" w:eastAsia="en-US" w:bidi="ar-SA"/>
        </w:rPr>
        <w:t xml:space="preserve"> </w:t>
      </w:r>
    </w:p>
    <w:p w14:paraId="544830BE" w14:textId="121F6044" w:rsidR="00993D40" w:rsidRPr="000C39A7" w:rsidRDefault="00993D40" w:rsidP="00F2649D">
      <w:pPr>
        <w:pStyle w:val="ProductList-Body"/>
        <w:shd w:val="clear" w:color="auto" w:fill="00188F"/>
        <w:spacing w:after="900"/>
        <w:ind w:left="158" w:right="8640" w:hanging="158"/>
        <w:rPr>
          <w:rFonts w:asciiTheme="majorHAnsi" w:hAnsiTheme="majorHAnsi"/>
          <w:color w:val="FFFFFF" w:themeColor="background1"/>
          <w:sz w:val="32"/>
          <w:szCs w:val="32"/>
          <w:lang w:val="en-US" w:eastAsia="en-US" w:bidi="ar-SA"/>
        </w:rPr>
      </w:pPr>
      <w:r>
        <w:rPr>
          <w:rFonts w:asciiTheme="majorHAnsi" w:hAnsiTheme="majorHAnsi"/>
          <w:color w:val="FFFFFF" w:themeColor="background1"/>
          <w:sz w:val="32"/>
          <w:szCs w:val="32"/>
        </w:rPr>
        <w:tab/>
      </w:r>
      <w:bookmarkEnd w:id="0"/>
      <w:r w:rsidR="009F1DD7" w:rsidRPr="00B64EAD">
        <w:rPr>
          <w:rFonts w:asciiTheme="majorHAnsi" w:hAnsiTheme="majorHAnsi"/>
          <w:color w:val="FFFFFF" w:themeColor="background1"/>
          <w:sz w:val="32"/>
          <w:szCs w:val="32"/>
        </w:rPr>
        <w:t>Volume</w:t>
      </w:r>
      <w:r w:rsidR="009F1DD7">
        <w:rPr>
          <w:rFonts w:asciiTheme="majorHAnsi" w:hAnsiTheme="majorHAnsi"/>
          <w:color w:val="FFFFFF" w:themeColor="background1"/>
          <w:sz w:val="32"/>
          <w:szCs w:val="32"/>
        </w:rPr>
        <w:t xml:space="preserve"> </w:t>
      </w:r>
      <w:r w:rsidR="009F1DD7" w:rsidRPr="00B64EAD">
        <w:rPr>
          <w:rFonts w:asciiTheme="majorHAnsi" w:hAnsiTheme="majorHAnsi"/>
          <w:color w:val="FFFFFF" w:themeColor="background1"/>
          <w:sz w:val="32"/>
          <w:szCs w:val="32"/>
        </w:rPr>
        <w:t>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0C39A7"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0C39A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03433E6B" w14:textId="3C9D9AA7"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 xml:space="preserve">Papildinājums par Microsoft </w:t>
      </w:r>
      <w:r w:rsidR="001977A7">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tiešsaistes pakalpojumu datu </w:t>
      </w:r>
      <w:r w:rsidR="001977A7">
        <w:rPr>
          <w:rFonts w:asciiTheme="majorHAnsi" w:hAnsiTheme="majorHAnsi"/>
          <w:color w:val="FFFFFF" w:themeColor="background1"/>
          <w:sz w:val="72"/>
          <w:szCs w:val="72"/>
        </w:rPr>
        <w:tab/>
      </w:r>
      <w:r>
        <w:rPr>
          <w:rFonts w:asciiTheme="majorHAnsi" w:hAnsiTheme="majorHAnsi"/>
          <w:color w:val="FFFFFF" w:themeColor="background1"/>
          <w:sz w:val="72"/>
          <w:szCs w:val="72"/>
        </w:rPr>
        <w:t>aizsardzību</w:t>
      </w:r>
    </w:p>
    <w:p w14:paraId="45BE4558" w14:textId="123888A6"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t>2020. gada janvāris</w:t>
      </w:r>
    </w:p>
    <w:p w14:paraId="2F771CD6" w14:textId="77777777" w:rsidR="00993D40" w:rsidRPr="000C39A7"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77777777" w:rsidR="00993D40" w:rsidRPr="000C39A7"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Saturarādītājss"/>
      <w:r>
        <w:rPr>
          <w:rFonts w:asciiTheme="majorHAnsi" w:hAnsiTheme="majorHAnsi"/>
          <w:b/>
          <w:sz w:val="40"/>
          <w:szCs w:val="40"/>
        </w:rPr>
        <w:lastRenderedPageBreak/>
        <w:t>Satura rādītājs</w:t>
      </w:r>
      <w:bookmarkEnd w:id="1"/>
      <w:r>
        <w:rPr>
          <w:rFonts w:asciiTheme="majorHAnsi" w:hAnsiTheme="majorHAnsi"/>
          <w:b/>
          <w:sz w:val="40"/>
          <w:szCs w:val="40"/>
        </w:rPr>
        <w:t>s</w:t>
      </w:r>
    </w:p>
    <w:bookmarkEnd w:id="3"/>
    <w:p w14:paraId="0E9443B0" w14:textId="77777777" w:rsidR="0028029B" w:rsidRDefault="00A430D3">
      <w:pPr>
        <w:pStyle w:val="TOC1"/>
        <w:rPr>
          <w:rFonts w:eastAsiaTheme="minorEastAsia"/>
          <w:b w:val="0"/>
          <w:caps w:val="0"/>
          <w:noProof/>
          <w:sz w:val="22"/>
          <w:lang w:val="en-US" w:eastAsia="zh-CN"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8661256" w:history="1">
        <w:r w:rsidR="0028029B" w:rsidRPr="009B39E6">
          <w:rPr>
            <w:rStyle w:val="Hyperlink"/>
            <w:noProof/>
          </w:rPr>
          <w:t>Ievads</w:t>
        </w:r>
        <w:r w:rsidR="0028029B">
          <w:rPr>
            <w:noProof/>
            <w:webHidden/>
          </w:rPr>
          <w:tab/>
        </w:r>
        <w:r w:rsidR="0028029B">
          <w:rPr>
            <w:noProof/>
            <w:webHidden/>
          </w:rPr>
          <w:fldChar w:fldCharType="begin"/>
        </w:r>
        <w:r w:rsidR="0028029B">
          <w:rPr>
            <w:noProof/>
            <w:webHidden/>
          </w:rPr>
          <w:instrText xml:space="preserve"> PAGEREF _Toc28661256 \h </w:instrText>
        </w:r>
        <w:r w:rsidR="0028029B">
          <w:rPr>
            <w:noProof/>
            <w:webHidden/>
          </w:rPr>
        </w:r>
        <w:r w:rsidR="0028029B">
          <w:rPr>
            <w:noProof/>
            <w:webHidden/>
          </w:rPr>
          <w:fldChar w:fldCharType="separate"/>
        </w:r>
        <w:r w:rsidR="0028029B">
          <w:rPr>
            <w:noProof/>
            <w:webHidden/>
          </w:rPr>
          <w:t>3</w:t>
        </w:r>
        <w:r w:rsidR="0028029B">
          <w:rPr>
            <w:noProof/>
            <w:webHidden/>
          </w:rPr>
          <w:fldChar w:fldCharType="end"/>
        </w:r>
      </w:hyperlink>
    </w:p>
    <w:p w14:paraId="68F56B3D" w14:textId="77777777" w:rsidR="0028029B" w:rsidRDefault="00A07E01">
      <w:pPr>
        <w:pStyle w:val="TOC5"/>
        <w:tabs>
          <w:tab w:val="right" w:leader="dot" w:pos="5030"/>
        </w:tabs>
        <w:rPr>
          <w:rFonts w:eastAsiaTheme="minorEastAsia"/>
          <w:noProof/>
          <w:sz w:val="22"/>
          <w:lang w:val="en-US" w:eastAsia="zh-CN" w:bidi="ar-SA"/>
        </w:rPr>
      </w:pPr>
      <w:hyperlink w:anchor="_Toc28661257" w:history="1">
        <w:r w:rsidR="0028029B" w:rsidRPr="009B39E6">
          <w:rPr>
            <w:rStyle w:val="Hyperlink"/>
            <w:noProof/>
          </w:rPr>
          <w:t>Piemērojamais DPA un atjauninājumi</w:t>
        </w:r>
        <w:r w:rsidR="0028029B">
          <w:rPr>
            <w:noProof/>
            <w:webHidden/>
          </w:rPr>
          <w:tab/>
        </w:r>
        <w:r w:rsidR="0028029B">
          <w:rPr>
            <w:noProof/>
            <w:webHidden/>
          </w:rPr>
          <w:fldChar w:fldCharType="begin"/>
        </w:r>
        <w:r w:rsidR="0028029B">
          <w:rPr>
            <w:noProof/>
            <w:webHidden/>
          </w:rPr>
          <w:instrText xml:space="preserve"> PAGEREF _Toc28661257 \h </w:instrText>
        </w:r>
        <w:r w:rsidR="0028029B">
          <w:rPr>
            <w:noProof/>
            <w:webHidden/>
          </w:rPr>
        </w:r>
        <w:r w:rsidR="0028029B">
          <w:rPr>
            <w:noProof/>
            <w:webHidden/>
          </w:rPr>
          <w:fldChar w:fldCharType="separate"/>
        </w:r>
        <w:r w:rsidR="0028029B">
          <w:rPr>
            <w:noProof/>
            <w:webHidden/>
          </w:rPr>
          <w:t>3</w:t>
        </w:r>
        <w:r w:rsidR="0028029B">
          <w:rPr>
            <w:noProof/>
            <w:webHidden/>
          </w:rPr>
          <w:fldChar w:fldCharType="end"/>
        </w:r>
      </w:hyperlink>
    </w:p>
    <w:p w14:paraId="2A1FE043" w14:textId="77777777" w:rsidR="0028029B" w:rsidRDefault="00A07E01">
      <w:pPr>
        <w:pStyle w:val="TOC5"/>
        <w:tabs>
          <w:tab w:val="right" w:leader="dot" w:pos="5030"/>
        </w:tabs>
        <w:rPr>
          <w:rFonts w:eastAsiaTheme="minorEastAsia"/>
          <w:noProof/>
          <w:sz w:val="22"/>
          <w:lang w:val="en-US" w:eastAsia="zh-CN" w:bidi="ar-SA"/>
        </w:rPr>
      </w:pPr>
      <w:hyperlink w:anchor="_Toc28661258" w:history="1">
        <w:r w:rsidR="0028029B" w:rsidRPr="009B39E6">
          <w:rPr>
            <w:rStyle w:val="Hyperlink"/>
            <w:noProof/>
          </w:rPr>
          <w:t>Elektroniskie paziņojumi</w:t>
        </w:r>
        <w:r w:rsidR="0028029B">
          <w:rPr>
            <w:noProof/>
            <w:webHidden/>
          </w:rPr>
          <w:tab/>
        </w:r>
        <w:r w:rsidR="0028029B">
          <w:rPr>
            <w:noProof/>
            <w:webHidden/>
          </w:rPr>
          <w:fldChar w:fldCharType="begin"/>
        </w:r>
        <w:r w:rsidR="0028029B">
          <w:rPr>
            <w:noProof/>
            <w:webHidden/>
          </w:rPr>
          <w:instrText xml:space="preserve"> PAGEREF _Toc28661258 \h </w:instrText>
        </w:r>
        <w:r w:rsidR="0028029B">
          <w:rPr>
            <w:noProof/>
            <w:webHidden/>
          </w:rPr>
        </w:r>
        <w:r w:rsidR="0028029B">
          <w:rPr>
            <w:noProof/>
            <w:webHidden/>
          </w:rPr>
          <w:fldChar w:fldCharType="separate"/>
        </w:r>
        <w:r w:rsidR="0028029B">
          <w:rPr>
            <w:noProof/>
            <w:webHidden/>
          </w:rPr>
          <w:t>3</w:t>
        </w:r>
        <w:r w:rsidR="0028029B">
          <w:rPr>
            <w:noProof/>
            <w:webHidden/>
          </w:rPr>
          <w:fldChar w:fldCharType="end"/>
        </w:r>
      </w:hyperlink>
    </w:p>
    <w:p w14:paraId="23EB2516" w14:textId="77777777" w:rsidR="0028029B" w:rsidRDefault="00A07E01">
      <w:pPr>
        <w:pStyle w:val="TOC5"/>
        <w:tabs>
          <w:tab w:val="right" w:leader="dot" w:pos="5030"/>
        </w:tabs>
        <w:rPr>
          <w:rFonts w:eastAsiaTheme="minorEastAsia"/>
          <w:noProof/>
          <w:sz w:val="22"/>
          <w:lang w:val="en-US" w:eastAsia="zh-CN" w:bidi="ar-SA"/>
        </w:rPr>
      </w:pPr>
      <w:hyperlink w:anchor="_Toc28661259" w:history="1">
        <w:r w:rsidR="0028029B" w:rsidRPr="009B39E6">
          <w:rPr>
            <w:rStyle w:val="Hyperlink"/>
            <w:noProof/>
          </w:rPr>
          <w:t>Iepriekšējās versijas</w:t>
        </w:r>
        <w:r w:rsidR="0028029B">
          <w:rPr>
            <w:noProof/>
            <w:webHidden/>
          </w:rPr>
          <w:tab/>
        </w:r>
        <w:r w:rsidR="0028029B">
          <w:rPr>
            <w:noProof/>
            <w:webHidden/>
          </w:rPr>
          <w:fldChar w:fldCharType="begin"/>
        </w:r>
        <w:r w:rsidR="0028029B">
          <w:rPr>
            <w:noProof/>
            <w:webHidden/>
          </w:rPr>
          <w:instrText xml:space="preserve"> PAGEREF _Toc28661259 \h </w:instrText>
        </w:r>
        <w:r w:rsidR="0028029B">
          <w:rPr>
            <w:noProof/>
            <w:webHidden/>
          </w:rPr>
        </w:r>
        <w:r w:rsidR="0028029B">
          <w:rPr>
            <w:noProof/>
            <w:webHidden/>
          </w:rPr>
          <w:fldChar w:fldCharType="separate"/>
        </w:r>
        <w:r w:rsidR="0028029B">
          <w:rPr>
            <w:noProof/>
            <w:webHidden/>
          </w:rPr>
          <w:t>3</w:t>
        </w:r>
        <w:r w:rsidR="0028029B">
          <w:rPr>
            <w:noProof/>
            <w:webHidden/>
          </w:rPr>
          <w:fldChar w:fldCharType="end"/>
        </w:r>
      </w:hyperlink>
    </w:p>
    <w:p w14:paraId="0EFA800E" w14:textId="77777777" w:rsidR="0028029B" w:rsidRDefault="00A07E01">
      <w:pPr>
        <w:pStyle w:val="TOC3"/>
        <w:rPr>
          <w:rFonts w:eastAsiaTheme="minorEastAsia"/>
          <w:b w:val="0"/>
          <w:smallCaps w:val="0"/>
          <w:sz w:val="22"/>
          <w:lang w:val="en-US" w:eastAsia="zh-CN" w:bidi="ar-SA"/>
        </w:rPr>
      </w:pPr>
      <w:hyperlink w:anchor="_Toc28661260" w:history="1">
        <w:r w:rsidR="0028029B" w:rsidRPr="009B39E6">
          <w:rPr>
            <w:rStyle w:val="Hyperlink"/>
          </w:rPr>
          <w:t>Skaidrojumi un izmaiņu kopsavilkums</w:t>
        </w:r>
        <w:r w:rsidR="0028029B">
          <w:rPr>
            <w:webHidden/>
          </w:rPr>
          <w:tab/>
        </w:r>
        <w:r w:rsidR="0028029B">
          <w:rPr>
            <w:webHidden/>
          </w:rPr>
          <w:fldChar w:fldCharType="begin"/>
        </w:r>
        <w:r w:rsidR="0028029B">
          <w:rPr>
            <w:webHidden/>
          </w:rPr>
          <w:instrText xml:space="preserve"> PAGEREF _Toc28661260 \h </w:instrText>
        </w:r>
        <w:r w:rsidR="0028029B">
          <w:rPr>
            <w:webHidden/>
          </w:rPr>
        </w:r>
        <w:r w:rsidR="0028029B">
          <w:rPr>
            <w:webHidden/>
          </w:rPr>
          <w:fldChar w:fldCharType="separate"/>
        </w:r>
        <w:r w:rsidR="0028029B">
          <w:rPr>
            <w:webHidden/>
          </w:rPr>
          <w:t>3</w:t>
        </w:r>
        <w:r w:rsidR="0028029B">
          <w:rPr>
            <w:webHidden/>
          </w:rPr>
          <w:fldChar w:fldCharType="end"/>
        </w:r>
      </w:hyperlink>
    </w:p>
    <w:p w14:paraId="3B0F625E" w14:textId="77777777" w:rsidR="0028029B" w:rsidRDefault="00A07E01">
      <w:pPr>
        <w:pStyle w:val="TOC1"/>
        <w:rPr>
          <w:rFonts w:eastAsiaTheme="minorEastAsia"/>
          <w:b w:val="0"/>
          <w:caps w:val="0"/>
          <w:noProof/>
          <w:sz w:val="22"/>
          <w:lang w:val="en-US" w:eastAsia="zh-CN" w:bidi="ar-SA"/>
        </w:rPr>
      </w:pPr>
      <w:hyperlink w:anchor="_Toc28661261" w:history="1">
        <w:r w:rsidR="0028029B" w:rsidRPr="009B39E6">
          <w:rPr>
            <w:rStyle w:val="Hyperlink"/>
            <w:noProof/>
          </w:rPr>
          <w:t>Definīcijas</w:t>
        </w:r>
        <w:r w:rsidR="0028029B">
          <w:rPr>
            <w:noProof/>
            <w:webHidden/>
          </w:rPr>
          <w:tab/>
        </w:r>
        <w:r w:rsidR="0028029B">
          <w:rPr>
            <w:noProof/>
            <w:webHidden/>
          </w:rPr>
          <w:fldChar w:fldCharType="begin"/>
        </w:r>
        <w:r w:rsidR="0028029B">
          <w:rPr>
            <w:noProof/>
            <w:webHidden/>
          </w:rPr>
          <w:instrText xml:space="preserve"> PAGEREF _Toc28661261 \h </w:instrText>
        </w:r>
        <w:r w:rsidR="0028029B">
          <w:rPr>
            <w:noProof/>
            <w:webHidden/>
          </w:rPr>
        </w:r>
        <w:r w:rsidR="0028029B">
          <w:rPr>
            <w:noProof/>
            <w:webHidden/>
          </w:rPr>
          <w:fldChar w:fldCharType="separate"/>
        </w:r>
        <w:r w:rsidR="0028029B">
          <w:rPr>
            <w:noProof/>
            <w:webHidden/>
          </w:rPr>
          <w:t>4</w:t>
        </w:r>
        <w:r w:rsidR="0028029B">
          <w:rPr>
            <w:noProof/>
            <w:webHidden/>
          </w:rPr>
          <w:fldChar w:fldCharType="end"/>
        </w:r>
      </w:hyperlink>
    </w:p>
    <w:p w14:paraId="583D7C59" w14:textId="77777777" w:rsidR="0028029B" w:rsidRDefault="00A07E01">
      <w:pPr>
        <w:pStyle w:val="TOC1"/>
        <w:rPr>
          <w:rFonts w:eastAsiaTheme="minorEastAsia"/>
          <w:b w:val="0"/>
          <w:caps w:val="0"/>
          <w:noProof/>
          <w:sz w:val="22"/>
          <w:lang w:val="en-US" w:eastAsia="zh-CN" w:bidi="ar-SA"/>
        </w:rPr>
      </w:pPr>
      <w:hyperlink w:anchor="_Toc28661262" w:history="1">
        <w:r w:rsidR="0028029B" w:rsidRPr="009B39E6">
          <w:rPr>
            <w:rStyle w:val="Hyperlink"/>
            <w:noProof/>
          </w:rPr>
          <w:t>Vispārīgie noteikumi</w:t>
        </w:r>
        <w:r w:rsidR="0028029B">
          <w:rPr>
            <w:noProof/>
            <w:webHidden/>
          </w:rPr>
          <w:tab/>
        </w:r>
        <w:r w:rsidR="0028029B">
          <w:rPr>
            <w:noProof/>
            <w:webHidden/>
          </w:rPr>
          <w:fldChar w:fldCharType="begin"/>
        </w:r>
        <w:r w:rsidR="0028029B">
          <w:rPr>
            <w:noProof/>
            <w:webHidden/>
          </w:rPr>
          <w:instrText xml:space="preserve"> PAGEREF _Toc28661262 \h </w:instrText>
        </w:r>
        <w:r w:rsidR="0028029B">
          <w:rPr>
            <w:noProof/>
            <w:webHidden/>
          </w:rPr>
        </w:r>
        <w:r w:rsidR="0028029B">
          <w:rPr>
            <w:noProof/>
            <w:webHidden/>
          </w:rPr>
          <w:fldChar w:fldCharType="separate"/>
        </w:r>
        <w:r w:rsidR="0028029B">
          <w:rPr>
            <w:noProof/>
            <w:webHidden/>
          </w:rPr>
          <w:t>5</w:t>
        </w:r>
        <w:r w:rsidR="0028029B">
          <w:rPr>
            <w:noProof/>
            <w:webHidden/>
          </w:rPr>
          <w:fldChar w:fldCharType="end"/>
        </w:r>
      </w:hyperlink>
    </w:p>
    <w:p w14:paraId="49D8581E" w14:textId="77777777" w:rsidR="0028029B" w:rsidRDefault="00A07E01">
      <w:pPr>
        <w:pStyle w:val="TOC5"/>
        <w:tabs>
          <w:tab w:val="right" w:leader="dot" w:pos="5030"/>
        </w:tabs>
        <w:rPr>
          <w:rFonts w:eastAsiaTheme="minorEastAsia"/>
          <w:noProof/>
          <w:sz w:val="22"/>
          <w:lang w:val="en-US" w:eastAsia="zh-CN" w:bidi="ar-SA"/>
        </w:rPr>
      </w:pPr>
      <w:hyperlink w:anchor="_Toc28661263" w:history="1">
        <w:r w:rsidR="0028029B" w:rsidRPr="009B39E6">
          <w:rPr>
            <w:rStyle w:val="Hyperlink"/>
            <w:noProof/>
          </w:rPr>
          <w:t>Atbilstība tiesību aktiem</w:t>
        </w:r>
        <w:r w:rsidR="0028029B">
          <w:rPr>
            <w:noProof/>
            <w:webHidden/>
          </w:rPr>
          <w:tab/>
        </w:r>
        <w:r w:rsidR="0028029B">
          <w:rPr>
            <w:noProof/>
            <w:webHidden/>
          </w:rPr>
          <w:fldChar w:fldCharType="begin"/>
        </w:r>
        <w:r w:rsidR="0028029B">
          <w:rPr>
            <w:noProof/>
            <w:webHidden/>
          </w:rPr>
          <w:instrText xml:space="preserve"> PAGEREF _Toc28661263 \h </w:instrText>
        </w:r>
        <w:r w:rsidR="0028029B">
          <w:rPr>
            <w:noProof/>
            <w:webHidden/>
          </w:rPr>
        </w:r>
        <w:r w:rsidR="0028029B">
          <w:rPr>
            <w:noProof/>
            <w:webHidden/>
          </w:rPr>
          <w:fldChar w:fldCharType="separate"/>
        </w:r>
        <w:r w:rsidR="0028029B">
          <w:rPr>
            <w:noProof/>
            <w:webHidden/>
          </w:rPr>
          <w:t>5</w:t>
        </w:r>
        <w:r w:rsidR="0028029B">
          <w:rPr>
            <w:noProof/>
            <w:webHidden/>
          </w:rPr>
          <w:fldChar w:fldCharType="end"/>
        </w:r>
      </w:hyperlink>
    </w:p>
    <w:p w14:paraId="0BB9656C" w14:textId="77777777" w:rsidR="0028029B" w:rsidRDefault="00A07E01">
      <w:pPr>
        <w:pStyle w:val="TOC1"/>
        <w:rPr>
          <w:rFonts w:eastAsiaTheme="minorEastAsia"/>
          <w:b w:val="0"/>
          <w:caps w:val="0"/>
          <w:noProof/>
          <w:sz w:val="22"/>
          <w:lang w:val="en-US" w:eastAsia="zh-CN" w:bidi="ar-SA"/>
        </w:rPr>
      </w:pPr>
      <w:hyperlink w:anchor="_Toc28661264" w:history="1">
        <w:r w:rsidR="0028029B" w:rsidRPr="009B39E6">
          <w:rPr>
            <w:rStyle w:val="Hyperlink"/>
            <w:noProof/>
          </w:rPr>
          <w:t>Datu aizsardzības noteikumi</w:t>
        </w:r>
        <w:r w:rsidR="0028029B">
          <w:rPr>
            <w:noProof/>
            <w:webHidden/>
          </w:rPr>
          <w:tab/>
        </w:r>
        <w:r w:rsidR="0028029B">
          <w:rPr>
            <w:noProof/>
            <w:webHidden/>
          </w:rPr>
          <w:fldChar w:fldCharType="begin"/>
        </w:r>
        <w:r w:rsidR="0028029B">
          <w:rPr>
            <w:noProof/>
            <w:webHidden/>
          </w:rPr>
          <w:instrText xml:space="preserve"> PAGEREF _Toc28661264 \h </w:instrText>
        </w:r>
        <w:r w:rsidR="0028029B">
          <w:rPr>
            <w:noProof/>
            <w:webHidden/>
          </w:rPr>
        </w:r>
        <w:r w:rsidR="0028029B">
          <w:rPr>
            <w:noProof/>
            <w:webHidden/>
          </w:rPr>
          <w:fldChar w:fldCharType="separate"/>
        </w:r>
        <w:r w:rsidR="0028029B">
          <w:rPr>
            <w:noProof/>
            <w:webHidden/>
          </w:rPr>
          <w:t>5</w:t>
        </w:r>
        <w:r w:rsidR="0028029B">
          <w:rPr>
            <w:noProof/>
            <w:webHidden/>
          </w:rPr>
          <w:fldChar w:fldCharType="end"/>
        </w:r>
      </w:hyperlink>
    </w:p>
    <w:p w14:paraId="627490A3" w14:textId="77777777" w:rsidR="0028029B" w:rsidRDefault="00A07E01">
      <w:pPr>
        <w:pStyle w:val="TOC5"/>
        <w:tabs>
          <w:tab w:val="right" w:leader="dot" w:pos="5030"/>
        </w:tabs>
        <w:rPr>
          <w:rFonts w:eastAsiaTheme="minorEastAsia"/>
          <w:noProof/>
          <w:sz w:val="22"/>
          <w:lang w:val="en-US" w:eastAsia="zh-CN" w:bidi="ar-SA"/>
        </w:rPr>
      </w:pPr>
      <w:hyperlink w:anchor="_Toc28661265" w:history="1">
        <w:r w:rsidR="0028029B" w:rsidRPr="009B39E6">
          <w:rPr>
            <w:rStyle w:val="Hyperlink"/>
            <w:noProof/>
          </w:rPr>
          <w:t>Darbības joma</w:t>
        </w:r>
        <w:r w:rsidR="0028029B">
          <w:rPr>
            <w:noProof/>
            <w:webHidden/>
          </w:rPr>
          <w:tab/>
        </w:r>
        <w:r w:rsidR="0028029B">
          <w:rPr>
            <w:noProof/>
            <w:webHidden/>
          </w:rPr>
          <w:fldChar w:fldCharType="begin"/>
        </w:r>
        <w:r w:rsidR="0028029B">
          <w:rPr>
            <w:noProof/>
            <w:webHidden/>
          </w:rPr>
          <w:instrText xml:space="preserve"> PAGEREF _Toc28661265 \h </w:instrText>
        </w:r>
        <w:r w:rsidR="0028029B">
          <w:rPr>
            <w:noProof/>
            <w:webHidden/>
          </w:rPr>
        </w:r>
        <w:r w:rsidR="0028029B">
          <w:rPr>
            <w:noProof/>
            <w:webHidden/>
          </w:rPr>
          <w:fldChar w:fldCharType="separate"/>
        </w:r>
        <w:r w:rsidR="0028029B">
          <w:rPr>
            <w:noProof/>
            <w:webHidden/>
          </w:rPr>
          <w:t>5</w:t>
        </w:r>
        <w:r w:rsidR="0028029B">
          <w:rPr>
            <w:noProof/>
            <w:webHidden/>
          </w:rPr>
          <w:fldChar w:fldCharType="end"/>
        </w:r>
      </w:hyperlink>
    </w:p>
    <w:p w14:paraId="2CDDA418" w14:textId="77777777" w:rsidR="0028029B" w:rsidRDefault="00A07E01">
      <w:pPr>
        <w:pStyle w:val="TOC5"/>
        <w:tabs>
          <w:tab w:val="right" w:leader="dot" w:pos="5030"/>
        </w:tabs>
        <w:rPr>
          <w:rFonts w:eastAsiaTheme="minorEastAsia"/>
          <w:noProof/>
          <w:sz w:val="22"/>
          <w:lang w:val="en-US" w:eastAsia="zh-CN" w:bidi="ar-SA"/>
        </w:rPr>
      </w:pPr>
      <w:hyperlink w:anchor="_Toc28661266" w:history="1">
        <w:r w:rsidR="0028029B" w:rsidRPr="009B39E6">
          <w:rPr>
            <w:rStyle w:val="Hyperlink"/>
            <w:noProof/>
          </w:rPr>
          <w:t>Datu apstrādes process; īpašumtiesības</w:t>
        </w:r>
        <w:r w:rsidR="0028029B">
          <w:rPr>
            <w:noProof/>
            <w:webHidden/>
          </w:rPr>
          <w:tab/>
        </w:r>
        <w:r w:rsidR="0028029B">
          <w:rPr>
            <w:noProof/>
            <w:webHidden/>
          </w:rPr>
          <w:fldChar w:fldCharType="begin"/>
        </w:r>
        <w:r w:rsidR="0028029B">
          <w:rPr>
            <w:noProof/>
            <w:webHidden/>
          </w:rPr>
          <w:instrText xml:space="preserve"> PAGEREF _Toc28661266 \h </w:instrText>
        </w:r>
        <w:r w:rsidR="0028029B">
          <w:rPr>
            <w:noProof/>
            <w:webHidden/>
          </w:rPr>
        </w:r>
        <w:r w:rsidR="0028029B">
          <w:rPr>
            <w:noProof/>
            <w:webHidden/>
          </w:rPr>
          <w:fldChar w:fldCharType="separate"/>
        </w:r>
        <w:r w:rsidR="0028029B">
          <w:rPr>
            <w:noProof/>
            <w:webHidden/>
          </w:rPr>
          <w:t>5</w:t>
        </w:r>
        <w:r w:rsidR="0028029B">
          <w:rPr>
            <w:noProof/>
            <w:webHidden/>
          </w:rPr>
          <w:fldChar w:fldCharType="end"/>
        </w:r>
      </w:hyperlink>
    </w:p>
    <w:p w14:paraId="4DECEF41" w14:textId="77777777" w:rsidR="0028029B" w:rsidRDefault="00A07E01">
      <w:pPr>
        <w:pStyle w:val="TOC5"/>
        <w:tabs>
          <w:tab w:val="right" w:leader="dot" w:pos="5030"/>
        </w:tabs>
        <w:rPr>
          <w:rFonts w:eastAsiaTheme="minorEastAsia"/>
          <w:noProof/>
          <w:sz w:val="22"/>
          <w:lang w:val="en-US" w:eastAsia="zh-CN" w:bidi="ar-SA"/>
        </w:rPr>
      </w:pPr>
      <w:hyperlink w:anchor="_Toc28661267" w:history="1">
        <w:r w:rsidR="0028029B" w:rsidRPr="009B39E6">
          <w:rPr>
            <w:rStyle w:val="Hyperlink"/>
            <w:noProof/>
          </w:rPr>
          <w:t>Apstrādāto datu izpaušana</w:t>
        </w:r>
        <w:r w:rsidR="0028029B">
          <w:rPr>
            <w:noProof/>
            <w:webHidden/>
          </w:rPr>
          <w:tab/>
        </w:r>
        <w:r w:rsidR="0028029B">
          <w:rPr>
            <w:noProof/>
            <w:webHidden/>
          </w:rPr>
          <w:fldChar w:fldCharType="begin"/>
        </w:r>
        <w:r w:rsidR="0028029B">
          <w:rPr>
            <w:noProof/>
            <w:webHidden/>
          </w:rPr>
          <w:instrText xml:space="preserve"> PAGEREF _Toc28661267 \h </w:instrText>
        </w:r>
        <w:r w:rsidR="0028029B">
          <w:rPr>
            <w:noProof/>
            <w:webHidden/>
          </w:rPr>
        </w:r>
        <w:r w:rsidR="0028029B">
          <w:rPr>
            <w:noProof/>
            <w:webHidden/>
          </w:rPr>
          <w:fldChar w:fldCharType="separate"/>
        </w:r>
        <w:r w:rsidR="0028029B">
          <w:rPr>
            <w:noProof/>
            <w:webHidden/>
          </w:rPr>
          <w:t>6</w:t>
        </w:r>
        <w:r w:rsidR="0028029B">
          <w:rPr>
            <w:noProof/>
            <w:webHidden/>
          </w:rPr>
          <w:fldChar w:fldCharType="end"/>
        </w:r>
      </w:hyperlink>
    </w:p>
    <w:p w14:paraId="15A375D8" w14:textId="77777777" w:rsidR="0028029B" w:rsidRDefault="00A07E01">
      <w:pPr>
        <w:pStyle w:val="TOC5"/>
        <w:tabs>
          <w:tab w:val="right" w:leader="dot" w:pos="5030"/>
        </w:tabs>
        <w:rPr>
          <w:rFonts w:eastAsiaTheme="minorEastAsia"/>
          <w:noProof/>
          <w:sz w:val="22"/>
          <w:lang w:val="en-US" w:eastAsia="zh-CN" w:bidi="ar-SA"/>
        </w:rPr>
      </w:pPr>
      <w:hyperlink w:anchor="_Toc28661268" w:history="1">
        <w:r w:rsidR="0028029B" w:rsidRPr="009B39E6">
          <w:rPr>
            <w:rStyle w:val="Hyperlink"/>
            <w:noProof/>
          </w:rPr>
          <w:t>Personas datu apstrāde; VDAR</w:t>
        </w:r>
        <w:r w:rsidR="0028029B">
          <w:rPr>
            <w:noProof/>
            <w:webHidden/>
          </w:rPr>
          <w:tab/>
        </w:r>
        <w:r w:rsidR="0028029B">
          <w:rPr>
            <w:noProof/>
            <w:webHidden/>
          </w:rPr>
          <w:fldChar w:fldCharType="begin"/>
        </w:r>
        <w:r w:rsidR="0028029B">
          <w:rPr>
            <w:noProof/>
            <w:webHidden/>
          </w:rPr>
          <w:instrText xml:space="preserve"> PAGEREF _Toc28661268 \h </w:instrText>
        </w:r>
        <w:r w:rsidR="0028029B">
          <w:rPr>
            <w:noProof/>
            <w:webHidden/>
          </w:rPr>
        </w:r>
        <w:r w:rsidR="0028029B">
          <w:rPr>
            <w:noProof/>
            <w:webHidden/>
          </w:rPr>
          <w:fldChar w:fldCharType="separate"/>
        </w:r>
        <w:r w:rsidR="0028029B">
          <w:rPr>
            <w:noProof/>
            <w:webHidden/>
          </w:rPr>
          <w:t>6</w:t>
        </w:r>
        <w:r w:rsidR="0028029B">
          <w:rPr>
            <w:noProof/>
            <w:webHidden/>
          </w:rPr>
          <w:fldChar w:fldCharType="end"/>
        </w:r>
      </w:hyperlink>
    </w:p>
    <w:p w14:paraId="3AECA228" w14:textId="77777777" w:rsidR="0028029B" w:rsidRDefault="00A07E01">
      <w:pPr>
        <w:pStyle w:val="TOC5"/>
        <w:tabs>
          <w:tab w:val="right" w:leader="dot" w:pos="5030"/>
        </w:tabs>
        <w:rPr>
          <w:rFonts w:eastAsiaTheme="minorEastAsia"/>
          <w:noProof/>
          <w:sz w:val="22"/>
          <w:lang w:val="en-US" w:eastAsia="zh-CN" w:bidi="ar-SA"/>
        </w:rPr>
      </w:pPr>
      <w:hyperlink w:anchor="_Toc28661269" w:history="1">
        <w:r w:rsidR="0028029B" w:rsidRPr="009B39E6">
          <w:rPr>
            <w:rStyle w:val="Hyperlink"/>
            <w:noProof/>
          </w:rPr>
          <w:t>Datu drošība</w:t>
        </w:r>
        <w:r w:rsidR="0028029B">
          <w:rPr>
            <w:noProof/>
            <w:webHidden/>
          </w:rPr>
          <w:tab/>
        </w:r>
        <w:r w:rsidR="0028029B">
          <w:rPr>
            <w:noProof/>
            <w:webHidden/>
          </w:rPr>
          <w:fldChar w:fldCharType="begin"/>
        </w:r>
        <w:r w:rsidR="0028029B">
          <w:rPr>
            <w:noProof/>
            <w:webHidden/>
          </w:rPr>
          <w:instrText xml:space="preserve"> PAGEREF _Toc28661269 \h </w:instrText>
        </w:r>
        <w:r w:rsidR="0028029B">
          <w:rPr>
            <w:noProof/>
            <w:webHidden/>
          </w:rPr>
        </w:r>
        <w:r w:rsidR="0028029B">
          <w:rPr>
            <w:noProof/>
            <w:webHidden/>
          </w:rPr>
          <w:fldChar w:fldCharType="separate"/>
        </w:r>
        <w:r w:rsidR="0028029B">
          <w:rPr>
            <w:noProof/>
            <w:webHidden/>
          </w:rPr>
          <w:t>7</w:t>
        </w:r>
        <w:r w:rsidR="0028029B">
          <w:rPr>
            <w:noProof/>
            <w:webHidden/>
          </w:rPr>
          <w:fldChar w:fldCharType="end"/>
        </w:r>
      </w:hyperlink>
    </w:p>
    <w:p w14:paraId="2315A556" w14:textId="77777777" w:rsidR="0028029B" w:rsidRDefault="00A07E01">
      <w:pPr>
        <w:pStyle w:val="TOC5"/>
        <w:tabs>
          <w:tab w:val="right" w:leader="dot" w:pos="5030"/>
        </w:tabs>
        <w:rPr>
          <w:rFonts w:eastAsiaTheme="minorEastAsia"/>
          <w:noProof/>
          <w:sz w:val="22"/>
          <w:lang w:val="en-US" w:eastAsia="zh-CN" w:bidi="ar-SA"/>
        </w:rPr>
      </w:pPr>
      <w:hyperlink w:anchor="_Toc28661270" w:history="1">
        <w:r w:rsidR="0028029B" w:rsidRPr="009B39E6">
          <w:rPr>
            <w:rStyle w:val="Hyperlink"/>
            <w:noProof/>
          </w:rPr>
          <w:t>Ziņošana par drošības incidentiem</w:t>
        </w:r>
        <w:r w:rsidR="0028029B">
          <w:rPr>
            <w:noProof/>
            <w:webHidden/>
          </w:rPr>
          <w:tab/>
        </w:r>
        <w:r w:rsidR="0028029B">
          <w:rPr>
            <w:noProof/>
            <w:webHidden/>
          </w:rPr>
          <w:fldChar w:fldCharType="begin"/>
        </w:r>
        <w:r w:rsidR="0028029B">
          <w:rPr>
            <w:noProof/>
            <w:webHidden/>
          </w:rPr>
          <w:instrText xml:space="preserve"> PAGEREF _Toc28661270 \h </w:instrText>
        </w:r>
        <w:r w:rsidR="0028029B">
          <w:rPr>
            <w:noProof/>
            <w:webHidden/>
          </w:rPr>
        </w:r>
        <w:r w:rsidR="0028029B">
          <w:rPr>
            <w:noProof/>
            <w:webHidden/>
          </w:rPr>
          <w:fldChar w:fldCharType="separate"/>
        </w:r>
        <w:r w:rsidR="0028029B">
          <w:rPr>
            <w:noProof/>
            <w:webHidden/>
          </w:rPr>
          <w:t>8</w:t>
        </w:r>
        <w:r w:rsidR="0028029B">
          <w:rPr>
            <w:noProof/>
            <w:webHidden/>
          </w:rPr>
          <w:fldChar w:fldCharType="end"/>
        </w:r>
      </w:hyperlink>
    </w:p>
    <w:p w14:paraId="10748EB1" w14:textId="77777777" w:rsidR="0028029B" w:rsidRDefault="00A07E01">
      <w:pPr>
        <w:pStyle w:val="TOC5"/>
        <w:tabs>
          <w:tab w:val="right" w:leader="dot" w:pos="5030"/>
        </w:tabs>
        <w:rPr>
          <w:rFonts w:eastAsiaTheme="minorEastAsia"/>
          <w:noProof/>
          <w:sz w:val="22"/>
          <w:lang w:val="en-US" w:eastAsia="zh-CN" w:bidi="ar-SA"/>
        </w:rPr>
      </w:pPr>
      <w:hyperlink w:anchor="_Toc28661271" w:history="1">
        <w:r w:rsidR="0028029B" w:rsidRPr="009B39E6">
          <w:rPr>
            <w:rStyle w:val="Hyperlink"/>
            <w:noProof/>
          </w:rPr>
          <w:t>Datu pārsūtīšana un atrašanās vieta</w:t>
        </w:r>
        <w:r w:rsidR="0028029B">
          <w:rPr>
            <w:noProof/>
            <w:webHidden/>
          </w:rPr>
          <w:tab/>
        </w:r>
        <w:r w:rsidR="0028029B">
          <w:rPr>
            <w:noProof/>
            <w:webHidden/>
          </w:rPr>
          <w:fldChar w:fldCharType="begin"/>
        </w:r>
        <w:r w:rsidR="0028029B">
          <w:rPr>
            <w:noProof/>
            <w:webHidden/>
          </w:rPr>
          <w:instrText xml:space="preserve"> PAGEREF _Toc28661271 \h </w:instrText>
        </w:r>
        <w:r w:rsidR="0028029B">
          <w:rPr>
            <w:noProof/>
            <w:webHidden/>
          </w:rPr>
        </w:r>
        <w:r w:rsidR="0028029B">
          <w:rPr>
            <w:noProof/>
            <w:webHidden/>
          </w:rPr>
          <w:fldChar w:fldCharType="separate"/>
        </w:r>
        <w:r w:rsidR="0028029B">
          <w:rPr>
            <w:noProof/>
            <w:webHidden/>
          </w:rPr>
          <w:t>9</w:t>
        </w:r>
        <w:r w:rsidR="0028029B">
          <w:rPr>
            <w:noProof/>
            <w:webHidden/>
          </w:rPr>
          <w:fldChar w:fldCharType="end"/>
        </w:r>
      </w:hyperlink>
    </w:p>
    <w:p w14:paraId="6292C37D" w14:textId="77777777" w:rsidR="0028029B" w:rsidRDefault="00A07E01">
      <w:pPr>
        <w:pStyle w:val="TOC5"/>
        <w:tabs>
          <w:tab w:val="right" w:leader="dot" w:pos="5030"/>
        </w:tabs>
        <w:rPr>
          <w:rFonts w:eastAsiaTheme="minorEastAsia"/>
          <w:noProof/>
          <w:sz w:val="22"/>
          <w:lang w:val="en-US" w:eastAsia="zh-CN" w:bidi="ar-SA"/>
        </w:rPr>
      </w:pPr>
      <w:hyperlink w:anchor="_Toc28661272" w:history="1">
        <w:r w:rsidR="0028029B" w:rsidRPr="009B39E6">
          <w:rPr>
            <w:rStyle w:val="Hyperlink"/>
            <w:noProof/>
          </w:rPr>
          <w:t>Datu paturēšana un dzēšana</w:t>
        </w:r>
        <w:r w:rsidR="0028029B">
          <w:rPr>
            <w:noProof/>
            <w:webHidden/>
          </w:rPr>
          <w:tab/>
        </w:r>
        <w:r w:rsidR="0028029B">
          <w:rPr>
            <w:noProof/>
            <w:webHidden/>
          </w:rPr>
          <w:fldChar w:fldCharType="begin"/>
        </w:r>
        <w:r w:rsidR="0028029B">
          <w:rPr>
            <w:noProof/>
            <w:webHidden/>
          </w:rPr>
          <w:instrText xml:space="preserve"> PAGEREF _Toc28661272 \h </w:instrText>
        </w:r>
        <w:r w:rsidR="0028029B">
          <w:rPr>
            <w:noProof/>
            <w:webHidden/>
          </w:rPr>
        </w:r>
        <w:r w:rsidR="0028029B">
          <w:rPr>
            <w:noProof/>
            <w:webHidden/>
          </w:rPr>
          <w:fldChar w:fldCharType="separate"/>
        </w:r>
        <w:r w:rsidR="0028029B">
          <w:rPr>
            <w:noProof/>
            <w:webHidden/>
          </w:rPr>
          <w:t>9</w:t>
        </w:r>
        <w:r w:rsidR="0028029B">
          <w:rPr>
            <w:noProof/>
            <w:webHidden/>
          </w:rPr>
          <w:fldChar w:fldCharType="end"/>
        </w:r>
      </w:hyperlink>
    </w:p>
    <w:p w14:paraId="33626C2D" w14:textId="77777777" w:rsidR="0028029B" w:rsidRDefault="00A07E01">
      <w:pPr>
        <w:pStyle w:val="TOC5"/>
        <w:tabs>
          <w:tab w:val="right" w:leader="dot" w:pos="5030"/>
        </w:tabs>
        <w:rPr>
          <w:rFonts w:eastAsiaTheme="minorEastAsia"/>
          <w:noProof/>
          <w:sz w:val="22"/>
          <w:lang w:val="en-US" w:eastAsia="zh-CN" w:bidi="ar-SA"/>
        </w:rPr>
      </w:pPr>
      <w:hyperlink w:anchor="_Toc28661273" w:history="1">
        <w:r w:rsidR="0028029B" w:rsidRPr="009B39E6">
          <w:rPr>
            <w:rStyle w:val="Hyperlink"/>
            <w:noProof/>
          </w:rPr>
          <w:t>Apstrādātāja konfidencialitātes pienākumi</w:t>
        </w:r>
        <w:r w:rsidR="0028029B">
          <w:rPr>
            <w:noProof/>
            <w:webHidden/>
          </w:rPr>
          <w:tab/>
        </w:r>
        <w:r w:rsidR="0028029B">
          <w:rPr>
            <w:noProof/>
            <w:webHidden/>
          </w:rPr>
          <w:fldChar w:fldCharType="begin"/>
        </w:r>
        <w:r w:rsidR="0028029B">
          <w:rPr>
            <w:noProof/>
            <w:webHidden/>
          </w:rPr>
          <w:instrText xml:space="preserve"> PAGEREF _Toc28661273 \h </w:instrText>
        </w:r>
        <w:r w:rsidR="0028029B">
          <w:rPr>
            <w:noProof/>
            <w:webHidden/>
          </w:rPr>
        </w:r>
        <w:r w:rsidR="0028029B">
          <w:rPr>
            <w:noProof/>
            <w:webHidden/>
          </w:rPr>
          <w:fldChar w:fldCharType="separate"/>
        </w:r>
        <w:r w:rsidR="0028029B">
          <w:rPr>
            <w:noProof/>
            <w:webHidden/>
          </w:rPr>
          <w:t>9</w:t>
        </w:r>
        <w:r w:rsidR="0028029B">
          <w:rPr>
            <w:noProof/>
            <w:webHidden/>
          </w:rPr>
          <w:fldChar w:fldCharType="end"/>
        </w:r>
      </w:hyperlink>
    </w:p>
    <w:p w14:paraId="61DCC50D" w14:textId="77777777" w:rsidR="0028029B" w:rsidRDefault="00A07E01">
      <w:pPr>
        <w:pStyle w:val="TOC5"/>
        <w:tabs>
          <w:tab w:val="right" w:leader="dot" w:pos="5030"/>
        </w:tabs>
        <w:rPr>
          <w:rFonts w:eastAsiaTheme="minorEastAsia"/>
          <w:noProof/>
          <w:sz w:val="22"/>
          <w:lang w:val="en-US" w:eastAsia="zh-CN" w:bidi="ar-SA"/>
        </w:rPr>
      </w:pPr>
      <w:hyperlink w:anchor="_Toc28661274" w:history="1">
        <w:r w:rsidR="0028029B" w:rsidRPr="009B39E6">
          <w:rPr>
            <w:rStyle w:val="Hyperlink"/>
            <w:noProof/>
          </w:rPr>
          <w:t>Paziņojumi un kontroles par apakšapstrādātāju lietošanu</w:t>
        </w:r>
        <w:r w:rsidR="0028029B">
          <w:rPr>
            <w:noProof/>
            <w:webHidden/>
          </w:rPr>
          <w:tab/>
        </w:r>
        <w:r w:rsidR="0028029B">
          <w:rPr>
            <w:noProof/>
            <w:webHidden/>
          </w:rPr>
          <w:fldChar w:fldCharType="begin"/>
        </w:r>
        <w:r w:rsidR="0028029B">
          <w:rPr>
            <w:noProof/>
            <w:webHidden/>
          </w:rPr>
          <w:instrText xml:space="preserve"> PAGEREF _Toc28661274 \h </w:instrText>
        </w:r>
        <w:r w:rsidR="0028029B">
          <w:rPr>
            <w:noProof/>
            <w:webHidden/>
          </w:rPr>
        </w:r>
        <w:r w:rsidR="0028029B">
          <w:rPr>
            <w:noProof/>
            <w:webHidden/>
          </w:rPr>
          <w:fldChar w:fldCharType="separate"/>
        </w:r>
        <w:r w:rsidR="0028029B">
          <w:rPr>
            <w:noProof/>
            <w:webHidden/>
          </w:rPr>
          <w:t>9</w:t>
        </w:r>
        <w:r w:rsidR="0028029B">
          <w:rPr>
            <w:noProof/>
            <w:webHidden/>
          </w:rPr>
          <w:fldChar w:fldCharType="end"/>
        </w:r>
      </w:hyperlink>
    </w:p>
    <w:p w14:paraId="6D80613B" w14:textId="77777777" w:rsidR="0028029B" w:rsidRDefault="00A07E01">
      <w:pPr>
        <w:pStyle w:val="TOC5"/>
        <w:tabs>
          <w:tab w:val="right" w:leader="dot" w:pos="5030"/>
        </w:tabs>
        <w:rPr>
          <w:rFonts w:eastAsiaTheme="minorEastAsia"/>
          <w:noProof/>
          <w:sz w:val="22"/>
          <w:lang w:val="en-US" w:eastAsia="zh-CN" w:bidi="ar-SA"/>
        </w:rPr>
      </w:pPr>
      <w:hyperlink w:anchor="_Toc28661275" w:history="1">
        <w:r w:rsidR="0028029B" w:rsidRPr="009B39E6">
          <w:rPr>
            <w:rStyle w:val="Hyperlink"/>
            <w:noProof/>
          </w:rPr>
          <w:t>Izglītības iestādes</w:t>
        </w:r>
        <w:r w:rsidR="0028029B">
          <w:rPr>
            <w:noProof/>
            <w:webHidden/>
          </w:rPr>
          <w:tab/>
        </w:r>
        <w:r w:rsidR="0028029B">
          <w:rPr>
            <w:noProof/>
            <w:webHidden/>
          </w:rPr>
          <w:fldChar w:fldCharType="begin"/>
        </w:r>
        <w:r w:rsidR="0028029B">
          <w:rPr>
            <w:noProof/>
            <w:webHidden/>
          </w:rPr>
          <w:instrText xml:space="preserve"> PAGEREF _Toc28661275 \h </w:instrText>
        </w:r>
        <w:r w:rsidR="0028029B">
          <w:rPr>
            <w:noProof/>
            <w:webHidden/>
          </w:rPr>
        </w:r>
        <w:r w:rsidR="0028029B">
          <w:rPr>
            <w:noProof/>
            <w:webHidden/>
          </w:rPr>
          <w:fldChar w:fldCharType="separate"/>
        </w:r>
        <w:r w:rsidR="0028029B">
          <w:rPr>
            <w:noProof/>
            <w:webHidden/>
          </w:rPr>
          <w:t>10</w:t>
        </w:r>
        <w:r w:rsidR="0028029B">
          <w:rPr>
            <w:noProof/>
            <w:webHidden/>
          </w:rPr>
          <w:fldChar w:fldCharType="end"/>
        </w:r>
      </w:hyperlink>
    </w:p>
    <w:p w14:paraId="711F08A5" w14:textId="77777777" w:rsidR="0028029B" w:rsidRDefault="00A07E01">
      <w:pPr>
        <w:pStyle w:val="TOC5"/>
        <w:tabs>
          <w:tab w:val="right" w:leader="dot" w:pos="5030"/>
        </w:tabs>
        <w:rPr>
          <w:rFonts w:eastAsiaTheme="minorEastAsia"/>
          <w:noProof/>
          <w:sz w:val="22"/>
          <w:lang w:val="en-US" w:eastAsia="zh-CN" w:bidi="ar-SA"/>
        </w:rPr>
      </w:pPr>
      <w:hyperlink w:anchor="_Toc28661276" w:history="1">
        <w:r w:rsidR="0028029B" w:rsidRPr="009B39E6">
          <w:rPr>
            <w:rStyle w:val="Hyperlink"/>
            <w:noProof/>
          </w:rPr>
          <w:t>CJIS klienta līgums</w:t>
        </w:r>
        <w:r w:rsidR="0028029B">
          <w:rPr>
            <w:noProof/>
            <w:webHidden/>
          </w:rPr>
          <w:tab/>
        </w:r>
        <w:r w:rsidR="0028029B">
          <w:rPr>
            <w:noProof/>
            <w:webHidden/>
          </w:rPr>
          <w:fldChar w:fldCharType="begin"/>
        </w:r>
        <w:r w:rsidR="0028029B">
          <w:rPr>
            <w:noProof/>
            <w:webHidden/>
          </w:rPr>
          <w:instrText xml:space="preserve"> PAGEREF _Toc28661276 \h </w:instrText>
        </w:r>
        <w:r w:rsidR="0028029B">
          <w:rPr>
            <w:noProof/>
            <w:webHidden/>
          </w:rPr>
        </w:r>
        <w:r w:rsidR="0028029B">
          <w:rPr>
            <w:noProof/>
            <w:webHidden/>
          </w:rPr>
          <w:fldChar w:fldCharType="separate"/>
        </w:r>
        <w:r w:rsidR="0028029B">
          <w:rPr>
            <w:noProof/>
            <w:webHidden/>
          </w:rPr>
          <w:t>10</w:t>
        </w:r>
        <w:r w:rsidR="0028029B">
          <w:rPr>
            <w:noProof/>
            <w:webHidden/>
          </w:rPr>
          <w:fldChar w:fldCharType="end"/>
        </w:r>
      </w:hyperlink>
    </w:p>
    <w:p w14:paraId="4E9B97A7" w14:textId="77777777" w:rsidR="0028029B" w:rsidRDefault="00A07E01">
      <w:pPr>
        <w:pStyle w:val="TOC5"/>
        <w:tabs>
          <w:tab w:val="right" w:leader="dot" w:pos="5030"/>
        </w:tabs>
        <w:rPr>
          <w:rFonts w:eastAsiaTheme="minorEastAsia"/>
          <w:noProof/>
          <w:sz w:val="22"/>
          <w:lang w:val="en-US" w:eastAsia="zh-CN" w:bidi="ar-SA"/>
        </w:rPr>
      </w:pPr>
      <w:hyperlink w:anchor="_Toc28661277" w:history="1">
        <w:r w:rsidR="0028029B" w:rsidRPr="009B39E6">
          <w:rPr>
            <w:rStyle w:val="Hyperlink"/>
            <w:noProof/>
          </w:rPr>
          <w:t>HIPAA biznesa partneris</w:t>
        </w:r>
        <w:r w:rsidR="0028029B">
          <w:rPr>
            <w:noProof/>
            <w:webHidden/>
          </w:rPr>
          <w:tab/>
        </w:r>
        <w:r w:rsidR="0028029B">
          <w:rPr>
            <w:noProof/>
            <w:webHidden/>
          </w:rPr>
          <w:fldChar w:fldCharType="begin"/>
        </w:r>
        <w:r w:rsidR="0028029B">
          <w:rPr>
            <w:noProof/>
            <w:webHidden/>
          </w:rPr>
          <w:instrText xml:space="preserve"> PAGEREF _Toc28661277 \h </w:instrText>
        </w:r>
        <w:r w:rsidR="0028029B">
          <w:rPr>
            <w:noProof/>
            <w:webHidden/>
          </w:rPr>
        </w:r>
        <w:r w:rsidR="0028029B">
          <w:rPr>
            <w:noProof/>
            <w:webHidden/>
          </w:rPr>
          <w:fldChar w:fldCharType="separate"/>
        </w:r>
        <w:r w:rsidR="0028029B">
          <w:rPr>
            <w:noProof/>
            <w:webHidden/>
          </w:rPr>
          <w:t>10</w:t>
        </w:r>
        <w:r w:rsidR="0028029B">
          <w:rPr>
            <w:noProof/>
            <w:webHidden/>
          </w:rPr>
          <w:fldChar w:fldCharType="end"/>
        </w:r>
      </w:hyperlink>
    </w:p>
    <w:p w14:paraId="4215C94B" w14:textId="0FAA6437" w:rsidR="0028029B" w:rsidRDefault="00A07E01">
      <w:pPr>
        <w:pStyle w:val="TOC5"/>
        <w:tabs>
          <w:tab w:val="right" w:leader="dot" w:pos="5030"/>
        </w:tabs>
        <w:rPr>
          <w:rFonts w:eastAsiaTheme="minorEastAsia"/>
          <w:noProof/>
          <w:sz w:val="22"/>
          <w:lang w:val="en-US" w:eastAsia="zh-CN" w:bidi="ar-SA"/>
        </w:rPr>
      </w:pPr>
      <w:hyperlink w:anchor="_Toc28661278" w:history="1">
        <w:r w:rsidR="0028029B" w:rsidRPr="009B39E6">
          <w:rPr>
            <w:rStyle w:val="Hyperlink"/>
            <w:noProof/>
          </w:rPr>
          <w:t xml:space="preserve">Kalifornijas patērētāju personas datu aizsardzības likuma </w:t>
        </w:r>
        <w:r w:rsidR="00ED41CE">
          <w:rPr>
            <w:rStyle w:val="Hyperlink"/>
            <w:noProof/>
          </w:rPr>
          <w:br/>
        </w:r>
        <w:r w:rsidR="0028029B" w:rsidRPr="009B39E6">
          <w:rPr>
            <w:rStyle w:val="Hyperlink"/>
            <w:noProof/>
          </w:rPr>
          <w:t>(California Consumer Privacy Act — CCPA)</w:t>
        </w:r>
        <w:r w:rsidR="0028029B">
          <w:rPr>
            <w:noProof/>
            <w:webHidden/>
          </w:rPr>
          <w:tab/>
        </w:r>
        <w:r w:rsidR="0028029B">
          <w:rPr>
            <w:noProof/>
            <w:webHidden/>
          </w:rPr>
          <w:fldChar w:fldCharType="begin"/>
        </w:r>
        <w:r w:rsidR="0028029B">
          <w:rPr>
            <w:noProof/>
            <w:webHidden/>
          </w:rPr>
          <w:instrText xml:space="preserve"> PAGEREF _Toc28661278 \h </w:instrText>
        </w:r>
        <w:r w:rsidR="0028029B">
          <w:rPr>
            <w:noProof/>
            <w:webHidden/>
          </w:rPr>
        </w:r>
        <w:r w:rsidR="0028029B">
          <w:rPr>
            <w:noProof/>
            <w:webHidden/>
          </w:rPr>
          <w:fldChar w:fldCharType="separate"/>
        </w:r>
        <w:r w:rsidR="0028029B">
          <w:rPr>
            <w:noProof/>
            <w:webHidden/>
          </w:rPr>
          <w:t>10</w:t>
        </w:r>
        <w:r w:rsidR="0028029B">
          <w:rPr>
            <w:noProof/>
            <w:webHidden/>
          </w:rPr>
          <w:fldChar w:fldCharType="end"/>
        </w:r>
      </w:hyperlink>
    </w:p>
    <w:p w14:paraId="58D8241A" w14:textId="77777777" w:rsidR="0028029B" w:rsidRDefault="00A07E01">
      <w:pPr>
        <w:pStyle w:val="TOC5"/>
        <w:tabs>
          <w:tab w:val="right" w:leader="dot" w:pos="5030"/>
        </w:tabs>
        <w:rPr>
          <w:rFonts w:eastAsiaTheme="minorEastAsia"/>
          <w:noProof/>
          <w:sz w:val="22"/>
          <w:lang w:val="en-US" w:eastAsia="zh-CN" w:bidi="ar-SA"/>
        </w:rPr>
      </w:pPr>
      <w:hyperlink w:anchor="_Toc28661279" w:history="1">
        <w:r w:rsidR="0028029B" w:rsidRPr="009B39E6">
          <w:rPr>
            <w:rStyle w:val="Hyperlink"/>
            <w:noProof/>
          </w:rPr>
          <w:t>Kā sazināties ar Microsoft</w:t>
        </w:r>
        <w:r w:rsidR="0028029B">
          <w:rPr>
            <w:noProof/>
            <w:webHidden/>
          </w:rPr>
          <w:tab/>
        </w:r>
        <w:r w:rsidR="0028029B">
          <w:rPr>
            <w:noProof/>
            <w:webHidden/>
          </w:rPr>
          <w:fldChar w:fldCharType="begin"/>
        </w:r>
        <w:r w:rsidR="0028029B">
          <w:rPr>
            <w:noProof/>
            <w:webHidden/>
          </w:rPr>
          <w:instrText xml:space="preserve"> PAGEREF _Toc28661279 \h </w:instrText>
        </w:r>
        <w:r w:rsidR="0028029B">
          <w:rPr>
            <w:noProof/>
            <w:webHidden/>
          </w:rPr>
        </w:r>
        <w:r w:rsidR="0028029B">
          <w:rPr>
            <w:noProof/>
            <w:webHidden/>
          </w:rPr>
          <w:fldChar w:fldCharType="separate"/>
        </w:r>
        <w:r w:rsidR="0028029B">
          <w:rPr>
            <w:noProof/>
            <w:webHidden/>
          </w:rPr>
          <w:t>11</w:t>
        </w:r>
        <w:r w:rsidR="0028029B">
          <w:rPr>
            <w:noProof/>
            <w:webHidden/>
          </w:rPr>
          <w:fldChar w:fldCharType="end"/>
        </w:r>
      </w:hyperlink>
    </w:p>
    <w:p w14:paraId="76EDDBD3" w14:textId="77777777" w:rsidR="0028029B" w:rsidRDefault="00A07E01">
      <w:pPr>
        <w:pStyle w:val="TOC1"/>
        <w:rPr>
          <w:rFonts w:eastAsiaTheme="minorEastAsia"/>
          <w:b w:val="0"/>
          <w:caps w:val="0"/>
          <w:noProof/>
          <w:sz w:val="22"/>
          <w:lang w:val="en-US" w:eastAsia="zh-CN" w:bidi="ar-SA"/>
        </w:rPr>
      </w:pPr>
      <w:hyperlink w:anchor="_Toc28661280" w:history="1">
        <w:r w:rsidR="0028029B" w:rsidRPr="009B39E6">
          <w:rPr>
            <w:rStyle w:val="Hyperlink"/>
            <w:noProof/>
          </w:rPr>
          <w:t>Pielikums A. Drošības pasākumi</w:t>
        </w:r>
        <w:r w:rsidR="0028029B">
          <w:rPr>
            <w:noProof/>
            <w:webHidden/>
          </w:rPr>
          <w:tab/>
        </w:r>
        <w:r w:rsidR="0028029B">
          <w:rPr>
            <w:noProof/>
            <w:webHidden/>
          </w:rPr>
          <w:fldChar w:fldCharType="begin"/>
        </w:r>
        <w:r w:rsidR="0028029B">
          <w:rPr>
            <w:noProof/>
            <w:webHidden/>
          </w:rPr>
          <w:instrText xml:space="preserve"> PAGEREF _Toc28661280 \h </w:instrText>
        </w:r>
        <w:r w:rsidR="0028029B">
          <w:rPr>
            <w:noProof/>
            <w:webHidden/>
          </w:rPr>
        </w:r>
        <w:r w:rsidR="0028029B">
          <w:rPr>
            <w:noProof/>
            <w:webHidden/>
          </w:rPr>
          <w:fldChar w:fldCharType="separate"/>
        </w:r>
        <w:r w:rsidR="0028029B">
          <w:rPr>
            <w:noProof/>
            <w:webHidden/>
          </w:rPr>
          <w:t>12</w:t>
        </w:r>
        <w:r w:rsidR="0028029B">
          <w:rPr>
            <w:noProof/>
            <w:webHidden/>
          </w:rPr>
          <w:fldChar w:fldCharType="end"/>
        </w:r>
      </w:hyperlink>
    </w:p>
    <w:p w14:paraId="1E171A73" w14:textId="77777777" w:rsidR="0028029B" w:rsidRDefault="00A07E01">
      <w:pPr>
        <w:pStyle w:val="TOC1"/>
        <w:rPr>
          <w:rFonts w:eastAsiaTheme="minorEastAsia"/>
          <w:b w:val="0"/>
          <w:caps w:val="0"/>
          <w:noProof/>
          <w:sz w:val="22"/>
          <w:lang w:val="en-US" w:eastAsia="zh-CN" w:bidi="ar-SA"/>
        </w:rPr>
      </w:pPr>
      <w:hyperlink w:anchor="_Toc28661281" w:history="1">
        <w:r w:rsidR="0028029B" w:rsidRPr="009B39E6">
          <w:rPr>
            <w:rStyle w:val="Hyperlink"/>
            <w:noProof/>
          </w:rPr>
          <w:t>1. pielikums — paziņojumi</w:t>
        </w:r>
        <w:r w:rsidR="0028029B">
          <w:rPr>
            <w:noProof/>
            <w:webHidden/>
          </w:rPr>
          <w:tab/>
        </w:r>
        <w:r w:rsidR="0028029B">
          <w:rPr>
            <w:noProof/>
            <w:webHidden/>
          </w:rPr>
          <w:fldChar w:fldCharType="begin"/>
        </w:r>
        <w:r w:rsidR="0028029B">
          <w:rPr>
            <w:noProof/>
            <w:webHidden/>
          </w:rPr>
          <w:instrText xml:space="preserve"> PAGEREF _Toc28661281 \h </w:instrText>
        </w:r>
        <w:r w:rsidR="0028029B">
          <w:rPr>
            <w:noProof/>
            <w:webHidden/>
          </w:rPr>
        </w:r>
        <w:r w:rsidR="0028029B">
          <w:rPr>
            <w:noProof/>
            <w:webHidden/>
          </w:rPr>
          <w:fldChar w:fldCharType="separate"/>
        </w:r>
        <w:r w:rsidR="0028029B">
          <w:rPr>
            <w:noProof/>
            <w:webHidden/>
          </w:rPr>
          <w:t>15</w:t>
        </w:r>
        <w:r w:rsidR="0028029B">
          <w:rPr>
            <w:noProof/>
            <w:webHidden/>
          </w:rPr>
          <w:fldChar w:fldCharType="end"/>
        </w:r>
      </w:hyperlink>
    </w:p>
    <w:p w14:paraId="775E7DB9" w14:textId="77777777" w:rsidR="0028029B" w:rsidRDefault="00A07E01">
      <w:pPr>
        <w:pStyle w:val="TOC3"/>
        <w:rPr>
          <w:rFonts w:eastAsiaTheme="minorEastAsia"/>
          <w:b w:val="0"/>
          <w:smallCaps w:val="0"/>
          <w:sz w:val="22"/>
          <w:lang w:val="en-US" w:eastAsia="zh-CN" w:bidi="ar-SA"/>
        </w:rPr>
      </w:pPr>
      <w:hyperlink w:anchor="_Toc28661282" w:history="1">
        <w:r w:rsidR="0028029B" w:rsidRPr="009B39E6">
          <w:rPr>
            <w:rStyle w:val="Hyperlink"/>
          </w:rPr>
          <w:t>Profesionālie pakalpojumi</w:t>
        </w:r>
        <w:r w:rsidR="0028029B">
          <w:rPr>
            <w:webHidden/>
          </w:rPr>
          <w:tab/>
        </w:r>
        <w:r w:rsidR="0028029B">
          <w:rPr>
            <w:webHidden/>
          </w:rPr>
          <w:fldChar w:fldCharType="begin"/>
        </w:r>
        <w:r w:rsidR="0028029B">
          <w:rPr>
            <w:webHidden/>
          </w:rPr>
          <w:instrText xml:space="preserve"> PAGEREF _Toc28661282 \h </w:instrText>
        </w:r>
        <w:r w:rsidR="0028029B">
          <w:rPr>
            <w:webHidden/>
          </w:rPr>
        </w:r>
        <w:r w:rsidR="0028029B">
          <w:rPr>
            <w:webHidden/>
          </w:rPr>
          <w:fldChar w:fldCharType="separate"/>
        </w:r>
        <w:r w:rsidR="0028029B">
          <w:rPr>
            <w:webHidden/>
          </w:rPr>
          <w:t>15</w:t>
        </w:r>
        <w:r w:rsidR="0028029B">
          <w:rPr>
            <w:webHidden/>
          </w:rPr>
          <w:fldChar w:fldCharType="end"/>
        </w:r>
      </w:hyperlink>
    </w:p>
    <w:p w14:paraId="7F0A1B23" w14:textId="46719D3F" w:rsidR="0028029B" w:rsidRDefault="00A07E01">
      <w:pPr>
        <w:pStyle w:val="TOC5"/>
        <w:tabs>
          <w:tab w:val="right" w:leader="dot" w:pos="5030"/>
        </w:tabs>
        <w:rPr>
          <w:rFonts w:eastAsiaTheme="minorEastAsia"/>
          <w:noProof/>
          <w:sz w:val="22"/>
          <w:lang w:val="en-US" w:eastAsia="zh-CN" w:bidi="ar-SA"/>
        </w:rPr>
      </w:pPr>
      <w:hyperlink w:anchor="_Toc28661283" w:history="1">
        <w:r w:rsidR="0028029B" w:rsidRPr="009B39E6">
          <w:rPr>
            <w:rStyle w:val="Hyperlink"/>
            <w:noProof/>
          </w:rPr>
          <w:t xml:space="preserve">Kalifornijas patērētāju personas datu aizsardzības likuma </w:t>
        </w:r>
        <w:r w:rsidR="00ED41CE">
          <w:rPr>
            <w:rStyle w:val="Hyperlink"/>
            <w:noProof/>
          </w:rPr>
          <w:br/>
        </w:r>
        <w:r w:rsidR="0028029B" w:rsidRPr="009B39E6">
          <w:rPr>
            <w:rStyle w:val="Hyperlink"/>
            <w:noProof/>
          </w:rPr>
          <w:t>(California Consumer Privacy Act — CCPA)</w:t>
        </w:r>
        <w:r w:rsidR="0028029B">
          <w:rPr>
            <w:noProof/>
            <w:webHidden/>
          </w:rPr>
          <w:tab/>
        </w:r>
        <w:r w:rsidR="0028029B">
          <w:rPr>
            <w:noProof/>
            <w:webHidden/>
          </w:rPr>
          <w:fldChar w:fldCharType="begin"/>
        </w:r>
        <w:r w:rsidR="0028029B">
          <w:rPr>
            <w:noProof/>
            <w:webHidden/>
          </w:rPr>
          <w:instrText xml:space="preserve"> PAGEREF _Toc28661283 \h </w:instrText>
        </w:r>
        <w:r w:rsidR="0028029B">
          <w:rPr>
            <w:noProof/>
            <w:webHidden/>
          </w:rPr>
        </w:r>
        <w:r w:rsidR="0028029B">
          <w:rPr>
            <w:noProof/>
            <w:webHidden/>
          </w:rPr>
          <w:fldChar w:fldCharType="separate"/>
        </w:r>
        <w:r w:rsidR="0028029B">
          <w:rPr>
            <w:noProof/>
            <w:webHidden/>
          </w:rPr>
          <w:t>17</w:t>
        </w:r>
        <w:r w:rsidR="0028029B">
          <w:rPr>
            <w:noProof/>
            <w:webHidden/>
          </w:rPr>
          <w:fldChar w:fldCharType="end"/>
        </w:r>
      </w:hyperlink>
    </w:p>
    <w:p w14:paraId="41C0145C" w14:textId="2B6E6DA8" w:rsidR="0028029B" w:rsidRDefault="00A07E01">
      <w:pPr>
        <w:pStyle w:val="TOC1"/>
        <w:rPr>
          <w:rFonts w:eastAsiaTheme="minorEastAsia"/>
          <w:b w:val="0"/>
          <w:caps w:val="0"/>
          <w:noProof/>
          <w:sz w:val="22"/>
          <w:lang w:val="en-US" w:eastAsia="zh-CN" w:bidi="ar-SA"/>
        </w:rPr>
      </w:pPr>
      <w:hyperlink w:anchor="_Toc28661284" w:history="1">
        <w:r w:rsidR="0028029B" w:rsidRPr="009B39E6">
          <w:rPr>
            <w:rStyle w:val="Hyperlink"/>
            <w:noProof/>
          </w:rPr>
          <w:t xml:space="preserve">2. pielikums – Līguma standartklauzulas </w:t>
        </w:r>
        <w:r w:rsidR="00ED41CE">
          <w:rPr>
            <w:rStyle w:val="Hyperlink"/>
            <w:noProof/>
          </w:rPr>
          <w:br/>
        </w:r>
        <w:r w:rsidR="0028029B" w:rsidRPr="009B39E6">
          <w:rPr>
            <w:rStyle w:val="Hyperlink"/>
            <w:noProof/>
          </w:rPr>
          <w:t>(apstrādātāji)</w:t>
        </w:r>
        <w:r w:rsidR="0028029B">
          <w:rPr>
            <w:noProof/>
            <w:webHidden/>
          </w:rPr>
          <w:tab/>
        </w:r>
        <w:r w:rsidR="0028029B">
          <w:rPr>
            <w:noProof/>
            <w:webHidden/>
          </w:rPr>
          <w:fldChar w:fldCharType="begin"/>
        </w:r>
        <w:r w:rsidR="0028029B">
          <w:rPr>
            <w:noProof/>
            <w:webHidden/>
          </w:rPr>
          <w:instrText xml:space="preserve"> PAGEREF _Toc28661284 \h </w:instrText>
        </w:r>
        <w:r w:rsidR="0028029B">
          <w:rPr>
            <w:noProof/>
            <w:webHidden/>
          </w:rPr>
        </w:r>
        <w:r w:rsidR="0028029B">
          <w:rPr>
            <w:noProof/>
            <w:webHidden/>
          </w:rPr>
          <w:fldChar w:fldCharType="separate"/>
        </w:r>
        <w:r w:rsidR="0028029B">
          <w:rPr>
            <w:noProof/>
            <w:webHidden/>
          </w:rPr>
          <w:t>18</w:t>
        </w:r>
        <w:r w:rsidR="0028029B">
          <w:rPr>
            <w:noProof/>
            <w:webHidden/>
          </w:rPr>
          <w:fldChar w:fldCharType="end"/>
        </w:r>
      </w:hyperlink>
    </w:p>
    <w:p w14:paraId="00D9F700" w14:textId="77777777" w:rsidR="0028029B" w:rsidRDefault="00A07E01">
      <w:pPr>
        <w:pStyle w:val="TOC1"/>
        <w:rPr>
          <w:rFonts w:eastAsiaTheme="minorEastAsia"/>
          <w:b w:val="0"/>
          <w:caps w:val="0"/>
          <w:noProof/>
          <w:sz w:val="22"/>
          <w:lang w:val="en-US" w:eastAsia="zh-CN" w:bidi="ar-SA"/>
        </w:rPr>
      </w:pPr>
      <w:hyperlink w:anchor="_Toc28661285" w:history="1">
        <w:r w:rsidR="0028029B" w:rsidRPr="009B39E6">
          <w:rPr>
            <w:rStyle w:val="Hyperlink"/>
            <w:noProof/>
          </w:rPr>
          <w:t>3. pielikums — Eiropas Savienības Vispārīgās datu aizsardzības regulas noteikumi</w:t>
        </w:r>
        <w:r w:rsidR="0028029B">
          <w:rPr>
            <w:noProof/>
            <w:webHidden/>
          </w:rPr>
          <w:tab/>
        </w:r>
        <w:r w:rsidR="0028029B">
          <w:rPr>
            <w:noProof/>
            <w:webHidden/>
          </w:rPr>
          <w:fldChar w:fldCharType="begin"/>
        </w:r>
        <w:r w:rsidR="0028029B">
          <w:rPr>
            <w:noProof/>
            <w:webHidden/>
          </w:rPr>
          <w:instrText xml:space="preserve"> PAGEREF _Toc28661285 \h </w:instrText>
        </w:r>
        <w:r w:rsidR="0028029B">
          <w:rPr>
            <w:noProof/>
            <w:webHidden/>
          </w:rPr>
        </w:r>
        <w:r w:rsidR="0028029B">
          <w:rPr>
            <w:noProof/>
            <w:webHidden/>
          </w:rPr>
          <w:fldChar w:fldCharType="separate"/>
        </w:r>
        <w:r w:rsidR="0028029B">
          <w:rPr>
            <w:noProof/>
            <w:webHidden/>
          </w:rPr>
          <w:t>24</w:t>
        </w:r>
        <w:r w:rsidR="0028029B">
          <w:rPr>
            <w:noProof/>
            <w:webHidden/>
          </w:rPr>
          <w:fldChar w:fldCharType="end"/>
        </w:r>
      </w:hyperlink>
    </w:p>
    <w:p w14:paraId="078B3149" w14:textId="2E390FDC" w:rsidR="00D70DF3" w:rsidRDefault="00A430D3" w:rsidP="00753C03">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4" w:name="_Toc507768531"/>
      <w:bookmarkStart w:id="5" w:name="_Toc6563780"/>
      <w:bookmarkStart w:id="6" w:name="_Toc26883653"/>
      <w:bookmarkStart w:id="7" w:name="Introduction"/>
      <w:r>
        <w:br w:type="page"/>
      </w:r>
    </w:p>
    <w:p w14:paraId="4E4BAF0B" w14:textId="37F3D0C8" w:rsidR="009776B9" w:rsidRPr="00097CE0" w:rsidRDefault="009776B9" w:rsidP="007829B6">
      <w:pPr>
        <w:pStyle w:val="ProductList-SectionHeading"/>
        <w:spacing w:after="120"/>
        <w:outlineLvl w:val="0"/>
      </w:pPr>
      <w:bookmarkStart w:id="8" w:name="Ievads"/>
      <w:bookmarkStart w:id="9" w:name="_Toc28661256"/>
      <w:r>
        <w:lastRenderedPageBreak/>
        <w:t>Ievads</w:t>
      </w:r>
      <w:bookmarkEnd w:id="4"/>
      <w:bookmarkEnd w:id="5"/>
      <w:bookmarkEnd w:id="6"/>
      <w:bookmarkEnd w:id="8"/>
      <w:bookmarkEnd w:id="9"/>
    </w:p>
    <w:p w14:paraId="19E78145" w14:textId="77777777" w:rsidR="005D6822" w:rsidRPr="00097CE0" w:rsidRDefault="005D6822" w:rsidP="007829B6">
      <w:pPr>
        <w:pStyle w:val="ProductList-Body"/>
        <w:spacing w:after="120"/>
      </w:pPr>
      <w:bookmarkStart w:id="10" w:name="_Toc507768532"/>
      <w:bookmarkStart w:id="11" w:name="_Toc6563781"/>
      <w:bookmarkStart w:id="12" w:name="_Toc26883654"/>
      <w:bookmarkEnd w:id="7"/>
      <w:r>
        <w:t>Puses vienojas, ka šis Microsoft tiešsaistes pakalpojumu datu aizsardzības pielikums (Data Protection Addendum — DPA) nosaka to pienākumus attiecībā uz Tiešsaistes pakalpojumos realizēto Klienta datu un Personas datu apstrādi un drošību.</w:t>
      </w:r>
      <w:r>
        <w:rPr>
          <w:sz w:val="22"/>
        </w:rPr>
        <w:t xml:space="preserve"> </w:t>
      </w:r>
      <w:r>
        <w:t xml:space="preserve">Tāpat puses arī vienojas, ka — izņemot gadījumus, kad pastāv atsevišķs Profesionālo pakalpojumu līgums — šis DPA regulē Profesionālo pakalpojumu datu apstrādi un drošību. </w:t>
      </w:r>
      <w:bookmarkStart w:id="13" w:name="_Hlk24368805"/>
      <w:r>
        <w:t xml:space="preserve">Atsevišķi noteikumi, tostarp atsevišķi personas datu aizsardzības un drošības noteikumi, regulē veidu, kādā Klients lieto Produktus, kas nav izstrādāti korporācijā Microsoft. </w:t>
      </w:r>
      <w:bookmarkEnd w:id="13"/>
    </w:p>
    <w:p w14:paraId="6156F2B4" w14:textId="1D207CD7" w:rsidR="005D6822" w:rsidRPr="00097CE0" w:rsidRDefault="005D6822" w:rsidP="007829B6">
      <w:pPr>
        <w:pStyle w:val="CommentText"/>
        <w:spacing w:after="120"/>
      </w:pPr>
      <w:r>
        <w:rPr>
          <w:sz w:val="18"/>
          <w:szCs w:val="18"/>
        </w:rPr>
        <w:t xml:space="preserve">Gadījumā, ja rodas jebkādas pretrunas starp šo DPA un jebkādiem citiem noteikumiem Klienta lielapjoma licencēšanas līgumā (tostarp Produkta noteikumos vai Tiešsaistes pakalpojumu noteikumos), šim DPA ir priekšroka. Šajā DPA iekļautajiem punktiem ir priekšroka pār jebkādiem pretrunā esošiem punktiem Microsoft personas datu aizsardzības paziņojumā, kas citādi var attiekties uz Klienta datu, Personas datu vai Profesionālo pakalpojumu datu apstrādi, kā definēts šeit. Lai ieviestu precizējumu, saskaņā ar Standarta līguma punktu 10. punktu </w:t>
      </w:r>
      <w:hyperlink w:anchor="Attachment2" w:history="1">
        <w:r>
          <w:rPr>
            <w:rStyle w:val="Hyperlink"/>
            <w:sz w:val="18"/>
            <w:szCs w:val="18"/>
          </w:rPr>
          <w:t>2. pielikumā</w:t>
        </w:r>
      </w:hyperlink>
      <w:r>
        <w:rPr>
          <w:sz w:val="18"/>
          <w:szCs w:val="18"/>
        </w:rPr>
        <w:t>, Standarta līguma punktiem ir priekšroka pār jebkuru citu DPA noteikumu.</w:t>
      </w:r>
    </w:p>
    <w:p w14:paraId="5FA9DDE6" w14:textId="77777777" w:rsidR="005D6822" w:rsidRPr="00097CE0" w:rsidRDefault="005D6822" w:rsidP="007829B6">
      <w:pPr>
        <w:pStyle w:val="ProductList-Body"/>
        <w:spacing w:after="120"/>
      </w:pPr>
      <w:r>
        <w:t>Microsoft saistības, kas norādītas šajā DPA, attiecina uz visiem klientiem ar lielapjoma licencēšanas līgumiem. Šīs saistības korporācijai Microsoft ir saistošas attiecībā uz Klientu neatkarīgi no (1) OST versijas, kas kā citādi ir piemērojama konkrētajam Tiešsaistes pakalpojumu abonementam, un neatkarīgi no (2) jebkāda cita līguma, kurā ir atsauce uz šiem OST.</w:t>
      </w:r>
    </w:p>
    <w:p w14:paraId="7FE7B90D" w14:textId="6660C582" w:rsidR="009776B9" w:rsidRPr="00097CE0" w:rsidRDefault="005D6822" w:rsidP="007829B6">
      <w:pPr>
        <w:pStyle w:val="ProductList-SubSubSectionHeading"/>
        <w:spacing w:after="120"/>
        <w:outlineLvl w:val="1"/>
      </w:pPr>
      <w:bookmarkStart w:id="14" w:name="_Toc28661257"/>
      <w:bookmarkEnd w:id="10"/>
      <w:bookmarkEnd w:id="11"/>
      <w:bookmarkEnd w:id="12"/>
      <w:r>
        <w:t>Piemērojamais DPA un atjauninājumi</w:t>
      </w:r>
      <w:bookmarkEnd w:id="14"/>
    </w:p>
    <w:p w14:paraId="7DC6EB55" w14:textId="174E2B5E" w:rsidR="009776B9" w:rsidRPr="00097CE0" w:rsidRDefault="007B20E0" w:rsidP="007829B6">
      <w:pPr>
        <w:pStyle w:val="ProductList-Body"/>
        <w:spacing w:after="120"/>
      </w:pPr>
      <w:r>
        <w:t>Kad Klients atjauno vai pasūta jaunu Tiešsaistes pakalpojuma abonementu, tam tiek piemēroti attiecīgajā brīdī spēkā esošie Tiešsaistes pakalpojumu noteikumi, kas Klientam attiecīgā Tiešsaistes pakalpojuma abonementa laikā paliks nemainīgi. Ja korporācija Microsoft iepazīstina ar jauniem līdzekļiem, papildinājumiem vai saistītu programmatūru (t.i., kas pirms tam nebija iekļauta abonementā), korporācija Microsoft var sniegt noteikumus vai izveidot atjauninājumus Tiešsaistes pakalpojumu noteikumiem, kas attiecas uz jauno līdzekļu, papildinājumu vai saistītās programmatūras lietošanu, ko veic Klients.</w:t>
      </w:r>
    </w:p>
    <w:p w14:paraId="533F1F74" w14:textId="77777777" w:rsidR="009776B9" w:rsidRPr="00097CE0" w:rsidRDefault="009776B9" w:rsidP="007829B6">
      <w:pPr>
        <w:pStyle w:val="ProductList-SubSubSectionHeading"/>
        <w:spacing w:after="120"/>
        <w:outlineLvl w:val="1"/>
      </w:pPr>
      <w:bookmarkStart w:id="15" w:name="_Toc507768534"/>
      <w:bookmarkStart w:id="16" w:name="_Toc6563783"/>
      <w:bookmarkStart w:id="17" w:name="_Toc26883656"/>
      <w:bookmarkStart w:id="18" w:name="_Toc28661258"/>
      <w:r>
        <w:t>Elektroniskie paziņojumi</w:t>
      </w:r>
      <w:bookmarkEnd w:id="15"/>
      <w:bookmarkEnd w:id="16"/>
      <w:bookmarkEnd w:id="17"/>
      <w:bookmarkEnd w:id="18"/>
    </w:p>
    <w:p w14:paraId="37A67D7B" w14:textId="77777777" w:rsidR="009776B9" w:rsidRPr="00097CE0" w:rsidRDefault="009776B9" w:rsidP="007829B6">
      <w:pPr>
        <w:pStyle w:val="ProductList-Body"/>
        <w:spacing w:after="120"/>
      </w:pPr>
      <w:r>
        <w:t xml:space="preserve">Korporācija Microsoft var Klientam sniegt informāciju un paziņojumus par Tiešsaistes pakalpojumiem elektroniski, tostarp sūtot e-pasta ziņojumus, izmantojot Tiešsaistes pakalpojumu portālu vai Microsoft norādītu vietni. Paziņojums tiek uzskatīts par sniegtu tajā datumā, kad korporācija Microsoft to ir padarījusi pieejamu. </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28661259"/>
      <w:r>
        <w:t>Iepriekšējās versijas</w:t>
      </w:r>
      <w:bookmarkEnd w:id="19"/>
      <w:bookmarkEnd w:id="20"/>
      <w:bookmarkEnd w:id="21"/>
      <w:bookmarkEnd w:id="22"/>
    </w:p>
    <w:p w14:paraId="6CA8233C" w14:textId="6024E305" w:rsidR="009776B9" w:rsidRPr="00097CE0" w:rsidRDefault="001C276F" w:rsidP="007829B6">
      <w:pPr>
        <w:pStyle w:val="ProductList-Body"/>
        <w:spacing w:after="120"/>
      </w:pPr>
      <w:r>
        <w:t xml:space="preserve">Datu apstrādes pielikumā un Tiešsaistes pakalpojumu noteikumos ietverti noteikumi pašlaik pieejamiem Tiešsaistes pakalpojumiem. Lai apskatītu agrākas DPA un OST versijas, Klients var skatīt vietni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vai sazināties ar tālākpārdevēju vai Microsoft tirdzniecības pārstāvi.</w:t>
      </w:r>
    </w:p>
    <w:p w14:paraId="6F19E20D" w14:textId="77777777" w:rsidR="00731455" w:rsidRPr="00097CE0" w:rsidRDefault="00731455" w:rsidP="007829B6">
      <w:pPr>
        <w:pStyle w:val="ProductList-Offering1Heading"/>
        <w:spacing w:after="120"/>
        <w:outlineLvl w:val="1"/>
      </w:pPr>
      <w:bookmarkStart w:id="24" w:name="_Toc378147615"/>
      <w:bookmarkStart w:id="25" w:name="_Toc378151517"/>
      <w:bookmarkStart w:id="26" w:name="_Toc379797094"/>
      <w:bookmarkStart w:id="27" w:name="_Toc380513120"/>
      <w:bookmarkStart w:id="28" w:name="_Toc380655159"/>
      <w:bookmarkStart w:id="29" w:name="_Toc383415077"/>
      <w:bookmarkStart w:id="30" w:name="_Toc783755"/>
      <w:bookmarkStart w:id="31" w:name="_Toc534755209"/>
      <w:bookmarkStart w:id="32" w:name="_Toc507768536"/>
      <w:bookmarkStart w:id="33" w:name="_Toc527036884"/>
      <w:bookmarkStart w:id="34" w:name="_Toc528174036"/>
      <w:bookmarkStart w:id="35" w:name="_Toc531082876"/>
      <w:bookmarkStart w:id="36" w:name="_Toc8394996"/>
      <w:bookmarkStart w:id="37" w:name="_Toc6563785"/>
      <w:bookmarkStart w:id="38" w:name="_Toc26883658"/>
      <w:bookmarkStart w:id="39" w:name="_Toc28661260"/>
      <w:r>
        <w:t>Skaidrojumi un izmaiņu kopsavilkums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0B10EF7" w14:textId="0C0681DF" w:rsidR="00D11AA3" w:rsidRPr="00097CE0" w:rsidRDefault="001C276F" w:rsidP="007829B6">
      <w:pPr>
        <w:pStyle w:val="ProductList-Body"/>
        <w:spacing w:after="120"/>
      </w:pPr>
      <w:bookmarkStart w:id="40" w:name="_Hlk494736247"/>
      <w:bookmarkStart w:id="41" w:name="_Hlk494736381"/>
      <w:r>
        <w:t>Nav</w:t>
      </w:r>
    </w:p>
    <w:p w14:paraId="5CA89841" w14:textId="7C62A2F1" w:rsidR="0074788A" w:rsidRPr="00097CE0" w:rsidRDefault="00A07E01" w:rsidP="0074788A">
      <w:pPr>
        <w:pStyle w:val="ProductList-Body"/>
        <w:shd w:val="clear" w:color="auto" w:fill="A6A6A6" w:themeFill="background1" w:themeFillShade="A6"/>
        <w:spacing w:after="120"/>
        <w:jc w:val="right"/>
      </w:pPr>
      <w:hyperlink w:anchor="Satura rādītājs" w:tooltip="Satura rādītājs" w:history="1">
        <w:r w:rsidR="00F81CA4">
          <w:rPr>
            <w:rStyle w:val="Hyperlink"/>
            <w:sz w:val="16"/>
            <w:szCs w:val="16"/>
          </w:rPr>
          <w:t>Satura rādītājss</w:t>
        </w:r>
      </w:hyperlink>
      <w:r w:rsidR="002400E8">
        <w:rPr>
          <w:sz w:val="16"/>
          <w:szCs w:val="16"/>
        </w:rPr>
        <w:t xml:space="preserve"> / </w:t>
      </w:r>
      <w:hyperlink w:anchor="GeneralTerms" w:tooltip="Vispārīgie noteikumi" w:history="1">
        <w:r w:rsidR="002400E8">
          <w:rPr>
            <w:rStyle w:val="Hyperlink"/>
            <w:sz w:val="16"/>
            <w:szCs w:val="16"/>
          </w:rPr>
          <w:t>Vispārīgie noteikumi</w:t>
        </w:r>
      </w:hyperlink>
    </w:p>
    <w:p w14:paraId="40E64317" w14:textId="77777777" w:rsidR="0074788A" w:rsidRPr="00097CE0" w:rsidRDefault="0074788A" w:rsidP="007829B6">
      <w:pPr>
        <w:pStyle w:val="ProductList-Body"/>
        <w:spacing w:after="120"/>
      </w:pPr>
    </w:p>
    <w:p w14:paraId="6B34AF1C" w14:textId="5D152E04"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2" w:name="_Toc507768537"/>
      <w:bookmarkStart w:id="43" w:name="_Toc6563786"/>
      <w:bookmarkStart w:id="44" w:name="_Toc26883659"/>
      <w:bookmarkStart w:id="45" w:name="Definīcijas"/>
      <w:bookmarkStart w:id="46" w:name="_Toc28661261"/>
      <w:bookmarkStart w:id="47" w:name="Definitions"/>
      <w:bookmarkEnd w:id="40"/>
      <w:bookmarkEnd w:id="41"/>
      <w:r>
        <w:lastRenderedPageBreak/>
        <w:t>Definīcijas</w:t>
      </w:r>
      <w:bookmarkEnd w:id="42"/>
      <w:bookmarkEnd w:id="43"/>
      <w:bookmarkEnd w:id="44"/>
      <w:bookmarkEnd w:id="45"/>
      <w:bookmarkEnd w:id="46"/>
    </w:p>
    <w:bookmarkEnd w:id="47"/>
    <w:p w14:paraId="32C99E92" w14:textId="77777777" w:rsidR="00253BA3" w:rsidRPr="00097CE0" w:rsidRDefault="00253BA3" w:rsidP="007829B6">
      <w:pPr>
        <w:pStyle w:val="ProductList-Body"/>
        <w:spacing w:after="120"/>
      </w:pPr>
      <w:r>
        <w:t>Ar lielo sākumburtu rakstītajiem terminiem, kas tiek lietoti, bet nav definēti šajā DPA, ir tāda pati nozīme kā lielapjoma licencēšanas līgumā. Šajā DPA tiek izmantoti tālāk definētie termini.</w:t>
      </w:r>
    </w:p>
    <w:p w14:paraId="7BD5029B" w14:textId="77777777" w:rsidR="00253BA3" w:rsidRPr="00097CE0" w:rsidRDefault="00253BA3" w:rsidP="007829B6">
      <w:pPr>
        <w:pStyle w:val="ProductList-Body"/>
        <w:spacing w:after="120"/>
      </w:pPr>
      <w:r>
        <w:t>“Klienta dati” ir visi dati, tostarp visi teksta, skaņas, video vai attēlu faili, un programmatūra, kuru korporācijai Microsoft iesniedz Klients vai kas tiek iesniegta Klienta vārdā, Klientam lietojot Tiešsaistes pakalpojumus. Klienta dati neietver Profesionālo pakalpojumu datus.</w:t>
      </w:r>
    </w:p>
    <w:p w14:paraId="35D1DDA9" w14:textId="77777777" w:rsidR="00253BA3" w:rsidRPr="00097CE0" w:rsidRDefault="00253BA3" w:rsidP="007829B6">
      <w:pPr>
        <w:pStyle w:val="ProductList-Body"/>
        <w:spacing w:after="120"/>
      </w:pPr>
      <w:r>
        <w:t>“Diagnostikas dati” apzīmē Microsoft apkopotos vai iegūtos datus no programmatūras, ko Klients ir instalējis lokāli saistībā ar Tiešsaistes pakalpojumu. Diagnostikas datus var dēvēt arī par telemetriju. Diagnostikas dati neietver Klienta datus, Pakalpojuma ģenerētus datus vai Profesionālo pakalpojumu datus.</w:t>
      </w:r>
    </w:p>
    <w:p w14:paraId="4F315EDB" w14:textId="77777777" w:rsidR="00253BA3" w:rsidRPr="00097CE0" w:rsidRDefault="00253BA3" w:rsidP="007829B6">
      <w:pPr>
        <w:pStyle w:val="ProductList-Body"/>
        <w:spacing w:after="120"/>
      </w:pPr>
      <w:r>
        <w:t>“Datu aizsardzības prasības” apzīmē VDAR, vietējos ES/EEZ datu aizsardzības likumus un jebkādus piemērojamos likumus, regulas un citas juridiskās prasības attiecībā uz (a) konfidencialitāti un datu drošību; un (b) jebkādu Personas datu izmantošanu, apkopošanu, saglabāšanu, glabāšanu, drošību, izpaušanu, nodošanu, utilizēšanu un cita veida apstrādi.</w:t>
      </w:r>
    </w:p>
    <w:p w14:paraId="3410D5D2" w14:textId="77777777" w:rsidR="00253BA3" w:rsidRPr="00097CE0" w:rsidRDefault="00253BA3" w:rsidP="007829B6">
      <w:pPr>
        <w:pStyle w:val="ProductList-Body"/>
        <w:spacing w:after="120"/>
      </w:pPr>
      <w:r>
        <w:t>“Vispārīgā datu aizsardzības regula” jeb “VDAR” ir Eiropas Parlamenta un Padomes 2016. gada 27. aprīļa Regula (ES) 2016/679 par privātpersonu aizsardzību attiecībā uz personas datu apstrādi un šādu datu brīvu apriti, atceļot Direktīvu95/46/EK (Vispārīgā datu aizsardzības regula).</w:t>
      </w:r>
    </w:p>
    <w:p w14:paraId="04E7A01A" w14:textId="77777777" w:rsidR="00253BA3" w:rsidRPr="00097CE0" w:rsidRDefault="00253BA3" w:rsidP="007829B6">
      <w:pPr>
        <w:pStyle w:val="ProductList-Body"/>
        <w:spacing w:after="120"/>
      </w:pPr>
      <w:r>
        <w:t xml:space="preserve">“Vietējie ES/EEZ datu aizsardzības likumi” apzīmē jebkādu jurisdikciju un normatīvos aktus, kuros ieviesta VDAR. </w:t>
      </w:r>
    </w:p>
    <w:p w14:paraId="44F5AB82" w14:textId="023E25D0" w:rsidR="00253BA3" w:rsidRPr="00097CE0" w:rsidRDefault="00253BA3" w:rsidP="007829B6">
      <w:pPr>
        <w:pStyle w:val="ProductList-Body"/>
        <w:spacing w:after="120"/>
      </w:pPr>
      <w:r>
        <w:t xml:space="preserve">“VDAR noteikumi” ir </w:t>
      </w:r>
      <w:hyperlink w:anchor="Attachment3" w:history="1">
        <w:r>
          <w:rPr>
            <w:rStyle w:val="Hyperlink"/>
          </w:rPr>
          <w:t>3. pielikumā</w:t>
        </w:r>
      </w:hyperlink>
      <w:r>
        <w:t xml:space="preserve"> ietvertie noteikumi, saskaņā ar kuriem korporācija Microsoft uzņemas saistošus pienākumus attiecībā uz korporācijas veikto Personas datu apstrādāšanu, ka tas tiek pieprasīts ar Vispārīgās datu aizsardzības regulas 28. pantu.</w:t>
      </w:r>
    </w:p>
    <w:p w14:paraId="1FC17E8F" w14:textId="77777777" w:rsidR="00253BA3" w:rsidRPr="00097CE0" w:rsidRDefault="00253BA3" w:rsidP="007829B6">
      <w:pPr>
        <w:pStyle w:val="ProductList-Body"/>
        <w:spacing w:after="120"/>
      </w:pPr>
      <w:r>
        <w:t xml:space="preserve">“Personas dati” ir jebkura informācija par identificētu vai identificējamu fizisko personu. Identificējama fiziskā persona ir persona, kuru var identificēt tieši vai netieši un jo īpaši pēc tāda identifikatora kā vārds, identifikācijas numurs, atrašanās vietas dati, tiešsaistes identifikators vai pēc vienas vai vairākām fiziskām, fizioloģiskām, ģenētiskām, mentālām, ekonomiskām, kultūras vai sociālajām pazīmēm, kas raksturo šo fizisko personu. </w:t>
      </w:r>
    </w:p>
    <w:p w14:paraId="5D20EFBE" w14:textId="77777777" w:rsidR="00253BA3" w:rsidRPr="00097CE0" w:rsidRDefault="00253BA3" w:rsidP="007829B6">
      <w:pPr>
        <w:pStyle w:val="ProductList-Body"/>
        <w:spacing w:after="120"/>
      </w:pPr>
      <w:r>
        <w:t xml:space="preserve">“Profesionālo pakalpojumu dati” ir visi dati, tostarp visi teksta, skaņas, video, attēlu faili un programmatūra, ko korporācijai Microsoft nodrošina Klients vai kas tiek nodrošināti Klienta vārdā (vai ko Klients ir pilnvarojis korporācijai Microsoft iegūt no Tiešsaistes pakalpojuma), vai ko citādi iegūst vai apstrādā Microsoft vai kas tiek iegūti vai apstrādāti Microsoft vārdā, mijiedarbojoties ar Microsoft ar nolūku saņemt Profesionālos pakalpojumus. </w:t>
      </w:r>
      <w:r>
        <w:rPr>
          <w:szCs w:val="18"/>
        </w:rPr>
        <w:t>Profesionālo pakalpojumu</w:t>
      </w:r>
      <w:r>
        <w:t xml:space="preserve"> dati </w:t>
      </w:r>
      <w:r>
        <w:rPr>
          <w:szCs w:val="18"/>
        </w:rPr>
        <w:t>ietver</w:t>
      </w:r>
      <w:r>
        <w:t xml:space="preserve"> Atbalsta datus.</w:t>
      </w:r>
    </w:p>
    <w:p w14:paraId="539A23EA" w14:textId="77777777" w:rsidR="00253BA3" w:rsidRPr="00097CE0" w:rsidRDefault="00253BA3" w:rsidP="007829B6">
      <w:pPr>
        <w:pStyle w:val="ProductList-Body"/>
        <w:spacing w:after="120"/>
      </w:pPr>
      <w:r>
        <w:t>“Pakalpojuma ģenerētie dati” apzīmē Microsoft ģenerētos vai atvasinātos datus Tiešsaistes pakalpojuma darbības laikā. Pakalpojuma ģenerētie dati neietver Klienta datus, Diagnostikas datus vai Profesionālo pakalpojumu datus.</w:t>
      </w:r>
    </w:p>
    <w:p w14:paraId="5B60A451" w14:textId="1BEA6B23" w:rsidR="00253BA3" w:rsidRPr="00097CE0" w:rsidRDefault="00253BA3" w:rsidP="007829B6">
      <w:pPr>
        <w:pStyle w:val="ProductList-Body"/>
        <w:spacing w:after="120"/>
      </w:pPr>
      <w:r>
        <w:t xml:space="preserve">“Līguma standartklauzulas” apzīmē datu aizsardzības standartklauzulas attiecībā uz personas datu pārsūtīšanu apstrādātājiem trešās valstīs, kas nenodrošina pietiekamu datu aizsardzības līmeni, kā aprakstīts VDAR 46. punktā un apstiprināts ar Eiropas Komisijas lēmumu 2010/87/EK 2010. gada 5. februārī. Līguma standartklauzulas ietvertas </w:t>
      </w:r>
      <w:hyperlink w:anchor="Attachment2" w:history="1">
        <w:r>
          <w:rPr>
            <w:rStyle w:val="Hyperlink"/>
          </w:rPr>
          <w:t>2. pielikumā</w:t>
        </w:r>
      </w:hyperlink>
      <w:r>
        <w:t>.</w:t>
      </w:r>
      <w:r>
        <w:rPr>
          <w:rFonts w:ascii="Calibri" w:eastAsia="Calibri" w:hAnsi="Calibri" w:cs="Times New Roman"/>
        </w:rPr>
        <w:t xml:space="preserve"> </w:t>
      </w:r>
    </w:p>
    <w:p w14:paraId="258CAF3D" w14:textId="77777777" w:rsidR="00253BA3" w:rsidRPr="00097CE0" w:rsidRDefault="00253BA3" w:rsidP="007829B6">
      <w:pPr>
        <w:pStyle w:val="ProductList-Body"/>
        <w:spacing w:after="120"/>
      </w:pPr>
      <w:r>
        <w:t xml:space="preserve">“Apakšapstrādātājs” apzīmē citus apstrādātājus, ko izmanto Microsoft, lai apstrādātu Klientu datus un Personas datus, tostarp jebkuru apakšuzņēmēju, kas apstrādā Klienta datus un Personas datus. </w:t>
      </w:r>
    </w:p>
    <w:p w14:paraId="212B7BA6" w14:textId="77777777" w:rsidR="00253BA3" w:rsidRPr="00097CE0" w:rsidRDefault="00253BA3" w:rsidP="007829B6">
      <w:pPr>
        <w:pStyle w:val="ProductList-Body"/>
        <w:spacing w:after="120"/>
      </w:pPr>
      <w:r>
        <w:t xml:space="preserve">“Atbalsta dati” ir visi dati, tostarp visi teksta, skaņas, video, attēlu faili un programmatūra, ko korporācijai Microsoft sniedz Klients vai kas tiek sniegti Klienta vārdā (vai ko Klients ir pilnvarojis korporācijai Microsoft iegūt no Tiešsaistes pakalpojumiem), sazinoties ar Microsoft tehniskā atbalsta iegūšanai šajā līgumā norādītajiem Tiešsaistes pakalpojumiem. </w:t>
      </w:r>
      <w:r>
        <w:rPr>
          <w:szCs w:val="18"/>
        </w:rPr>
        <w:t>Atbalsta dati ir Profesionālo pakalpojumu datu apakškopa.</w:t>
      </w:r>
    </w:p>
    <w:p w14:paraId="1C334388" w14:textId="5065BC38" w:rsidR="00253BA3" w:rsidRPr="00097CE0" w:rsidRDefault="00253BA3" w:rsidP="007829B6">
      <w:pPr>
        <w:pStyle w:val="ProductList-Body"/>
        <w:spacing w:after="120"/>
      </w:pPr>
      <w:r>
        <w:t>Šajā DPA izmantotajiem, bet nedefinētajiem terminiem apakšējā reģistrā, piemēram, “personas datu aizsardzības pārkāpumi”, “apstrāde”, “pārzinis”, “apstrādātājs”, “profilēšana“, “personas dati</w:t>
      </w:r>
      <w:r w:rsidR="006D5C87">
        <w:t>”</w:t>
      </w:r>
      <w:r>
        <w:t xml:space="preserve"> un “datu subjekts”, ir tāda pati nozīme kā VDAR 4. pantā lietotajiem terminiem neatkarīgi no tā, vai VDAR ir spēkā. Terminiem “datu importētājs</w:t>
      </w:r>
      <w:r w:rsidR="006D5C87">
        <w:t>”</w:t>
      </w:r>
      <w:r>
        <w:t xml:space="preserve"> un “datu eksportētājs</w:t>
      </w:r>
      <w:r w:rsidR="006D5C87">
        <w:t xml:space="preserve">” </w:t>
      </w:r>
      <w:r>
        <w:t xml:space="preserve">ir nozīme, kas norādīta Līguma standartklauzulās. </w:t>
      </w:r>
    </w:p>
    <w:p w14:paraId="510359B2" w14:textId="64F26EAC" w:rsidR="0074788A" w:rsidRPr="00097CE0" w:rsidRDefault="00A07E01" w:rsidP="0074788A">
      <w:pPr>
        <w:pStyle w:val="ProductList-Body"/>
        <w:shd w:val="clear" w:color="auto" w:fill="A6A6A6" w:themeFill="background1" w:themeFillShade="A6"/>
        <w:spacing w:after="120"/>
        <w:jc w:val="right"/>
      </w:pPr>
      <w:hyperlink w:anchor="Satura rādītājs" w:tooltip="Satura rādītājs" w:history="1">
        <w:r w:rsidR="00F81CA4">
          <w:rPr>
            <w:rStyle w:val="Hyperlink"/>
            <w:sz w:val="16"/>
            <w:szCs w:val="16"/>
          </w:rPr>
          <w:t>Satura rādītājss</w:t>
        </w:r>
      </w:hyperlink>
      <w:r w:rsidR="00F81CA4">
        <w:rPr>
          <w:sz w:val="16"/>
          <w:szCs w:val="16"/>
        </w:rPr>
        <w:t xml:space="preserve"> / </w:t>
      </w:r>
      <w:hyperlink w:anchor="GeneralTerms" w:tooltip="Vispārīgie noteikumi" w:history="1">
        <w:r w:rsidR="00F81CA4">
          <w:rPr>
            <w:rStyle w:val="Hyperlink"/>
            <w:sz w:val="16"/>
            <w:szCs w:val="16"/>
          </w:rPr>
          <w:t>Vispārīgie noteikumi</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8" w:name="_Toc507768538"/>
      <w:bookmarkStart w:id="49" w:name="_Toc6563787"/>
      <w:bookmarkStart w:id="50" w:name="_Toc26883660"/>
      <w:bookmarkStart w:id="51" w:name="Vispārīgienoteikumi"/>
      <w:bookmarkStart w:id="52" w:name="_Toc28661262"/>
      <w:bookmarkStart w:id="53" w:name="GeneralTerms"/>
      <w:r>
        <w:lastRenderedPageBreak/>
        <w:t>Vispārīgie noteikumi</w:t>
      </w:r>
      <w:bookmarkEnd w:id="48"/>
      <w:bookmarkEnd w:id="49"/>
      <w:bookmarkEnd w:id="50"/>
      <w:bookmarkEnd w:id="51"/>
      <w:bookmarkEnd w:id="52"/>
    </w:p>
    <w:p w14:paraId="4ACEFAAA" w14:textId="0B495828" w:rsidR="009776B9" w:rsidRPr="00097CE0" w:rsidRDefault="008D5114" w:rsidP="007829B6">
      <w:pPr>
        <w:pStyle w:val="ProductList-SubSubSectionHeading"/>
        <w:spacing w:after="120"/>
        <w:outlineLvl w:val="1"/>
      </w:pPr>
      <w:bookmarkStart w:id="54" w:name="_Toc28661263"/>
      <w:bookmarkEnd w:id="53"/>
      <w:r>
        <w:t>Atbilstība tiesību aktiem</w:t>
      </w:r>
      <w:bookmarkEnd w:id="54"/>
    </w:p>
    <w:p w14:paraId="509F82CC" w14:textId="77777777" w:rsidR="00BA0FD4" w:rsidRPr="00097CE0" w:rsidRDefault="00BA0FD4" w:rsidP="007829B6">
      <w:pPr>
        <w:pStyle w:val="ProductList-Body"/>
        <w:spacing w:after="120"/>
      </w:pPr>
      <w:r>
        <w:t>Korporācija Microsoft piekrīt ievērot visus Tiešsaistes pakalpojumu noteikumiem piemērojamos likumus un normatīvos aktus, tostarp piemērojamo likumu par paziņošanu par drošības pārkāpumiem un Datu aizsardzības prasības. Korporācija Microsoft nav atbildīga par tādu Klientam vai tā darbības nozarei piemērojamo likumu un normatīvo aktu ievērošanu, kas nav piemērojami informācijas tehnoloģiju pakalpojumu sniedzējiem. Microsoft nenosaka, vai klienta datos ir ietverta informācija, uz kuru ir attiecināmi jebkādi likumi vai normatīvie akti. Uz visiem Drošības incidentiem ir attiecināmi tālāk sniegtie nosacījumi “Ziņošana par drošības incidentiem”.</w:t>
      </w:r>
    </w:p>
    <w:p w14:paraId="7D4647F5" w14:textId="77777777" w:rsidR="00BA0FD4" w:rsidRPr="00097CE0" w:rsidRDefault="00BA0FD4" w:rsidP="007829B6">
      <w:pPr>
        <w:pStyle w:val="ProductList-Body"/>
        <w:spacing w:after="120"/>
      </w:pPr>
      <w:r>
        <w:t>Klientam ir jāievēro visi Tiešsaistes pakalpojumu lietošanai piemērojamie likumi un normatīvie akti, tostarp likumi par biometrijas datiem, komunikācijas konfidencialitāti un Datu aizsardzības prasībām. Klients ir atbildīgs par izvērtēšanu, vai Tiešsaistes pakalpojumi ir atbilstoši informācijas glabāšanai un apstrādāšanai saskaņā ar jebkādiem specifiskiem likumiem un normatīvajiem aktiem, kā arī Klients ir atbildīgs par Tiešsaistes pakalpojumu lietošanu veidā, kas atbilst Klienta juridiskajiem un normatīvajiem pienākumiem. Klients ir atbildīgs par reaģēšanu uz jebkādiem trešo personu pieprasījumiem saistībā ar Klienta veikto Tiešsaistes pakalpojumu lietošanu, piemēram, uz pieprasījumiem izņemt saturu saskaņā ar ASV Digitālās tūkstošgades autortiesību likumu vai citiem piemērojamiem tiesību aktiem.</w:t>
      </w:r>
    </w:p>
    <w:p w14:paraId="1423F527" w14:textId="14370A6A" w:rsidR="000E6ED8" w:rsidRPr="00097CE0" w:rsidRDefault="00BA0FD4" w:rsidP="007829B6">
      <w:pPr>
        <w:pStyle w:val="ProductList-SectionHeading"/>
        <w:spacing w:after="120"/>
        <w:outlineLvl w:val="0"/>
      </w:pPr>
      <w:bookmarkStart w:id="55" w:name="OnlineServiceSpecificTerms"/>
      <w:bookmarkStart w:id="56" w:name="_Toc6563813"/>
      <w:bookmarkStart w:id="57" w:name="_Toc26883688"/>
      <w:bookmarkStart w:id="58" w:name="_Toc28661264"/>
      <w:bookmarkStart w:id="59" w:name="DatProtectionTerms"/>
      <w:bookmarkStart w:id="60" w:name="Datuaizsardzībasnoteikumi"/>
      <w:r>
        <w:t>Datu aizsardzības noteikumi</w:t>
      </w:r>
      <w:bookmarkEnd w:id="55"/>
      <w:bookmarkEnd w:id="56"/>
      <w:bookmarkEnd w:id="57"/>
      <w:bookmarkEnd w:id="58"/>
    </w:p>
    <w:bookmarkEnd w:id="59"/>
    <w:bookmarkEnd w:id="60"/>
    <w:p w14:paraId="1CB248DC" w14:textId="5D734FA2" w:rsidR="00B80DDE" w:rsidRPr="00097CE0" w:rsidRDefault="00B80DDE" w:rsidP="007829B6">
      <w:pPr>
        <w:pStyle w:val="ProductList-Body"/>
        <w:spacing w:after="120"/>
      </w:pPr>
      <w:r>
        <w:t>Šajā DPA sadaļā ir ietvertas tālāk minētās apakšsadaļas.</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Darbības joma</w:t>
      </w:r>
    </w:p>
    <w:p w14:paraId="08D56E7D" w14:textId="77777777" w:rsidR="00B80DDE" w:rsidRPr="00097CE0" w:rsidRDefault="00B80DDE" w:rsidP="00F1097D">
      <w:pPr>
        <w:pStyle w:val="ProductList-Body"/>
        <w:numPr>
          <w:ilvl w:val="0"/>
          <w:numId w:val="5"/>
        </w:numPr>
      </w:pPr>
      <w:r>
        <w:t>Apstrādes process; īpašumtiesības</w:t>
      </w:r>
    </w:p>
    <w:p w14:paraId="7EFC707F" w14:textId="77777777" w:rsidR="00B80DDE" w:rsidRPr="00097CE0" w:rsidRDefault="00B80DDE" w:rsidP="00F1097D">
      <w:pPr>
        <w:pStyle w:val="ProductList-Body"/>
        <w:numPr>
          <w:ilvl w:val="0"/>
          <w:numId w:val="5"/>
        </w:numPr>
      </w:pPr>
      <w:r>
        <w:t>Apstrādāto datu izpaušana</w:t>
      </w:r>
    </w:p>
    <w:p w14:paraId="3574B618" w14:textId="77777777" w:rsidR="00B80DDE" w:rsidRPr="00097CE0" w:rsidRDefault="00B80DDE" w:rsidP="00F1097D">
      <w:pPr>
        <w:pStyle w:val="ProductList-Body"/>
        <w:numPr>
          <w:ilvl w:val="0"/>
          <w:numId w:val="5"/>
        </w:numPr>
      </w:pPr>
      <w:r>
        <w:t>Personas datu apstrāde; VDAR</w:t>
      </w:r>
    </w:p>
    <w:p w14:paraId="597A773B" w14:textId="77777777" w:rsidR="00B80DDE" w:rsidRPr="00097CE0" w:rsidRDefault="00B80DDE" w:rsidP="00F1097D">
      <w:pPr>
        <w:pStyle w:val="ProductList-Body"/>
        <w:numPr>
          <w:ilvl w:val="0"/>
          <w:numId w:val="5"/>
        </w:numPr>
      </w:pPr>
      <w:r>
        <w:t>Datu drošība</w:t>
      </w:r>
    </w:p>
    <w:p w14:paraId="4A3CFB55" w14:textId="77777777" w:rsidR="00B80DDE" w:rsidRPr="00097CE0" w:rsidRDefault="00B80DDE" w:rsidP="00F1097D">
      <w:pPr>
        <w:pStyle w:val="ProductList-Body"/>
        <w:numPr>
          <w:ilvl w:val="0"/>
          <w:numId w:val="5"/>
        </w:numPr>
      </w:pPr>
      <w:r>
        <w:t>Ziņošana par drošības incidentiem</w:t>
      </w:r>
    </w:p>
    <w:p w14:paraId="2082D11C" w14:textId="77777777" w:rsidR="00B80DDE" w:rsidRPr="00097CE0" w:rsidRDefault="00B80DDE" w:rsidP="00F1097D">
      <w:pPr>
        <w:pStyle w:val="ProductList-Body"/>
        <w:numPr>
          <w:ilvl w:val="0"/>
          <w:numId w:val="5"/>
        </w:numPr>
      </w:pPr>
      <w:r>
        <w:t>Datu pārsūtīšana un atrašanās vieta</w:t>
      </w:r>
    </w:p>
    <w:p w14:paraId="559CE1DB" w14:textId="77777777" w:rsidR="00B80DDE" w:rsidRPr="00097CE0" w:rsidRDefault="00B80DDE" w:rsidP="00F1097D">
      <w:pPr>
        <w:pStyle w:val="ProductList-Body"/>
        <w:numPr>
          <w:ilvl w:val="0"/>
          <w:numId w:val="5"/>
        </w:numPr>
      </w:pPr>
      <w:r>
        <w:t>Datu paturēšana un dzēšana</w:t>
      </w:r>
    </w:p>
    <w:p w14:paraId="7E9181B8" w14:textId="77777777" w:rsidR="00B80DDE" w:rsidRPr="00097CE0" w:rsidRDefault="00B80DDE" w:rsidP="00F1097D">
      <w:pPr>
        <w:pStyle w:val="ProductList-Body"/>
        <w:numPr>
          <w:ilvl w:val="0"/>
          <w:numId w:val="5"/>
        </w:numPr>
      </w:pPr>
      <w:r>
        <w:t>Apstrādātāja konfidencialitātes pienākumi</w:t>
      </w:r>
    </w:p>
    <w:p w14:paraId="2F2A7704" w14:textId="77777777" w:rsidR="00B80DDE" w:rsidRPr="00097CE0" w:rsidRDefault="00B80DDE" w:rsidP="00F1097D">
      <w:pPr>
        <w:pStyle w:val="ProductList-Body"/>
        <w:numPr>
          <w:ilvl w:val="0"/>
          <w:numId w:val="5"/>
        </w:numPr>
      </w:pPr>
      <w:r>
        <w:t>Paziņojumi un kontroles par apakšapstrādātāju lietošanu</w:t>
      </w:r>
    </w:p>
    <w:p w14:paraId="0B24A202" w14:textId="77777777" w:rsidR="00B80DDE" w:rsidRPr="00097CE0" w:rsidRDefault="00B80DDE" w:rsidP="00F1097D">
      <w:pPr>
        <w:pStyle w:val="ProductList-Body"/>
        <w:numPr>
          <w:ilvl w:val="0"/>
          <w:numId w:val="5"/>
        </w:numPr>
      </w:pPr>
      <w:r>
        <w:t>Izglītības iestādes</w:t>
      </w:r>
    </w:p>
    <w:p w14:paraId="1767DA21" w14:textId="77777777" w:rsidR="00B80DDE" w:rsidRPr="00097CE0" w:rsidRDefault="00B80DDE" w:rsidP="00F1097D">
      <w:pPr>
        <w:pStyle w:val="ProductList-Body"/>
        <w:numPr>
          <w:ilvl w:val="0"/>
          <w:numId w:val="5"/>
        </w:numPr>
      </w:pPr>
      <w:r>
        <w:t>CJIS klienta līgums</w:t>
      </w:r>
    </w:p>
    <w:p w14:paraId="0627EEB2" w14:textId="77777777" w:rsidR="00B80DDE" w:rsidRPr="00097CE0" w:rsidRDefault="00B80DDE" w:rsidP="00F1097D">
      <w:pPr>
        <w:pStyle w:val="ProductList-Body"/>
        <w:numPr>
          <w:ilvl w:val="0"/>
          <w:numId w:val="5"/>
        </w:numPr>
      </w:pPr>
      <w:r>
        <w:t>HIPAA biznesa partneris</w:t>
      </w:r>
    </w:p>
    <w:p w14:paraId="44FCD9D0" w14:textId="77777777" w:rsidR="00B80DDE" w:rsidRPr="00097CE0" w:rsidRDefault="00B80DDE" w:rsidP="00F1097D">
      <w:pPr>
        <w:pStyle w:val="ProductList-Body"/>
        <w:numPr>
          <w:ilvl w:val="0"/>
          <w:numId w:val="5"/>
        </w:numPr>
      </w:pPr>
      <w:r>
        <w:t>Kalifornijas patērētāju personas datu aizsardzības likuma (California Consumer Privacy Act — CCPA) noteikumi</w:t>
      </w:r>
    </w:p>
    <w:p w14:paraId="333CCE6A" w14:textId="77777777" w:rsidR="00B80DDE" w:rsidRPr="00097CE0" w:rsidRDefault="00B80DDE" w:rsidP="00F1097D">
      <w:pPr>
        <w:pStyle w:val="ProductList-Body"/>
        <w:numPr>
          <w:ilvl w:val="0"/>
          <w:numId w:val="5"/>
        </w:numPr>
      </w:pPr>
      <w:r>
        <w:t>Kā sazināties ar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Pielikums A. Drošības pasākumi</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61" w:name="_Toc507768549"/>
      <w:bookmarkStart w:id="62" w:name="_Toc8395009"/>
      <w:bookmarkStart w:id="63" w:name="_Toc6563798"/>
      <w:bookmarkStart w:id="64" w:name="_Toc21617016"/>
      <w:bookmarkStart w:id="65" w:name="_Toc26972836"/>
      <w:bookmarkStart w:id="66" w:name="_Toc28661265"/>
      <w:r>
        <w:t>Darbības joma</w:t>
      </w:r>
      <w:bookmarkEnd w:id="61"/>
      <w:bookmarkEnd w:id="62"/>
      <w:bookmarkEnd w:id="63"/>
      <w:bookmarkEnd w:id="64"/>
      <w:bookmarkEnd w:id="65"/>
      <w:bookmarkEnd w:id="66"/>
    </w:p>
    <w:p w14:paraId="556EA9DB" w14:textId="1F6B062F" w:rsidR="00C85435" w:rsidRPr="00097CE0" w:rsidRDefault="00C85435" w:rsidP="007829B6">
      <w:pPr>
        <w:pStyle w:val="ProductList-Body"/>
        <w:spacing w:after="120"/>
      </w:pPr>
      <w:r>
        <w:t>Šajā DPA ietvertie noteikumi attiecas uz visiem Tiešsaistes pakalpojumiem, izņemot izņemot jebkādus Tiešsaistes pakalpojumus, kas norādīti OST 1. pielikumā kā izslēgti, uz kuru lietošanu ir attiecināmi noteikumi par personas datu aizsardzību un drošību, kas tālāk norādīti piemērojamos Tiešsaistes pakalpojumu saistītajos noteikumos.</w:t>
      </w:r>
    </w:p>
    <w:p w14:paraId="2077C253" w14:textId="77777777" w:rsidR="00C85435" w:rsidRPr="00097CE0" w:rsidRDefault="00C85435" w:rsidP="007829B6">
      <w:pPr>
        <w:pStyle w:val="ProductList-Body"/>
        <w:spacing w:after="120"/>
      </w:pPr>
      <w:r>
        <w:t>Priekšskatījumos var izmantot zemāku vai atšķirīgu personas datu aizsardzības līmeni un drošības pasākumus, nekā parasti tiek izmantots Tiešsaistes pakalpojumos. Ja vien nav norādīts citādi, Klientam nevajadzētu izmantot Priekšskatījumus, lai apstrādātu Personas datus vai citus datus, uz ko attiecas juridiskas vai reglamentējošas atbilstības prasības. Tālāk minētie noteikumi šajā DPA neattiecas uz Priekšskatījumiem: Personas datu apstrāde; VDAR, Datu drošība; un HIPAA biznesa partneris.</w:t>
      </w:r>
    </w:p>
    <w:p w14:paraId="54C29AC5" w14:textId="78D15C7D" w:rsidR="00C85435" w:rsidRPr="00097CE0" w:rsidRDefault="00A07E01" w:rsidP="007829B6">
      <w:pPr>
        <w:pStyle w:val="ProductList-Body"/>
        <w:spacing w:after="120"/>
      </w:pPr>
      <w:hyperlink w:anchor="Attachment1" w:history="1">
        <w:r w:rsidR="002400E8">
          <w:t xml:space="preserve">DPA </w:t>
        </w:r>
        <w:r w:rsidR="002400E8">
          <w:rPr>
            <w:rStyle w:val="Hyperlink"/>
          </w:rPr>
          <w:t>1. pielikumā</w:t>
        </w:r>
      </w:hyperlink>
      <w:r w:rsidR="002400E8">
        <w:t xml:space="preserve"> ietverti personas datu aizsardzības un drošības noteikumi, kas attiecas uz Profesionālo pakalpojumu datiem, tostarp uz ietvertajiem Personas datiem saistībā ar Profesionālo pakalpojumu sniegšanu. Tādēļ, ja vien </w:t>
      </w:r>
      <w:hyperlink w:anchor="Attachment1" w:history="1">
        <w:r w:rsidR="002400E8">
          <w:rPr>
            <w:rStyle w:val="Hyperlink"/>
          </w:rPr>
          <w:t>1. pielikumā</w:t>
        </w:r>
      </w:hyperlink>
      <w:r w:rsidR="002400E8">
        <w:t xml:space="preserve"> nav īpaši norādīts citādi, šajā DPA minētie noteikumi neattiecas uz Profesionālo pakalpojumu sniegšanu.</w:t>
      </w:r>
    </w:p>
    <w:p w14:paraId="65EC085A" w14:textId="77777777" w:rsidR="00C85435" w:rsidRPr="00097CE0" w:rsidRDefault="00C85435" w:rsidP="007829B6">
      <w:pPr>
        <w:pStyle w:val="ProductList-SubSubSectionHeading"/>
        <w:keepNext/>
        <w:spacing w:after="120"/>
        <w:outlineLvl w:val="1"/>
      </w:pPr>
      <w:bookmarkStart w:id="67" w:name="_Toc26972837"/>
      <w:bookmarkStart w:id="68" w:name="_Toc28661266"/>
      <w:bookmarkStart w:id="69" w:name="_Toc507768552"/>
      <w:bookmarkStart w:id="70" w:name="_Toc8395012"/>
      <w:r>
        <w:t xml:space="preserve">Datu apstrādes </w:t>
      </w:r>
      <w:bookmarkStart w:id="71" w:name="_Toc6563799"/>
      <w:bookmarkStart w:id="72" w:name="_Toc21617017"/>
      <w:r>
        <w:t>process; īpašumtiesības</w:t>
      </w:r>
      <w:bookmarkEnd w:id="67"/>
      <w:bookmarkEnd w:id="71"/>
      <w:bookmarkEnd w:id="72"/>
      <w:bookmarkEnd w:id="68"/>
    </w:p>
    <w:p w14:paraId="2B094C3F" w14:textId="77777777" w:rsidR="00C85435" w:rsidRPr="00097CE0" w:rsidRDefault="00C85435" w:rsidP="007829B6">
      <w:pPr>
        <w:pStyle w:val="ProductList-Body"/>
        <w:spacing w:after="120"/>
      </w:pPr>
      <w:r>
        <w:t>Microsoft izmantos un citos veidos apstrādās Klientu datus un Personas datus tikai, (a) lai nodrošinātu Tiešsaistes pakalpojumus Klientam saskaņā ar Klienta dokumentētajiem norādījumiem, un (b) korporācijas Microsoft leģitīmajās biznesa operācijās, kā detalizēti aprakstīts tālāk un norādīto robežu ietvaros. Pušu starpā Klients patur visas tiesības, īpašuma tiesības un līdzdalību attiecībā uz Klienta datiem. Microsoft neiegūst nekādas tiesības saistībā ar Klienta datiem, izņemot tiesības, ko Klients piešķir korporācijai Microsoft šajā sadaļā. Šajā rindkopā paustais neietekmē korporācijas Microsoft programmatūru vai pakalpojumu tiesības, kuras korporācija Microsoft licencē Klientam.</w:t>
      </w:r>
    </w:p>
    <w:p w14:paraId="1CCE7D6F" w14:textId="77777777" w:rsidR="00C85435" w:rsidRPr="00097CE0" w:rsidRDefault="00C85435" w:rsidP="00A15FFC">
      <w:pPr>
        <w:pStyle w:val="ProductList-Body"/>
        <w:spacing w:after="120"/>
        <w:ind w:left="187"/>
        <w:outlineLvl w:val="2"/>
      </w:pPr>
      <w:bookmarkStart w:id="73" w:name="_Toc6563800"/>
      <w:bookmarkStart w:id="74" w:name="_Toc26972838"/>
      <w:bookmarkStart w:id="75" w:name="_Toc13858350"/>
      <w:bookmarkStart w:id="76" w:name="_Toc21617018"/>
      <w:r>
        <w:rPr>
          <w:b/>
          <w:color w:val="0072C6"/>
        </w:rPr>
        <w:t xml:space="preserve">Apstrāde, lai nodrošinātu Klientam </w:t>
      </w:r>
      <w:bookmarkEnd w:id="73"/>
      <w:r>
        <w:rPr>
          <w:b/>
          <w:color w:val="0072C6"/>
        </w:rPr>
        <w:t>Tiešsaistes pakalpojumus</w:t>
      </w:r>
      <w:bookmarkEnd w:id="74"/>
    </w:p>
    <w:p w14:paraId="38AED162" w14:textId="56BE539C" w:rsidR="00C85435" w:rsidRPr="00097CE0" w:rsidRDefault="00C85435" w:rsidP="007829B6">
      <w:pPr>
        <w:pStyle w:val="ProductList-Body"/>
        <w:spacing w:after="120"/>
        <w:ind w:left="158"/>
      </w:pPr>
      <w:r>
        <w:rPr>
          <w:rFonts w:ascii="Calibri" w:eastAsia="Calibri" w:hAnsi="Calibri" w:cs="Arial"/>
        </w:rPr>
        <w:t>Šī DPA nolūkiem Tiešsaistes pakalpojuma “nodrošināšana” ietver:</w:t>
      </w:r>
      <w:r w:rsidR="007D3F12">
        <w:rPr>
          <w:rFonts w:ascii="Calibri" w:eastAsia="Calibri" w:hAnsi="Calibri" w:cs="Arial"/>
        </w:rPr>
        <w:t xml:space="preserve"> </w:t>
      </w:r>
    </w:p>
    <w:p w14:paraId="25A37013" w14:textId="5A969CA8" w:rsidR="00C85435" w:rsidRPr="00097CE0" w:rsidRDefault="00C85435" w:rsidP="00F1097D">
      <w:pPr>
        <w:pStyle w:val="ProductList-Body"/>
        <w:numPr>
          <w:ilvl w:val="0"/>
          <w:numId w:val="7"/>
        </w:numPr>
      </w:pPr>
      <w:r>
        <w:rPr>
          <w:rFonts w:ascii="Calibri" w:eastAsia="Calibri" w:hAnsi="Calibri" w:cs="Arial"/>
        </w:rPr>
        <w:t>funkcionālu iespēju nodrošināšana atbilstoši tam, kā tās licencējis, konfigurējis</w:t>
      </w:r>
      <w:r>
        <w:rPr>
          <w:rFonts w:ascii="Calibri" w:hAnsi="Calibri"/>
        </w:rPr>
        <w:t xml:space="preserve"> un </w:t>
      </w:r>
      <w:bookmarkEnd w:id="75"/>
      <w:bookmarkEnd w:id="76"/>
      <w:r>
        <w:rPr>
          <w:rFonts w:ascii="Calibri" w:eastAsia="Calibri" w:hAnsi="Calibri" w:cs="Arial"/>
        </w:rPr>
        <w:t xml:space="preserve">izmantojis Klients un tā lietotāji, tostarp personalizētas lietotāja pieredzes sniegšana; </w:t>
      </w:r>
    </w:p>
    <w:p w14:paraId="0A0F49B8" w14:textId="5F04D0B1" w:rsidR="00C85435" w:rsidRPr="00097CE0" w:rsidRDefault="00C85435" w:rsidP="00F1097D">
      <w:pPr>
        <w:pStyle w:val="ProductList-Body"/>
        <w:numPr>
          <w:ilvl w:val="0"/>
          <w:numId w:val="7"/>
        </w:numPr>
      </w:pPr>
      <w:r>
        <w:rPr>
          <w:rFonts w:ascii="Calibri" w:eastAsia="Calibri" w:hAnsi="Calibri" w:cs="Arial"/>
        </w:rPr>
        <w:t xml:space="preserve">problēmu novēršana (problēmu novēršana, noteikšana un labošana); un </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lastRenderedPageBreak/>
        <w:t xml:space="preserve">nepārtrauktu uzlabojumu veikšana (jaunāko atjauninājumu instalēšana un </w:t>
      </w:r>
      <w:r>
        <w:t>lietotāja produktivitātes,</w:t>
      </w:r>
      <w:r>
        <w:rPr>
          <w:rFonts w:ascii="Calibri" w:eastAsia="Calibri" w:hAnsi="Calibri" w:cs="Arial"/>
        </w:rPr>
        <w:t xml:space="preserve"> uzticamības, efektivitātes un drošības uzlabošana).</w:t>
      </w:r>
    </w:p>
    <w:p w14:paraId="0AA7F597" w14:textId="77777777" w:rsidR="00C85435" w:rsidRPr="00097CE0" w:rsidRDefault="00C85435" w:rsidP="007829B6">
      <w:pPr>
        <w:pStyle w:val="ProductList-Body"/>
        <w:spacing w:after="120"/>
        <w:ind w:left="158"/>
      </w:pPr>
      <w:r>
        <w:t>Nodrošinot Tiešsaistes pakalpojumus, korporācija Microsoft neizmantos vai kā citādi neapstrādās Klienta datus vai Personas datus šādiem nolūkiem: (a) lietotāju profilu izveides, (b) reklāmas vai līdzīgiem komerciāliem nolūkiem, vai arī (c) tirgus izpētei, kas vērsta uz jaunu funkciju, pakalpojumu vai produktu izstrādi vai jebkādiem citiem nolūkiem, ja vien šāda izmantošana vai apstrāde netiek veikta saskaņā ar Klienta dokumentētiem norādījumiem.</w:t>
      </w:r>
    </w:p>
    <w:p w14:paraId="5FD69C26" w14:textId="77777777" w:rsidR="00C85435" w:rsidRPr="00097CE0" w:rsidRDefault="00C85435" w:rsidP="007829B6">
      <w:pPr>
        <w:pStyle w:val="ProductList-Body"/>
        <w:keepNext/>
        <w:spacing w:after="120"/>
        <w:ind w:left="187"/>
        <w:outlineLvl w:val="2"/>
      </w:pPr>
      <w:bookmarkStart w:id="77" w:name="_Toc26972839"/>
      <w:r>
        <w:rPr>
          <w:b/>
          <w:color w:val="0072C6"/>
        </w:rPr>
        <w:t>Apstrāde Microsoft leģitīmo biznesa operāciju vajadzībām</w:t>
      </w:r>
      <w:bookmarkEnd w:id="77"/>
    </w:p>
    <w:p w14:paraId="47315936" w14:textId="485A412D" w:rsidR="00C85435" w:rsidRPr="00097CE0" w:rsidRDefault="00C85435" w:rsidP="007829B6">
      <w:pPr>
        <w:pStyle w:val="ProductList-Body"/>
        <w:spacing w:after="120"/>
        <w:ind w:left="158"/>
      </w:pPr>
      <w:r>
        <w:t>Šī DPA ietvaros “Microsoft leģitīmās biznesa operācijas” ietver šādas darbības, kas saistītas ar Tiešsaistes pakalpojumu nodrošināšanu Klientam: (1) norēķinu un kontu pārvaldība; (2) kompensāciju izmaksa (piemēram, darbinieku komisijas maksas un partneru prēmiju aprēķināšana); (3) iekšējo atskaišu izveide un modelēšana (piemēram, prognozēšana, ieņēmumi, apjoma plānošana, produktu stratēģija); (4) cīņa ar krāpšanu, kibernoziegumiem vai kiberuzbrukumiem, kas var ietekmēt Microsoft vai Microsoft produktus; (5) pieejamības, personas datu aizsardzības vai energoefektivitātes pamata funkcionalitātes uzlabošana; un (6) finanšu atskaišu izveide un atbilstība juridiskajām saistībām (uz to attiecas izpaušanas ierobežojumi, kas norādīti tālāk).</w:t>
      </w:r>
    </w:p>
    <w:p w14:paraId="49E25D71" w14:textId="77777777" w:rsidR="00C85435" w:rsidRPr="00097CE0" w:rsidRDefault="00C85435" w:rsidP="007829B6">
      <w:pPr>
        <w:pStyle w:val="ProductList-Body"/>
        <w:spacing w:after="120"/>
        <w:ind w:left="158"/>
      </w:pPr>
      <w:r>
        <w:t xml:space="preserve">Veicot apstrādi Microsoft leģitīmo biznesa operāciju nolūkiem, korporācija Microsoft neizmantos vai kā citādi neapstrādās Klienta datus vai Personas datus šādiem nolūkiem: (a) lietotāju profilu izveidei, vai (b) reklāmai vai līdzīgiem komerciāliem nolūkiem. </w:t>
      </w:r>
      <w:bookmarkStart w:id="78" w:name="_Hlk24466161"/>
      <w:r>
        <w:t xml:space="preserve">Papildus, ja Microsoft apstrādā šos datus leģitīmām biznesa operācijām, korporācija Microsoft tos apstrādās tikai šajā sadaļā minētajiem nolūkiem. </w:t>
      </w:r>
      <w:bookmarkEnd w:id="78"/>
    </w:p>
    <w:p w14:paraId="657F04B7" w14:textId="77777777" w:rsidR="00C85435" w:rsidRPr="00097CE0" w:rsidRDefault="00C85435" w:rsidP="007829B6">
      <w:pPr>
        <w:pStyle w:val="ProductList-SubSubSectionHeading"/>
        <w:spacing w:after="120"/>
        <w:outlineLvl w:val="1"/>
      </w:pPr>
      <w:bookmarkStart w:id="79" w:name="_Toc507768551"/>
      <w:bookmarkStart w:id="80" w:name="_Toc8395011"/>
      <w:bookmarkStart w:id="81" w:name="_Toc26972840"/>
      <w:bookmarkStart w:id="82" w:name="_Toc28661267"/>
      <w:r>
        <w:t>Apstrādāto datu izpaušana</w:t>
      </w:r>
      <w:bookmarkEnd w:id="79"/>
      <w:bookmarkEnd w:id="80"/>
      <w:bookmarkEnd w:id="81"/>
      <w:bookmarkEnd w:id="82"/>
    </w:p>
    <w:p w14:paraId="54E4BAD8" w14:textId="61DFC18F" w:rsidR="00C85435" w:rsidRPr="00097CE0" w:rsidRDefault="00C85435" w:rsidP="007829B6">
      <w:pPr>
        <w:pStyle w:val="ProductList-Body"/>
        <w:spacing w:after="120"/>
      </w:pPr>
      <w:r>
        <w:t xml:space="preserve">Microsoft neatklās Apstrādātos datus, izņemot: (1) ja tādi ir Klienta norādījumi; (2) gadījumus, kas aprakstīti šajā DPA; vai (3) ja to nosaka likums. Šīs sadaļas izpratnē turpmāk “Apstrādātie dati” nozīmē: (a) Klienta datus; (b) Personas datus; un (c) jebkādus citus datus, ko Microsoft apstrādā saistībā ar Tiešsaistes pakalpojumu, kas ir Klienta konfidenciālā informācija saskaņā ar lielapjoma licencēšanas līgumu. Uz visu Apstrādāto datu apstrādi attiecas Microsoft pienākums nodrošināt konfidencialitāti saskaņā ar lielapjoma licencēšanas līgumu. </w:t>
      </w:r>
    </w:p>
    <w:p w14:paraId="65E0CC8E" w14:textId="77777777" w:rsidR="00C85435" w:rsidRPr="00097CE0" w:rsidRDefault="00C85435" w:rsidP="007829B6">
      <w:pPr>
        <w:pStyle w:val="ProductList-Body"/>
        <w:spacing w:after="120"/>
      </w:pPr>
      <w:r>
        <w:t>Korporācija Microsoft neizpaudīs Apstrādātos datus tiesībsargājošām iestādēm, izņemot gadījumus, kad tas ir nepieciešams saskaņā ar tiesību aktiem. Ja tiesībsargājošās iestādes sazināsies ar korporāciju Microsoft, pieprasot Apstrādātos datus, korporācija Microsoft šādu tiesībsargājošo iestādi mēģinās novirzīt, lai tā šos datus pieprasa tieši no Klienta. Ja korporācija Microsoft ir spiesta atklāt Apstrādātos datus tiesībsargājošai iestādei, tad Microsoft nekavējoties par to informēs Klientu, nosūtot prasības kopiju, izņemot gadījumus, kad tas ir aizliegts ar likumu.</w:t>
      </w:r>
    </w:p>
    <w:p w14:paraId="7C14467D" w14:textId="77777777" w:rsidR="00C85435" w:rsidRPr="00097CE0" w:rsidRDefault="00C85435" w:rsidP="007829B6">
      <w:pPr>
        <w:pStyle w:val="ProductList-Body"/>
        <w:spacing w:after="120"/>
      </w:pPr>
      <w:r>
        <w:t>Saņemot pieprasījumu par Apstrādāto datu atklāšanu no jebkuras citas trešās personas, korporācija Microsoft nekavējoties paziņos to Klientam, izņemot gadījumus, kad tas ir aizliegts ar likumu. Korporācija Microsoft noraidīs šādus pieprasījumus, izņemot gadījumus, kad tas nepieciešams saskaņā ar tiesību aktiem. Ja pieprasījums ir derīgs, korporācija Microsoft mēģinās trešo personu novirzīt, lai tā šos datus pieprasītu tieši no Klienta.</w:t>
      </w:r>
    </w:p>
    <w:p w14:paraId="30E1209F" w14:textId="08AFBB94" w:rsidR="00C85435" w:rsidRPr="00097CE0" w:rsidRDefault="00C85435" w:rsidP="007829B6">
      <w:pPr>
        <w:pStyle w:val="ProductList-Body"/>
        <w:spacing w:after="120"/>
      </w:pPr>
      <w:r>
        <w:t xml:space="preserve">Korporācija Microsoft trešām personām nesniegs: (a) tiešu, netiešu, vispārēju vai neierobežotu piekļuvi Apstrādātajiem datiem; (b) platformas šifrēšanas atslēgas, kuras izmanto, lai droši glabātu Apstrādātos datus, vai iespēju uzlauzt šādu šifrēšanu; vai (c) piekļuvi Apstrādātajiem datiem, ja korporācija Microsoft apzinās, ka šādus datus paredzēts izmantot mērķiem, kas neatbilst pieprasījumā norādītajiem. </w:t>
      </w:r>
    </w:p>
    <w:p w14:paraId="47AD4D4D" w14:textId="77777777" w:rsidR="00C85435" w:rsidRPr="00097CE0" w:rsidRDefault="00C85435" w:rsidP="007829B6">
      <w:pPr>
        <w:pStyle w:val="ProductList-Body"/>
        <w:spacing w:after="120"/>
      </w:pPr>
      <w:r>
        <w:t xml:space="preserve">Ņemot vērā iepriekš minēto, korporācija Microsoft ir tiesīga sniegt trešajai personai Klienta pamata kontaktinformāciju. </w:t>
      </w:r>
    </w:p>
    <w:p w14:paraId="3DFD853A" w14:textId="77777777" w:rsidR="00C85435" w:rsidRPr="00097CE0" w:rsidRDefault="00C85435" w:rsidP="007829B6">
      <w:pPr>
        <w:pStyle w:val="ProductList-SubSubSectionHeading"/>
        <w:keepNext/>
        <w:spacing w:after="120"/>
        <w:outlineLvl w:val="1"/>
      </w:pPr>
      <w:bookmarkStart w:id="83" w:name="_Toc6563801"/>
      <w:bookmarkStart w:id="84" w:name="_Toc21617019"/>
      <w:bookmarkStart w:id="85" w:name="_Toc26972841"/>
      <w:bookmarkStart w:id="86" w:name="_Toc28661268"/>
      <w:r>
        <w:t>Personas datu apstrāde; VDAR</w:t>
      </w:r>
      <w:bookmarkEnd w:id="69"/>
      <w:bookmarkEnd w:id="70"/>
      <w:bookmarkEnd w:id="83"/>
      <w:bookmarkEnd w:id="84"/>
      <w:bookmarkEnd w:id="85"/>
      <w:bookmarkEnd w:id="86"/>
    </w:p>
    <w:p w14:paraId="41ECCECC" w14:textId="77777777" w:rsidR="00C85435" w:rsidRPr="00097CE0" w:rsidRDefault="00C85435" w:rsidP="007829B6">
      <w:pPr>
        <w:pStyle w:val="ProductList-Body"/>
        <w:spacing w:after="120"/>
      </w:pPr>
      <w:bookmarkStart w:id="87" w:name="_Toc489605577"/>
      <w:r>
        <w:t xml:space="preserve">Visi personas dati, ko Microsoft apstrādā saistībā ar Tiešsaistes pakalpojumiem, tiek iegūti kā Klienta dati, Diagnostikas dati vai Pakalpojuma ģenerēti dati. Personas dati, kurus korporācijai Microsoft iesniedz Klients vai kas tiek iesniegti Klienta vārdā, Klientam izmantojot Tiešsaistes pakalpojumus, ir arī Klienta dati. Diagnostikas datos vai Pakalpojuma ģenerētajos datos var iekļauti arī pseidonimizēti identifikatori, un arī tie ir Personas dati. Jebkādi pseidonimizēti vai bez identificējošas informācijas sniegti (taču ne anonimizēti) Personas dati, kā arī Personas dati, kas atvasināti no Personas datiem, arī ir Personas dati. </w:t>
      </w:r>
    </w:p>
    <w:p w14:paraId="34DCD8F3" w14:textId="02E3DA60" w:rsidR="00C85435" w:rsidRPr="00097CE0" w:rsidRDefault="00C85435" w:rsidP="007829B6">
      <w:pPr>
        <w:pStyle w:val="ProductList-Body"/>
        <w:spacing w:after="120"/>
      </w:pPr>
      <w:r>
        <w:t xml:space="preserve">Ciktāl korporācija Microsoft ir tādu Personas datu apstrādātājs vai apakšapstrādātājs, uz kuriem attiecas VDAR, </w:t>
      </w:r>
      <w:hyperlink w:anchor="Attachment3" w:history="1">
        <w:r>
          <w:rPr>
            <w:rStyle w:val="Hyperlink"/>
          </w:rPr>
          <w:t>3. pielikumā</w:t>
        </w:r>
      </w:hyperlink>
      <w:r>
        <w:t xml:space="preserve"> minētie VDAR noteikumi regulē šo apstrādāšanu, un puses arī vienojas ievērot tālāk norādītos šīs apakšsadaļas (“Personas datu apstrāde; VDAR”) nosacījumus.</w:t>
      </w:r>
    </w:p>
    <w:p w14:paraId="00DB5D5A" w14:textId="77777777" w:rsidR="00C85435" w:rsidRPr="00097CE0" w:rsidRDefault="00C85435" w:rsidP="007829B6">
      <w:pPr>
        <w:pStyle w:val="ProductList-Body"/>
        <w:spacing w:after="120"/>
        <w:ind w:left="187"/>
        <w:outlineLvl w:val="2"/>
      </w:pPr>
      <w:bookmarkStart w:id="88" w:name="_Toc26972842"/>
      <w:r>
        <w:rPr>
          <w:b/>
          <w:bCs/>
          <w:color w:val="0072C6"/>
        </w:rPr>
        <w:t>Apstrādātāja un Pārziņa lomas un atbildība</w:t>
      </w:r>
      <w:bookmarkEnd w:id="88"/>
    </w:p>
    <w:p w14:paraId="7A98EB15" w14:textId="01B208F3" w:rsidR="00C85435" w:rsidRPr="00097CE0" w:rsidRDefault="00C85435" w:rsidP="007A2A51">
      <w:pPr>
        <w:pStyle w:val="ProductList-Body"/>
        <w:spacing w:after="120"/>
        <w:ind w:left="180"/>
        <w:outlineLvl w:val="2"/>
      </w:pPr>
      <w:bookmarkStart w:id="89" w:name="_Toc26972843"/>
      <w:r>
        <w:t xml:space="preserve">Klients un korporācija Microsoft vienojas, ka Klients ir Personas datu pārzinis un Microsoft ir šo datu apstrādātājs, izņemot gadījumus, kad a) Klients rīkojas kā Personas datu apstrādātājs, un tādā gadījumā korporācija Microsoft ir apakšapstrādātājs, vai b) ar Tiešsaistes pakalpojumiem saistītajos noteikumos vai šajā DPA ir norādīts citādi. Ja korporācija Microsoft rīkojas kā Personas datu apstrādātājs vai apakšapstrādātājs, Personas datus tā apstrādā vienīgi saskaņā ar Klienta sniegtiem dokumentētiem norādījumiem. Klients piekrīt, ka tā lielapjoma licencēšanas līgums (tostarp šis DPA un OST) kopā ar produkta dokumentāciju un Klienta līdzekļu lietojumu un konfigurāciju Tiešsaistes pakalpojumos ir pilnīgi un galīgi dokumentēti Klienta norādījumi korporācijai Microsoft par Personas datu apstrādi. Informācija par Tiešsaistes pakalpojumu izmantošanu un konfigurāciju ir pieejama vietnē </w:t>
      </w:r>
      <w:bookmarkStart w:id="90" w:name="_Hlk24482203"/>
      <w:r w:rsidR="007A2A51">
        <w:rPr>
          <w:rStyle w:val="Hyperlink"/>
        </w:rPr>
        <w:fldChar w:fldCharType="begin"/>
      </w:r>
      <w:r w:rsidR="007A2A51">
        <w:rPr>
          <w:rStyle w:val="Hyperlink"/>
        </w:rPr>
        <w:instrText xml:space="preserve"> HYPERLINK "https://docs.microsoft.com/lv-lv/" \o "https://docs.microsoft.com/lv-lv/" </w:instrText>
      </w:r>
      <w:r w:rsidR="007A2A51">
        <w:rPr>
          <w:rStyle w:val="Hyperlink"/>
        </w:rPr>
        <w:fldChar w:fldCharType="separate"/>
      </w:r>
      <w:r w:rsidRPr="007A2A51">
        <w:rPr>
          <w:rStyle w:val="Hyperlink"/>
        </w:rPr>
        <w:t>https://docs.microsoft.com/</w:t>
      </w:r>
      <w:r w:rsidR="007A2A51" w:rsidRPr="007A2A51">
        <w:rPr>
          <w:rStyle w:val="Hyperlink"/>
        </w:rPr>
        <w:t>lv</w:t>
      </w:r>
      <w:r w:rsidRPr="007A2A51">
        <w:rPr>
          <w:rStyle w:val="Hyperlink"/>
        </w:rPr>
        <w:t>-</w:t>
      </w:r>
      <w:r w:rsidR="007A2A51" w:rsidRPr="007A2A51">
        <w:rPr>
          <w:rStyle w:val="Hyperlink"/>
        </w:rPr>
        <w:t>lv</w:t>
      </w:r>
      <w:r w:rsidRPr="007A2A51">
        <w:rPr>
          <w:rStyle w:val="Hyperlink"/>
        </w:rPr>
        <w:t>/</w:t>
      </w:r>
      <w:r w:rsidR="007A2A51">
        <w:rPr>
          <w:rStyle w:val="Hyperlink"/>
        </w:rPr>
        <w:fldChar w:fldCharType="end"/>
      </w:r>
      <w:r>
        <w:t xml:space="preserve"> </w:t>
      </w:r>
      <w:bookmarkEnd w:id="90"/>
      <w:r>
        <w:t xml:space="preserve">vai pēctecīgā atrašanās vietā. Par visiem papildu vai alternatīviem norādījumiem jāvienojas saskaņā ar Klienta lielapjoma licencēšanas līguma grozīšanas procesu. Visos gadījumos, kur ir spēkā VDAR </w:t>
      </w:r>
      <w:r>
        <w:lastRenderedPageBreak/>
        <w:t>un Klients ir apstrādātājs, Klients korporācijai Microsoft garantē, ka Klienta norādījumus, tostarp korporācijas Microsoft kā apstrādātāja vai apakšapstrādātāja norīkošanu, ir pilnvarojis attiecīgais pārzinis.</w:t>
      </w:r>
      <w:bookmarkEnd w:id="89"/>
      <w:r>
        <w:t xml:space="preserve"> </w:t>
      </w:r>
    </w:p>
    <w:p w14:paraId="5003F484" w14:textId="77777777" w:rsidR="00C85435" w:rsidRPr="00097CE0" w:rsidRDefault="00C85435" w:rsidP="007829B6">
      <w:pPr>
        <w:pStyle w:val="ProductList-Body"/>
        <w:spacing w:after="120"/>
        <w:ind w:left="180"/>
        <w:outlineLvl w:val="2"/>
      </w:pPr>
      <w:bookmarkStart w:id="91" w:name="_Toc26972844"/>
      <w:r>
        <w:t>Līdz apjomam, kādā Microsoft izmanto vai citādi apstrādā Personas datus, uz kuriem attiecas VDAR vai citas Datu aizsardzības prasības, saistībā ar Microsoft leģitīmajām biznesa operācijām, Microsoft būs neatkarīgs datu pārzinis šādam lietojumam un būs atbildīgi par atbilstību visiem piemērojamiem likumiem un pārziņa pienākumiem. Microsoft izmanto drošības līdzekļus, lai aizsargātu Klienta datus un Personas datus apstrādes laikā, ietverot tos, kas norādīti šajā DPA un VDAR punktā 6(4) minētos.</w:t>
      </w:r>
      <w:bookmarkEnd w:id="91"/>
    </w:p>
    <w:p w14:paraId="1735F96A" w14:textId="77777777" w:rsidR="00C85435" w:rsidRPr="00097CE0" w:rsidRDefault="00C85435" w:rsidP="007829B6">
      <w:pPr>
        <w:pStyle w:val="ProductList-Body"/>
        <w:keepNext/>
        <w:spacing w:after="120"/>
        <w:ind w:left="187"/>
        <w:outlineLvl w:val="2"/>
      </w:pPr>
      <w:bookmarkStart w:id="92" w:name="_Toc26972845"/>
      <w:r>
        <w:rPr>
          <w:b/>
          <w:color w:val="0072C6"/>
        </w:rPr>
        <w:t>Apstrādes informācija</w:t>
      </w:r>
      <w:bookmarkEnd w:id="92"/>
    </w:p>
    <w:p w14:paraId="0CAE0F8F" w14:textId="77777777" w:rsidR="00C85435" w:rsidRPr="00097CE0" w:rsidRDefault="00C85435" w:rsidP="007829B6">
      <w:pPr>
        <w:pStyle w:val="ProductList-Body"/>
        <w:spacing w:after="120"/>
        <w:ind w:left="180"/>
        <w:outlineLvl w:val="2"/>
      </w:pPr>
      <w:bookmarkStart w:id="93" w:name="_Toc26972846"/>
      <w:bookmarkStart w:id="94" w:name="_Hlk22881260"/>
      <w:r>
        <w:t>Puses apliecina un vienojas par tālāk uzskaitītajiem nosacījumiem.</w:t>
      </w:r>
      <w:bookmarkEnd w:id="93"/>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Priekšmets.</w:t>
      </w:r>
      <w:r>
        <w:rPr>
          <w:rFonts w:ascii="Calibri" w:eastAsia="Calibri" w:hAnsi="Calibri" w:cs="Arial"/>
        </w:rPr>
        <w:t xml:space="preserve"> </w:t>
      </w:r>
      <w:r>
        <w:rPr>
          <w:rFonts w:ascii="Calibri" w:hAnsi="Calibri"/>
        </w:rPr>
        <w:t xml:space="preserve">Apstrādes priekšmets ir ierobežots līdz Personas datiem </w:t>
      </w:r>
      <w:r>
        <w:rPr>
          <w:rFonts w:ascii="Calibri" w:eastAsia="Calibri" w:hAnsi="Calibri" w:cs="Arial"/>
        </w:rPr>
        <w:t xml:space="preserve">šī DPA sadaļas “Datu apstrādes process; īpašumtiesības” un </w:t>
      </w:r>
      <w:r>
        <w:rPr>
          <w:rFonts w:ascii="Calibri" w:hAnsi="Calibri"/>
        </w:rPr>
        <w:t>VDAR</w:t>
      </w:r>
      <w:r>
        <w:rPr>
          <w:rFonts w:ascii="Calibri" w:eastAsia="Calibri" w:hAnsi="Calibri" w:cs="Arial"/>
        </w:rPr>
        <w:t xml:space="preserve"> ietvaros.</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Apstrādes ilgums.</w:t>
      </w:r>
      <w:r>
        <w:rPr>
          <w:rFonts w:ascii="Calibri" w:eastAsia="Calibri" w:hAnsi="Calibri" w:cs="Arial"/>
        </w:rPr>
        <w:t xml:space="preserve"> </w:t>
      </w:r>
      <w:r>
        <w:rPr>
          <w:rFonts w:ascii="Calibri" w:hAnsi="Calibri"/>
        </w:rPr>
        <w:t>Apstrādes ilgumam jābūt saskaņā ar Klienta norādījumiem un DPA noteikumiem</w:t>
      </w:r>
      <w:r>
        <w:rPr>
          <w:rFonts w:ascii="Calibri" w:eastAsia="Calibri" w:hAnsi="Calibri" w:cs="Arial"/>
        </w:rPr>
        <w:t>.</w:t>
      </w:r>
    </w:p>
    <w:p w14:paraId="350B6EE4" w14:textId="77777777" w:rsidR="00C85435" w:rsidRPr="00097CE0" w:rsidRDefault="00C85435" w:rsidP="00F1097D">
      <w:pPr>
        <w:pStyle w:val="ProductList-Body"/>
        <w:numPr>
          <w:ilvl w:val="0"/>
          <w:numId w:val="7"/>
        </w:numPr>
        <w:ind w:left="540"/>
      </w:pPr>
      <w:r>
        <w:rPr>
          <w:rFonts w:ascii="Calibri" w:eastAsia="Calibri" w:hAnsi="Calibri" w:cs="Arial"/>
          <w:b/>
          <w:bCs/>
        </w:rPr>
        <w:t>Apstrādes būtība un nolūks.</w:t>
      </w:r>
      <w:r>
        <w:rPr>
          <w:rFonts w:ascii="Calibri" w:eastAsia="Calibri" w:hAnsi="Calibri" w:cs="Arial"/>
        </w:rPr>
        <w:t xml:space="preserve"> </w:t>
      </w:r>
      <w:r>
        <w:rPr>
          <w:rFonts w:ascii="Calibri" w:hAnsi="Calibri"/>
        </w:rPr>
        <w:t>Apstrādes būtība un mērķis ir nodrošināt Tiešsaistes pakalpojumu atbilstoši Klienta lielapjoma licencēšanas līgumam</w:t>
      </w:r>
      <w:r>
        <w:rPr>
          <w:rFonts w:ascii="Calibri" w:eastAsia="Calibri" w:hAnsi="Calibri" w:cs="Arial"/>
        </w:rPr>
        <w:t xml:space="preserve"> (kā detalizēti aprakstīts šī DPA sadaļā “Datu apstrādes process; īpašumtiesības” iepriekš).</w:t>
      </w:r>
    </w:p>
    <w:p w14:paraId="12A9FBF2" w14:textId="3C59E5EF" w:rsidR="00C85435" w:rsidRPr="00097CE0" w:rsidRDefault="00C85435" w:rsidP="00F1097D">
      <w:pPr>
        <w:pStyle w:val="ProductList-Body"/>
        <w:numPr>
          <w:ilvl w:val="0"/>
          <w:numId w:val="7"/>
        </w:numPr>
        <w:ind w:left="540"/>
      </w:pPr>
      <w:r>
        <w:rPr>
          <w:rFonts w:ascii="Calibri" w:eastAsia="Calibri" w:hAnsi="Calibri" w:cs="Arial"/>
          <w:b/>
          <w:bCs/>
        </w:rPr>
        <w:t>Datu kategorijas.</w:t>
      </w:r>
      <w:r>
        <w:rPr>
          <w:rFonts w:ascii="Calibri" w:eastAsia="Calibri" w:hAnsi="Calibri" w:cs="Arial"/>
        </w:rPr>
        <w:t xml:space="preserve"> </w:t>
      </w:r>
      <w:r>
        <w:rPr>
          <w:rFonts w:ascii="Calibri" w:hAnsi="Calibri"/>
        </w:rPr>
        <w:t>Tiešsaistes pakalpojuma apstrādāto Personas datu tipi ietver</w:t>
      </w:r>
      <w:r>
        <w:rPr>
          <w:rFonts w:ascii="Calibri" w:eastAsia="Calibri" w:hAnsi="Calibri" w:cs="Arial"/>
        </w:rPr>
        <w:t>: (i) Personas datus, ko Klients izvēlas iekļaujas Klienta datos; un (ii)</w:t>
      </w:r>
      <w:r>
        <w:rPr>
          <w:rFonts w:ascii="Calibri" w:hAnsi="Calibri"/>
        </w:rPr>
        <w:t xml:space="preserve"> datus, kas identificēti VDAR 4. punktā,</w:t>
      </w:r>
      <w:r>
        <w:rPr>
          <w:rFonts w:ascii="Calibri" w:eastAsia="Calibri" w:hAnsi="Calibri" w:cs="Arial"/>
        </w:rPr>
        <w:t xml:space="preserve"> kas var būt ietverti Diagnostikas datos vai Pakalpojuma ģenerētajos datos. Personas datu veidi, ko Klients izvēlas iekļaut Klienta datos, var būt jebkādas Personas datu kategorijas, kas identificētas Klienta ierakstos, kurš darbojas kā pārzinis saskaņā ar VDAR 30. punktu, tostarp Personas datu kategorijas, kas noteiktas DPA </w:t>
      </w:r>
      <w:hyperlink w:anchor="Appendix1toAttachment2" w:history="1">
        <w:r>
          <w:rPr>
            <w:rStyle w:val="Hyperlink"/>
            <w:rFonts w:ascii="Calibri" w:eastAsia="Calibri" w:hAnsi="Calibri" w:cs="Arial"/>
          </w:rPr>
          <w:t>2. pielikuma 1. papildinājumā</w:t>
        </w:r>
      </w:hyperlink>
      <w:r>
        <w:rPr>
          <w:rFonts w:ascii="Calibri" w:eastAsia="Calibri" w:hAnsi="Calibri" w:cs="Arial"/>
        </w:rPr>
        <w:t xml:space="preserve"> – Līguma standartklauzulas (apstrādātāji). </w:t>
      </w:r>
    </w:p>
    <w:p w14:paraId="1E332199" w14:textId="4C4097B3" w:rsidR="00C85435" w:rsidRPr="00097CE0" w:rsidRDefault="00C85435" w:rsidP="00F1097D">
      <w:pPr>
        <w:pStyle w:val="ProductList-Body"/>
        <w:numPr>
          <w:ilvl w:val="0"/>
          <w:numId w:val="7"/>
        </w:numPr>
        <w:spacing w:after="120"/>
        <w:ind w:left="540"/>
      </w:pPr>
      <w:r>
        <w:rPr>
          <w:rFonts w:ascii="Calibri" w:eastAsia="Calibri" w:hAnsi="Calibri" w:cs="Arial"/>
          <w:b/>
          <w:bCs/>
        </w:rPr>
        <w:t>Datu subjekti.</w:t>
      </w:r>
      <w:r>
        <w:rPr>
          <w:rFonts w:ascii="Calibri" w:eastAsia="Calibri" w:hAnsi="Calibri" w:cs="Arial"/>
        </w:rPr>
        <w:t xml:space="preserve"> </w:t>
      </w:r>
      <w:r>
        <w:rPr>
          <w:rFonts w:ascii="Calibri" w:hAnsi="Calibri"/>
        </w:rPr>
        <w:t>Datu subjektu kategorijas ir Klienta pārstāvji un lietotāji, piemēram, darbinieki, līgumdarbinieki, līdzstrādnieki un klienti</w:t>
      </w:r>
      <w:r>
        <w:rPr>
          <w:rFonts w:ascii="Calibri" w:eastAsia="Calibri" w:hAnsi="Calibri" w:cs="Arial"/>
        </w:rPr>
        <w:t xml:space="preserve">, un var ietvert jebkādas citas datu subjektu kategorijas, kas identificētas Klienta ierakstos, kurš darbojas kā pārzinis saskaņā ar VDAR 30. punktu, tostarp datu subjektu kategorijas, kas noteiktas DPA </w:t>
      </w:r>
      <w:hyperlink w:anchor="Appendix1toAttachment2" w:history="1">
        <w:r>
          <w:rPr>
            <w:rStyle w:val="Hyperlink"/>
            <w:rFonts w:ascii="Calibri" w:eastAsia="Calibri" w:hAnsi="Calibri" w:cs="Arial"/>
          </w:rPr>
          <w:t>2. pielikuma 1. papildinājumā</w:t>
        </w:r>
      </w:hyperlink>
      <w:r>
        <w:rPr>
          <w:rFonts w:ascii="Calibri" w:eastAsia="Calibri" w:hAnsi="Calibri" w:cs="Arial"/>
        </w:rPr>
        <w:t xml:space="preserve"> – Līguma standartklauzulas (apstrādātāji).</w:t>
      </w:r>
    </w:p>
    <w:p w14:paraId="56570C63" w14:textId="77777777" w:rsidR="00C85435" w:rsidRPr="00097CE0" w:rsidRDefault="00C85435" w:rsidP="007829B6">
      <w:pPr>
        <w:pStyle w:val="ProductList-Body"/>
        <w:spacing w:after="120"/>
        <w:ind w:left="180"/>
        <w:outlineLvl w:val="2"/>
      </w:pPr>
      <w:bookmarkStart w:id="95" w:name="_Toc26972847"/>
      <w:bookmarkEnd w:id="94"/>
      <w:r>
        <w:rPr>
          <w:b/>
          <w:color w:val="0072C6"/>
        </w:rPr>
        <w:t>Datu subjektu tiesības; palīdzība saistībā ar pieprasījumiem</w:t>
      </w:r>
      <w:bookmarkEnd w:id="95"/>
    </w:p>
    <w:p w14:paraId="64830E93" w14:textId="77777777" w:rsidR="00C85435" w:rsidRPr="00097CE0" w:rsidRDefault="00C85435" w:rsidP="007829B6">
      <w:pPr>
        <w:pStyle w:val="ProductList-Body"/>
        <w:spacing w:after="120"/>
        <w:ind w:left="180"/>
      </w:pPr>
      <w:r>
        <w:t>Veidā, kas atbilst Tiešsaistes pakalpojumu funkcionalitātei un Microsoft kā apstrādātāja lomai, korporācija Microsoft ļauj Klientam piekļūt tā datu subjektu Personas datiem un sniedz iespēju izpildīt datu subjektu pieprasījumus viņu tiesību izmantošanai saskaņā ar VDAR. Ja Microsoft saņem pieprasījumu no Klienta datu subjekta par vienas vai vairāku tā tiesību izmantošanu saskaņā ar VDAR saistībā ar Tiešsaistes pakalpojumiem, kuram korporācija Microsoft ir datu apstrādātājs vai apakšapstrādātājs, Microsoft šo datu subjektu novirza uz tiešu pieprasījuma iesniegšanu Klientam. Klients ir atbildīgs par atbildēšanu uz visiem šiem pieprasījumiem, tostarp, ja nepieciešams, izmantojot Tiešsaistes pakalpojumu funkcionalitāti. Microsoft izpilda pamatotos pieprasījumus no Klienta saistībā ar Klienta atbildi uz šādiem datu subjektu pieprasījumiem.</w:t>
      </w:r>
    </w:p>
    <w:p w14:paraId="454F3592" w14:textId="77777777" w:rsidR="00C85435" w:rsidRPr="00097CE0" w:rsidRDefault="00C85435" w:rsidP="007829B6">
      <w:pPr>
        <w:pStyle w:val="ProductList-Body"/>
        <w:keepNext/>
        <w:spacing w:after="120"/>
        <w:ind w:left="187"/>
        <w:outlineLvl w:val="2"/>
      </w:pPr>
      <w:bookmarkStart w:id="96" w:name="_Toc26972848"/>
      <w:r>
        <w:rPr>
          <w:b/>
          <w:color w:val="0072C6"/>
        </w:rPr>
        <w:t>Apstrādes darbību ieraksti</w:t>
      </w:r>
      <w:bookmarkEnd w:id="96"/>
    </w:p>
    <w:p w14:paraId="0AC6FE21" w14:textId="77777777" w:rsidR="00C85435" w:rsidRPr="00097CE0" w:rsidRDefault="00C85435" w:rsidP="007829B6">
      <w:pPr>
        <w:pStyle w:val="ProductList-Body"/>
        <w:spacing w:after="120"/>
        <w:ind w:left="158"/>
      </w:pPr>
      <w:r>
        <w:t>Līdz apjomam, kādā VDAR pieprasa Microsoft apkopot un uzturēt konkrētas informācijas ierakstus saistībā ar Klientu, Klients, ja saņem pieprasījumu, piegādā šādā informāciju Microsoft un nodrošina tās precizitāti un aktualitāti. Microsoft var padarīt šādu informāciju pieejamu uzraudzības iestādei, ja to pieprasa VDAR.</w:t>
      </w:r>
    </w:p>
    <w:p w14:paraId="7224D640" w14:textId="77777777" w:rsidR="00C85435" w:rsidRPr="00097CE0" w:rsidRDefault="00C85435" w:rsidP="007829B6">
      <w:pPr>
        <w:pStyle w:val="ProductList-SubSubSectionHeading"/>
        <w:keepNext/>
        <w:spacing w:after="120"/>
        <w:outlineLvl w:val="1"/>
      </w:pPr>
      <w:bookmarkStart w:id="97" w:name="_Toc507768553"/>
      <w:bookmarkStart w:id="98" w:name="_Toc8395013"/>
      <w:bookmarkStart w:id="99" w:name="_Toc6563802"/>
      <w:bookmarkStart w:id="100" w:name="_Toc21617020"/>
      <w:bookmarkStart w:id="101" w:name="_Toc26972849"/>
      <w:bookmarkStart w:id="102" w:name="_Toc28661269"/>
      <w:bookmarkEnd w:id="87"/>
      <w:r>
        <w:t>Datu drošība</w:t>
      </w:r>
      <w:bookmarkEnd w:id="97"/>
      <w:bookmarkEnd w:id="98"/>
      <w:bookmarkEnd w:id="99"/>
      <w:bookmarkEnd w:id="100"/>
      <w:bookmarkEnd w:id="101"/>
      <w:bookmarkEnd w:id="102"/>
    </w:p>
    <w:p w14:paraId="4798B59C" w14:textId="77777777" w:rsidR="00C85435" w:rsidRPr="00097CE0" w:rsidRDefault="00C85435" w:rsidP="007829B6">
      <w:pPr>
        <w:pStyle w:val="ProductList-Body"/>
        <w:keepNext/>
        <w:spacing w:after="120"/>
        <w:ind w:left="180"/>
        <w:outlineLvl w:val="2"/>
      </w:pPr>
      <w:bookmarkStart w:id="103" w:name="_Toc26972850"/>
      <w:r>
        <w:rPr>
          <w:b/>
          <w:color w:val="0072C6"/>
        </w:rPr>
        <w:t>Drošības prakses un politikas</w:t>
      </w:r>
      <w:bookmarkEnd w:id="103"/>
    </w:p>
    <w:p w14:paraId="487BF73D" w14:textId="3886BA4B" w:rsidR="00C85435" w:rsidRPr="00097CE0" w:rsidRDefault="00C85435" w:rsidP="007829B6">
      <w:pPr>
        <w:pStyle w:val="ProductList-Body"/>
        <w:spacing w:after="120"/>
        <w:ind w:left="158"/>
      </w:pPr>
      <w:bookmarkStart w:id="104" w:name="_Hlk504328104"/>
      <w:r>
        <w:t xml:space="preserve">Korporācija Microsoft ieviesīs un uzturēs atbilstošus tehniskus un organizatoriskus pasākumus, lai aizsargātu Klienta datus un Personas datus pret nejaušu vai prettiesisku iznīcināšanu, nozaudēšanu, labošanu, neatļautu izpaušanu vai piekļuvi pārraidītajiem uzglabātajiem vai citādi apstrādātajiem personas datiem. Šie pasākumi ir jānorāda Microsoft drošības politikā. Korporācijai Microsoft šī politika ir jāpadara pieejama Klientam kopā ar Tiešsaistes pakalpojumos realizēto drošības kontroļu aprakstiem un citu informāciju, ko Klients ir pamatoti pieprasījis attiecībā uz Microsoft drošības praksi un politikām. </w:t>
      </w:r>
    </w:p>
    <w:p w14:paraId="6FEC29F5" w14:textId="2DBCCE15" w:rsidR="00C85435" w:rsidRPr="00097CE0" w:rsidRDefault="00C85435" w:rsidP="007829B6">
      <w:pPr>
        <w:pStyle w:val="ProductList-Body"/>
        <w:spacing w:after="120"/>
        <w:ind w:left="158"/>
      </w:pPr>
      <w:r>
        <w:t xml:space="preserve">Turklāt šiem pasākumiem ir jāatbilst prasībām, kas ir noteiktas standartos ISO 27001, ISO 27002 un ISO 27018. </w:t>
      </w:r>
      <w:bookmarkEnd w:id="104"/>
      <w:r>
        <w:t>Katrs Pamata tiešsaistes pakalpojums atbilst arī OST 1. pielikumā iekļautajā tabulā norādītajiem kontroles standartiem un noteikumiem, kā arī tajā ir ieviesti un tiek uzturēti pielikumā A minētie drošības pasākumi attiecībā uz Klienta datu aizsardzību.</w:t>
      </w:r>
    </w:p>
    <w:p w14:paraId="2FCE65B1" w14:textId="77777777" w:rsidR="00C85435" w:rsidRPr="00097CE0" w:rsidRDefault="00C85435" w:rsidP="007829B6">
      <w:pPr>
        <w:pStyle w:val="ProductList-Body"/>
        <w:spacing w:after="120"/>
        <w:ind w:left="180"/>
        <w:outlineLvl w:val="2"/>
      </w:pPr>
      <w:bookmarkStart w:id="105" w:name="_Toc26972851"/>
      <w:r>
        <w:t>Microsoft jebkurā laikā var pievienot nozares vai valsts standartus. Microsoft nelikvidē standartu ISO 27001, ISO 27002, ISO 27018 un OST 1. pielikuma tabulā minētos standartus vai noteikumus, izņemot gadījumus, ja tie nozarē vairs netiek lietoti un ir aizstāti ar pēctecīgiem standartiem vai noteikumiem (ja tādi ir).</w:t>
      </w:r>
      <w:bookmarkEnd w:id="105"/>
    </w:p>
    <w:p w14:paraId="11FFA921" w14:textId="77777777" w:rsidR="00C85435" w:rsidRPr="00097CE0" w:rsidRDefault="00C85435" w:rsidP="007829B6">
      <w:pPr>
        <w:pStyle w:val="ProductList-Body"/>
        <w:spacing w:after="120"/>
        <w:ind w:left="180"/>
        <w:outlineLvl w:val="2"/>
      </w:pPr>
      <w:bookmarkStart w:id="106" w:name="_Toc26972852"/>
      <w:r>
        <w:rPr>
          <w:b/>
          <w:color w:val="0072C6"/>
        </w:rPr>
        <w:t>Klienta atbildība</w:t>
      </w:r>
      <w:bookmarkEnd w:id="106"/>
    </w:p>
    <w:p w14:paraId="18080BBE" w14:textId="77777777" w:rsidR="00C85435" w:rsidRPr="00097CE0" w:rsidRDefault="00C85435" w:rsidP="007829B6">
      <w:pPr>
        <w:pStyle w:val="ProductList-Body"/>
        <w:spacing w:after="120"/>
        <w:ind w:left="158"/>
      </w:pPr>
      <w:r>
        <w:t xml:space="preserve">Tikai Klients ir atbildīgs par patstāvīgu izlemšanu, vai Tiešsaistes pakalpojumu tehniskie un organizatoriskie pasākumi atbilst Klienta prasībām, tostarp visiem Klienta drošības pienākumiem, kas tam ir jāievēro saskaņā ar piemērojamām Datu aizsardzības prasībām. Klients apliecina un piekrīt, ka (ņemot vērā pašreizējos apstākļus, īstenošanas izmaksas un tā Personas datu apstrādes raksturu, apjomu, kontekstu un nolūkus, kā arī privātpersonu riskus) korporācijas Microsoft īstenotās un uzturētās drošības prakses un politikas nodrošina riskam atbilstošu drošības līmeni </w:t>
      </w:r>
      <w:r>
        <w:lastRenderedPageBreak/>
        <w:t>attiecība uz tā Personas datiem. Klients ir atbildīgs par personas datu aizsardzības un drošības pasākumu īstenošanu un uzturēšanu komponentiem, kurus Klients nodrošina vai pārvalda (piemēram, ierīces, kas reģistrētas Microsoft Intune vai kas atrodas Microsoft Azure klienta virtuālajā iekārtā vai lietojumprogrammā).</w:t>
      </w:r>
    </w:p>
    <w:p w14:paraId="1854A774" w14:textId="77777777" w:rsidR="00C85435" w:rsidRPr="00097CE0" w:rsidDel="00BA1419" w:rsidRDefault="00C85435" w:rsidP="007829B6">
      <w:pPr>
        <w:pStyle w:val="ProductList-Body"/>
        <w:keepNext/>
        <w:spacing w:after="120"/>
        <w:ind w:left="187"/>
        <w:outlineLvl w:val="2"/>
      </w:pPr>
      <w:bookmarkStart w:id="107" w:name="_Toc26972853"/>
      <w:r>
        <w:rPr>
          <w:b/>
          <w:color w:val="0072C6"/>
        </w:rPr>
        <w:t>Atbilstības auditēšana</w:t>
      </w:r>
      <w:bookmarkEnd w:id="107"/>
    </w:p>
    <w:p w14:paraId="02A8BB60" w14:textId="77777777" w:rsidR="00C85435" w:rsidRPr="00097CE0" w:rsidDel="00BA1419" w:rsidRDefault="00C85435" w:rsidP="007829B6">
      <w:pPr>
        <w:pStyle w:val="ProductList-Body"/>
        <w:spacing w:after="120"/>
        <w:ind w:left="158"/>
      </w:pPr>
      <w:r>
        <w:t>Korporācija Microsoft veic drošības auditus datoriem, skaitļošanas videi un fiziskajiem datu centriem, ko tā izmanto Klienta datu un Personas datu apstrādē. Auditi tiek veikti tālāk aprakstītajā veidā.</w:t>
      </w:r>
    </w:p>
    <w:p w14:paraId="1E290820" w14:textId="77777777" w:rsidR="00C85435" w:rsidRPr="00097CE0" w:rsidDel="00BA1419" w:rsidRDefault="00C85435" w:rsidP="00F1097D">
      <w:pPr>
        <w:pStyle w:val="ProductList-Body"/>
        <w:numPr>
          <w:ilvl w:val="0"/>
          <w:numId w:val="2"/>
        </w:numPr>
        <w:ind w:left="605" w:hanging="274"/>
      </w:pPr>
      <w:r>
        <w:t>Ja auditu izpildi paredz kāds standarts vai noteikumi, attiecīgā kontroles standarta vai noteikumu audits tiek izpildīts vismaz reizi gadā.</w:t>
      </w:r>
    </w:p>
    <w:p w14:paraId="27297A96" w14:textId="77777777" w:rsidR="00C85435" w:rsidRPr="00097CE0" w:rsidDel="00BA1419" w:rsidRDefault="00C85435" w:rsidP="00F1097D">
      <w:pPr>
        <w:pStyle w:val="ProductList-Body"/>
        <w:numPr>
          <w:ilvl w:val="0"/>
          <w:numId w:val="2"/>
        </w:numPr>
        <w:ind w:left="605" w:hanging="274"/>
      </w:pPr>
      <w:r>
        <w:t>Katram piemērojamajam kontroles standartam vai noteikumiem visi auditi tiek veikti atbilstoši regulējošās vai akreditējošās iestādes standartiem un noteikumiem.</w:t>
      </w:r>
    </w:p>
    <w:p w14:paraId="7D50977E" w14:textId="77777777" w:rsidR="00C85435" w:rsidRPr="00097CE0" w:rsidDel="00BA1419" w:rsidRDefault="00C85435" w:rsidP="00F1097D">
      <w:pPr>
        <w:pStyle w:val="ProductList-Body"/>
        <w:numPr>
          <w:ilvl w:val="0"/>
          <w:numId w:val="2"/>
        </w:numPr>
        <w:spacing w:after="120"/>
        <w:ind w:left="608" w:hanging="270"/>
      </w:pPr>
      <w:r>
        <w:t>Katrs audits ir jāizpilda kvalificētiem, neatkarīgiem trešās personas drošības auditoriem. Auditorus izvēlas korporācija Microsoft, un auditi tiek veikti par Microsoft līdzekļiem.</w:t>
      </w:r>
    </w:p>
    <w:p w14:paraId="3CE90043" w14:textId="77777777" w:rsidR="00C85435" w:rsidRPr="00097CE0" w:rsidRDefault="00C85435" w:rsidP="007829B6">
      <w:pPr>
        <w:pStyle w:val="ProductList-Body"/>
        <w:spacing w:after="120"/>
        <w:ind w:left="180"/>
      </w:pPr>
      <w:r>
        <w:t xml:space="preserve">Pēc katra audita tiek izveidota auditēšanas atskaite (“Microsoft auditēšanas atskaite”), kuru korporācija Microsoft padara pieejamu vietnē </w:t>
      </w:r>
      <w:hyperlink r:id="rId21" w:history="1">
        <w:r>
          <w:rPr>
            <w:rStyle w:val="Hyperlink"/>
            <w:color w:val="0070C0"/>
          </w:rPr>
          <w:t>https://servicetrust.microsoft.com/</w:t>
        </w:r>
      </w:hyperlink>
      <w:r>
        <w:t xml:space="preserve"> vai citā Microsoft norādītā vietā. Microsoft audita atskaite tiek uzskatīta par Microsoft konfidenciālo informāciju, un tajā tiek skaidri atklāti visi auditora būtiskie konstatējumi. Microsoft nekavējoties labos visās Microsoft auditēšanas atskaitēs konstatētās problēmas, līdz auditors ir apmierināts. Ja Klients to pieprasa, korporācija Microsoft nodrošina Klientam katru Microsoft audita atskaiti. Uz Microsoft auditēšanas atskaitēm attiecas korporācijas Microsoft un auditora izpaušanas aizliegums un izplatīšanas ierobežojumi.</w:t>
      </w:r>
    </w:p>
    <w:p w14:paraId="2ED1BA08" w14:textId="01FEB6B0" w:rsidR="00C85435" w:rsidRPr="00097CE0" w:rsidRDefault="00C85435" w:rsidP="007829B6">
      <w:pPr>
        <w:pStyle w:val="ProductList-Body"/>
        <w:spacing w:after="120"/>
        <w:ind w:left="158"/>
      </w:pPr>
      <w:r>
        <w:t>Līdz apmēram, kādā Klienta audita prasības saskaņā ar Līguma standartklauzulām vai Datu aizsardzības prasībām nevar apmierināt ar audita ziņojumiem, dokumentāciju vai atbilstības informāciju, ko Microsoft padara plaši pieejamu saviem klientiem, Microsoft izpildīs Klienta papildu audita norādījumus. Pirms audita uzsākšanas Klients un Microsoft savstarpēji vienosies par mēroga, laika, ilguma un apliecinājumu prasībām, kā</w:t>
      </w:r>
      <w:r w:rsidR="008930D3">
        <w:t> </w:t>
      </w:r>
      <w:r>
        <w:t>arī audita izmaksām, ja piekrišana šīm prasībām neļaus Microsoft nesaprātīgā apmērā aizkavēt audita izpildi. Līdz audita izpildīšanai nepieciešamajam apjomam Microsoft padarīs pieejamas apstrādes sistēmas, līdzekļus un atbalsta dokumentāciju, kas saistīta ar Klienta datu un Personas datu apstrādi, ko veic Microsoft, tās Saistītie uzņēmumi un Apakšapstrādātāji. Šādu auditu veiks neatkarīgs, akreditēts trešās puses audita uzņēmums standarta darba laikā, ar iepriekšēju saprātīgā laikā sniegtu paziņojumu Microsoft un atbilstoši saprātīgi piemērojamām konfidencialitātes procedūrām. Ne Klientam, ne auditoram nedrīkst sniegt piekļuvi citu Microsoft klientu datiem vai Microsoft sistēmām vai līdzekļiem, kas nav saistīti ar Tiešsaistes pakalpojumiem. Klients ir atbildīgs par visām šāda audita izmaksām, tostarp par visām saprātīgajām izmaksām, ko rada Microsoft šādam auditam patērētais laiks, kas tiek piemērotas papildus Microsoft sniegto pakalpojumu izmaksām. Ja Klienta audita rezultātā ģenerētajā atskaitē ietverta informācija par materiālu neatbilstību, Klientam šāda atskaite ir jānosūta korporācijai Microsoft, un Microsoft ir steidzami jānovērš materiālu neatbilstība.</w:t>
      </w:r>
    </w:p>
    <w:p w14:paraId="63F4B7F6" w14:textId="77777777" w:rsidR="00C85435" w:rsidRPr="00097CE0" w:rsidRDefault="00C85435" w:rsidP="007829B6">
      <w:pPr>
        <w:pStyle w:val="ProductList-Body"/>
        <w:spacing w:after="120"/>
        <w:ind w:left="158"/>
      </w:pPr>
      <w:r>
        <w:t>Ja ir piemērojamas Līguma standartklauzulas, tad šī sadaļa ir papildinājums Līguma standartklauzulu 5. klauzulas f punktam un 12. klauzulas 2. punktam. Nekas no šajā DPA sadaļā minētā nemaina Līguma standartklauzulas un VDAR nosacījumus, kā arī neietekmē nekādas uzraudzības iestādes vai datu subjekta tiesības saskaņā ar Līguma standartklauzulām vai Datu aizsardzības prasībām. Korporācija Microsoft ir šajā sadaļā paredzētā trešās personas labumguvēja.</w:t>
      </w:r>
    </w:p>
    <w:p w14:paraId="10CE5BEA" w14:textId="77777777" w:rsidR="00C85435" w:rsidRPr="00097CE0" w:rsidRDefault="00C85435" w:rsidP="007829B6">
      <w:pPr>
        <w:pStyle w:val="ProductList-SubSubSectionHeading"/>
        <w:spacing w:after="120"/>
        <w:outlineLvl w:val="1"/>
      </w:pPr>
      <w:bookmarkStart w:id="108" w:name="_Toc507768554"/>
      <w:bookmarkStart w:id="109" w:name="_Toc8395014"/>
      <w:bookmarkStart w:id="110" w:name="_Toc6563803"/>
      <w:bookmarkStart w:id="111" w:name="_Toc21617021"/>
      <w:bookmarkStart w:id="112" w:name="_Toc26972854"/>
      <w:bookmarkStart w:id="113" w:name="_Toc28661270"/>
      <w:r>
        <w:t>Ziņošana par drošības incidentiem</w:t>
      </w:r>
      <w:bookmarkEnd w:id="108"/>
      <w:bookmarkEnd w:id="109"/>
      <w:bookmarkEnd w:id="110"/>
      <w:bookmarkEnd w:id="111"/>
      <w:bookmarkEnd w:id="112"/>
      <w:bookmarkEnd w:id="113"/>
    </w:p>
    <w:p w14:paraId="57A8DE0C" w14:textId="77777777" w:rsidR="00C85435" w:rsidRPr="00097CE0" w:rsidRDefault="00C85435" w:rsidP="007829B6">
      <w:pPr>
        <w:pStyle w:val="ProductList-Body"/>
        <w:spacing w:after="120"/>
      </w:pPr>
      <w:bookmarkStart w:id="114" w:name="_Hlk504328309"/>
      <w:r>
        <w:t>Ja korporācija Microsoft uzzina par drošības pārkāpumiem, kas ir izraisījuši nejaušu vai nelikumīgu Klienta datu vai Personas datu iznīcināšanu, zaudēšanu, mainīšanu vai nesankcionētu izpaušanu, vai piekļuvi šiem datiem, kamēr korporācija Microsoft šos datus apstrādā (katrs no tiem — “Drošības incidents”)</w:t>
      </w:r>
      <w:bookmarkEnd w:id="114"/>
      <w:r>
        <w:t>, Microsoft ir pienākums nekavējoties un bez liekām aizkavēm: (1) informēt Klientu par Drošības incidentu; (2) izmeklēt Drošības incidentu un sniegt Klientam detalizētu informāciju par šo Drošības incidentu; un (3) veikt atbilstošus pasākumus, lai mazinātu sekas un jebkādu kaitējumu, kas radies no šī Drošības incidenta.</w:t>
      </w:r>
    </w:p>
    <w:p w14:paraId="3FD177D1" w14:textId="77777777" w:rsidR="00C85435" w:rsidRPr="00097CE0" w:rsidRDefault="00C85435" w:rsidP="007829B6">
      <w:pPr>
        <w:pStyle w:val="ProductList-Body"/>
        <w:spacing w:after="120"/>
      </w:pPr>
      <w:r>
        <w:t>Paziņojumus par Drošības incidentiem piegādā vienam vai vairākiem Klienta administratoriem jebkādā korporācijas Microsoft izvēlētā veidā, tostarp nosūtot e-pasta ziņojumu. Klients pilnībā atbild par to, ka Klienta administratori uztur precīzu kontaktinformāciju katrā piemērojamā Tiešsaistes pakalpojumu portālā. Tikai Klients ir atbildīgs par savu pienākumu izpildīšanu saskaņā ar Klientam piemērojamajiem incidentu ziņošanas tiesību aktiem, kā arī par jebkādiem pienākumiem ziņot trešajām pusēm saistībā ar jebkādu Drošības incidentu.</w:t>
      </w:r>
    </w:p>
    <w:p w14:paraId="125679F7" w14:textId="77777777" w:rsidR="00C85435" w:rsidRPr="00097CE0" w:rsidRDefault="00C85435" w:rsidP="007829B6">
      <w:pPr>
        <w:pStyle w:val="ProductList-Body"/>
        <w:spacing w:after="120"/>
      </w:pPr>
      <w:r>
        <w:t>Microsoft pēc iespējas cenšas palīdzēt Klientam izpildīt Klienta pienākumu saskaņā ar VDAR 33. pantu un citiem piemērojamajiem tiesību aktiem vai noteikumiem, lai ziņotu atbilstošajai uzraudzības iestādei un datu subjektiem par šādu Drošības incidentu.</w:t>
      </w:r>
    </w:p>
    <w:p w14:paraId="60FE4522" w14:textId="77777777" w:rsidR="00C85435" w:rsidRPr="00097CE0" w:rsidRDefault="00C85435" w:rsidP="007829B6">
      <w:pPr>
        <w:pStyle w:val="ProductList-Body"/>
        <w:spacing w:after="120"/>
      </w:pPr>
      <w:r>
        <w:t>Saskaņā ar šo sadaļu korporācijas Microsoft pienākums ziņot vai reaģēt uz Drošības incidentu nav korporācijas Microsoft vainas vai atbildības apliecinājums par šo Drošības incidentu.</w:t>
      </w:r>
    </w:p>
    <w:p w14:paraId="76EEF6E6" w14:textId="77777777" w:rsidR="00C85435" w:rsidRPr="00097CE0" w:rsidRDefault="00C85435" w:rsidP="007829B6">
      <w:pPr>
        <w:pStyle w:val="ProductList-Body"/>
        <w:spacing w:after="120"/>
      </w:pPr>
      <w:r>
        <w:t>Klientam ir nekavējoties jāinformē korporācija Microsoft par jebkādu iespējamu Klienta kontu vai autentifikācijas datu neatļautu izmantošanu vai jebkādiem drošības incidentiem, kas saistīti ar Tiešsaistes pakalpojumiem.</w:t>
      </w:r>
    </w:p>
    <w:p w14:paraId="5E88C2A3" w14:textId="77777777" w:rsidR="00C85435" w:rsidRPr="00097CE0" w:rsidRDefault="00C85435" w:rsidP="00751A61">
      <w:pPr>
        <w:pStyle w:val="ProductList-SubSubSectionHeading"/>
        <w:keepNext/>
        <w:spacing w:after="120"/>
        <w:outlineLvl w:val="1"/>
      </w:pPr>
      <w:bookmarkStart w:id="115" w:name="_Toc507768555"/>
      <w:bookmarkStart w:id="116" w:name="_Toc8395015"/>
      <w:bookmarkStart w:id="117" w:name="_Toc6563804"/>
      <w:bookmarkStart w:id="118" w:name="_Toc21617022"/>
      <w:bookmarkStart w:id="119" w:name="_Toc26972855"/>
      <w:bookmarkStart w:id="120" w:name="_Toc28661271"/>
      <w:bookmarkStart w:id="121" w:name="DataTransfersandLocation"/>
      <w:r>
        <w:lastRenderedPageBreak/>
        <w:t xml:space="preserve">Datu pārsūtīšana un </w:t>
      </w:r>
      <w:bookmarkStart w:id="122" w:name="LocationofDataProcessing"/>
      <w:bookmarkStart w:id="123" w:name="_Toc489605583"/>
      <w:r>
        <w:t>atrašanās vieta</w:t>
      </w:r>
      <w:bookmarkEnd w:id="115"/>
      <w:bookmarkEnd w:id="116"/>
      <w:bookmarkEnd w:id="117"/>
      <w:bookmarkEnd w:id="118"/>
      <w:bookmarkEnd w:id="119"/>
      <w:bookmarkEnd w:id="122"/>
      <w:bookmarkEnd w:id="123"/>
      <w:bookmarkEnd w:id="120"/>
    </w:p>
    <w:p w14:paraId="6EDDA655" w14:textId="77777777" w:rsidR="00C85435" w:rsidRPr="00097CE0" w:rsidRDefault="00C85435" w:rsidP="00751A61">
      <w:pPr>
        <w:pStyle w:val="ProductList-Body"/>
        <w:keepNext/>
        <w:spacing w:after="120"/>
        <w:ind w:left="180"/>
        <w:outlineLvl w:val="2"/>
      </w:pPr>
      <w:bookmarkStart w:id="124" w:name="_Toc26972856"/>
      <w:bookmarkEnd w:id="121"/>
      <w:r>
        <w:rPr>
          <w:b/>
          <w:bCs/>
          <w:color w:val="0072C6"/>
        </w:rPr>
        <w:t>Datu pārsūtīšanas</w:t>
      </w:r>
      <w:bookmarkEnd w:id="124"/>
    </w:p>
    <w:p w14:paraId="484303AA" w14:textId="77777777" w:rsidR="00C85435" w:rsidRPr="00097CE0" w:rsidRDefault="00C85435" w:rsidP="007829B6">
      <w:pPr>
        <w:pStyle w:val="ProductList-Body"/>
        <w:spacing w:after="120"/>
        <w:ind w:left="158"/>
      </w:pPr>
      <w:r>
        <w:t xml:space="preserve">Izņemot gadījumus, kad citviet DPA ir aprakstīts citādi, Klienta datus un Personas datus, ko korporācija Microsoft apstrādā Klienta vārdā, var nodot, glabāt un apstrādāt Amerikas Savienotajās Valstīs vai jebkurā citā valstī, kur darbojas korporācija Microsoft vai tās apakšapstrādātāji. Klients norīko korporāciju Microsoft veikt šādu Klienta datu un Personas datu jebkādu nodošanu jebkurai šādai valstij, kā arī glabāt un apstrādāt Klienta datus un Personas datus ar mērķi sniegt Tiešsaistes pakalpojumus. </w:t>
      </w:r>
    </w:p>
    <w:p w14:paraId="1A16CE30" w14:textId="6DCB0BDF" w:rsidR="00C85435" w:rsidRPr="00097CE0" w:rsidRDefault="00C85435" w:rsidP="007829B6">
      <w:pPr>
        <w:pStyle w:val="ProductList-Body"/>
        <w:spacing w:after="120"/>
        <w:ind w:left="158"/>
      </w:pPr>
      <w:r>
        <w:t xml:space="preserve">Visu Pamata tiešsaistes pakalpojumu veikto Klienta datu nodošanu ārpus Eiropas Savienības, Eiropas Ekonomikas zonas un Šveices regulē Līguma standartklauzulas </w:t>
      </w:r>
      <w:hyperlink w:anchor="Attachment3" w:history="1">
        <w:r>
          <w:rPr>
            <w:rStyle w:val="Hyperlink"/>
          </w:rPr>
          <w:t>(3. pielikumā)</w:t>
        </w:r>
      </w:hyperlink>
      <w:r>
        <w:t>, ja vien Klients nav izlēmis atteikties no šīm klauzulām.</w:t>
      </w:r>
    </w:p>
    <w:p w14:paraId="6D72844F" w14:textId="77777777" w:rsidR="00C85435" w:rsidRPr="00097CE0" w:rsidRDefault="00C85435" w:rsidP="007829B6">
      <w:pPr>
        <w:pStyle w:val="ProductList-Body"/>
        <w:spacing w:after="120"/>
        <w:ind w:left="158"/>
      </w:pPr>
      <w:r>
        <w:t>Korporācijai Microsoft ir pienākums ievērot Eiropas Ekonomikas zonas un Šveices datu aizsardzības likumu prasības attiecībā uz Eiropas Ekonomikas zonā un Šveicē iegūto Personas datu vākšanu, lietošanu, nodošanu, saglabāšanu un cita veida apstrādi. Personas datu nodošanu trešajai valstij vai starptautiskai organizācijai regulē atbilstošie aizsardzības pasākumi, kā aprakstīts VDAR 46. pantā, un šāda nodošana un aizsardzības pasākumi ir jādokumentē saskaņā ar VDAR 30. panta 2. apakšpunkta nosacījumiem.</w:t>
      </w:r>
    </w:p>
    <w:p w14:paraId="1842DE15" w14:textId="77777777" w:rsidR="00C85435" w:rsidRPr="00097CE0" w:rsidRDefault="00C85435" w:rsidP="007829B6">
      <w:pPr>
        <w:pStyle w:val="ProductList-Body"/>
        <w:spacing w:after="120"/>
        <w:ind w:left="158"/>
      </w:pPr>
      <w:r>
        <w:t>Turklāt korporācija Microsoft ir sertificēta atbilstoši ES–ASV un Šveices–ASV platformām Privātuma vairogs un tajās ietvertajām saistībām. Ja Microsoft konstatē, ka vairs nespēj izpildīt savu pienākumu nodrošināt tādu pašu aizsardzības līmeni, kādu nosaka platformas Privātuma vairogs principi, korporācijai Microsoft par to ir jāpaziņo Klientam.</w:t>
      </w:r>
    </w:p>
    <w:p w14:paraId="59350089" w14:textId="77777777" w:rsidR="00C85435" w:rsidRPr="00097CE0" w:rsidRDefault="00C85435" w:rsidP="00751A61">
      <w:pPr>
        <w:pStyle w:val="ProductList-Body"/>
        <w:keepNext/>
        <w:spacing w:after="120"/>
        <w:ind w:left="180"/>
        <w:outlineLvl w:val="2"/>
      </w:pPr>
      <w:bookmarkStart w:id="125" w:name="_Toc26972857"/>
      <w:bookmarkStart w:id="126" w:name="LocationofCustomerDataatRest"/>
      <w:r>
        <w:rPr>
          <w:b/>
          <w:color w:val="0072C6"/>
        </w:rPr>
        <w:t>Klienta datu atrašanās vieta, kad tie netiek aktīvi lietoti</w:t>
      </w:r>
      <w:bookmarkEnd w:id="125"/>
    </w:p>
    <w:bookmarkEnd w:id="126"/>
    <w:p w14:paraId="61627311" w14:textId="77777777" w:rsidR="00C85435" w:rsidRPr="00097CE0" w:rsidRDefault="00C85435" w:rsidP="00751A61">
      <w:pPr>
        <w:pStyle w:val="ProductList-Body"/>
        <w:tabs>
          <w:tab w:val="clear" w:pos="158"/>
          <w:tab w:val="left" w:pos="360"/>
        </w:tabs>
        <w:spacing w:after="120"/>
        <w:ind w:left="180"/>
      </w:pPr>
      <w:r>
        <w:t>Attiecībā uz Pamata tiešsaistes pakalpojumiem Klienta datus, kas netiek aktīvi lietoti, korporācija Microsoft glabā OST 1. pielikumā norādītajos lielajos ģeogrāfiskos apgabalos.</w:t>
      </w:r>
    </w:p>
    <w:p w14:paraId="2B9DBCE2" w14:textId="5B10F793" w:rsidR="00C85435" w:rsidRPr="00097CE0" w:rsidRDefault="00C85435" w:rsidP="00751A61">
      <w:pPr>
        <w:pStyle w:val="ProductList-Body"/>
        <w:tabs>
          <w:tab w:val="clear" w:pos="158"/>
          <w:tab w:val="left" w:pos="360"/>
        </w:tabs>
        <w:spacing w:after="120"/>
        <w:ind w:left="180"/>
      </w:pPr>
      <w:r>
        <w:t>Korporācija Microsoft nekontrolē un neierobežo reģionus, no kuriem Klienti vai Klientu lietotāji piekļūst Klienta datiem vai pārvieto tos.</w:t>
      </w:r>
    </w:p>
    <w:p w14:paraId="60CFC808" w14:textId="77777777" w:rsidR="00C85435" w:rsidRPr="00097CE0" w:rsidRDefault="00C85435" w:rsidP="007829B6">
      <w:pPr>
        <w:pStyle w:val="ProductList-SubSubSectionHeading"/>
        <w:spacing w:after="120"/>
        <w:outlineLvl w:val="1"/>
      </w:pPr>
      <w:bookmarkStart w:id="127" w:name="_Toc507768556"/>
      <w:bookmarkStart w:id="128" w:name="_Toc8395016"/>
      <w:bookmarkStart w:id="129" w:name="_Toc6563805"/>
      <w:bookmarkStart w:id="130" w:name="_Toc21617023"/>
      <w:bookmarkStart w:id="131" w:name="_Toc26972858"/>
      <w:bookmarkStart w:id="132" w:name="_Toc28661272"/>
      <w:r>
        <w:t>Datu paturēšana un dzēšana</w:t>
      </w:r>
      <w:bookmarkEnd w:id="127"/>
      <w:bookmarkEnd w:id="128"/>
      <w:bookmarkEnd w:id="129"/>
      <w:bookmarkEnd w:id="130"/>
      <w:bookmarkEnd w:id="131"/>
      <w:bookmarkEnd w:id="132"/>
    </w:p>
    <w:p w14:paraId="1E39C7A1" w14:textId="77777777" w:rsidR="00C85435" w:rsidRPr="00097CE0" w:rsidRDefault="00C85435" w:rsidP="007829B6">
      <w:pPr>
        <w:pStyle w:val="ProductList-Body"/>
        <w:spacing w:after="120"/>
      </w:pPr>
      <w:r>
        <w:t>Visu Klienta abonementa termiņa laiku Klientam ir iespēja piekļūt Klienta datiem, kas glabājas jebkuros Tiešsaistes pakalpojumos, un izgūt un dzēst šos datus.</w:t>
      </w:r>
    </w:p>
    <w:p w14:paraId="4E65B649" w14:textId="77777777" w:rsidR="00C85435" w:rsidRPr="00097CE0" w:rsidRDefault="00C85435" w:rsidP="007829B6">
      <w:pPr>
        <w:pStyle w:val="ProductList-Body"/>
        <w:spacing w:after="120"/>
      </w:pPr>
      <w:r>
        <w:t>Korporācija Microsoft 90 dienas pēc Klienta abonementa darbības beigām vai izbeigšanas patur kontā ar ierobežotu darbību Klienta datus, kas ir saglabāti Tiešsaistes pakalpojumos, lai Klients varētu izgūt datus. Šis nosacījums neattiecas uz izmēģinājumversijām un LinkedIn pakalpojumiem. Kad beidzas šis 90 dienu paturēšanas periods, korporācija Microsoft atspējo Klienta kontu un dzēš Klienta datus un Personas datus turpmāko 90 dienu laikā, izņemot gadījumus, kad korporācijai Microsoft ir atļauts vai saskaņā ar piemērojamajiem tiesību aktiem tiek pieprasīts paturēt šādus datus, vai tas tiek atļauts ar šo DPA.</w:t>
      </w:r>
    </w:p>
    <w:p w14:paraId="6ADDB89E" w14:textId="77777777" w:rsidR="00C85435" w:rsidRPr="00097CE0" w:rsidRDefault="00C85435" w:rsidP="007829B6">
      <w:pPr>
        <w:pStyle w:val="ProductList-Body"/>
        <w:spacing w:after="120"/>
      </w:pPr>
      <w:r>
        <w:t>Tiešsaistes pakalpojums var neatbalstīt programmatūras paturēšanu vai izgūšanu, ko nodrošina Klients. Korporācija Microsoft nav atbildīga par Klienta datu vai Personas datu dzēšanu, kā tas aprakstīts šajā sadaļā.</w:t>
      </w:r>
    </w:p>
    <w:p w14:paraId="45F905F9" w14:textId="77777777" w:rsidR="00C85435" w:rsidRPr="00097CE0" w:rsidRDefault="00C85435" w:rsidP="007829B6">
      <w:pPr>
        <w:pStyle w:val="ProductList-SubSubSectionHeading"/>
        <w:keepNext/>
        <w:spacing w:after="120"/>
        <w:outlineLvl w:val="1"/>
      </w:pPr>
      <w:bookmarkStart w:id="133" w:name="_Toc507768557"/>
      <w:bookmarkStart w:id="134" w:name="_Toc8395017"/>
      <w:bookmarkStart w:id="135" w:name="_Toc6563806"/>
      <w:bookmarkStart w:id="136" w:name="_Toc21617024"/>
      <w:bookmarkStart w:id="137" w:name="_Toc26972859"/>
      <w:bookmarkStart w:id="138" w:name="_Toc28661273"/>
      <w:r>
        <w:t>Apstrādātāja konfidencialitātes pienākumi</w:t>
      </w:r>
      <w:bookmarkEnd w:id="133"/>
      <w:bookmarkEnd w:id="134"/>
      <w:bookmarkEnd w:id="135"/>
      <w:bookmarkEnd w:id="136"/>
      <w:bookmarkEnd w:id="137"/>
      <w:bookmarkEnd w:id="138"/>
    </w:p>
    <w:p w14:paraId="7D66EA6F" w14:textId="188A7B43" w:rsidR="00C85435" w:rsidRPr="00097CE0" w:rsidRDefault="00C85435" w:rsidP="007829B6">
      <w:pPr>
        <w:pStyle w:val="ProductList-Body"/>
        <w:spacing w:after="120"/>
      </w:pPr>
      <w:r>
        <w:t>Korporācijai Microsoft ir jānodrošina, ka Klienta datu un Personas datu apstrādē iesaistītie darbinieki (i) šādus datus apstrādā tikai saskaņā ar Klienta norādījumiem vai, kā aprakstīts šajā DPA, un (ii) viņiem ir pienākums uzturēt visu šādu datu konfidencialitāti arī drošību pat pēc viņu pakalpojumu sniegšanas beigām.</w:t>
      </w:r>
      <w:r>
        <w:rPr>
          <w:rFonts w:cstheme="minorHAnsi"/>
        </w:rPr>
        <w:t xml:space="preserve"> Korporācijai Microsoft </w:t>
      </w:r>
      <w:r>
        <w:rPr>
          <w:rFonts w:cstheme="minorHAnsi"/>
          <w:color w:val="000000"/>
        </w:rPr>
        <w:t xml:space="preserve">saviem darbiniekiem, kuriem ir piekļuve Klienta datiem un Personas datiem, ir jāsniedz periodiska un obligāta apmācība un informēšana par datu aizsardzību un drošību </w:t>
      </w:r>
      <w:r>
        <w:rPr>
          <w:rFonts w:cstheme="minorHAnsi"/>
        </w:rPr>
        <w:t>saskaņā ar piemērojamām Datu aizsardzības prasībām un nozares standartiem.</w:t>
      </w:r>
    </w:p>
    <w:p w14:paraId="6107E638" w14:textId="77777777" w:rsidR="00C85435" w:rsidRPr="00097CE0" w:rsidRDefault="00C85435" w:rsidP="007829B6">
      <w:pPr>
        <w:pStyle w:val="ProductList-SubSubSectionHeading"/>
        <w:keepNext/>
        <w:spacing w:after="120"/>
        <w:outlineLvl w:val="1"/>
      </w:pPr>
      <w:bookmarkStart w:id="139" w:name="_Toc507768558"/>
      <w:bookmarkStart w:id="140" w:name="_Toc8395018"/>
      <w:bookmarkStart w:id="141" w:name="_Toc6563807"/>
      <w:bookmarkStart w:id="142" w:name="_Toc21617025"/>
      <w:bookmarkStart w:id="143" w:name="_Toc26972860"/>
      <w:bookmarkStart w:id="144" w:name="_Toc28661274"/>
      <w:r>
        <w:t>Paziņojumi un kontroles par apakšapstrādātāju lietošanu</w:t>
      </w:r>
      <w:bookmarkEnd w:id="139"/>
      <w:bookmarkEnd w:id="140"/>
      <w:bookmarkEnd w:id="141"/>
      <w:bookmarkEnd w:id="142"/>
      <w:bookmarkEnd w:id="143"/>
      <w:bookmarkEnd w:id="144"/>
    </w:p>
    <w:p w14:paraId="0717E669" w14:textId="77777777" w:rsidR="00C85435" w:rsidRPr="00097CE0" w:rsidRDefault="00C85435" w:rsidP="007829B6">
      <w:pPr>
        <w:pStyle w:val="ProductList-Body"/>
        <w:spacing w:after="120"/>
      </w:pPr>
      <w:r>
        <w:t xml:space="preserve">Korporācijai Microsoft ir tiesības nolīgt trešās puses, lai nodrošinātu noteiktu ierobežotu vai papildu pakalpojumu sniegšanai tās vārdā. Klients piekrīt šādu trešo pušu un Microsoft saistīto uzņēmumu kā Apakšapstrādātāju iesaistīšanai. Iepriekš minētās pilnvaras veido Klienta iepriekšējo rakstisko piekrišanu Microsoft veiktai apakšuzņēmēju nolīgšanai Klienta datu un Personas datu apstrādāšanai, ja šāda piekrišana ir nepieciešama saskaņā ar Līguma standartklauzulām vai VDAR nosacījumiem. </w:t>
      </w:r>
    </w:p>
    <w:p w14:paraId="7F985681" w14:textId="13A77E0D" w:rsidR="00C85435" w:rsidRPr="00097CE0" w:rsidRDefault="00C85435" w:rsidP="007829B6">
      <w:pPr>
        <w:pStyle w:val="ProductList-Body"/>
        <w:spacing w:after="120"/>
      </w:pPr>
      <w:r>
        <w:t>Korporācija Microsoft ir atbildīga par to, lai tās Apakšapstrādātāji ievērotu šajā DPA noteiktos Microsoft pienākumus. Korporācija Microsoft savā vietnē nepadara pieejamu informāciju par Apakšapstrādātājiem. Nolīgstot jebkādu Apakšapstrādātāju, korporācijai Microsoft ir jānodrošina ar rakstisku līgumu, ka Apakšapstrādātājs drīkst piekļūt Klienta datiem vai Personas datiem un šos datus lietot tikai to pakalpojumu sniegšanai, kam Microsoft to ir nolīgusi, un ka Apakšapstrādātājam ir aizliegts izmantot Klienta datus vai Personas datus jebkādiem citiem nolūkiem. Microsoft nodrošina, ka Apakšapstrādātāji uzņemas saistības, noslēdzot rakstiskus līgumus, kas pieprasa nodrošināt vismaz tādu datu aizsardzības līmeni, kādu nosaka Microsoft ar šiem DPA. Microsoft piekrīt pārraudzīt Apakšapstrādātājus, lai nodrošinātu šo līgumsaistību izpildi.</w:t>
      </w:r>
    </w:p>
    <w:p w14:paraId="132F5D5F" w14:textId="77777777" w:rsidR="00C85435" w:rsidRPr="00097CE0" w:rsidRDefault="00C85435" w:rsidP="007829B6">
      <w:pPr>
        <w:pStyle w:val="ProductList-Body"/>
        <w:spacing w:after="120"/>
      </w:pPr>
      <w:r>
        <w:t xml:space="preserve">Korporācijai Microsoft ir tiesības laiku pa laikam nolīgt jaunus Apakšapstrādātājus. Korporācijai Microsoft ir pienākums informēt Klientu (atjauninot vietni vai Klientam nodrošinot mehānismu, kā saņemt paziņojumu par šādu atjauninājumu) par jebkādu jauno Apakšapstrādātāju vismaz 6 mēnešus pirms tam, kad attiecīgajam Apakšapstrādātājam tiek piešķirta piekļuve Klienta datiem. Turklāt korporācijai Microsoft ir pienākums informēt Klientu </w:t>
      </w:r>
      <w:r>
        <w:lastRenderedPageBreak/>
        <w:t>(atjauninot vietni vai Klientam nodrošinot mehānismu, kā saņemt paziņojumu par šādu atjauninājumu) par jebkādu jauno Apakšapstrādātāju vismaz 14 dienas pirms tam, kad attiecīgajam Apakšapstrādātājam tiek piešķirta piekļuve Personas datiem, kas neietilpst Klienta datos.</w:t>
      </w:r>
    </w:p>
    <w:p w14:paraId="5E62B2AD" w14:textId="77777777" w:rsidR="00C85435" w:rsidRPr="00097CE0" w:rsidRDefault="00C85435" w:rsidP="007829B6">
      <w:pPr>
        <w:pStyle w:val="ProductList-Body"/>
        <w:spacing w:after="120"/>
      </w:pPr>
      <w:r>
        <w:t>Ja Klients neapstiprina jaunu Apakšapstrādātāju, Klients var izbeigt jebkuru attiecīgā Tiešsaistes pakalpojuma abonementu bez soda sankcijām, pirms attiecīgā paziņojuma darbības laika beigām iesniedzot rakstisku izbeigšanas paziņojumu. Klients var ietvert skaidrojumu ar neapstiprināšanas pamatojumu kopā ar paziņojumu par līguma izbeigšanu, lai atļautu Microsoft atkārtoti izvērtēt jebkuru šādu jaunu Apakšapstradātāju, pamatojoties uz pastāvošajām šaubām. Ja attiecīgais Tiešsaistes pakalpojums ir daļa no komplekta (vai līdzīgas pakalpojumu kopuma iegādes), pakalpojuma lietošanas izbeigšana attiecas uz visu komplektu. Pēc lietošanas izbeigšanas Microsoft turpmākajos rēķinos Klientam vai tālākpārdevējam atceļ maksājumu saistības par jebkādiem izbeigtā Tiešsaistes pakalpojuma abonementiem.</w:t>
      </w:r>
    </w:p>
    <w:p w14:paraId="01E4B1F7" w14:textId="77777777" w:rsidR="00C85435" w:rsidRPr="00097CE0" w:rsidRDefault="00C85435" w:rsidP="007829B6">
      <w:pPr>
        <w:pStyle w:val="ProductList-SubSubSectionHeading"/>
        <w:spacing w:after="120"/>
        <w:outlineLvl w:val="1"/>
      </w:pPr>
      <w:bookmarkStart w:id="145" w:name="_Toc507768559"/>
      <w:bookmarkStart w:id="146" w:name="_Toc8395019"/>
      <w:bookmarkStart w:id="147" w:name="_Toc6563808"/>
      <w:bookmarkStart w:id="148" w:name="_Toc21617026"/>
      <w:bookmarkStart w:id="149" w:name="_Toc26972861"/>
      <w:bookmarkStart w:id="150" w:name="_Toc28661275"/>
      <w:bookmarkStart w:id="151" w:name="_Toc489605586"/>
      <w:r>
        <w:t>Izglītības iestādes</w:t>
      </w:r>
      <w:bookmarkEnd w:id="145"/>
      <w:bookmarkEnd w:id="146"/>
      <w:bookmarkEnd w:id="147"/>
      <w:bookmarkEnd w:id="148"/>
      <w:bookmarkEnd w:id="149"/>
      <w:bookmarkEnd w:id="150"/>
    </w:p>
    <w:p w14:paraId="3D8C03D5" w14:textId="77777777" w:rsidR="00C85435" w:rsidRPr="00097CE0" w:rsidRDefault="00C85435" w:rsidP="007829B6">
      <w:pPr>
        <w:pStyle w:val="ProductList-Body"/>
        <w:spacing w:after="120"/>
      </w:pPr>
      <w:r>
        <w:t>Ja Klients ir izglītības iestāde, uz kuru attiecas noteikumi saskaņā ar Ģimenes izglītības tiesību un personas datu aizsardzības likuma (FERPA), ASV 20. likuma kodeksa 1232. panta g apakšpunktu, Microsoft apliecina, ka Tiešsaistes pakalpojumu nosacījumu izpratnē korporācija Microsoft ir “skolas pārstāvis” ar “likumīgām izglītības interesēm” par Klienta datiem, kā šie noteikumi ir definēti saskaņā ar likumu FERPA un tā īstenojošiem noteikumiem, un korporācija Microsoft piekrīt ievērot Federālo noteikumu kodeksa 34. nodaļas 99.33. apakšnodaļas (a) apakšpunkta ierobežojumus un prasības par skolas pārstāvjiem.</w:t>
      </w:r>
    </w:p>
    <w:p w14:paraId="3F7BD793" w14:textId="77777777" w:rsidR="00C85435" w:rsidRPr="00097CE0" w:rsidRDefault="00C85435" w:rsidP="007829B6">
      <w:pPr>
        <w:pStyle w:val="ProductList-Body"/>
        <w:spacing w:after="120"/>
      </w:pPr>
      <w:r>
        <w:t>Klients apzinās, ka Klienta skolēnu vai skolēnu vecāku kontaktinformācija korporācijai Microsoft ir pieejama ierobežoti vai tās nav vispār. Tādējādi Klients ir atbildīgs par vecāku piekrišanas saņemšanu, lai katrs lietotājs var lietot Tiešsaistes pakalpojumus, kas nepieciešams saskaņā ar piemērojamiem tiesību aktiem, un par paziņojumu nodošanu skolēniem korporācijas Microsoft vārdā (vai gadījumā, ja skolēns ir jaunāks par 18 gadiem un neapmeklē izglītības iestādi pēc vidējās izglītības iegūšanas — kādam no skolēna vecākiem) par tiesas rīkojumu vai likumīgi izdotu tiesas pavēsti, kurā pieprasīts izpaust korporācijas Microsoft īpašumā esošos Klienta datus, kas ir vajadzīgi saskaņā ar piemērojamiem tiesību aktiem.</w:t>
      </w:r>
    </w:p>
    <w:p w14:paraId="53D69FEB" w14:textId="77777777" w:rsidR="00C85435" w:rsidRPr="00097CE0" w:rsidRDefault="00C85435" w:rsidP="007829B6">
      <w:pPr>
        <w:pStyle w:val="ProductList-SubSubSectionHeading"/>
        <w:keepNext/>
        <w:spacing w:after="120"/>
      </w:pPr>
      <w:bookmarkStart w:id="152" w:name="_Toc16510372"/>
      <w:bookmarkStart w:id="153" w:name="_Toc21617027"/>
      <w:bookmarkStart w:id="154" w:name="_Toc28661276"/>
      <w:bookmarkStart w:id="155" w:name="CJISCustomerAgreement"/>
      <w:r>
        <w:t>CJIS klienta līgums</w:t>
      </w:r>
      <w:bookmarkEnd w:id="152"/>
      <w:bookmarkEnd w:id="153"/>
      <w:bookmarkEnd w:id="154"/>
    </w:p>
    <w:bookmarkEnd w:id="155"/>
    <w:p w14:paraId="6BC1D88E" w14:textId="50CA3563" w:rsidR="00C85435" w:rsidRPr="00097CE0" w:rsidRDefault="00C85435" w:rsidP="007829B6">
      <w:pPr>
        <w:pStyle w:val="ProductList-Body"/>
        <w:spacing w:after="120"/>
      </w:pPr>
      <w:r>
        <w:t>Microsoft nodrošina noteiktus valsts iestāžu mākoņpakalpojumus (“Ietvertie pakalpojumi”) atbilstoši FBI krimināltiesību informācijas pakalpojumu (Criminal Justice Information Services — “CJIS”) drošības politikai (“CJIS politika”). CJIS politika reglamentē krimināltiesību informācijas lietošanu un pārsūtīšanu. Visus Microsoft CJIS ietvertos pakalpojumus reglamentē CJIS klienta līgumā minētie nosacījumi, kas pieejami šeit:</w:t>
      </w:r>
      <w:r w:rsidR="007D3F12">
        <w:t xml:space="preserve"> </w:t>
      </w:r>
      <w:hyperlink r:id="rId22" w:history="1">
        <w:r>
          <w:rPr>
            <w:rStyle w:val="Hyperlink"/>
          </w:rPr>
          <w:t>http://aka.ms/CJISCustomerAgreement</w:t>
        </w:r>
      </w:hyperlink>
      <w:r>
        <w:t>.</w:t>
      </w:r>
    </w:p>
    <w:p w14:paraId="68EE06EE" w14:textId="77777777" w:rsidR="00C85435" w:rsidRPr="00097CE0" w:rsidRDefault="00C85435" w:rsidP="007829B6">
      <w:pPr>
        <w:pStyle w:val="ProductList-SubSubSectionHeading"/>
        <w:spacing w:after="120"/>
        <w:outlineLvl w:val="2"/>
      </w:pPr>
      <w:bookmarkStart w:id="156" w:name="_Toc8395020"/>
      <w:bookmarkStart w:id="157" w:name="_Toc6563809"/>
      <w:bookmarkStart w:id="158" w:name="_Toc21617028"/>
      <w:bookmarkStart w:id="159" w:name="_Toc26972862"/>
      <w:bookmarkStart w:id="160" w:name="_Toc28661277"/>
      <w:bookmarkStart w:id="161" w:name="HIPPA"/>
      <w:r>
        <w:t>HIPAA biznesa partneris</w:t>
      </w:r>
      <w:bookmarkEnd w:id="156"/>
      <w:bookmarkEnd w:id="157"/>
      <w:bookmarkEnd w:id="158"/>
      <w:bookmarkEnd w:id="159"/>
      <w:bookmarkEnd w:id="160"/>
    </w:p>
    <w:bookmarkEnd w:id="161"/>
    <w:p w14:paraId="0E8CBC6B" w14:textId="77777777" w:rsidR="00C85435" w:rsidRPr="00097CE0" w:rsidRDefault="00C85435" w:rsidP="007829B6">
      <w:pPr>
        <w:pStyle w:val="ProductList-Body"/>
        <w:spacing w:after="120"/>
      </w:pPr>
      <w:r>
        <w:t xml:space="preserve">Ja Klients ir “līgumā ietverta persona” vai “biznesa partneris” un tā datos ir ietverta “aizsargāta informācija par veselību” atbilstoši nosacījumiem, kas definēti Federālo noteikumu kodeksa 45. nodaļas 160.103. apakšnodaļā, Klienta lielapjoma licencēšanas līguma nosacījumu izpilde ietver arī HIPAA Biznesa partnera līguma (“BAA”) nosacījumu izpildi, kura pilnajā tekstā identificēti Tiešsaistes pakalpojumi, uz ko tas attiecas, un kas ir pieejams vietnē </w:t>
      </w:r>
      <w:hyperlink r:id="rId23" w:history="1">
        <w:r>
          <w:rPr>
            <w:rStyle w:val="Hyperlink"/>
          </w:rPr>
          <w:t>http://aka.ms/BAA</w:t>
        </w:r>
      </w:hyperlink>
      <w:r>
        <w:t>. Klients var nepiekrist dalībai BAA, korporācijai Microsoft nosūtot rakstisku paziņojumu ar tālāk minēto informāciju (saskaņā ar Klienta lielapjoma licencēšanas līguma nosacījumiem).</w:t>
      </w:r>
    </w:p>
    <w:p w14:paraId="4825142F" w14:textId="77777777" w:rsidR="00C85435" w:rsidRPr="00097CE0" w:rsidRDefault="00C85435" w:rsidP="007F037D">
      <w:pPr>
        <w:pStyle w:val="ProductList-Body"/>
        <w:numPr>
          <w:ilvl w:val="0"/>
          <w:numId w:val="4"/>
        </w:numPr>
        <w:tabs>
          <w:tab w:val="clear" w:pos="158"/>
        </w:tabs>
        <w:ind w:left="216" w:hanging="216"/>
      </w:pPr>
      <w:r>
        <w:t>Tā Klienta un Saistītā uzņēmuma pilns juridiskais nosaukums, kas atsakās no noteikumiem; un</w:t>
      </w:r>
    </w:p>
    <w:bookmarkEnd w:id="151"/>
    <w:p w14:paraId="51843B92" w14:textId="77777777" w:rsidR="00C85435" w:rsidRPr="00097CE0" w:rsidRDefault="00C85435" w:rsidP="007F037D">
      <w:pPr>
        <w:pStyle w:val="ProductList-Body"/>
        <w:numPr>
          <w:ilvl w:val="0"/>
          <w:numId w:val="4"/>
        </w:numPr>
        <w:tabs>
          <w:tab w:val="clear" w:pos="158"/>
        </w:tabs>
        <w:spacing w:after="120"/>
        <w:ind w:left="216" w:hanging="216"/>
      </w:pPr>
      <w:r>
        <w:t>Ja Klientam ir vairāki lielapjoma licencēšanas līgumi, lielapjoma licencēšanas līgums, uz kuru attiecas atteikšanās.</w:t>
      </w:r>
    </w:p>
    <w:p w14:paraId="43E06D60" w14:textId="2EBF7227" w:rsidR="00C85435" w:rsidRPr="00097CE0" w:rsidRDefault="00C85435" w:rsidP="007829B6">
      <w:pPr>
        <w:pStyle w:val="ProductList-SubSubSectionHeading"/>
        <w:spacing w:after="120"/>
        <w:outlineLvl w:val="2"/>
      </w:pPr>
      <w:bookmarkStart w:id="162" w:name="_Toc26972863"/>
      <w:bookmarkStart w:id="163" w:name="_Toc28661278"/>
      <w:bookmarkStart w:id="164" w:name="_Hlk24722007"/>
      <w:bookmarkStart w:id="165" w:name="_Toc8395021"/>
      <w:bookmarkStart w:id="166" w:name="_Toc6563810"/>
      <w:bookmarkStart w:id="167" w:name="_Toc21617029"/>
      <w:r>
        <w:t>Kalifornijas patērētāju personas datu aizsardzības likuma (California Consumer Privacy Act — CCPA)</w:t>
      </w:r>
      <w:bookmarkEnd w:id="162"/>
      <w:bookmarkEnd w:id="163"/>
    </w:p>
    <w:p w14:paraId="13D0DAAA" w14:textId="77777777" w:rsidR="00C85435" w:rsidRPr="00097CE0" w:rsidRDefault="00C85435" w:rsidP="002D3CCD">
      <w:pPr>
        <w:pStyle w:val="ProductList-Body"/>
        <w:spacing w:after="120"/>
      </w:pPr>
      <w:r>
        <w:t>Ja Microsoft apstrādā Personas datus CCPA tvērumā, Microsoft sniedz tālāk minēto apņemšanos attiecībā pret Klientu. Microsoft apstrādās Klienta datus un Personas datus Klienta uzdevumā un nesaglabās, neizmantos vai neizpaudīs šos datus nekādiem citiem mērķiem, izņemot šajā DPA norādītos nolūkus un saskaņā ar CCPA atļaujām, ietverot jebkādu “tirdzniecības” izņēmumu. Nekādā gadījumā Microsoft nepārdos šādus datus. Šie CCPA noteikumi neierobežo un nesamazina nekādas datu aizsardzības saistības, ko Microsoft attiecībā pret Klientu uzņemas DPA, Tiešsaistes pakalpojumu nosacījumos vai citā starp Microsoft un Klientu noslēgtā līgumā.</w:t>
      </w:r>
    </w:p>
    <w:p w14:paraId="73BA0D8E" w14:textId="77777777" w:rsidR="00C85435" w:rsidRPr="00097CE0" w:rsidRDefault="00C85435" w:rsidP="00BF2A46">
      <w:pPr>
        <w:pStyle w:val="ProductList-SubSubSectionHeading"/>
        <w:keepNext/>
        <w:keepLines/>
        <w:spacing w:after="120"/>
        <w:outlineLvl w:val="2"/>
      </w:pPr>
      <w:bookmarkStart w:id="168" w:name="_Toc26972864"/>
      <w:bookmarkStart w:id="169" w:name="_Toc28661279"/>
      <w:bookmarkEnd w:id="164"/>
      <w:r>
        <w:lastRenderedPageBreak/>
        <w:t>Kā sazināties ar Microsoft</w:t>
      </w:r>
      <w:bookmarkEnd w:id="165"/>
      <w:bookmarkEnd w:id="166"/>
      <w:bookmarkEnd w:id="167"/>
      <w:bookmarkEnd w:id="168"/>
      <w:bookmarkEnd w:id="169"/>
    </w:p>
    <w:p w14:paraId="43A6F074" w14:textId="77777777" w:rsidR="00C85435" w:rsidRPr="00097CE0" w:rsidRDefault="00C85435" w:rsidP="00BF2A46">
      <w:pPr>
        <w:pStyle w:val="ProductList-Body"/>
        <w:keepNext/>
        <w:keepLines/>
        <w:spacing w:after="120"/>
      </w:pPr>
      <w:r>
        <w:t xml:space="preserve">Ja Klients uzskata, ka korporācija Microsoft nav ievērojusi personas datu aizsardzības vai drošības saistības, Klients var sazināties ar klientu atbalsta dienestu vai izmantot korporācijas Microsoft personas datu aizsardzības tīmekļa veidlapu, kas atrodama vietnē </w:t>
      </w:r>
      <w:hyperlink r:id="rId24" w:history="1">
        <w:r>
          <w:rPr>
            <w:rStyle w:val="Hyperlink"/>
          </w:rPr>
          <w:t>http://go.microsoft.com/?linkid=9846224</w:t>
        </w:r>
      </w:hyperlink>
      <w:r>
        <w:t xml:space="preserve">. Microsoft pasta adrese: </w:t>
      </w:r>
    </w:p>
    <w:p w14:paraId="76637352" w14:textId="77777777" w:rsidR="00C85435" w:rsidRPr="00097CE0" w:rsidRDefault="00C85435" w:rsidP="00BF2A46">
      <w:pPr>
        <w:pStyle w:val="ProductList-Body"/>
        <w:keepNext/>
        <w:keepLines/>
        <w:ind w:left="187"/>
      </w:pPr>
      <w:r>
        <w:rPr>
          <w:b/>
        </w:rPr>
        <w:t>Microsoft uzņēmuma pakalpojumu personas datu aizsardzība</w:t>
      </w:r>
    </w:p>
    <w:p w14:paraId="604C012E" w14:textId="77777777" w:rsidR="00C85435" w:rsidRPr="00097CE0" w:rsidRDefault="00C85435" w:rsidP="00BF2A46">
      <w:pPr>
        <w:pStyle w:val="ProductList-Body"/>
        <w:keepNext/>
        <w:keepLines/>
        <w:ind w:left="180"/>
      </w:pPr>
      <w:r>
        <w:t>Microsoft Corporation</w:t>
      </w:r>
    </w:p>
    <w:p w14:paraId="5ED62D3B" w14:textId="77777777" w:rsidR="00C85435" w:rsidRPr="00097CE0" w:rsidRDefault="00C85435" w:rsidP="00BF2A46">
      <w:pPr>
        <w:pStyle w:val="ProductList-Body"/>
        <w:keepNext/>
        <w:keepLines/>
        <w:ind w:left="180"/>
      </w:pPr>
      <w:r>
        <w:t>One Microsoft Way</w:t>
      </w:r>
    </w:p>
    <w:p w14:paraId="5992235F" w14:textId="77777777" w:rsidR="00C85435" w:rsidRPr="00097CE0" w:rsidRDefault="00C85435" w:rsidP="00BF2A46">
      <w:pPr>
        <w:pStyle w:val="ProductList-Body"/>
        <w:keepNext/>
        <w:keepLines/>
        <w:spacing w:after="120"/>
        <w:ind w:left="180"/>
      </w:pPr>
      <w:r>
        <w:t>Redmond, Washington 98052 USA</w:t>
      </w:r>
    </w:p>
    <w:p w14:paraId="5172DD35" w14:textId="77777777" w:rsidR="00C85435" w:rsidRPr="00097CE0" w:rsidRDefault="00C85435" w:rsidP="00BF2A46">
      <w:pPr>
        <w:pStyle w:val="ProductList-Body"/>
        <w:keepNext/>
        <w:keepLines/>
        <w:spacing w:after="120"/>
      </w:pPr>
      <w:r>
        <w:t>Microsoft Ireland Operations Limited ir korporācijas Microsoft Eiropas Ekonomikas zonas un Šveices datu aizsardzības pārstāvniecība. Ar Microsoft Ireland Operations Limited personas datu aizsardzības pārstāvi var sazināties, rakstot uz šādu adresi:</w:t>
      </w:r>
    </w:p>
    <w:p w14:paraId="3E9D12E5" w14:textId="77777777" w:rsidR="00C85435" w:rsidRPr="00097CE0" w:rsidRDefault="00C85435" w:rsidP="00BF2A46">
      <w:pPr>
        <w:pStyle w:val="ProductList-Body"/>
        <w:keepNext/>
        <w:keepLines/>
        <w:ind w:left="187"/>
      </w:pPr>
      <w:r>
        <w:rPr>
          <w:b/>
        </w:rPr>
        <w:t>Microsoft Ireland Operations, Ltd.</w:t>
      </w:r>
    </w:p>
    <w:p w14:paraId="2AEAB076" w14:textId="77777777" w:rsidR="00C85435" w:rsidRPr="00097CE0" w:rsidRDefault="00C85435" w:rsidP="00BF2A46">
      <w:pPr>
        <w:pStyle w:val="ProductList-Body"/>
        <w:keepNext/>
        <w:keepLines/>
        <w:ind w:left="180"/>
      </w:pPr>
      <w:r>
        <w:t>Attn: Data Protection</w:t>
      </w:r>
    </w:p>
    <w:p w14:paraId="08806D78" w14:textId="77777777" w:rsidR="00C85435" w:rsidRPr="00097CE0" w:rsidRDefault="00C85435" w:rsidP="00BF2A46">
      <w:pPr>
        <w:pStyle w:val="ProductList-Body"/>
        <w:keepNext/>
        <w:keepLines/>
        <w:ind w:left="180"/>
      </w:pPr>
      <w:r>
        <w:t>One Microsoft Place</w:t>
      </w:r>
    </w:p>
    <w:p w14:paraId="41F45CD3" w14:textId="77777777" w:rsidR="00C85435" w:rsidRPr="00097CE0" w:rsidRDefault="00C85435" w:rsidP="00BF2A46">
      <w:pPr>
        <w:pStyle w:val="ProductList-Body"/>
        <w:keepNext/>
        <w:keepLines/>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Īrija</w:t>
      </w:r>
      <w:bookmarkStart w:id="170" w:name="_Hlk495669384"/>
      <w:bookmarkStart w:id="171" w:name="_Toc431459514"/>
      <w:bookmarkStart w:id="172" w:name="DataProcessingTerms"/>
      <w:bookmarkStart w:id="173" w:name="_Toc489605587"/>
    </w:p>
    <w:bookmarkEnd w:id="170"/>
    <w:bookmarkEnd w:id="171"/>
    <w:bookmarkEnd w:id="172"/>
    <w:bookmarkEnd w:id="173"/>
    <w:p w14:paraId="62F63AB2" w14:textId="07D0CD64" w:rsidR="0074788A" w:rsidRPr="00097CE0" w:rsidRDefault="00F81CA4"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HYPERLINK  \l "Satura rādītājs" \o "Satura rādītājs"</w:instrText>
      </w:r>
      <w:r>
        <w:rPr>
          <w:rStyle w:val="Hyperlink"/>
          <w:sz w:val="16"/>
          <w:szCs w:val="16"/>
        </w:rPr>
        <w:fldChar w:fldCharType="separate"/>
      </w:r>
      <w:r>
        <w:rPr>
          <w:rStyle w:val="Hyperlink"/>
          <w:sz w:val="16"/>
          <w:szCs w:val="16"/>
        </w:rPr>
        <w:t>Satura rādītājss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74" w:name="_Toc28661280"/>
      <w:r>
        <w:lastRenderedPageBreak/>
        <w:t>Pielikums A. Drošības pasākumi</w:t>
      </w:r>
      <w:bookmarkEnd w:id="174"/>
    </w:p>
    <w:p w14:paraId="142FF82A" w14:textId="77777777" w:rsidR="006A13BF" w:rsidRPr="00097CE0" w:rsidRDefault="006A13BF" w:rsidP="006A13BF">
      <w:pPr>
        <w:pStyle w:val="ProductList-Body"/>
        <w:spacing w:after="120"/>
      </w:pPr>
      <w:r>
        <w:t>Korporācija Microsoft attiecībā uz Klienta datiem Pamata tiešsaistes pakalpojumos ir īstenojusi un turpinās uzturēt šādus drošības pasākumus, kuri kopā ar šo DPA (tostarp VDAR nosacījumu) drošības saistībām ir korporācijas Microsoft vienīgā atbildība attiecībā uz šo datu drošību.</w:t>
      </w:r>
    </w:p>
    <w:tbl>
      <w:tblPr>
        <w:tblStyle w:val="TableGrid"/>
        <w:tblW w:w="10782" w:type="dxa"/>
        <w:tblInd w:w="124" w:type="dxa"/>
        <w:tblCellMar>
          <w:top w:w="29" w:type="dxa"/>
          <w:left w:w="115" w:type="dxa"/>
          <w:bottom w:w="29" w:type="dxa"/>
          <w:right w:w="115" w:type="dxa"/>
        </w:tblCellMar>
        <w:tblLook w:val="04A0" w:firstRow="1" w:lastRow="0" w:firstColumn="1" w:lastColumn="0" w:noHBand="0" w:noVBand="1"/>
      </w:tblPr>
      <w:tblGrid>
        <w:gridCol w:w="2481"/>
        <w:gridCol w:w="8301"/>
      </w:tblGrid>
      <w:tr w:rsidR="006A13BF" w14:paraId="7F53108D" w14:textId="77777777" w:rsidTr="00125995">
        <w:trPr>
          <w:tblHeader/>
        </w:trPr>
        <w:tc>
          <w:tcPr>
            <w:tcW w:w="2481"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Joma</w:t>
            </w:r>
          </w:p>
        </w:tc>
        <w:tc>
          <w:tcPr>
            <w:tcW w:w="8301"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Prakse</w:t>
            </w:r>
          </w:p>
        </w:tc>
      </w:tr>
      <w:tr w:rsidR="006A13BF" w14:paraId="7ED2E08F" w14:textId="77777777" w:rsidTr="00125995">
        <w:tc>
          <w:tcPr>
            <w:tcW w:w="2481" w:type="dxa"/>
            <w:vAlign w:val="center"/>
          </w:tcPr>
          <w:p w14:paraId="30AEE464" w14:textId="77777777" w:rsidR="006A13BF" w:rsidRPr="00231971" w:rsidRDefault="006A13BF" w:rsidP="003452D9">
            <w:pPr>
              <w:pStyle w:val="ProductList-Body"/>
              <w:spacing w:after="120"/>
              <w:rPr>
                <w:sz w:val="16"/>
                <w:szCs w:val="16"/>
              </w:rPr>
            </w:pPr>
            <w:r>
              <w:rPr>
                <w:sz w:val="16"/>
                <w:szCs w:val="16"/>
              </w:rPr>
              <w:t>Informācijas drošības organizēšana</w:t>
            </w:r>
          </w:p>
        </w:tc>
        <w:tc>
          <w:tcPr>
            <w:tcW w:w="8301" w:type="dxa"/>
          </w:tcPr>
          <w:p w14:paraId="407C8AD9" w14:textId="77777777" w:rsidR="006A13BF" w:rsidRPr="00097CE0" w:rsidRDefault="006A13BF" w:rsidP="003452D9">
            <w:pPr>
              <w:pStyle w:val="ProductList-Body"/>
              <w:spacing w:after="120"/>
            </w:pPr>
            <w:r>
              <w:rPr>
                <w:b/>
                <w:sz w:val="16"/>
                <w:szCs w:val="16"/>
              </w:rPr>
              <w:t>Drošības īpašumtiesības</w:t>
            </w:r>
            <w:r w:rsidRPr="003E7ADF">
              <w:rPr>
                <w:b/>
                <w:bCs/>
                <w:sz w:val="16"/>
              </w:rPr>
              <w:t>.</w:t>
            </w:r>
            <w:r>
              <w:rPr>
                <w:sz w:val="16"/>
              </w:rPr>
              <w:t xml:space="preserve"> </w:t>
            </w:r>
            <w:r>
              <w:rPr>
                <w:sz w:val="16"/>
                <w:szCs w:val="16"/>
              </w:rPr>
              <w:t>Korporācija Microsoft ir noteikusi vienu vai vairākus drošības darbiniekus, kas ir atbildīgi par drošības noteikumu un procedūru koordinēšanu un uzraudzību.</w:t>
            </w:r>
          </w:p>
          <w:p w14:paraId="04E77B5B" w14:textId="77777777" w:rsidR="006A13BF" w:rsidRPr="00097CE0" w:rsidRDefault="006A13BF" w:rsidP="003452D9">
            <w:pPr>
              <w:pStyle w:val="ProductList-Body"/>
              <w:spacing w:after="120"/>
            </w:pPr>
            <w:r>
              <w:rPr>
                <w:b/>
                <w:sz w:val="16"/>
                <w:szCs w:val="16"/>
              </w:rPr>
              <w:t>Drošības lomas un atbildība</w:t>
            </w:r>
            <w:r w:rsidRPr="003E7ADF">
              <w:rPr>
                <w:b/>
                <w:bCs/>
                <w:sz w:val="16"/>
              </w:rPr>
              <w:t>.</w:t>
            </w:r>
            <w:r>
              <w:rPr>
                <w:sz w:val="16"/>
              </w:rPr>
              <w:t xml:space="preserve"> </w:t>
            </w:r>
            <w:r>
              <w:rPr>
                <w:sz w:val="16"/>
                <w:szCs w:val="16"/>
              </w:rPr>
              <w:t>Uz korporācijas Microsoft darbiniekiem, kam ir piekļuve Klienta datiem, attiecas konfidencialitātes saistības.</w:t>
            </w:r>
          </w:p>
          <w:p w14:paraId="3F740157" w14:textId="77777777" w:rsidR="006A13BF" w:rsidRPr="00097CE0" w:rsidRDefault="006A13BF" w:rsidP="003452D9">
            <w:pPr>
              <w:pStyle w:val="ProductList-Body"/>
              <w:spacing w:after="120"/>
            </w:pPr>
            <w:r>
              <w:rPr>
                <w:b/>
                <w:sz w:val="16"/>
                <w:szCs w:val="16"/>
              </w:rPr>
              <w:t>Riska pārvaldības programma</w:t>
            </w:r>
            <w:r w:rsidRPr="003E7ADF">
              <w:rPr>
                <w:b/>
                <w:bCs/>
                <w:sz w:val="16"/>
              </w:rPr>
              <w:t>.</w:t>
            </w:r>
            <w:r>
              <w:rPr>
                <w:sz w:val="16"/>
              </w:rPr>
              <w:t xml:space="preserve"> </w:t>
            </w:r>
            <w:r>
              <w:rPr>
                <w:sz w:val="16"/>
                <w:szCs w:val="16"/>
              </w:rPr>
              <w:t>Korporācija Microsoft pirms Klienta datu apstrādes vai Tiešsaistes pakalpojumu palaišanas ir veikusi riska novērtējumu.</w:t>
            </w:r>
          </w:p>
          <w:p w14:paraId="606431AF" w14:textId="77777777" w:rsidR="006A13BF" w:rsidRPr="00231971" w:rsidRDefault="006A13BF" w:rsidP="003452D9">
            <w:pPr>
              <w:pStyle w:val="ProductList-Body"/>
              <w:spacing w:after="120"/>
              <w:rPr>
                <w:sz w:val="16"/>
                <w:szCs w:val="16"/>
              </w:rPr>
            </w:pPr>
            <w:r>
              <w:rPr>
                <w:sz w:val="16"/>
                <w:szCs w:val="16"/>
              </w:rPr>
              <w:t>Microsoft saglabā savus drošības dokumentus saskaņā ar savām saglabāšanas prasībām pēc tam, kad tie vairs nav spēkā.</w:t>
            </w:r>
          </w:p>
        </w:tc>
      </w:tr>
      <w:tr w:rsidR="006A13BF" w14:paraId="2389CD85" w14:textId="77777777" w:rsidTr="00125995">
        <w:tc>
          <w:tcPr>
            <w:tcW w:w="2481" w:type="dxa"/>
            <w:vAlign w:val="center"/>
          </w:tcPr>
          <w:p w14:paraId="7AFDD3EB" w14:textId="77777777" w:rsidR="006A13BF" w:rsidRPr="00231971" w:rsidRDefault="006A13BF" w:rsidP="003452D9">
            <w:pPr>
              <w:pStyle w:val="ProductList-Body"/>
              <w:spacing w:after="120"/>
              <w:rPr>
                <w:sz w:val="16"/>
                <w:szCs w:val="16"/>
              </w:rPr>
            </w:pPr>
            <w:r>
              <w:rPr>
                <w:sz w:val="16"/>
                <w:szCs w:val="16"/>
              </w:rPr>
              <w:t>Līdzekļu pārvaldība</w:t>
            </w:r>
          </w:p>
        </w:tc>
        <w:tc>
          <w:tcPr>
            <w:tcW w:w="8301" w:type="dxa"/>
          </w:tcPr>
          <w:p w14:paraId="76B7D5E1" w14:textId="77777777" w:rsidR="006A13BF" w:rsidRPr="00097CE0" w:rsidRDefault="006A13BF" w:rsidP="003452D9">
            <w:pPr>
              <w:pStyle w:val="ProductList-Body"/>
              <w:spacing w:after="120"/>
            </w:pPr>
            <w:r>
              <w:rPr>
                <w:b/>
                <w:sz w:val="16"/>
                <w:szCs w:val="16"/>
              </w:rPr>
              <w:t>Līdzekļu uzskaite</w:t>
            </w:r>
            <w:r w:rsidRPr="003E7ADF">
              <w:rPr>
                <w:b/>
                <w:bCs/>
                <w:sz w:val="16"/>
              </w:rPr>
              <w:t>.</w:t>
            </w:r>
            <w:r>
              <w:rPr>
                <w:sz w:val="16"/>
              </w:rPr>
              <w:t xml:space="preserve"> </w:t>
            </w:r>
            <w:r>
              <w:rPr>
                <w:sz w:val="16"/>
                <w:szCs w:val="16"/>
              </w:rPr>
              <w:t>Microsoft saglabā visu to datu nesēju uzskaiti, kuros tiek uzglabāti Klienta dati. Piekļuve šādu datu nesēju uzskaitei ir pieejama tikai korporācijas Microsoft darbiniekiem, kam ir rakstisks pilnvarojums šādai piekļuvei.</w:t>
            </w:r>
          </w:p>
          <w:p w14:paraId="05950E28" w14:textId="77777777" w:rsidR="006A13BF" w:rsidRPr="00097CE0" w:rsidRDefault="006A13BF" w:rsidP="003452D9">
            <w:pPr>
              <w:pStyle w:val="ProductList-Body"/>
              <w:keepNext/>
              <w:spacing w:after="120"/>
            </w:pPr>
            <w:r>
              <w:rPr>
                <w:b/>
                <w:sz w:val="16"/>
                <w:szCs w:val="16"/>
              </w:rPr>
              <w:t>Līdzekļu apstrāde</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klasificē Klienta datus, lai tos identificētu un atbilstoši ierobežotu piekļuvi tiem.</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nosaka ierobežojumus attiecībā uz Klienta datiem un ir izstrādājusi procedūras, lai iznīcinātu drukātus materiālus, kuros ir ietverti Klienta dati.</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 darbiniekiem ir jāsaņem korporācijas Microsoft pilnvarojums pirms Klienta datu ievietošanas pārnēsājamās ierīcēs, attālas piekļūšanas Klienta datiem vai Klienta datu apstrādes ārpus Microsoft biroja.</w:t>
            </w:r>
          </w:p>
        </w:tc>
      </w:tr>
      <w:tr w:rsidR="006A13BF" w14:paraId="25A1138E" w14:textId="77777777" w:rsidTr="00125995">
        <w:tc>
          <w:tcPr>
            <w:tcW w:w="2481" w:type="dxa"/>
            <w:vAlign w:val="center"/>
          </w:tcPr>
          <w:p w14:paraId="789E3CF5" w14:textId="77777777" w:rsidR="006A13BF" w:rsidRPr="00231971" w:rsidRDefault="006A13BF" w:rsidP="003452D9">
            <w:pPr>
              <w:pStyle w:val="ProductList-Body"/>
              <w:spacing w:after="120"/>
              <w:rPr>
                <w:sz w:val="16"/>
                <w:szCs w:val="16"/>
              </w:rPr>
            </w:pPr>
            <w:r>
              <w:rPr>
                <w:sz w:val="16"/>
                <w:szCs w:val="16"/>
              </w:rPr>
              <w:t>Personāla drošība</w:t>
            </w:r>
          </w:p>
        </w:tc>
        <w:tc>
          <w:tcPr>
            <w:tcW w:w="8301" w:type="dxa"/>
          </w:tcPr>
          <w:p w14:paraId="69957471" w14:textId="77777777" w:rsidR="006A13BF" w:rsidRPr="00231971" w:rsidRDefault="006A13BF" w:rsidP="003452D9">
            <w:pPr>
              <w:pStyle w:val="ProductList-Body"/>
              <w:spacing w:after="120"/>
              <w:rPr>
                <w:sz w:val="16"/>
                <w:szCs w:val="16"/>
              </w:rPr>
            </w:pPr>
            <w:r>
              <w:rPr>
                <w:b/>
                <w:sz w:val="16"/>
                <w:szCs w:val="16"/>
              </w:rPr>
              <w:t>Apmācība par drošību</w:t>
            </w:r>
            <w:r w:rsidRPr="003E7ADF">
              <w:rPr>
                <w:b/>
                <w:bCs/>
                <w:sz w:val="16"/>
                <w:szCs w:val="16"/>
              </w:rPr>
              <w:t>.</w:t>
            </w:r>
            <w:r>
              <w:rPr>
                <w:sz w:val="16"/>
                <w:szCs w:val="16"/>
              </w:rPr>
              <w:t xml:space="preserve"> Microsoft informē savu personālu par saistītajām drošības procedūrām un to attiecīgajām lomām. Microsoft arī informē savu personālu par drošības noteikumu un procedūru pārkāpšanas iespējamajām sekām. Apmācībās korporācija Microsoft izmanto tikai anonīmus datus.</w:t>
            </w:r>
          </w:p>
        </w:tc>
      </w:tr>
      <w:tr w:rsidR="006A13BF" w14:paraId="714ABA35" w14:textId="77777777" w:rsidTr="00125995">
        <w:tc>
          <w:tcPr>
            <w:tcW w:w="2481" w:type="dxa"/>
            <w:vAlign w:val="center"/>
          </w:tcPr>
          <w:p w14:paraId="2F77F5C5" w14:textId="77777777" w:rsidR="006A13BF" w:rsidRPr="00231971" w:rsidRDefault="006A13BF" w:rsidP="003452D9">
            <w:pPr>
              <w:pStyle w:val="ProductList-Body"/>
              <w:spacing w:after="120"/>
              <w:rPr>
                <w:sz w:val="16"/>
                <w:szCs w:val="16"/>
              </w:rPr>
            </w:pPr>
            <w:r>
              <w:rPr>
                <w:sz w:val="16"/>
                <w:szCs w:val="16"/>
              </w:rPr>
              <w:t>Fiziskā un vides drošība</w:t>
            </w:r>
          </w:p>
        </w:tc>
        <w:tc>
          <w:tcPr>
            <w:tcW w:w="8301" w:type="dxa"/>
          </w:tcPr>
          <w:p w14:paraId="281C4F79" w14:textId="77777777" w:rsidR="006A13BF" w:rsidRPr="00097CE0" w:rsidRDefault="006A13BF" w:rsidP="003452D9">
            <w:pPr>
              <w:pStyle w:val="ProductList-Body"/>
              <w:spacing w:after="120"/>
            </w:pPr>
            <w:r>
              <w:rPr>
                <w:b/>
                <w:sz w:val="16"/>
                <w:szCs w:val="16"/>
              </w:rPr>
              <w:t>Fiziska piekļuve telpām</w:t>
            </w:r>
            <w:r w:rsidRPr="003E7ADF">
              <w:rPr>
                <w:b/>
                <w:bCs/>
                <w:sz w:val="16"/>
              </w:rPr>
              <w:t>.</w:t>
            </w:r>
            <w:r>
              <w:rPr>
                <w:sz w:val="16"/>
              </w:rPr>
              <w:t xml:space="preserve"> </w:t>
            </w:r>
            <w:r>
              <w:rPr>
                <w:sz w:val="16"/>
                <w:szCs w:val="16"/>
              </w:rPr>
              <w:t>Microsoft ļauj piekļūt telpām, kur atrodas Klienta datu informācijas sistēmas, kas apstrādā Klienta datus, tikai noteiktām pilnvarotām personām.</w:t>
            </w:r>
          </w:p>
          <w:p w14:paraId="6121A4AE" w14:textId="77777777" w:rsidR="006A13BF" w:rsidRPr="00097CE0" w:rsidRDefault="006A13BF" w:rsidP="003452D9">
            <w:pPr>
              <w:pStyle w:val="ProductList-Body"/>
              <w:spacing w:after="120"/>
            </w:pPr>
            <w:r>
              <w:rPr>
                <w:b/>
                <w:sz w:val="16"/>
                <w:szCs w:val="16"/>
              </w:rPr>
              <w:t>Fiziska piekļuve komponentiem</w:t>
            </w:r>
            <w:r w:rsidRPr="003E7ADF">
              <w:rPr>
                <w:b/>
                <w:bCs/>
                <w:sz w:val="16"/>
              </w:rPr>
              <w:t>.</w:t>
            </w:r>
            <w:r>
              <w:rPr>
                <w:sz w:val="16"/>
              </w:rPr>
              <w:t xml:space="preserve"> </w:t>
            </w:r>
            <w:r>
              <w:rPr>
                <w:sz w:val="16"/>
                <w:szCs w:val="16"/>
              </w:rPr>
              <w:t>Microsoft glabā uzskaiti par ienākošajiem un izejošajiem datu nesējiem, kas ietver Klienta datus, tostarp informāciju par datu nesēja veidu, pilnvaroto sūtītāju/saņēmēju, datumu un laiku, datu nesēju skaitu un tajos ietverto Klienta datu veidu.</w:t>
            </w:r>
          </w:p>
          <w:p w14:paraId="62B78B3D" w14:textId="77777777" w:rsidR="006A13BF" w:rsidRPr="00097CE0" w:rsidRDefault="006A13BF" w:rsidP="003452D9">
            <w:pPr>
              <w:pStyle w:val="ProductList-Body"/>
              <w:spacing w:after="120"/>
            </w:pPr>
            <w:r>
              <w:rPr>
                <w:b/>
                <w:sz w:val="16"/>
                <w:szCs w:val="16"/>
              </w:rPr>
              <w:t>Aizsardzība no darbības pārtraukumiem</w:t>
            </w:r>
            <w:r w:rsidRPr="003E7ADF">
              <w:rPr>
                <w:b/>
                <w:bCs/>
                <w:sz w:val="16"/>
              </w:rPr>
              <w:t>.</w:t>
            </w:r>
            <w:r>
              <w:rPr>
                <w:sz w:val="16"/>
              </w:rPr>
              <w:t xml:space="preserve"> </w:t>
            </w:r>
            <w:r>
              <w:rPr>
                <w:sz w:val="16"/>
                <w:szCs w:val="16"/>
              </w:rPr>
              <w:t>Microsoft izmanto dažādas nozares standartam atbilstošas sistēmas, lai nodrošinātu aizsardzību pret datu zudumu strāvas padeves bojājumu vai līnijas traucējumu dēļ.</w:t>
            </w:r>
          </w:p>
          <w:p w14:paraId="36658FCF" w14:textId="77777777" w:rsidR="006A13BF" w:rsidRPr="00231971" w:rsidRDefault="006A13BF" w:rsidP="003452D9">
            <w:pPr>
              <w:pStyle w:val="ProductList-Body"/>
              <w:spacing w:after="120"/>
              <w:rPr>
                <w:sz w:val="16"/>
                <w:szCs w:val="16"/>
              </w:rPr>
            </w:pPr>
            <w:r>
              <w:rPr>
                <w:b/>
                <w:sz w:val="16"/>
                <w:szCs w:val="16"/>
              </w:rPr>
              <w:t>Komponentu likvidēšana</w:t>
            </w:r>
            <w:r w:rsidRPr="003E7ADF">
              <w:rPr>
                <w:b/>
                <w:bCs/>
                <w:sz w:val="16"/>
              </w:rPr>
              <w:t>.</w:t>
            </w:r>
            <w:r>
              <w:rPr>
                <w:sz w:val="16"/>
              </w:rPr>
              <w:t xml:space="preserve"> </w:t>
            </w:r>
            <w:r>
              <w:rPr>
                <w:sz w:val="16"/>
                <w:szCs w:val="16"/>
              </w:rPr>
              <w:t>Microsoft izmanto nozares standartiem atbilstošus procesus, lai dzēstu Klienta datus, kad tie vairs nav nepieciešami.</w:t>
            </w:r>
          </w:p>
        </w:tc>
      </w:tr>
      <w:tr w:rsidR="006A13BF" w14:paraId="180324AA" w14:textId="77777777" w:rsidTr="00125995">
        <w:tc>
          <w:tcPr>
            <w:tcW w:w="2481"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Saziņas un operāciju pārvaldība</w:t>
            </w:r>
          </w:p>
        </w:tc>
        <w:tc>
          <w:tcPr>
            <w:tcW w:w="8301"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Darbības politika</w:t>
            </w:r>
            <w:r w:rsidRPr="003E7ADF">
              <w:rPr>
                <w:b/>
                <w:bCs/>
                <w:sz w:val="16"/>
                <w:szCs w:val="16"/>
              </w:rPr>
              <w:t>.</w:t>
            </w:r>
            <w:r>
              <w:rPr>
                <w:sz w:val="16"/>
                <w:szCs w:val="16"/>
              </w:rPr>
              <w:t xml:space="preserve"> Microsoft izmanto drošības dokumentus, kurā ir aprakstīti korporācijas drošības pasākumu, saistītās procedūras un tā personāla pienākumi, kam ir piekļuve Klienta datiem.</w:t>
            </w:r>
          </w:p>
          <w:p w14:paraId="7E2D8550" w14:textId="77777777" w:rsidR="006A13BF" w:rsidRPr="00097CE0" w:rsidRDefault="006A13BF" w:rsidP="003452D9">
            <w:pPr>
              <w:pStyle w:val="ProductList-Body"/>
              <w:spacing w:after="120"/>
            </w:pPr>
            <w:r>
              <w:rPr>
                <w:b/>
                <w:sz w:val="16"/>
                <w:szCs w:val="16"/>
              </w:rPr>
              <w:t>Datu atkopšanas procedūras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Regulāri, bet ne retāk kā reizi mēnesī (ja vien šajā periodā Klienta dati nav atjaunināti), korporācija Microsoft saglabā vairākas Klienta datu kopijas, no kurām Klienta datus var atgūt.</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Klienta datu un datu atgūšanas procedūru kopijas korporācija Microsoft neglabā tur, kur glabā galveno datora aprīkojumu, kas apstrādā Klienta datus.</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ir izstrādātas īpašas procedūras, kas attiecas uz piekļuvi Klienta datu kopijām.</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datu atgūšanas procedūras pārskata vismaz reizi sešos mēnešos, izņemot attiecībā uz datu atgūšanas procedūrām, kas paredzētas pakalpojumiem Azure Government Services, — šīs procedūras tiek pārskatītas reizi divpadsmit mēnešos.</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reģistrē datu atjaunošanas centienus, tostarp atbildīgo personu, atjaunoto datu aprakstu un, ja piemērojams, atbildīgo personu un to, kuri dati (ja tādi ir) jāievada manuāli datu atkopšanas procesā.</w:t>
            </w:r>
          </w:p>
          <w:p w14:paraId="40B0318F" w14:textId="77777777" w:rsidR="006A13BF" w:rsidRPr="00097CE0" w:rsidRDefault="006A13BF" w:rsidP="003452D9">
            <w:pPr>
              <w:pStyle w:val="ProductList-Body"/>
              <w:spacing w:after="120"/>
            </w:pPr>
            <w:r>
              <w:rPr>
                <w:b/>
                <w:sz w:val="16"/>
                <w:szCs w:val="16"/>
              </w:rPr>
              <w:t>Ļaunprogrammatūra</w:t>
            </w:r>
            <w:r w:rsidRPr="003E7ADF">
              <w:rPr>
                <w:b/>
                <w:bCs/>
                <w:sz w:val="16"/>
                <w:szCs w:val="16"/>
              </w:rPr>
              <w:t>.</w:t>
            </w:r>
            <w:r>
              <w:rPr>
                <w:sz w:val="16"/>
                <w:szCs w:val="16"/>
              </w:rPr>
              <w:t xml:space="preserve"> Microsoft ir ļaunprogrammatūras novēršanas vadības līdzekļi, lai novērstu to, ka ļaunprātīga programmatūra neatļauti piekļūst Klienta datiem, tostarp ļaunprātīga programmatūra no publiskiem tīkliem.</w:t>
            </w:r>
          </w:p>
          <w:p w14:paraId="426A2233" w14:textId="77777777" w:rsidR="006A13BF" w:rsidRPr="00097CE0" w:rsidRDefault="006A13BF" w:rsidP="003452D9">
            <w:pPr>
              <w:pStyle w:val="ProductList-Body"/>
              <w:spacing w:after="120"/>
            </w:pPr>
            <w:r>
              <w:rPr>
                <w:b/>
                <w:sz w:val="16"/>
                <w:szCs w:val="16"/>
              </w:rPr>
              <w:lastRenderedPageBreak/>
              <w:t>Datu ierobežošana</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šifrē vai nodrošina Klientam iespēju šifrēt Klienta datus, kas tiek pārsūtīti publiskos tīklos.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ierobežo piekļuvi Klienta datiem tādos datu nesējos, kas tiek iznesti ārpus korporācijas telpām.</w:t>
            </w:r>
          </w:p>
          <w:p w14:paraId="6B5787D7" w14:textId="77777777" w:rsidR="006A13BF" w:rsidRPr="00231971" w:rsidRDefault="006A13BF" w:rsidP="003452D9">
            <w:pPr>
              <w:pStyle w:val="ProductList-Body"/>
              <w:spacing w:after="120"/>
              <w:rPr>
                <w:sz w:val="16"/>
                <w:szCs w:val="16"/>
              </w:rPr>
            </w:pPr>
            <w:r>
              <w:rPr>
                <w:b/>
                <w:sz w:val="16"/>
                <w:szCs w:val="16"/>
              </w:rPr>
              <w:t>Notikumu reģistrēšana</w:t>
            </w:r>
            <w:r w:rsidRPr="003E7ADF">
              <w:rPr>
                <w:b/>
                <w:bCs/>
                <w:sz w:val="16"/>
                <w:szCs w:val="16"/>
              </w:rPr>
              <w:t>.</w:t>
            </w:r>
            <w:r>
              <w:rPr>
                <w:sz w:val="16"/>
                <w:szCs w:val="16"/>
              </w:rPr>
              <w:t xml:space="preserve"> Microsoft reģistrē vai nodrošina Klientam iespēju reģistrēt piekļuvi informācijas sistēmām, kurās ir ietverti Klienta dati, un to lietošanu, reģistrējot piekļuves ID, laiku, piešķirto vai atteikto autorizāciju un saistītās darbības.</w:t>
            </w:r>
          </w:p>
        </w:tc>
      </w:tr>
      <w:tr w:rsidR="006A13BF" w14:paraId="01731A2F" w14:textId="77777777" w:rsidTr="00125995">
        <w:tc>
          <w:tcPr>
            <w:tcW w:w="2481"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Piekļuves vadība</w:t>
            </w:r>
          </w:p>
        </w:tc>
        <w:tc>
          <w:tcPr>
            <w:tcW w:w="8301"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Piekļuves politika</w:t>
            </w:r>
            <w:r w:rsidRPr="003E7ADF">
              <w:rPr>
                <w:b/>
                <w:bCs/>
                <w:sz w:val="16"/>
                <w:szCs w:val="16"/>
              </w:rPr>
              <w:t>.</w:t>
            </w:r>
            <w:r>
              <w:rPr>
                <w:sz w:val="16"/>
                <w:szCs w:val="16"/>
              </w:rPr>
              <w:t xml:space="preserve"> Microsoft uztur tādu personu uzskaiti, kam ir piešķirtas drošības privilēģijas, ļaujot piekļūt Klienta datiem.</w:t>
            </w:r>
          </w:p>
          <w:p w14:paraId="2090F4FF" w14:textId="77777777" w:rsidR="006A13BF" w:rsidRPr="00097CE0" w:rsidRDefault="006A13BF" w:rsidP="003452D9">
            <w:pPr>
              <w:pStyle w:val="ProductList-Body"/>
              <w:spacing w:after="120"/>
            </w:pPr>
            <w:r>
              <w:rPr>
                <w:b/>
                <w:sz w:val="16"/>
                <w:szCs w:val="16"/>
              </w:rPr>
              <w:t>Piekļuves autorizācija</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uztur un atjaunina to darbinieku uzskaiti, kas ir pilnvaroti piekļūt Microsoft sistēmām, kuras ietver Klienta datus.</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deaktivizē autentifikācijas akreditācijas datus, kas nav izmantoti laika periodā, kurš pārsniedz sešus mēnešus.</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norāda tos darbiniekus, kas var piešķirt, mainīt vai atcelt autorizētu piekļuvi datiem un resursiem.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nodrošina, ka gadījumā, ja vairāk nekā viena persona var piekļūt sistēmām, kas apstrādā Klienta datus, šīm personām ir atsevišķi identifikatori/pierakstīšanās dati.</w:t>
            </w:r>
          </w:p>
          <w:p w14:paraId="58546188" w14:textId="77777777" w:rsidR="006A13BF" w:rsidRPr="00097CE0" w:rsidRDefault="006A13BF" w:rsidP="003452D9">
            <w:pPr>
              <w:pStyle w:val="ProductList-Body"/>
              <w:spacing w:after="120"/>
            </w:pPr>
            <w:r>
              <w:rPr>
                <w:b/>
                <w:sz w:val="16"/>
                <w:szCs w:val="16"/>
              </w:rPr>
              <w:t>Vismazākās privilēģijas</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Tehniskā atbalsta personāls drīkst piekļūt Klienta datiem tikai nepieciešamības gadījumā.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ļauj piekļūt Klienta datiem tikai tām personām, kurām šāda piekļuve ir nepieciešama savu darba pienākumu veikšanai.</w:t>
            </w:r>
          </w:p>
          <w:p w14:paraId="017B44EE" w14:textId="77777777" w:rsidR="006A13BF" w:rsidRPr="00097CE0" w:rsidRDefault="006A13BF" w:rsidP="003452D9">
            <w:pPr>
              <w:pStyle w:val="ProductList-Body"/>
              <w:spacing w:after="120"/>
            </w:pPr>
            <w:r>
              <w:rPr>
                <w:b/>
                <w:sz w:val="16"/>
                <w:szCs w:val="16"/>
              </w:rPr>
              <w:t>Integritāte un konfidencialitāte</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savam personālam sniedz norādījumus, kā atspējot administratīvas sesijas, atstājot Microsoft vadības iekārtu telpas, vai citos gadījumos, kad datori tiek atstāti bez uzraudzības.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uzglabā paroles tādā veidā, lai tās būtu nesaprotamas, kamēr attiecīgās paroles ir spēkā.</w:t>
            </w:r>
          </w:p>
          <w:p w14:paraId="10F1FE79" w14:textId="77777777" w:rsidR="006A13BF" w:rsidRPr="00097CE0" w:rsidRDefault="006A13BF" w:rsidP="003452D9">
            <w:pPr>
              <w:pStyle w:val="ProductList-Body"/>
              <w:spacing w:after="120"/>
            </w:pPr>
            <w:r>
              <w:rPr>
                <w:b/>
                <w:sz w:val="16"/>
                <w:szCs w:val="16"/>
              </w:rPr>
              <w:t>Autentifikācija</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rīkojas atbilstoši nozares standartpraksei, lai identificētu un autentificētu lietotājus, kuri mēģina piekļūt informācijas sistēmām.</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regulāru paroļu atjaunošanu.</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lai paroles garums būtu vismaz astoņas rakstzīmes.</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nodrošina, ka deaktivizēti identifikatori vai identifikatori, kam beidzies derīguma termiņš, netiek piešķirti citām personām.</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uzrauga vai nodrošina iespēju Klientam uzraudzīt atkārtotus mēģinājumus piekļūt informācijas sistēmai, kad tiek izmantota nederīga parole.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īsteno nozares standartiem atbilstošas procedūras, lai deaktivizētu paroles, kas ir bojātas vai netīši izpaustas.</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rīkojas atbilstoši nozares standartiem paroļu aizsardzībā, tostarp atbilstoši procedūrām, kas ir izstrādātas, lai uzturētu paroļu konfidencialitāti un integritāti, ja tās tiek piešķirtas un izplatītas, kā arī uzglabāšanas laikā.</w:t>
            </w:r>
          </w:p>
          <w:p w14:paraId="09AB0889" w14:textId="77777777" w:rsidR="006A13BF" w:rsidRPr="00231971" w:rsidRDefault="006A13BF" w:rsidP="003452D9">
            <w:pPr>
              <w:pStyle w:val="ProductList-Body"/>
              <w:spacing w:after="120"/>
              <w:rPr>
                <w:sz w:val="16"/>
                <w:szCs w:val="16"/>
              </w:rPr>
            </w:pPr>
            <w:r>
              <w:rPr>
                <w:b/>
                <w:sz w:val="16"/>
                <w:szCs w:val="16"/>
              </w:rPr>
              <w:t>Tīkla veids</w:t>
            </w:r>
            <w:r w:rsidRPr="003E7ADF">
              <w:rPr>
                <w:b/>
                <w:bCs/>
                <w:sz w:val="16"/>
                <w:szCs w:val="16"/>
              </w:rPr>
              <w:t>.</w:t>
            </w:r>
            <w:r>
              <w:rPr>
                <w:sz w:val="16"/>
                <w:szCs w:val="16"/>
              </w:rPr>
              <w:t xml:space="preserve"> Microsoft ir pieejami vadības līdzekļi, lai novērstu to, ka personas, kuras cenšas izmantot tiesības, kas tām nav piešķirtas, piekļūst Klienta datiem, kam tās nav pilnvarotas piekļūt.</w:t>
            </w:r>
          </w:p>
        </w:tc>
      </w:tr>
      <w:tr w:rsidR="006A13BF" w14:paraId="32803E14" w14:textId="77777777" w:rsidTr="00125995">
        <w:tc>
          <w:tcPr>
            <w:tcW w:w="2481"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Informācijas drošības incidentu pārvaldība</w:t>
            </w:r>
          </w:p>
        </w:tc>
        <w:tc>
          <w:tcPr>
            <w:tcW w:w="8301"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Incidenta atbildes process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Korporācija Microsoft uztur drošības pārkāpumu uzskaiti, iekļaujot pārkāpuma aprakstu, laika periodu, pārkāpuma sekas, ziņotāja vārdu un ziņojuma saņēmēju, un nodrošina </w:t>
            </w:r>
            <w:r>
              <w:rPr>
                <w:color w:val="000000" w:themeColor="text1"/>
                <w:sz w:val="16"/>
              </w:rPr>
              <w:t>datu atgūšanas procedūru</w:t>
            </w:r>
            <w:r>
              <w:t>.</w:t>
            </w:r>
          </w:p>
          <w:p w14:paraId="71946EB2" w14:textId="5F8A82A7" w:rsidR="006A13BF" w:rsidRPr="00097CE0" w:rsidRDefault="006A13BF" w:rsidP="0021172D">
            <w:pPr>
              <w:pStyle w:val="ProductList-Body"/>
              <w:spacing w:after="120"/>
              <w:ind w:left="162" w:hanging="162"/>
            </w:pPr>
            <w:r>
              <w:rPr>
                <w:color w:val="000000" w:themeColor="text1"/>
                <w:sz w:val="16"/>
                <w:szCs w:val="16"/>
              </w:rPr>
              <w:t>-</w:t>
            </w:r>
            <w:r>
              <w:rPr>
                <w:color w:val="000000" w:themeColor="text1"/>
                <w:sz w:val="16"/>
                <w:szCs w:val="16"/>
              </w:rPr>
              <w:tab/>
              <w:t>Par katru drošības pārkāpumu, kas ir uzskatāms par Drošības incidentu, korporācijai Microsoft ir jāziņo (kā iepriekš aprakstīts sadaļā “Ziņošana par drošības incidentiem”) nekavējoties un bez nepamatotas kavēšanās, un jebkurā gadījumā vēlāk kā 72 stundu laikā</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Korporācija Microsoft izseko</w:t>
            </w:r>
            <w:r>
              <w:rPr>
                <w:color w:val="000000" w:themeColor="text1"/>
                <w:sz w:val="16"/>
                <w:szCs w:val="16"/>
              </w:rPr>
              <w:t xml:space="preserve"> vai ļauj </w:t>
            </w:r>
            <w:r>
              <w:rPr>
                <w:sz w:val="16"/>
                <w:szCs w:val="16"/>
              </w:rPr>
              <w:t>Klientam izsekot Klienta datu izpaušanas gadījumus, tostarp informāciju par to, kādi dati ir izpausti, kā arī kam un kad tie ir izpausti.</w:t>
            </w:r>
          </w:p>
          <w:p w14:paraId="2C3CC5E2" w14:textId="77777777" w:rsidR="006A13BF" w:rsidRPr="00231971" w:rsidRDefault="006A13BF" w:rsidP="003452D9">
            <w:pPr>
              <w:pStyle w:val="ProductList-Body"/>
              <w:spacing w:after="120"/>
              <w:rPr>
                <w:sz w:val="16"/>
                <w:szCs w:val="16"/>
              </w:rPr>
            </w:pPr>
            <w:r>
              <w:rPr>
                <w:b/>
                <w:sz w:val="16"/>
                <w:szCs w:val="16"/>
              </w:rPr>
              <w:t>Pakalpojumu pārraudzība</w:t>
            </w:r>
            <w:r w:rsidRPr="003E7ADF">
              <w:rPr>
                <w:b/>
                <w:bCs/>
                <w:sz w:val="16"/>
                <w:szCs w:val="16"/>
              </w:rPr>
              <w:t>.</w:t>
            </w:r>
            <w:r>
              <w:rPr>
                <w:sz w:val="16"/>
                <w:szCs w:val="16"/>
              </w:rPr>
              <w:t xml:space="preserve"> Microsoft drošības personāls pārbauda reģistrācijas žurnālus vismaz reizi mēnesī, lai </w:t>
            </w:r>
            <w:r>
              <w:rPr>
                <w:sz w:val="16"/>
                <w:szCs w:val="16"/>
              </w:rPr>
              <w:lastRenderedPageBreak/>
              <w:t>nepieciešamības gadījumā ierosinātu veikt koriģējošas darbības.</w:t>
            </w:r>
          </w:p>
        </w:tc>
      </w:tr>
      <w:tr w:rsidR="006A13BF" w14:paraId="65EED5F2" w14:textId="77777777" w:rsidTr="00125995">
        <w:tc>
          <w:tcPr>
            <w:tcW w:w="2481"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Komercdarbības nepārtrauktības pārvaldība</w:t>
            </w:r>
          </w:p>
        </w:tc>
        <w:tc>
          <w:tcPr>
            <w:tcW w:w="8301"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uztur ārkārtas un neparedzētu gadījumu plānu telpām, kurās atrodas korporācijas Microsoft informācijas sistēmas, kas apstrādā Klienta datus.</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 papildu krātuve un datu atgūšanas procedūras ir izstrādātas, lai mēģinātu rekonstruēt Klienta datus to oriģinālajā vai pēdējoreiz replicētajā stāvoklī, pirms tie tika nozaudēti vai iznīcināti.</w:t>
            </w:r>
          </w:p>
        </w:tc>
      </w:tr>
    </w:tbl>
    <w:p w14:paraId="169292B0" w14:textId="77777777" w:rsidR="006A13BF" w:rsidRPr="00097CE0" w:rsidRDefault="006A13BF" w:rsidP="006A13BF">
      <w:pPr>
        <w:pStyle w:val="ProductList-Body"/>
        <w:spacing w:after="120"/>
      </w:pPr>
    </w:p>
    <w:p w14:paraId="10122163" w14:textId="58D0EBA9" w:rsidR="006A13BF" w:rsidRPr="00097CE0" w:rsidRDefault="00A07E01" w:rsidP="006A13BF">
      <w:pPr>
        <w:pStyle w:val="ProductList-Body"/>
        <w:shd w:val="clear" w:color="auto" w:fill="A6A6A6" w:themeFill="background1" w:themeFillShade="A6"/>
        <w:spacing w:after="120"/>
        <w:jc w:val="right"/>
      </w:pPr>
      <w:hyperlink w:anchor="Satura rādītājs" w:tooltip="Satura rādītājs" w:history="1">
        <w:r w:rsidR="00605575">
          <w:rPr>
            <w:rStyle w:val="Hyperlink"/>
            <w:sz w:val="16"/>
            <w:szCs w:val="16"/>
          </w:rPr>
          <w:t>Satura rādītājss</w:t>
        </w:r>
      </w:hyperlink>
      <w:r w:rsidR="00605575">
        <w:rPr>
          <w:sz w:val="16"/>
          <w:szCs w:val="16"/>
        </w:rPr>
        <w:t xml:space="preserve"> / </w:t>
      </w:r>
      <w:hyperlink w:anchor="GeneralTerms" w:tooltip="Vispārīgie noteikumi" w:history="1">
        <w:r w:rsidR="00605575">
          <w:rPr>
            <w:rStyle w:val="Hyperlink"/>
            <w:sz w:val="16"/>
            <w:szCs w:val="16"/>
          </w:rPr>
          <w:t>Vispārīgie noteikumi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5" w:name="Attachment1"/>
      <w:bookmarkStart w:id="176" w:name="pielikums1"/>
      <w:bookmarkStart w:id="177" w:name="_Toc8395062"/>
      <w:bookmarkStart w:id="178" w:name="_Toc6563850"/>
      <w:bookmarkStart w:id="179" w:name="_Toc21617071"/>
      <w:bookmarkStart w:id="180" w:name="_Toc26972866"/>
      <w:bookmarkStart w:id="181" w:name="_Toc28661281"/>
      <w:r>
        <w:lastRenderedPageBreak/>
        <w:t>1. pielikums</w:t>
      </w:r>
      <w:bookmarkEnd w:id="175"/>
      <w:bookmarkEnd w:id="176"/>
      <w:r>
        <w:t> — paziņojumi</w:t>
      </w:r>
      <w:bookmarkEnd w:id="177"/>
      <w:bookmarkEnd w:id="178"/>
      <w:bookmarkEnd w:id="179"/>
      <w:bookmarkEnd w:id="180"/>
      <w:bookmarkEnd w:id="181"/>
    </w:p>
    <w:p w14:paraId="01A9A8D2" w14:textId="77777777" w:rsidR="00237427" w:rsidRPr="00097CE0" w:rsidRDefault="00237427" w:rsidP="00237427">
      <w:pPr>
        <w:pStyle w:val="ProductList-Offering1Heading"/>
        <w:spacing w:before="0" w:after="120"/>
        <w:outlineLvl w:val="1"/>
      </w:pPr>
      <w:bookmarkStart w:id="182" w:name="_Toc6563852"/>
      <w:bookmarkStart w:id="183" w:name="_Toc13858404"/>
      <w:bookmarkStart w:id="184" w:name="_Toc21617073"/>
      <w:bookmarkStart w:id="185" w:name="_Toc26972867"/>
      <w:bookmarkStart w:id="186" w:name="_Toc28661282"/>
      <w:bookmarkStart w:id="187" w:name="_Toc8395064"/>
      <w:bookmarkStart w:id="188" w:name="ProfessionalServices"/>
      <w:r>
        <w:t>Profesionālie pakalpojumi</w:t>
      </w:r>
      <w:bookmarkEnd w:id="182"/>
      <w:bookmarkEnd w:id="183"/>
      <w:bookmarkEnd w:id="184"/>
      <w:bookmarkEnd w:id="185"/>
      <w:bookmarkEnd w:id="186"/>
    </w:p>
    <w:p w14:paraId="64BE3363" w14:textId="4A185BEF" w:rsidR="00237427" w:rsidRPr="00097CE0" w:rsidRDefault="00237427" w:rsidP="00237427">
      <w:pPr>
        <w:pStyle w:val="ProductList-Body"/>
        <w:spacing w:after="120"/>
      </w:pPr>
      <w:r>
        <w:t>Profesionālie pakalpojumi tiek nodrošināti saskaņā ar tālāk sadaļā “Profesionālo pakalpojumu nosacījumi” aprakstītajiem nosacījumiem. Tomēr, ja</w:t>
      </w:r>
      <w:r w:rsidR="00D7439E">
        <w:t> </w:t>
      </w:r>
      <w:r>
        <w:t>Profesionālie pakalpojumi tiek nodrošināti saskaņā ar atsevišķu līgumu, uz šiem Profesionālajiem pakalpojumiem attiecas šī atsevišķā līguma nosacījumi.</w:t>
      </w:r>
    </w:p>
    <w:p w14:paraId="273EDFC7" w14:textId="77777777" w:rsidR="00237427" w:rsidRPr="00097CE0" w:rsidRDefault="00237427" w:rsidP="00237427">
      <w:pPr>
        <w:pStyle w:val="ProductList-Body"/>
        <w:spacing w:after="120"/>
      </w:pPr>
      <w:r>
        <w:t>Profesionālie pakalpojumi, kuriem ir piemērojams šis Paziņojums, nav Tiešsaistes pakalpojumi, un Profesionālajiem pakalpojumiem un DPA netiek piemēroti pārējie Tiešsaistes pakalpojumu nosacījumi, ja vien tālākajos Profesionālo pakalpojumu nosacījumos nav skaidri norādīts citādi.</w:t>
      </w:r>
    </w:p>
    <w:p w14:paraId="67E46202" w14:textId="77777777" w:rsidR="00237427" w:rsidRPr="00097CE0" w:rsidRDefault="00237427" w:rsidP="00237427">
      <w:pPr>
        <w:pStyle w:val="ProductList-Body"/>
        <w:spacing w:after="120"/>
        <w:outlineLvl w:val="2"/>
      </w:pPr>
      <w:bookmarkStart w:id="189" w:name="_Toc26972868"/>
      <w:r>
        <w:rPr>
          <w:b/>
          <w:color w:val="00188F"/>
        </w:rPr>
        <w:t>Profesionālo pakalpojumu datu apstrāde; īpašumtiesības</w:t>
      </w:r>
      <w:bookmarkEnd w:id="189"/>
    </w:p>
    <w:p w14:paraId="3F90DBD7" w14:textId="77777777" w:rsidR="00237427" w:rsidRPr="00097CE0" w:rsidRDefault="00237427" w:rsidP="00237427">
      <w:pPr>
        <w:pStyle w:val="ProductList-Body"/>
        <w:spacing w:after="120"/>
      </w:pPr>
      <w:r>
        <w:t>Microsoft izmantos un citos veidos apstrādās Profesionālo pakalpojumu datus tikai, (a) lai nodrošinātu Profesionālos pakalpojumus Klientam saskaņā ar Klienta dokumentētajiem norādījumiem, un (b) korporācijas Microsoft leģitīmajās biznesa operācijās, kā detalizēti aprakstīts tālāk un norādīto robežu ietvaros. Pušu starpā Klients patur visas tiesības, īpašumtiesības un līdzdalību attiecībā uz Profesionālo pakalpojumu datiem. Korporācija Microsoft neiegūst nekādas tiesības saistībā ar Profesionālo pakalpojumu datiem, izņemot tās tiesības, ko Klients piešķir korporācijai Microsoft, lai sniegtu tam Profesionālos pakalpojumus. Šajā rindkopā paustais neietekmē korporācijas Microsoft programmatūru vai pakalpojumu tiesības, kuras korporācija Microsoft licencē Klientam.</w:t>
      </w:r>
    </w:p>
    <w:p w14:paraId="69F45BEC" w14:textId="77777777" w:rsidR="00237427" w:rsidRPr="00097CE0" w:rsidRDefault="00237427" w:rsidP="00237427">
      <w:pPr>
        <w:pStyle w:val="ProductList-Body"/>
        <w:spacing w:after="120"/>
        <w:ind w:left="180"/>
        <w:outlineLvl w:val="2"/>
      </w:pPr>
      <w:bookmarkStart w:id="190" w:name="_Toc26972869"/>
      <w:r>
        <w:rPr>
          <w:b/>
          <w:color w:val="0072C6"/>
        </w:rPr>
        <w:t>Apstrāde, lai nodrošinātu Klientam Profesionālos pakalpojumus</w:t>
      </w:r>
      <w:bookmarkEnd w:id="190"/>
    </w:p>
    <w:p w14:paraId="5E77503D" w14:textId="5294A675" w:rsidR="00237427" w:rsidRPr="00097CE0" w:rsidRDefault="00237427" w:rsidP="00E11653">
      <w:pPr>
        <w:pStyle w:val="ProductList-Body"/>
        <w:tabs>
          <w:tab w:val="clear" w:pos="158"/>
          <w:tab w:val="left" w:pos="270"/>
        </w:tabs>
        <w:spacing w:after="120"/>
        <w:ind w:left="180"/>
      </w:pPr>
      <w:r>
        <w:rPr>
          <w:rFonts w:ascii="Calibri" w:eastAsia="Calibri" w:hAnsi="Calibri" w:cs="Arial"/>
        </w:rPr>
        <w:t>Šī DPA nolūkiem Profesionālo pakalpojumu “nodrošināšana” ietver:</w:t>
      </w:r>
      <w:r w:rsidR="007D3F12">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Profesionālo pakalpojumu nodrošināšana, ietverot tehniskā atbalsta, profesionālus plānošanas, konsultāciju, norāžu, datu migrēšanas, izvietošanas un risinājuma/programmatūras izstrādes pakalpojumus; </w:t>
      </w:r>
    </w:p>
    <w:p w14:paraId="28BDD930" w14:textId="51633773" w:rsidR="00237427" w:rsidRPr="00097CE0" w:rsidRDefault="00237427" w:rsidP="00F1097D">
      <w:pPr>
        <w:pStyle w:val="ProductList-Body"/>
        <w:numPr>
          <w:ilvl w:val="0"/>
          <w:numId w:val="7"/>
        </w:numPr>
        <w:tabs>
          <w:tab w:val="clear" w:pos="158"/>
          <w:tab w:val="left" w:pos="180"/>
        </w:tabs>
        <w:ind w:left="540"/>
      </w:pPr>
      <w:r>
        <w:t>problēmu novēršana (problēmu novēršana, noteikšana, izmeklēšana, aizkavēšana un labošana, ietverot Drošības incidentus); un</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nepārtrauktu uzlabojumu veikšana (Profesionālo pakalpojumu uzturēšana, ietverot jaunāko atjauninājumu instalēšanu un uzticamības, efektivitātes un drošības uzlabošanu). </w:t>
      </w:r>
    </w:p>
    <w:p w14:paraId="300DF607" w14:textId="77777777" w:rsidR="00237427" w:rsidRPr="00097CE0" w:rsidRDefault="00237427" w:rsidP="00E11653">
      <w:pPr>
        <w:pStyle w:val="ProductList-Body"/>
        <w:tabs>
          <w:tab w:val="clear" w:pos="158"/>
          <w:tab w:val="left" w:pos="270"/>
        </w:tabs>
        <w:spacing w:after="120"/>
        <w:ind w:left="180"/>
      </w:pPr>
      <w:r>
        <w:t xml:space="preserve">Nodrošinot Profesionālos pakalpojumus, korporācija Microsoft neizmantos vai kā citādi neapstrādās Profesionālo pakalpojumu datus šādiem nolūkiem: (a) lietotāju profilu izveides, (b) reklāmas vai līdzīgiem komerciāliem nolūkiem, vai arī (c) tirgus izpētei, kas vērsta uz jaunu funkciju, pakalpojumu vai produktu izstrādi vai jebkādiem citiem nolūkiem, ja vien šāda izmantošana vai apstrāde netiek veikta saskaņā ar Klienta dokumentētiem norādījumiem. </w:t>
      </w:r>
    </w:p>
    <w:p w14:paraId="0FE9576B" w14:textId="77777777" w:rsidR="00237427" w:rsidRPr="00097CE0" w:rsidRDefault="00237427" w:rsidP="00237427">
      <w:pPr>
        <w:pStyle w:val="ProductList-Body"/>
        <w:keepNext/>
        <w:spacing w:after="120"/>
        <w:ind w:left="187"/>
        <w:outlineLvl w:val="2"/>
      </w:pPr>
      <w:bookmarkStart w:id="191" w:name="_Toc26972870"/>
      <w:r>
        <w:rPr>
          <w:b/>
          <w:color w:val="0072C6"/>
        </w:rPr>
        <w:t>Apstrāde Microsoft leģitīmo biznesa operāciju vajadzībām</w:t>
      </w:r>
      <w:bookmarkEnd w:id="191"/>
    </w:p>
    <w:p w14:paraId="05CB64B0" w14:textId="5BC7F63A" w:rsidR="00237427" w:rsidRPr="00097CE0" w:rsidRDefault="00237427" w:rsidP="00E11653">
      <w:pPr>
        <w:pStyle w:val="ProductList-Body"/>
        <w:tabs>
          <w:tab w:val="clear" w:pos="158"/>
          <w:tab w:val="left" w:pos="270"/>
        </w:tabs>
        <w:spacing w:after="120"/>
        <w:ind w:left="180"/>
      </w:pPr>
      <w:r>
        <w:t>Šī DPA nolūkiem “Microsoft leģitīmas biznesa operācijas” ietver: (1) norēķinu un kontu pārvaldība; (2) kompensāciju izmaksa (piemēram, darbinieku komisijas maksas un partneru prēmiju aprēķināšana); (3) iekšējo atskaišu izveide un modelēšana (piemēram, prognozēšana, ieņēmumi, apjoma plānošana, produktu stratēģija); (4) cīņa ar krāpšanu, kibernoziegumiem vai kiberuzbrukumiem, kas var ietekmēt Microsoft vai Microsoft produktus; (5) pieejamības, personas datu aizsardzības vai energoefektivitātes pamata funkcionalitātes uzlabošana; un (6) finanšu atskaišu izveide un atbilstība juridiskajām saistībām (uz to attiecas izpaušanas ierobežojumi, kas norādīti tālāk), katra saistīta ar Profesionālo pakalpojumu nodrošināšanu Klientam.</w:t>
      </w:r>
    </w:p>
    <w:p w14:paraId="1755774B" w14:textId="77777777" w:rsidR="00237427" w:rsidRPr="00097CE0" w:rsidRDefault="00237427" w:rsidP="00237427">
      <w:pPr>
        <w:pStyle w:val="ProductList-Body"/>
        <w:spacing w:after="120"/>
        <w:ind w:left="158"/>
      </w:pPr>
      <w:r>
        <w:t xml:space="preserve">Veicot apstrādi Microsoft leģitīmo biznesa operāciju nolūkiem, korporācija Microsoft neizmantos vai kā citādi neapstrādās Profesionālo pakalpojumu datus šādiem nolūkiem: (a) lietotāju profilu izveidei, vai (b) reklāmai vai līdzīgiem komerciāliem nolūkiem. </w:t>
      </w:r>
    </w:p>
    <w:p w14:paraId="36F12D0A" w14:textId="77777777" w:rsidR="00237427" w:rsidRPr="00097CE0" w:rsidRDefault="00237427" w:rsidP="00237427">
      <w:pPr>
        <w:pStyle w:val="ProductList-Body"/>
        <w:spacing w:after="120"/>
        <w:outlineLvl w:val="2"/>
      </w:pPr>
      <w:bookmarkStart w:id="192" w:name="_Toc26972871"/>
      <w:r>
        <w:rPr>
          <w:b/>
          <w:color w:val="00188F"/>
        </w:rPr>
        <w:t>Profesionālo pakalpojumu datu izpaušana</w:t>
      </w:r>
      <w:bookmarkEnd w:id="192"/>
    </w:p>
    <w:p w14:paraId="5D59B3BF" w14:textId="26D0AB9E" w:rsidR="00237427" w:rsidRPr="00097CE0" w:rsidRDefault="00237427" w:rsidP="00237427">
      <w:pPr>
        <w:pStyle w:val="ProductList-Body"/>
        <w:spacing w:after="120"/>
      </w:pPr>
      <w:r>
        <w:t>OST nodaļas “Datu aizsardzības noteikumi</w:t>
      </w:r>
      <w:r w:rsidR="006D5C87">
        <w:t xml:space="preserve">” </w:t>
      </w:r>
      <w:r>
        <w:t>sadaļa “Apstrādāto datu izpaušana” attiecas uz to, kā Klients izmanto Profesionālos pakalpojumus, saistībā ar Profesionālo pakalpojumu datiem.</w:t>
      </w:r>
    </w:p>
    <w:p w14:paraId="31F90B05" w14:textId="77777777" w:rsidR="00237427" w:rsidRPr="00097CE0" w:rsidRDefault="00237427" w:rsidP="00237427">
      <w:pPr>
        <w:pStyle w:val="ProductList-Body"/>
        <w:spacing w:after="120"/>
        <w:outlineLvl w:val="2"/>
      </w:pPr>
      <w:bookmarkStart w:id="193" w:name="_Toc26972872"/>
      <w:r>
        <w:rPr>
          <w:b/>
          <w:color w:val="00188F"/>
        </w:rPr>
        <w:t>Personas datu apstrāde; VDAR</w:t>
      </w:r>
      <w:bookmarkEnd w:id="193"/>
    </w:p>
    <w:p w14:paraId="3A289369" w14:textId="77777777" w:rsidR="00237427" w:rsidRPr="00097CE0" w:rsidRDefault="00237427" w:rsidP="00237427">
      <w:pPr>
        <w:pStyle w:val="ProductList-Body"/>
        <w:spacing w:after="120"/>
      </w:pPr>
      <w:r>
        <w:t xml:space="preserve">Personas dati, kurus korporācijai Microsoft iesniedz Klients vai kas tiek iesniegti Klienta vārdā, mijiedarbojoties ar korporāciju Microsoft, lai saņemtu Profesionālos pakalpojumus, arī ir Profesionālo pakalpojumu dati. </w:t>
      </w:r>
    </w:p>
    <w:p w14:paraId="7E7F7C6E" w14:textId="19823610" w:rsidR="00237427" w:rsidRPr="00097CE0" w:rsidRDefault="00237427" w:rsidP="00237427">
      <w:pPr>
        <w:pStyle w:val="ProductList-Body"/>
        <w:spacing w:after="120"/>
      </w:pPr>
      <w:r>
        <w:t xml:space="preserve">Ciktāl korporācija Microsoft ir tādu Personas datu apstrādātājs vai apakšapstrādātājs, uz kuriem attiecas VDAR, </w:t>
      </w:r>
      <w:hyperlink w:anchor="Attachment3" w:history="1">
        <w:r>
          <w:rPr>
            <w:rStyle w:val="Hyperlink"/>
          </w:rPr>
          <w:t>3. pielikumā</w:t>
        </w:r>
      </w:hyperlink>
      <w:r>
        <w:t xml:space="preserve"> minētie VDAR noteikumi regulē šo apstrādāšanu, un puses arī vienojas ievērot tālāk norādītos šīs apakšsadaļas (“Personas datu apstrāde; VDAR”) nosacījumus.</w:t>
      </w:r>
    </w:p>
    <w:p w14:paraId="49E9A42D" w14:textId="2E40C298" w:rsidR="00237427" w:rsidRPr="00097CE0" w:rsidRDefault="00237427" w:rsidP="00237427">
      <w:pPr>
        <w:pStyle w:val="ProductList-Body"/>
        <w:keepNext/>
        <w:spacing w:after="120"/>
        <w:ind w:left="187"/>
        <w:outlineLvl w:val="2"/>
      </w:pPr>
      <w:bookmarkStart w:id="194" w:name="_Toc26972873"/>
      <w:r>
        <w:rPr>
          <w:b/>
          <w:color w:val="0072C6"/>
        </w:rPr>
        <w:t>Apstrādātāja un Pārziņa lomas un atbildība</w:t>
      </w:r>
      <w:bookmarkEnd w:id="194"/>
    </w:p>
    <w:p w14:paraId="234C1CE7" w14:textId="77777777" w:rsidR="00237427" w:rsidRPr="00097CE0" w:rsidRDefault="00237427" w:rsidP="00237427">
      <w:pPr>
        <w:pStyle w:val="ProductList-Body"/>
        <w:spacing w:after="120"/>
        <w:ind w:left="158"/>
      </w:pPr>
      <w:r>
        <w:t xml:space="preserve">Klients un korporācija Microsoft vienojas, ka Klients ir Profesionālo pakalpojumu datos ietverto Personas datu pārzinis un Microsoft ir šo datu apstrādātājs, izņemot gadījumus, kad a) Klients rīkojas kā Personas datu apstrādātājs, un tādā gadījumā korporācija Microsoft ir apakšapstrādātājs, vai b) šajos Profesionālo pakalpojumu noteikumos ir norādīts citādi. Ja korporācija Microsoft rīkojas kā Personas datu </w:t>
      </w:r>
      <w:r>
        <w:lastRenderedPageBreak/>
        <w:t>apstrādātājs vai apakšapstrādātājs, Personas datus tā apstrādā vienīgi saskaņā ar Klienta sniegtiem dokumentētiem norādījumiem. Klients piekrīt, ka tā lielapjoma licencēšanas līgums (tostarp šis DPA un OST) kopā ar jebkādu pakalpojumu uzdevumu, par ko ir vienojušās puses, ir pilnīgi un galīgi dokumentēti Klienta norādījumi korporācijai Microsoft par Profesionālo pakalpojumu datos ietverto Personas datu apstrādi. Par visiem papildu vai alternatīviem norādījumiem jāvienojas saskaņā ar Klienta lielapjoma licencēšanas līguma vai pakalpojumu uzdevumu grozīšanas procesu. Visos gadījumos, kur ir spēkā VDAR un Klients ir apstrādātājs, Klients korporācijai Microsoft garantē, ka Klienta norādījumus, tostarp korporācijas Microsoft kā apstrādātāja vai apakšapstrādātāja norīkošanu, ir pilnvarojis attiecīgais pārzinis.</w:t>
      </w:r>
    </w:p>
    <w:p w14:paraId="50F64CDE" w14:textId="77777777" w:rsidR="00237427" w:rsidRPr="00097CE0" w:rsidRDefault="00237427" w:rsidP="00237427">
      <w:pPr>
        <w:pStyle w:val="ProductList-Body"/>
        <w:spacing w:after="120"/>
        <w:ind w:left="158"/>
      </w:pPr>
      <w:r>
        <w:t>Līdz apjomam, kādā Microsoft izmanto vai citādi apstrādā Profesionālo pakalpojumu datus, uz kuriem attiecas VDAR vai citas Datu aizsardzības prasības, saistībā ar Microsoft leģitīmajām biznesa operācijām, Microsoft būs neatkarīgs datu pārzinis šādam lietojumam un būs atbildīgi par atbilstību visiem piemērojamiem likumiem un pārziņa pienākumiem. Microsoft izmanto drošības līdzekļus, lai aizsargātu Profesionālo pakalpojumu datus un Personas datus apstrādes laikā, ietverot tos, kas norādīti šajā DPA un VDAR punktā 6(4) minētos.</w:t>
      </w:r>
    </w:p>
    <w:p w14:paraId="6D20129C" w14:textId="775B7D04" w:rsidR="00237427" w:rsidRPr="00097CE0" w:rsidRDefault="00237427" w:rsidP="00E11653">
      <w:pPr>
        <w:pStyle w:val="ProductList-Body"/>
        <w:keepNext/>
        <w:spacing w:after="120"/>
        <w:ind w:left="187"/>
        <w:outlineLvl w:val="2"/>
      </w:pPr>
      <w:bookmarkStart w:id="195" w:name="_Toc26972874"/>
      <w:r>
        <w:rPr>
          <w:b/>
          <w:color w:val="0072C6"/>
        </w:rPr>
        <w:t xml:space="preserve">Apstrādes </w:t>
      </w:r>
      <w:r>
        <w:rPr>
          <w:b/>
          <w:bCs/>
          <w:color w:val="0072C6"/>
        </w:rPr>
        <w:t>informācija</w:t>
      </w:r>
      <w:bookmarkEnd w:id="195"/>
    </w:p>
    <w:p w14:paraId="0276CC88" w14:textId="0BD80A9A" w:rsidR="00237427" w:rsidRPr="00097CE0" w:rsidRDefault="00237427" w:rsidP="00E11653">
      <w:pPr>
        <w:pStyle w:val="ProductList-Body"/>
        <w:spacing w:after="120"/>
        <w:ind w:left="158"/>
      </w:pPr>
      <w:r>
        <w:t>Puses apliecina un vienojas par tālāk uzskaitītajiem nosacījumiem.</w:t>
      </w:r>
    </w:p>
    <w:p w14:paraId="22913993" w14:textId="77777777" w:rsidR="00237427" w:rsidRPr="00097CE0" w:rsidRDefault="00237427" w:rsidP="00F1097D">
      <w:pPr>
        <w:pStyle w:val="ProductList-Body"/>
        <w:numPr>
          <w:ilvl w:val="0"/>
          <w:numId w:val="6"/>
        </w:numPr>
        <w:ind w:left="562"/>
      </w:pPr>
      <w:r>
        <w:rPr>
          <w:b/>
          <w:bCs/>
        </w:rPr>
        <w:t>Priekšmets</w:t>
      </w:r>
      <w:r w:rsidRPr="003E7ADF">
        <w:rPr>
          <w:b/>
          <w:bCs/>
        </w:rPr>
        <w:t>.</w:t>
      </w:r>
      <w:r>
        <w:t xml:space="preserve"> Apstrādes priekšmets ir ierobežots līdz Personas datiem šo Profesionālo pakalpojumu noteikumu sadaļas “Profesionālo pakalpojumu datu apstrāde; īpašumtiesības” un VDAR ietvaros.</w:t>
      </w:r>
    </w:p>
    <w:p w14:paraId="385A90C6" w14:textId="6D7255FC" w:rsidR="00237427" w:rsidRPr="00097CE0" w:rsidRDefault="00237427" w:rsidP="00F1097D">
      <w:pPr>
        <w:pStyle w:val="ProductList-Body"/>
        <w:numPr>
          <w:ilvl w:val="0"/>
          <w:numId w:val="6"/>
        </w:numPr>
        <w:ind w:left="562"/>
      </w:pPr>
      <w:r>
        <w:rPr>
          <w:b/>
          <w:bCs/>
        </w:rPr>
        <w:t>Apstrādes ilgums.</w:t>
      </w:r>
      <w:r>
        <w:t xml:space="preserve"> Apstrādes ilgumam jābūt saskaņā ar Klienta norādījumiem un šiem Profesionālo pakalpojumu noteikumiem. </w:t>
      </w:r>
    </w:p>
    <w:p w14:paraId="0570DAA5" w14:textId="77777777" w:rsidR="00237427" w:rsidRPr="00097CE0" w:rsidRDefault="00237427" w:rsidP="00F1097D">
      <w:pPr>
        <w:pStyle w:val="ProductList-Body"/>
        <w:numPr>
          <w:ilvl w:val="0"/>
          <w:numId w:val="6"/>
        </w:numPr>
        <w:ind w:left="562"/>
      </w:pPr>
      <w:r>
        <w:rPr>
          <w:b/>
          <w:bCs/>
        </w:rPr>
        <w:t>Apstrādes būtība un nolūks.</w:t>
      </w:r>
      <w:r>
        <w:t xml:space="preserve"> Apstrādes raksturs un nolūks ir nodrošināt Profesionālos pakalpojumus saskaņā ar Klienta lielapjoma licencēšanas līgumu un jebkādu pakalpojumu uzdevumu,</w:t>
      </w:r>
      <w:r>
        <w:rPr>
          <w:rFonts w:ascii="Calibri" w:eastAsia="Calibri" w:hAnsi="Calibri" w:cs="Arial"/>
        </w:rPr>
        <w:t>(kā detalizēti aprakstīts šo Profesionālo pakalpojumu noteikumu sadaļā “Profesionālo pakalpojumu datu apstrāde; īpašumtiesības” iepriekš)</w:t>
      </w:r>
      <w:r>
        <w:t xml:space="preserve">. </w:t>
      </w:r>
    </w:p>
    <w:p w14:paraId="55808FD5" w14:textId="21B2C201" w:rsidR="00237427" w:rsidRPr="00097CE0" w:rsidRDefault="00237427" w:rsidP="00F1097D">
      <w:pPr>
        <w:pStyle w:val="ProductList-Body"/>
        <w:numPr>
          <w:ilvl w:val="0"/>
          <w:numId w:val="6"/>
        </w:numPr>
        <w:ind w:left="562"/>
      </w:pPr>
      <w:r>
        <w:rPr>
          <w:b/>
          <w:bCs/>
        </w:rPr>
        <w:t>Datu kategorijas.</w:t>
      </w:r>
      <w:r>
        <w:t xml:space="preserve"> Personas datu tipi, kas tiek apstrādāti saistībā ar Profesionālo pakalpojumu sniegšanu, ietver</w:t>
      </w:r>
      <w:r>
        <w:rPr>
          <w:rFonts w:ascii="Calibri" w:eastAsia="Calibri" w:hAnsi="Calibri" w:cs="Arial"/>
        </w:rPr>
        <w:t>(i) Personas datus, ko Klients izvēlas iekļaut Profesionālo pakalpojumu datos; un (ii)</w:t>
      </w:r>
      <w:r w:rsidR="007D3F12">
        <w:rPr>
          <w:rFonts w:ascii="Calibri" w:hAnsi="Calibri"/>
        </w:rPr>
        <w:t xml:space="preserve"> </w:t>
      </w:r>
      <w:r>
        <w:t xml:space="preserve">VDAR 4. pantā skaidri norādītos. Personas datu veidi, ko Klients izvēlas iekļaut Profesionālo pakalpojumu datos, var būt jebkādas Personas datu kategorijas, kas identificētas Klienta ierakstos, kurš darbojas kā pārzinis saskaņā ar VDAR 30. punktu, tostarp Personas datu kategorijas, kas noteiktas DPA </w:t>
      </w:r>
      <w:hyperlink w:anchor="Appendix1toAttachment2" w:history="1">
        <w:r>
          <w:rPr>
            <w:rStyle w:val="Hyperlink"/>
          </w:rPr>
          <w:t>2. pielikuma 1. papildinājumā</w:t>
        </w:r>
      </w:hyperlink>
      <w:r>
        <w:t xml:space="preserve"> – Līguma standartklauzulas (apstrādātāji).</w:t>
      </w:r>
    </w:p>
    <w:p w14:paraId="401AB871" w14:textId="625AF3F3" w:rsidR="00237427" w:rsidRPr="00097CE0" w:rsidRDefault="00237427" w:rsidP="00F1097D">
      <w:pPr>
        <w:pStyle w:val="ProductList-Body"/>
        <w:numPr>
          <w:ilvl w:val="0"/>
          <w:numId w:val="6"/>
        </w:numPr>
        <w:spacing w:after="120"/>
        <w:ind w:left="562"/>
      </w:pPr>
      <w:r>
        <w:rPr>
          <w:b/>
          <w:bCs/>
        </w:rPr>
        <w:t>Datu subjekti.</w:t>
      </w:r>
      <w:r>
        <w:t xml:space="preserve"> Datu subjektu kategorijas ir Klienta pārstāvji un lietotāji, piemēram, darbinieki, līgumdarbinieki, līdzstrādnieki un klienti, un var ietvert jebkādas citas datu subjektu kategorijas, kas identificētas Klienta ierakstos, kurš darbojas kā pārzinis saskaņā ar VDAR 30. punktu, tostarp datu subjektu kategorijas, kas noteiktas DPA </w:t>
      </w:r>
      <w:hyperlink w:anchor="Appendix1toAttachment2" w:history="1">
        <w:r>
          <w:rPr>
            <w:rStyle w:val="Hyperlink"/>
          </w:rPr>
          <w:t>2. pielikuma 1. papildinājumā</w:t>
        </w:r>
      </w:hyperlink>
      <w:r>
        <w:t xml:space="preserve"> – Līguma standartklauzulas (apstrādātāji).</w:t>
      </w:r>
    </w:p>
    <w:p w14:paraId="396BC684" w14:textId="58150DF0" w:rsidR="00237427" w:rsidRPr="00097CE0" w:rsidRDefault="00237427" w:rsidP="00EB1ABF">
      <w:pPr>
        <w:pStyle w:val="ProductList-Body"/>
        <w:keepNext/>
        <w:spacing w:after="120"/>
        <w:ind w:left="187"/>
        <w:outlineLvl w:val="2"/>
      </w:pPr>
      <w:bookmarkStart w:id="196" w:name="_Toc26972875"/>
      <w:r>
        <w:rPr>
          <w:b/>
          <w:color w:val="0072C6"/>
        </w:rPr>
        <w:t>Datu subjektu tiesības; palīdzība saistībā ar pieprasījumiem</w:t>
      </w:r>
      <w:bookmarkEnd w:id="196"/>
    </w:p>
    <w:p w14:paraId="76AB854D" w14:textId="7B94FC37" w:rsidR="00237427" w:rsidRPr="00097CE0" w:rsidRDefault="00237427" w:rsidP="00237427">
      <w:pPr>
        <w:pStyle w:val="ProductList-Body"/>
        <w:spacing w:after="120"/>
        <w:ind w:left="158"/>
      </w:pPr>
      <w:r>
        <w:t>Attiecībā uz Profesionālo pakalpojumu datiem, kurus Klients glabā Tiešsaistes pakalpojumā, korporācijai Microsoft ir jāievēro piemērojamie pienākumi, kas ir norādīti DPA nodaļas “Datu aizsardzības nosacījumi” sadaļā</w:t>
      </w:r>
      <w:r w:rsidR="006D5C87">
        <w:t xml:space="preserve">” </w:t>
      </w:r>
      <w:r>
        <w:t>Datu subjektu tiesības; palīdzība saistībā ar pieprasījumiem”. Attiecībā uz citiem Profesionālo pakalpojumu datiem Microsoft dzēš vai atgriež Profesionālo datu kopijas saskaņā ar tālāk pieejamo sadaļu “Datu dzēšana vai atgriešana”.</w:t>
      </w:r>
    </w:p>
    <w:p w14:paraId="1CA469B8" w14:textId="3AC4992A" w:rsidR="00237427" w:rsidRPr="00097CE0" w:rsidRDefault="00237427" w:rsidP="00EB1ABF">
      <w:pPr>
        <w:pStyle w:val="ProductList-Body"/>
        <w:keepNext/>
        <w:spacing w:after="120"/>
        <w:ind w:left="187"/>
        <w:outlineLvl w:val="2"/>
      </w:pPr>
      <w:bookmarkStart w:id="197" w:name="_Toc26972876"/>
      <w:r>
        <w:rPr>
          <w:b/>
          <w:color w:val="0072C6"/>
        </w:rPr>
        <w:t>Apstrādes darbību ieraksti</w:t>
      </w:r>
      <w:bookmarkEnd w:id="197"/>
    </w:p>
    <w:p w14:paraId="6A7885EB" w14:textId="77777777" w:rsidR="00237427" w:rsidRPr="00097CE0" w:rsidRDefault="00237427" w:rsidP="00237427">
      <w:pPr>
        <w:pStyle w:val="ProductList-Body"/>
        <w:spacing w:after="120"/>
        <w:ind w:left="158"/>
      </w:pPr>
      <w:r>
        <w:t>Līdz apjomam, kādā VDAR pieprasa Microsoft apkopot un uzturēt konkrētas informācijas ierakstus saistībā ar Klientu, Klients, ja saņem pieprasījumu, piegādā šādā informāciju Microsoft un nodrošina tās precizitāti un aktualitāti. Microsoft var padarīt šādu informāciju pieejamu uzraudzības iestādei, ja to pieprasa VDAR.</w:t>
      </w:r>
    </w:p>
    <w:p w14:paraId="6D6F3171" w14:textId="77777777" w:rsidR="00237427" w:rsidRPr="00097CE0" w:rsidRDefault="00237427" w:rsidP="00237427">
      <w:pPr>
        <w:pStyle w:val="ProductList-Body"/>
        <w:spacing w:after="120"/>
        <w:outlineLvl w:val="2"/>
      </w:pPr>
      <w:bookmarkStart w:id="198" w:name="_Toc26972877"/>
      <w:r>
        <w:rPr>
          <w:b/>
          <w:color w:val="00188F"/>
        </w:rPr>
        <w:t>Datu drošība</w:t>
      </w:r>
      <w:bookmarkEnd w:id="198"/>
    </w:p>
    <w:p w14:paraId="741C92B5" w14:textId="746A93BB" w:rsidR="00237427" w:rsidRPr="00097CE0" w:rsidRDefault="00237427" w:rsidP="00EB1ABF">
      <w:pPr>
        <w:pStyle w:val="ProductList-Body"/>
        <w:keepNext/>
        <w:spacing w:after="120"/>
        <w:ind w:left="187"/>
        <w:outlineLvl w:val="2"/>
      </w:pPr>
      <w:bookmarkStart w:id="199" w:name="_Toc26972878"/>
      <w:r>
        <w:rPr>
          <w:b/>
          <w:color w:val="0072C6"/>
        </w:rPr>
        <w:t>Drošības prakses un politikas</w:t>
      </w:r>
      <w:bookmarkEnd w:id="199"/>
    </w:p>
    <w:p w14:paraId="07352F94" w14:textId="6F5B8E36" w:rsidR="00237427" w:rsidRPr="00097CE0" w:rsidRDefault="00237427" w:rsidP="00EB1ABF">
      <w:pPr>
        <w:pStyle w:val="ProductList-Body"/>
        <w:tabs>
          <w:tab w:val="clear" w:pos="158"/>
          <w:tab w:val="left" w:pos="270"/>
        </w:tabs>
        <w:spacing w:after="120"/>
        <w:ind w:left="180"/>
      </w:pPr>
      <w:r>
        <w:t>Korporācija Microsoft ieviesīs un uzturēs atbilstošus tehniskus un organizatoriskus pasākumus, lai aizsargātu Profesionālo pakalpojumu datus un Personas datus pret nejaušu vai prettiesisku iznīcināšanu, nozaudēšanu, labošanu, neatļautu izpaušanu vai piekļuvi pārraidītajiem uzglabātajiem vai citādi apstrādātajiem personas datiem. Šie pasākumi ir jānorāda iepriekš Microsoft drošības politikā. Korporācijai Microsoft šī politika ir jāpadara pieejama Klientam kopā ar citu informāciju, ko Klients ir pamatoti pieprasījis attiecībā uz Microsoft drošības praksi un politikām.</w:t>
      </w:r>
    </w:p>
    <w:p w14:paraId="23FE24C8" w14:textId="439325D2" w:rsidR="00237427" w:rsidRPr="00097CE0" w:rsidRDefault="00237427" w:rsidP="00EB1ABF">
      <w:pPr>
        <w:pStyle w:val="ProductList-Body"/>
        <w:keepNext/>
        <w:spacing w:after="120"/>
        <w:ind w:left="187"/>
        <w:outlineLvl w:val="2"/>
      </w:pPr>
      <w:bookmarkStart w:id="200" w:name="_Toc26972879"/>
      <w:r>
        <w:rPr>
          <w:b/>
          <w:color w:val="0072C6"/>
        </w:rPr>
        <w:t>Klienta atbildība</w:t>
      </w:r>
      <w:bookmarkEnd w:id="200"/>
    </w:p>
    <w:p w14:paraId="67D5C85F" w14:textId="6C822937" w:rsidR="00237427" w:rsidRPr="00097CE0" w:rsidRDefault="00237427" w:rsidP="00EB1ABF">
      <w:pPr>
        <w:pStyle w:val="ProductList-Body"/>
        <w:tabs>
          <w:tab w:val="clear" w:pos="158"/>
          <w:tab w:val="left" w:pos="270"/>
        </w:tabs>
        <w:spacing w:after="120"/>
        <w:ind w:left="180"/>
      </w:pPr>
      <w:r>
        <w:t>DPA nodaļas “Datu aizsardzības nosacījumi</w:t>
      </w:r>
      <w:r w:rsidR="006D5C87">
        <w:t xml:space="preserve">” </w:t>
      </w:r>
      <w:r>
        <w:t>sadaļa “Klienta atbildība” attiecas uz to, kā Klients izmanto Profesionālos pakalpojumus, saistībā ar</w:t>
      </w:r>
      <w:r w:rsidR="005C1831">
        <w:t> </w:t>
      </w:r>
      <w:r>
        <w:t>Profesionālo pakalpojumu datiem. Turklāt attiecībā uz to, kā Klients izmanto Profesionālos pakalpojumus, Klients piekrīt piekrīt nesniegt korporācijai Microsoft nekādus Profesionālo pakalpojumu datus, kas nav Atbalsta dati un uz kuriem attiektos Ģimenes izglītības tiesību un</w:t>
      </w:r>
      <w:r w:rsidR="005C1831">
        <w:t> </w:t>
      </w:r>
      <w:r>
        <w:t>personas datu aizsardzības likums (FERPA), ASV 20. likuma kodekss, vai 1996. gada Likums par veselības apdrošināšanas informāciju (Publ.</w:t>
      </w:r>
      <w:r w:rsidR="005C1831">
        <w:t> </w:t>
      </w:r>
      <w:r>
        <w:t>L.</w:t>
      </w:r>
      <w:r w:rsidR="005C1831">
        <w:t> </w:t>
      </w:r>
      <w:r>
        <w:t>104-191) (HIPAA).</w:t>
      </w:r>
      <w:r w:rsidR="007D3F12">
        <w:t xml:space="preserve"> </w:t>
      </w:r>
    </w:p>
    <w:p w14:paraId="1121018C" w14:textId="77777777" w:rsidR="00237427" w:rsidRPr="00097CE0" w:rsidRDefault="00237427" w:rsidP="00237427">
      <w:pPr>
        <w:pStyle w:val="ProductList-Body"/>
        <w:keepNext/>
        <w:spacing w:after="120"/>
        <w:outlineLvl w:val="2"/>
      </w:pPr>
      <w:bookmarkStart w:id="201" w:name="_Toc26972880"/>
      <w:r>
        <w:rPr>
          <w:b/>
          <w:color w:val="00188F"/>
        </w:rPr>
        <w:t>Ziņošana par drošības incidentiem</w:t>
      </w:r>
      <w:bookmarkEnd w:id="201"/>
    </w:p>
    <w:p w14:paraId="3A450292" w14:textId="0E116CBE" w:rsidR="00237427" w:rsidRPr="00097CE0" w:rsidRDefault="00237427" w:rsidP="00237427">
      <w:pPr>
        <w:pStyle w:val="ProductList-Body"/>
        <w:spacing w:after="120"/>
      </w:pPr>
      <w:r>
        <w:rPr>
          <w:rStyle w:val="ProductList-BodyChar"/>
        </w:rPr>
        <w:t>DPA</w:t>
      </w:r>
      <w:r>
        <w:t xml:space="preserve"> nodaļas “Datu aizsardzības nosacījumi</w:t>
      </w:r>
      <w:r w:rsidR="006D5C87">
        <w:t>”</w:t>
      </w:r>
      <w:r>
        <w:t xml:space="preserve"> sadaļa “Ziņošana par drošības incidentiem” attiecas uz to, kā Klients izmanto Profesionālos pakalpojumus, saistībā ar Profesionālo pakalpojumu datiem.</w:t>
      </w:r>
    </w:p>
    <w:p w14:paraId="4C648C30" w14:textId="77777777" w:rsidR="00237427" w:rsidRPr="00097CE0" w:rsidRDefault="00237427" w:rsidP="00237427">
      <w:pPr>
        <w:pStyle w:val="ProductList-Body"/>
        <w:keepNext/>
        <w:spacing w:after="120"/>
        <w:outlineLvl w:val="2"/>
      </w:pPr>
      <w:bookmarkStart w:id="202" w:name="_Toc26972881"/>
      <w:r>
        <w:rPr>
          <w:b/>
          <w:color w:val="00188F"/>
        </w:rPr>
        <w:lastRenderedPageBreak/>
        <w:t>Datu pārsūtīšanas</w:t>
      </w:r>
      <w:bookmarkEnd w:id="202"/>
    </w:p>
    <w:p w14:paraId="4862FC8E" w14:textId="06611E2A" w:rsidR="00237427" w:rsidRPr="00097CE0" w:rsidRDefault="00237427" w:rsidP="00237427">
      <w:pPr>
        <w:pStyle w:val="ProductList-Body"/>
        <w:spacing w:after="120"/>
      </w:pPr>
      <w:r>
        <w:rPr>
          <w:rStyle w:val="ProductList-BodyChar"/>
        </w:rPr>
        <w:t>Attiecībā</w:t>
      </w:r>
      <w:r>
        <w:t xml:space="preserve"> uz Profesionālo pakalpojumu datiem korporācija Microsoft DPA nodaļas “Datu aizsardzības nosacījumi</w:t>
      </w:r>
      <w:r w:rsidR="006D5C87">
        <w:t xml:space="preserve">” </w:t>
      </w:r>
      <w:r>
        <w:t>sadaļa “Datu nodošana” nosaka Personas datiem piemērojamās saistības</w:t>
      </w:r>
      <w:r>
        <w:rPr>
          <w:szCs w:val="18"/>
        </w:rPr>
        <w:t>.</w:t>
      </w:r>
    </w:p>
    <w:p w14:paraId="77520791" w14:textId="77777777" w:rsidR="00237427" w:rsidRPr="00097CE0" w:rsidRDefault="00237427" w:rsidP="00237427">
      <w:pPr>
        <w:pStyle w:val="ProductList-Body"/>
        <w:spacing w:after="120"/>
        <w:outlineLvl w:val="2"/>
      </w:pPr>
      <w:bookmarkStart w:id="203" w:name="_Toc26972882"/>
      <w:r>
        <w:rPr>
          <w:b/>
          <w:color w:val="00188F"/>
        </w:rPr>
        <w:t>Datu dzēšana vai atgriešana</w:t>
      </w:r>
      <w:bookmarkEnd w:id="203"/>
    </w:p>
    <w:p w14:paraId="20F93193" w14:textId="1B9B81DB" w:rsidR="00237427" w:rsidRPr="00097CE0" w:rsidRDefault="00237427" w:rsidP="00237427">
      <w:pPr>
        <w:pStyle w:val="ProductList-Body"/>
        <w:spacing w:after="120"/>
      </w:pPr>
      <w:r>
        <w:t>Kad ir izpildīti visi komerciālie nolūki, kādēļ Profesionālo pakalpojumu dati tika vākti vai nodoti, vai agrāk, ja Klients to pieprasa, korporācijai Microsoft ir jāizdzēš vai jāatgriež visas Profesionālo pakalpojumu datu kopijas, ja vien piemērojamie tiesību akti neatļauj vai nepieprasa Microsoft glabāt šos datus, vai arī to neatļauj šis DPA.</w:t>
      </w:r>
    </w:p>
    <w:p w14:paraId="0D786F2B" w14:textId="77777777" w:rsidR="00237427" w:rsidRPr="00097CE0" w:rsidRDefault="00237427" w:rsidP="00237427">
      <w:pPr>
        <w:pStyle w:val="ProductList-Body"/>
        <w:spacing w:after="120"/>
        <w:outlineLvl w:val="2"/>
      </w:pPr>
      <w:bookmarkStart w:id="204" w:name="_Toc527036905"/>
      <w:bookmarkStart w:id="205" w:name="_Toc26972883"/>
      <w:r>
        <w:rPr>
          <w:b/>
          <w:color w:val="00188F"/>
        </w:rPr>
        <w:t>Apstrādātāja konfidencialitātes pienākumi</w:t>
      </w:r>
      <w:bookmarkEnd w:id="204"/>
      <w:bookmarkEnd w:id="205"/>
    </w:p>
    <w:p w14:paraId="604D7A0B" w14:textId="77777777" w:rsidR="00237427" w:rsidRPr="00097CE0" w:rsidRDefault="00237427" w:rsidP="00237427">
      <w:pPr>
        <w:pStyle w:val="ProductList-Body"/>
        <w:spacing w:after="120"/>
      </w:pPr>
      <w:r>
        <w:t>Korporācijai Microsoft ir jānodrošina, ka Profesionālo pakalpojumu datu apstrādē iesaistītie darbinieki (i) šādus datus apstrādā tikai saskaņā ar Klienta norādījumiem vai, kā aprakstīts šajos Profesionālo pakalpojumu noteikumos, un (ii) viņiem ir pienākums uzturēt visu šādu datu konfidencialitāti arī drošību pat pēc viņu pakalpojumu sniegšanas beigām. Korporācijai Microsoft saviem darbiniekiem, kuriem ir piekļuve Profesionālo pakalpojumu datiem, ir jāsniedz periodiska un obligāta apmācība un informēšana par datu aizsardzību un drošību saskaņā ar piemērojamām Datu aizsardzības prasībām un nozares standartiem.</w:t>
      </w:r>
    </w:p>
    <w:p w14:paraId="6F200EA8" w14:textId="77777777" w:rsidR="00237427" w:rsidRPr="00097CE0" w:rsidRDefault="00237427" w:rsidP="00237427">
      <w:pPr>
        <w:pStyle w:val="ProductList-Body"/>
        <w:keepNext/>
        <w:spacing w:after="120"/>
        <w:outlineLvl w:val="2"/>
      </w:pPr>
      <w:bookmarkStart w:id="206" w:name="_Toc26972884"/>
      <w:r>
        <w:rPr>
          <w:b/>
          <w:color w:val="00188F"/>
        </w:rPr>
        <w:t>Paziņojumi un kontroles par apakšapstrādātāju lietošanu</w:t>
      </w:r>
      <w:bookmarkEnd w:id="206"/>
    </w:p>
    <w:p w14:paraId="3BDF415C" w14:textId="77777777" w:rsidR="00237427" w:rsidRPr="00097CE0" w:rsidRDefault="00237427" w:rsidP="00237427">
      <w:pPr>
        <w:pStyle w:val="ProductList-Body"/>
        <w:spacing w:after="120"/>
      </w:pPr>
      <w:r>
        <w:rPr>
          <w:rStyle w:val="ProductList-BodyChar"/>
        </w:rPr>
        <w:t xml:space="preserve">Korporācijai Microsoft ir tiesības nolīgt trešās puses, lai nodrošinātu noteiktu ierobežotu vai papildu pakalpojumu sniegšanai tās vārdā. Klients piekrīt šādu trešo pušu un Microsoft saistīto uzņēmumu kā Apakšapstrādātāju iesaistīšanai. Iepriekš minētās pilnvaras veido Klienta iepriekšējo rakstisko piekrišanu Microsoft veiktai apakšuzņēmēju nolīgšanai Profesionālo pakalpojumu datu apstrādāšanai, ja šāda piekrišana ir nepieciešama saskaņā ar Līguma standartklauzulām vai VDAR nosacījumiem. </w:t>
      </w:r>
    </w:p>
    <w:p w14:paraId="3DAD0B75" w14:textId="0D10617C" w:rsidR="00237427" w:rsidRPr="00097CE0" w:rsidRDefault="00237427" w:rsidP="00237427">
      <w:pPr>
        <w:pStyle w:val="ProductList-Body"/>
        <w:spacing w:after="120"/>
      </w:pPr>
      <w:r>
        <w:rPr>
          <w:rStyle w:val="ProductList-BodyChar"/>
        </w:rPr>
        <w:t xml:space="preserve">Korporācija Microsoft ir atbildīga par to, lai tās Profesionālo pakalpojumu datu Apakšapstrādātāji ievērotu šo DPA </w:t>
      </w:r>
      <w:hyperlink w:anchor="Attachment1" w:history="1">
        <w:r>
          <w:rPr>
            <w:rStyle w:val="Hyperlink"/>
          </w:rPr>
          <w:t>1. pielikumā</w:t>
        </w:r>
      </w:hyperlink>
      <w:r>
        <w:rPr>
          <w:rStyle w:val="ProductList-BodyChar"/>
        </w:rPr>
        <w:t xml:space="preserve"> noteiktos Microsoft pienākumus. Korporācijai Microsoft ir jānodrošina ar rakstisku līgumu, ka Apakšapstrādātājs drīkst piekļūt Profesionālo pakalpojumu datiem un šos datus lietot tikai to pakalpojumu sniegšanai, kam Microsoft to ir nolīgusi, un ka Apakšapstrādātājam ir aizliegts izmantot Profesionālo pakalpojumu datus jebkādiem citiem nolūkiem. Microsoft nodrošina, ka Apakšapstrādātāji uzņemas saistības, noslēdzot rakstiskus līgumus, kas pieprasa nodrošināt vismaz tādu datu aizsardzības līmeni, kādu nosaka Microsoft ar šiem Profesionālo pakalpojumu noteikumiem.</w:t>
      </w:r>
      <w:r>
        <w:t xml:space="preserve"> </w:t>
      </w:r>
      <w:r>
        <w:rPr>
          <w:rStyle w:val="ProductList-BodyChar"/>
        </w:rPr>
        <w:t>Microsoft piekrīt pārraudzīt Apakšapstrādātājus, lai nodrošinātu šo līgumsaistību izpildi.</w:t>
      </w:r>
    </w:p>
    <w:p w14:paraId="5C10AE9A" w14:textId="1C74D4EE" w:rsidR="00237427" w:rsidRPr="00097CE0" w:rsidRDefault="00237427" w:rsidP="00237427">
      <w:pPr>
        <w:pStyle w:val="ProductList-Body"/>
        <w:spacing w:after="120"/>
      </w:pPr>
      <w:r>
        <w:rPr>
          <w:rStyle w:val="ProductList-BodyChar"/>
        </w:rPr>
        <w:t>Attiecībā uz Profesionālo pakalpojumu datiem, kas nav Atbalsta dati, Microsoft Apakšapstrādātāju saraksts ir pieejams pēc pieprasījuma. Ja šāds saraksts tiek pieprasīts, vismaz 30 dienas pirms jauna Apakšapstrādātāja pilnvarošanas piekļuvei Personas datiem Microsoft atjaunina šo sarakstu un nodrošina Klientam mehānismu, kā saņemt paziņojumu par šo atjauninājumu.</w:t>
      </w:r>
    </w:p>
    <w:p w14:paraId="3BCBBB76" w14:textId="77777777" w:rsidR="00237427" w:rsidRPr="00097CE0" w:rsidRDefault="00237427" w:rsidP="00237427">
      <w:pPr>
        <w:pStyle w:val="ProductList-Body"/>
        <w:spacing w:after="120"/>
      </w:pPr>
      <w:r>
        <w:rPr>
          <w:rStyle w:val="ProductList-BodyChar"/>
        </w:rPr>
        <w:t>Ja Klients neapstiprina jaunu Apakšapstrādātāju, Klientam ir tiesības izbeigt attiecīgo Profesionālo pakalpojumu izmantošanu, pirms attiecīgā paziņojuma darbības laika beigām iesniedzot rakstisku izbeigšanas paziņojumu.</w:t>
      </w:r>
      <w:r>
        <w:t xml:space="preserve"> </w:t>
      </w:r>
      <w:r>
        <w:rPr>
          <w:rStyle w:val="ProductList-BodyChar"/>
        </w:rPr>
        <w:t>Klients var ietvert skaidrojumu ar neapstiprināšanas pamatojumu kopā ar paziņojumu par līguma izbeigšanu, lai atļautu Microsoft atkārtoti izvērtēt jebkuru šādu jaunu Apakšapstradātāju, pamatojoties uz pastāvošajām šaubām.</w:t>
      </w:r>
    </w:p>
    <w:p w14:paraId="5FE41BDF" w14:textId="2C785825" w:rsidR="00237427" w:rsidRPr="00097CE0" w:rsidRDefault="00237427" w:rsidP="00237427">
      <w:pPr>
        <w:pStyle w:val="ProductList-Body"/>
        <w:keepNext/>
        <w:spacing w:after="120"/>
        <w:outlineLvl w:val="2"/>
      </w:pPr>
      <w:bookmarkStart w:id="207" w:name="_Toc26972885"/>
      <w:r>
        <w:rPr>
          <w:rStyle w:val="ProductList-BodyChar"/>
        </w:rPr>
        <w:t>Ņemot vērā Atbalsta datus, veidu, kādā korporācija Microsoft izmanto Apakšapstrādātājus saistībā ar Tiešsaistes pakalpojumu tehniskā atbalsta sniegšanu, regulē tādi paši ierobežojumi un procedūras, kādi regulē veidu, kā Apakšapstrādājus izmanto saistībā ar Tiešsaistes pakalpojumiem, kā noteikts DPA sadaļā “Paziņojumi un kontroles par apakšapstrādātāju lietošanu”.</w:t>
      </w:r>
      <w:bookmarkEnd w:id="207"/>
    </w:p>
    <w:p w14:paraId="317B1417" w14:textId="77777777" w:rsidR="00237427" w:rsidRPr="00097CE0" w:rsidRDefault="00237427" w:rsidP="00237427">
      <w:pPr>
        <w:pStyle w:val="ProductList-Body"/>
        <w:keepNext/>
        <w:spacing w:after="120"/>
        <w:outlineLvl w:val="2"/>
      </w:pPr>
      <w:bookmarkStart w:id="208" w:name="_Toc26972886"/>
      <w:r>
        <w:rPr>
          <w:b/>
          <w:color w:val="00188F"/>
        </w:rPr>
        <w:t>Papildu nosacījumi par atbalsta datiem</w:t>
      </w:r>
      <w:bookmarkEnd w:id="208"/>
    </w:p>
    <w:p w14:paraId="7E022798" w14:textId="1C4033A5" w:rsidR="00237427" w:rsidRPr="00097CE0" w:rsidRDefault="00237427" w:rsidP="00EB1ABF">
      <w:pPr>
        <w:pStyle w:val="ProductList-Body"/>
        <w:keepNext/>
        <w:spacing w:after="120"/>
        <w:ind w:left="187"/>
        <w:outlineLvl w:val="2"/>
      </w:pPr>
      <w:bookmarkStart w:id="209" w:name="_Toc26972887"/>
      <w:r>
        <w:rPr>
          <w:b/>
          <w:color w:val="0072C6"/>
        </w:rPr>
        <w:t>Atbalsta datu drošība</w:t>
      </w:r>
      <w:bookmarkEnd w:id="209"/>
    </w:p>
    <w:p w14:paraId="33B5DCB1" w14:textId="77777777" w:rsidR="00237427" w:rsidRPr="00097CE0" w:rsidRDefault="00237427" w:rsidP="00EB1ABF">
      <w:pPr>
        <w:pStyle w:val="ProductList-Body"/>
        <w:tabs>
          <w:tab w:val="clear" w:pos="158"/>
          <w:tab w:val="left" w:pos="270"/>
        </w:tabs>
        <w:spacing w:after="120"/>
        <w:ind w:left="180"/>
      </w:pPr>
      <w:r>
        <w:t>Korporācijai Microsoft ir jāievieš un jāuztur atbilstoši tehniski un organizatoriski pasākumi, lai aizsargātu Atbalsta datus. Šie pasākumi atbilst prasībām, kas ir noteiktas standartos ISO 27001, ISO 27002 un ISO 27018.</w:t>
      </w:r>
    </w:p>
    <w:p w14:paraId="527C8B40" w14:textId="74B94D8B" w:rsidR="00237427" w:rsidRPr="00097CE0" w:rsidRDefault="00237427" w:rsidP="00EB1ABF">
      <w:pPr>
        <w:pStyle w:val="ProductList-Body"/>
        <w:keepNext/>
        <w:spacing w:after="120"/>
        <w:ind w:left="187"/>
        <w:outlineLvl w:val="2"/>
      </w:pPr>
      <w:bookmarkStart w:id="210" w:name="_Toc26972888"/>
      <w:r>
        <w:rPr>
          <w:b/>
          <w:color w:val="0072C6"/>
        </w:rPr>
        <w:t>Izglītības iestādes</w:t>
      </w:r>
      <w:bookmarkEnd w:id="210"/>
    </w:p>
    <w:p w14:paraId="0EF6E6CD" w14:textId="77777777" w:rsidR="00237427" w:rsidRPr="00097CE0" w:rsidRDefault="00237427" w:rsidP="00EB1ABF">
      <w:pPr>
        <w:pStyle w:val="ProductList-Body"/>
        <w:tabs>
          <w:tab w:val="clear" w:pos="158"/>
          <w:tab w:val="left" w:pos="270"/>
        </w:tabs>
        <w:spacing w:after="120"/>
        <w:ind w:left="180"/>
      </w:pPr>
      <w:r>
        <w:t>Korporācijas Microsoft apliecinājumi un piekrišanas, un Klienta atbildība par vecāku piekrišanas saņemšanu un ziņojumu nodošanu, kas ir aprakstīti šo DPA nodaļas “Datu aizsardzības nosacījumi” sadaļā “Izglītības iestādes”, attiecas arī uz Atbalsta datiem.</w:t>
      </w:r>
    </w:p>
    <w:p w14:paraId="0F05BF7E" w14:textId="45EA26E4" w:rsidR="00237427" w:rsidRPr="00097CE0" w:rsidRDefault="00237427" w:rsidP="00237427">
      <w:pPr>
        <w:pStyle w:val="ProductList-SubSubSectionHeading"/>
        <w:spacing w:after="120"/>
        <w:outlineLvl w:val="2"/>
      </w:pPr>
      <w:bookmarkStart w:id="211" w:name="_Toc26972889"/>
      <w:bookmarkStart w:id="212" w:name="_Toc28661283"/>
      <w:r>
        <w:t>Kalifornijas patērētāju personas datu aizsardzības likuma (California Consumer Privacy Act — CCPA)</w:t>
      </w:r>
      <w:bookmarkEnd w:id="211"/>
      <w:bookmarkEnd w:id="212"/>
    </w:p>
    <w:p w14:paraId="062B69C4" w14:textId="77777777" w:rsidR="0014507A" w:rsidRPr="00097CE0" w:rsidRDefault="00237427" w:rsidP="00237427">
      <w:pPr>
        <w:spacing w:after="120" w:line="240" w:lineRule="auto"/>
      </w:pPr>
      <w:r>
        <w:rPr>
          <w:sz w:val="18"/>
        </w:rPr>
        <w:t>Ja Microsoft apstrādā Personas datus CCPA tvērumā, Microsoft sniedz tālāk minēto apņemšanos attiecībā pret Klientu. Microsoft apstrādās Profesionālo pakalpojumu datus un Personas datus Klienta uzdevumā un nesaglabās, neizmantos vai neizpaudīs šos datus nekādiem citiem mērķiem, izņemot šajā DPA norādītos nolūkus un saskaņā ar CCPA atļaujām, ietverot jebkādu “tirdzniecības” izņēmumu. Nekādā gadījumā Microsoft nepārdos šādus datus. Šie CCPA noteikumi neierobežo un nesamazina nekādas datu aizsardzības saistības, ko Microsoft attiecībā pret Klientu uzņemas DPA, Tiešsaistes pakalpojumu nosacījumos vai citā starp Microsoft un Klientu noslēgtā līgumā.</w:t>
      </w:r>
      <w:bookmarkStart w:id="213" w:name="_Toc489605628"/>
      <w:bookmarkEnd w:id="187"/>
      <w:bookmarkEnd w:id="188"/>
    </w:p>
    <w:p w14:paraId="4A85470A" w14:textId="16200285" w:rsidR="0014507A" w:rsidRPr="00097CE0" w:rsidRDefault="00A07E01" w:rsidP="0014507A">
      <w:pPr>
        <w:pStyle w:val="ProductList-Body"/>
        <w:shd w:val="clear" w:color="auto" w:fill="A6A6A6" w:themeFill="background1" w:themeFillShade="A6"/>
        <w:spacing w:after="120"/>
        <w:jc w:val="right"/>
      </w:pPr>
      <w:hyperlink w:anchor="Satura rādītājs" w:tooltip="Satura rādītājs" w:history="1">
        <w:r w:rsidR="009040EE">
          <w:rPr>
            <w:rStyle w:val="Hyperlink"/>
            <w:sz w:val="16"/>
            <w:szCs w:val="16"/>
          </w:rPr>
          <w:t>Satura rādītājss</w:t>
        </w:r>
      </w:hyperlink>
      <w:r w:rsidR="009040EE">
        <w:rPr>
          <w:sz w:val="16"/>
          <w:szCs w:val="16"/>
        </w:rPr>
        <w:t xml:space="preserve"> / </w:t>
      </w:r>
      <w:hyperlink w:anchor="GeneralTerms" w:tooltip="Vispārīgie noteikumi" w:history="1">
        <w:r w:rsidR="009040EE">
          <w:rPr>
            <w:rStyle w:val="Hyperlink"/>
            <w:sz w:val="16"/>
            <w:szCs w:val="16"/>
          </w:rPr>
          <w:t>Vispārīgie noteikumi</w:t>
        </w:r>
      </w:hyperlink>
    </w:p>
    <w:p w14:paraId="32FF40B9" w14:textId="5FC321D9" w:rsidR="00237427" w:rsidRPr="00F406E5" w:rsidRDefault="00237427" w:rsidP="00F406E5">
      <w:pPr>
        <w:spacing w:after="0" w:line="240" w:lineRule="auto"/>
        <w:rPr>
          <w:sz w:val="2"/>
          <w:szCs w:val="2"/>
        </w:rPr>
      </w:pPr>
      <w:r w:rsidRPr="00F406E5">
        <w:rPr>
          <w:sz w:val="2"/>
          <w:szCs w:val="2"/>
        </w:rPr>
        <w:br w:type="page"/>
      </w:r>
    </w:p>
    <w:p w14:paraId="0562B5E7" w14:textId="6C30CC57" w:rsidR="00237427" w:rsidRPr="00097CE0" w:rsidRDefault="005E2CE8" w:rsidP="00237427">
      <w:pPr>
        <w:pStyle w:val="ProductList-SectionHeading"/>
        <w:spacing w:after="120"/>
        <w:outlineLvl w:val="0"/>
      </w:pPr>
      <w:bookmarkStart w:id="214" w:name="Attachment2"/>
      <w:bookmarkStart w:id="215" w:name="_Toc6563856"/>
      <w:bookmarkStart w:id="216" w:name="_Toc21617077"/>
      <w:bookmarkStart w:id="217" w:name="_Toc8395070"/>
      <w:bookmarkStart w:id="218" w:name="_Toc26972890"/>
      <w:bookmarkStart w:id="219" w:name="_Toc28661284"/>
      <w:r>
        <w:lastRenderedPageBreak/>
        <w:t>2. pielikums</w:t>
      </w:r>
      <w:r w:rsidR="00237427">
        <w:t xml:space="preserve"> </w:t>
      </w:r>
      <w:bookmarkEnd w:id="214"/>
      <w:r w:rsidR="00237427">
        <w:t>–</w:t>
      </w:r>
      <w:bookmarkStart w:id="220" w:name="_Toc6563858"/>
      <w:bookmarkStart w:id="221" w:name="_Toc21617079"/>
      <w:bookmarkEnd w:id="215"/>
      <w:bookmarkEnd w:id="216"/>
      <w:r w:rsidR="00237427">
        <w:t xml:space="preserve"> Līguma standartklauzulas (apstrādātāji)</w:t>
      </w:r>
      <w:bookmarkEnd w:id="213"/>
      <w:bookmarkEnd w:id="217"/>
      <w:bookmarkEnd w:id="218"/>
      <w:bookmarkEnd w:id="220"/>
      <w:bookmarkEnd w:id="221"/>
      <w:bookmarkEnd w:id="219"/>
    </w:p>
    <w:p w14:paraId="36E91757" w14:textId="77777777" w:rsidR="00237427" w:rsidRPr="00097CE0" w:rsidRDefault="00237427" w:rsidP="00237427">
      <w:pPr>
        <w:pStyle w:val="ProductList-Body"/>
        <w:spacing w:after="120"/>
      </w:pPr>
      <w:r>
        <w:t>Klienta lielapjoma licencēšanas līguma izpilde ietver arī šī 2. pielikuma izpildi, par ko ir parakstījusies korporācija Microsoft. Lai atteiktos no sadaļā “Līguma standartklauzulas” minētajiem nosacījumiem, Klientam ir jānosūta tālāk norādītā informācija korporācijai Microsoft rakstiska paziņojuma veidā (saskaņā ar Klienta lielapjoma licencēšanas līguma noteikumiem).</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Tā Klienta un Saistītā uzņēmuma pilns juridiskais nosaukums, kas atsakās no noteikumiem.</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Ja Klientam ir vairāki lielapjoma licencēšanas līgumi — lielapjoma licencēšanas līgums, uz kuru attiecas šī Atteikšanās.</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Paziņojums, ka Klients (vai Saistītais uzņēmums) atsakās no Līguma standartklauzulām.</w:t>
      </w:r>
    </w:p>
    <w:p w14:paraId="2CA76856" w14:textId="77777777" w:rsidR="00237427" w:rsidRPr="00097CE0" w:rsidRDefault="00237427" w:rsidP="00237427">
      <w:pPr>
        <w:pStyle w:val="ProductList-Body"/>
        <w:spacing w:after="120"/>
      </w:pPr>
      <w:r>
        <w:t>Valstīs, kurās nepieciešams reglamentējošs apstiprinājums Līguma standartklauzulu lietošanai, saskaņā ar Eiropas Komisijas lēmumu 2010/87/ES (kopš 2010. gada februāra) līguma standartklauzulas nepadara likumīgu datu eksportu no valsts, izņemot gadījumus, ja Klientam ir nepieciešamais reglamentējošais apstiprinājums.</w:t>
      </w:r>
    </w:p>
    <w:p w14:paraId="01466F9F" w14:textId="77777777" w:rsidR="00237427" w:rsidRPr="00097CE0" w:rsidRDefault="00237427" w:rsidP="00237427">
      <w:pPr>
        <w:pStyle w:val="ProductList-Body"/>
        <w:spacing w:after="120"/>
      </w:pPr>
      <w:r>
        <w:t>Sākot no 2018. gada 25. maija un turpmāk, atsauces uz dažādiem Direktīvas 95/46/EK pantiem tālāk aprakstītajās Līguma standartklauzulās tiks uztvertas par atsaucēm uz saistītajiem un atbilstošajiem VDAR pantiem.</w:t>
      </w:r>
    </w:p>
    <w:p w14:paraId="3299FF5F" w14:textId="3A523AB5" w:rsidR="00237427" w:rsidRPr="00097CE0" w:rsidRDefault="00237427" w:rsidP="00237427">
      <w:pPr>
        <w:pStyle w:val="ProductList-Body"/>
        <w:spacing w:after="120"/>
      </w:pPr>
      <w:r>
        <w:t xml:space="preserve">Ievērojot Direktīvas 95/46/EK 26. panta 2. daļu par personas datu nosūtīšanu procesoriem trešās valstīs, kas nenodrošina atbilstošu datu aizsardzības līmeni, Klients (kā datu nosūtītājs) un korporācija Microsoft (kā datu saņēmējs, kura paraksts redzams tālāk), katra atsevišķi saukta par “līgumslēdzējas pusi”, bet kopā par “līgumslēdzējas pusēm”, ir vienojušās par šādām līguma klauzulām (turpmāk tekstā — “Klauzulas” vai </w:t>
      </w:r>
      <w:r w:rsidR="00CC4002">
        <w:t>“</w:t>
      </w:r>
      <w:r>
        <w:t>Līguma standartklauzulas”), lai sniegtu atbilstošu aizsardzību personas datiem un personas pamattiesībām un brīvību nodot personas datus no datu nosūtītāja datu saņēmējam, kā tas norādīts 1. pielikumā.</w:t>
      </w:r>
    </w:p>
    <w:p w14:paraId="25743008" w14:textId="77777777" w:rsidR="00237427" w:rsidRPr="00097CE0" w:rsidRDefault="00237427" w:rsidP="00237427">
      <w:pPr>
        <w:pStyle w:val="ProductList-Body"/>
        <w:spacing w:after="120"/>
        <w:jc w:val="center"/>
        <w:outlineLvl w:val="1"/>
      </w:pPr>
      <w:bookmarkStart w:id="222" w:name="_Toc26972891"/>
      <w:r>
        <w:rPr>
          <w:b/>
        </w:rPr>
        <w:t>1. klauzula: Definīcijas</w:t>
      </w:r>
      <w:bookmarkEnd w:id="222"/>
    </w:p>
    <w:p w14:paraId="03AFE8D5" w14:textId="301B653E" w:rsidR="00237427" w:rsidRPr="00097CE0" w:rsidRDefault="006D1459" w:rsidP="00237427">
      <w:pPr>
        <w:pStyle w:val="ProductList-Body"/>
        <w:spacing w:after="120"/>
      </w:pPr>
      <w:r>
        <w:t xml:space="preserve">(a) Termini “personas dati”, “īpašas datu kategorijas”, “apstrādāt/apstrāde”, “atbildīgais par datu apstrādi”, “apstrādātājs”, “datu subjekts” un “uzraudzības iestāde” tiek lietoti tādā pašā nozīmē kā Eiropas Parlamenta un Padomes 1995. gada 24. oktobra Direktīvā 95/46/EK par personu aizsardzību attiecībā uz personas datu apstrādi un šādu datu brīvu apriti. </w:t>
      </w:r>
    </w:p>
    <w:p w14:paraId="0E83DDDE" w14:textId="77777777" w:rsidR="00237427" w:rsidRPr="00097CE0" w:rsidRDefault="00237427" w:rsidP="00237427">
      <w:pPr>
        <w:pStyle w:val="ProductList-Body"/>
        <w:spacing w:after="120"/>
      </w:pPr>
      <w:r>
        <w:t xml:space="preserve">(b) “Datu nosūtītājs” ir atbildīgais par datu apstrādi, kas pārsūta personas datus. </w:t>
      </w:r>
    </w:p>
    <w:p w14:paraId="73E340BF" w14:textId="77777777" w:rsidR="00237427" w:rsidRPr="00097CE0" w:rsidRDefault="00237427" w:rsidP="00237427">
      <w:pPr>
        <w:pStyle w:val="ProductList-Body"/>
        <w:spacing w:after="120"/>
      </w:pPr>
      <w:r>
        <w:t xml:space="preserve">(c) “Datu saņēmējs” ir apstrādātājs, kas piekrīt personas datus saņemt no datu nosūtītāja, lai tos pēc pārsūtīšanas apstrādātu viņa vārdā pēc tam, kad nodošana ir veikta, saskaņā ar tā norādījumiem un šo klauzulu noteikumiem, un uz ko neattiecas trešās valsts sistēma, ar kuru nodrošina pietiekamu aizsardzības līmeni Direktīvas 95/46/EK 25. panta 1. punkta nozīmē. </w:t>
      </w:r>
    </w:p>
    <w:p w14:paraId="7037DAF1" w14:textId="77777777" w:rsidR="00237427" w:rsidRPr="00097CE0" w:rsidRDefault="00237427" w:rsidP="00237427">
      <w:pPr>
        <w:pStyle w:val="ProductList-Body"/>
        <w:spacing w:after="120"/>
      </w:pPr>
      <w:r>
        <w:t xml:space="preserve">d) “Apakšapstrādātājs” ir jebkurš datu apstrādātājs, ko nodarbina datu saņēmējs vai jebkurš cits datu saņēmēja apakšapstrādātājs un kas piekrīt saņemt no datu saņēmēja vai datu saņēmēja jebkura cita apakšapstrādātāja personas datus, kas paredzēti vienīgi apstrādes darbībām, ko pēc pārsūtīšanas veic datu nosūtītāja uzdevumā saskaņā ar tā norādījumiem, šo klauzulu nosacījumiem un nosacījumiem, kas ietverti rakstiskajā apakšuzņēmuma līgumā par apstrādi. </w:t>
      </w:r>
    </w:p>
    <w:p w14:paraId="29D73D9F" w14:textId="77777777" w:rsidR="00237427" w:rsidRPr="00097CE0" w:rsidRDefault="00237427" w:rsidP="00237427">
      <w:pPr>
        <w:pStyle w:val="ProductList-Body"/>
        <w:spacing w:after="120"/>
      </w:pPr>
      <w:r>
        <w:t xml:space="preserve">(e) “Piemērojamie tiesību akti datu aizsardzības jomā” ir tiesību akti, ar kuriem aizsargā personu pamattiesības un pamatbrīvības, un jo īpaši viņu tiesības uz privāto dzīvi attiecībā uz personas datu apstrādi, un kas attiecas uz atbildīgo par datu apstrādi dalībvalstī, kurā datu nosūtītājs ir reģistrēts. </w:t>
      </w:r>
    </w:p>
    <w:p w14:paraId="4163D028" w14:textId="77777777" w:rsidR="00237427" w:rsidRPr="00097CE0" w:rsidRDefault="00237427" w:rsidP="00237427">
      <w:pPr>
        <w:pStyle w:val="ProductList-Body"/>
        <w:spacing w:after="120"/>
      </w:pPr>
      <w:r>
        <w:t xml:space="preserve">(f) “Tehniski un organizatoriski drošības pasākumi” ir pasākumi, kas ir paredzēti, lai personas datus aizsargātu pret nejaušu vai nelikumīgu iznīcināšanu vai nejaušu nozaudēšanu, izmainīšanu, neatļautu izpaušanu vai piekļuvi tiem, jo īpaši — ja apstrādē ir iekļauta datu nosūtīšana tīklā, kā arī pret citām nelikumīgām apstrādes formām. </w:t>
      </w:r>
    </w:p>
    <w:p w14:paraId="75E62B30" w14:textId="77777777" w:rsidR="00237427" w:rsidRPr="00097CE0" w:rsidRDefault="00237427" w:rsidP="00237427">
      <w:pPr>
        <w:pStyle w:val="ProductList-Body"/>
        <w:spacing w:after="120"/>
        <w:jc w:val="center"/>
        <w:outlineLvl w:val="1"/>
      </w:pPr>
      <w:bookmarkStart w:id="223" w:name="_Toc26972892"/>
      <w:r>
        <w:rPr>
          <w:b/>
        </w:rPr>
        <w:t>2. klauzula: Sīkas ziņas par pārsūtīšanu</w:t>
      </w:r>
      <w:bookmarkEnd w:id="223"/>
    </w:p>
    <w:p w14:paraId="04661ED8" w14:textId="77777777" w:rsidR="00237427" w:rsidRPr="00097CE0" w:rsidRDefault="00237427" w:rsidP="00237427">
      <w:pPr>
        <w:pStyle w:val="ProductList-Body"/>
        <w:spacing w:after="120"/>
      </w:pPr>
      <w:r>
        <w:t>Detalizētāka informācija par pārsūtīšanu un it īpaši par personas datu īpašajām kategorijām, kur piemērojams, ir tālāk sniegta 1. pielikumā, kas ir šo Klauzulu neatņemama sastāvdaļa.</w:t>
      </w:r>
    </w:p>
    <w:p w14:paraId="668663C8" w14:textId="77777777" w:rsidR="00237427" w:rsidRPr="00097CE0" w:rsidRDefault="00237427" w:rsidP="00237427">
      <w:pPr>
        <w:pStyle w:val="ProductList-Body"/>
        <w:spacing w:after="120"/>
        <w:jc w:val="center"/>
        <w:outlineLvl w:val="1"/>
      </w:pPr>
      <w:bookmarkStart w:id="224" w:name="_Toc26972893"/>
      <w:r>
        <w:rPr>
          <w:b/>
        </w:rPr>
        <w:t>3. klauzula: Ieinteresētās trešās personas klauzula</w:t>
      </w:r>
      <w:bookmarkEnd w:id="224"/>
    </w:p>
    <w:p w14:paraId="6A7D2766" w14:textId="77777777" w:rsidR="00237427" w:rsidRPr="00097CE0" w:rsidRDefault="00237427" w:rsidP="00237427">
      <w:pPr>
        <w:pStyle w:val="ProductList-Body"/>
        <w:spacing w:after="120"/>
      </w:pPr>
      <w:r>
        <w:t xml:space="preserve">1. Datu subjekts kā ieinteresētā trešā persona var piemērot pret datu nosūtītāju šo klauzulu, 4. klauzulas b)–i) punktu, 5. klauzulas a)–e) un g)–j) punktu, 6. klauzulas 1. un 2. punktu, 7. klauzulu, 8. klauzulas 2. punktu un 9.–12. klauzulu. </w:t>
      </w:r>
    </w:p>
    <w:p w14:paraId="5E5D62CC" w14:textId="77777777" w:rsidR="00237427" w:rsidRPr="00097CE0" w:rsidRDefault="00237427" w:rsidP="00237427">
      <w:pPr>
        <w:pStyle w:val="ProductList-Body"/>
        <w:spacing w:after="120"/>
      </w:pPr>
      <w:r>
        <w:t xml:space="preserve">2. Datu subjekts var piemērot pret datu saņēmēju šo klauzulu, 5. klauzulas a)–e) un g) punktu, 6. klauzulu, 7. klauzulu, 8. klauzulas 2. punktu un 9.–12. klauzulu gadījumos, kad datu nosūtītājs ir faktiski zudis vai juridiski beidzis pastāvēt, ja vien kāds tiesību pārņēmējs ar līgumu vai likumiskā kārtā nav uzņēmies visas datu nosūtītāja juridiskās saistības, kā rezultātā tas uzņemas datu nosūtītāja tiesības un pienākumus, un šādā gadījumā datu subjekts tos var piemērot pret minēto personu. </w:t>
      </w:r>
    </w:p>
    <w:p w14:paraId="3FA417C8" w14:textId="77777777" w:rsidR="00237427" w:rsidRPr="00097CE0" w:rsidRDefault="00237427" w:rsidP="00237427">
      <w:pPr>
        <w:pStyle w:val="ProductList-Body"/>
        <w:spacing w:after="120"/>
      </w:pPr>
      <w:r>
        <w:t xml:space="preserve">3. Datu subjekts var piemērot pret datu apakšapstrādātāju šo klauzulu, 5. klauzulas a)–e) un g) punktu, 6. klauzulu, 7. klauzulu, 8. klauzulas 2. punktu un 9.–12. klauzulu gadījumos, kad gan datu nosūtītājs, gan datu saņēmējs ir faktiski zudis vai juridiski beidzis pastāvēt, vai arī kļuvis </w:t>
      </w:r>
      <w:r>
        <w:lastRenderedPageBreak/>
        <w:t xml:space="preserve">maksātnespējīgs, ja vien kāds tiesību pārņēmējs ar līgumu vai likumiskā kārtā nav uzņēmies visas datu nosūtītāja juridiskās saistības un pienākumus, kā rezultātā datu subjekts tos var piemērot pret minēto tiesību pārņēmēju. Minētā apakšapstrādātāja civiltiesiskā atbildība attiecas vienīgi uz tā paša veiktām apstrādes darbībām saskaņā ar šo klauzulu noteikumiem. </w:t>
      </w:r>
    </w:p>
    <w:p w14:paraId="15312E2C" w14:textId="77777777" w:rsidR="00237427" w:rsidRPr="00097CE0" w:rsidRDefault="00237427" w:rsidP="00237427">
      <w:pPr>
        <w:pStyle w:val="ProductList-Body"/>
        <w:spacing w:after="120"/>
      </w:pPr>
      <w:r>
        <w:t xml:space="preserve">4. Puses neiebilst, ka datu subjektu pārstāv apvienība vai cita struktūra, ja datu subjekts to nepārprotami vēlas un ja to pieļauj valsts tiesību akti. </w:t>
      </w:r>
    </w:p>
    <w:p w14:paraId="1542C19C" w14:textId="77777777" w:rsidR="00237427" w:rsidRPr="00097CE0" w:rsidRDefault="00237427" w:rsidP="00237427">
      <w:pPr>
        <w:pStyle w:val="ProductList-Body"/>
        <w:keepNext/>
        <w:spacing w:after="120"/>
        <w:jc w:val="center"/>
        <w:outlineLvl w:val="1"/>
      </w:pPr>
      <w:bookmarkStart w:id="225" w:name="_Toc26972894"/>
      <w:r>
        <w:rPr>
          <w:b/>
        </w:rPr>
        <w:t>4. klauzula: Datu nosūtītāja pienākumi</w:t>
      </w:r>
      <w:bookmarkEnd w:id="225"/>
    </w:p>
    <w:p w14:paraId="49D01EB4" w14:textId="77777777" w:rsidR="00237427" w:rsidRPr="00097CE0" w:rsidRDefault="00237427" w:rsidP="00237427">
      <w:pPr>
        <w:pStyle w:val="ProductList-Body"/>
        <w:keepNext/>
        <w:spacing w:after="120"/>
      </w:pPr>
      <w:r>
        <w:t xml:space="preserve">Datu nosūtītājs piekrīt un garantē, ka: </w:t>
      </w:r>
    </w:p>
    <w:p w14:paraId="5D4D6B09" w14:textId="238BCBF3" w:rsidR="00237427" w:rsidRPr="00097CE0" w:rsidRDefault="006D1459" w:rsidP="00237427">
      <w:pPr>
        <w:pStyle w:val="ProductList-Body"/>
        <w:spacing w:after="120"/>
      </w:pPr>
      <w:r>
        <w:t xml:space="preserve">a) personas datu apstrāde, tostarp pati pārsūtīšana, tiek un arī turpmāk tiks veikta saskaņā ar datu aizsardzības jomā piemērojamiem tiesību aktiem (un attiecīgos gadījumos par to tiek ziņots attiecīgajām iestādēm dalībvalstī, kurā reģistrēts datu nosūtītājs) un netiek pārkāpti minētās valsts attiecīgie noteikumi; </w:t>
      </w:r>
    </w:p>
    <w:p w14:paraId="7E102E21" w14:textId="77777777" w:rsidR="00237427" w:rsidRPr="00097CE0" w:rsidRDefault="00237427" w:rsidP="00237427">
      <w:pPr>
        <w:pStyle w:val="ProductList-Body"/>
        <w:spacing w:after="120"/>
      </w:pPr>
      <w:r>
        <w:t xml:space="preserve">b) tas ir devis norādījumus un visā personas datu apstrādes pakalpojumu sniegšanas laikā turpinās dot norādījumus datu saņēmējam apstrādāt pārsūtītos personas datus vienīgi datu nosūtītāja uzdevumā un saskaņā ar datu aizsardzības jomā piemērojamiem tiesību aktiem un šīm klauzulām; </w:t>
      </w:r>
    </w:p>
    <w:p w14:paraId="4DC69D7A" w14:textId="77777777" w:rsidR="00237427" w:rsidRPr="00097CE0" w:rsidRDefault="00237427" w:rsidP="00237427">
      <w:pPr>
        <w:pStyle w:val="ProductList-Body"/>
        <w:spacing w:after="120"/>
      </w:pPr>
      <w:r>
        <w:t xml:space="preserve">c) datu saņēmējs sniegs pietiekamas garantijas attiecībā uz tehniskajiem un organizatoriskajiem drošības pasākumiem, kas minēti šā līguma 2. papildinājumā; </w:t>
      </w:r>
    </w:p>
    <w:p w14:paraId="579423F7" w14:textId="77777777" w:rsidR="00237427" w:rsidRPr="00097CE0" w:rsidRDefault="00237427" w:rsidP="00237427">
      <w:pPr>
        <w:pStyle w:val="ProductList-Body"/>
        <w:spacing w:after="120"/>
      </w:pPr>
      <w:r>
        <w:t xml:space="preserve">d) pēc tam, kad tiks novērtētas datu aizsardzības jomā piemērojamo tiesību aktu prasības, drošības pasākumi būs piemēroti, lai aizsargātu personas datus pret nejaušu vai nelikumīgu iznīcināšanu vai nejaušu nozaudēšanu, pārveidošanu, neatļautu izpaušanu vai piekļuvi tiem, īpaši — ja apstrāde ietver datu pārraidi elektronisko sakaru tīklā, un pret visām citām nelikumīgām apstrādes formām, un ka minētie pasākumi nodrošina raksturīgajiem apstrādes un aizsargājamo datu riskiem atbilstošu drošības pakāpi, ņemot vērā šo pasākumu pašreizējo līmeni un to īstenošanas izmaksas; </w:t>
      </w:r>
    </w:p>
    <w:p w14:paraId="6934A1FB" w14:textId="77777777" w:rsidR="00237427" w:rsidRPr="00097CE0" w:rsidRDefault="00237427" w:rsidP="00237427">
      <w:pPr>
        <w:pStyle w:val="ProductList-Body"/>
        <w:spacing w:after="120"/>
      </w:pPr>
      <w:r>
        <w:t xml:space="preserve">e) tas nodrošinās drošības pasākumu ievērošanu; </w:t>
      </w:r>
    </w:p>
    <w:p w14:paraId="2336FF90" w14:textId="77777777" w:rsidR="00237427" w:rsidRPr="00097CE0" w:rsidRDefault="00237427" w:rsidP="00237427">
      <w:pPr>
        <w:pStyle w:val="ProductList-Body"/>
        <w:spacing w:after="120"/>
      </w:pPr>
      <w:r>
        <w:t xml:space="preserve">f) tad, ja pārsūtīšana ietver īpašas datu kategorijas, datu subjekts tiek vai tiks informēts iepriekš, ka tā dati varētu tikt pārraidīti uz trešo valsti, kas nesniedz pietiekamu aizsardzības līmeni Direktīvas 95/46/EK nozīmē, vai iespējami drīz pēc tam; </w:t>
      </w:r>
    </w:p>
    <w:p w14:paraId="0FF707F0" w14:textId="77777777" w:rsidR="00237427" w:rsidRPr="00097CE0" w:rsidRDefault="00237427" w:rsidP="00237427">
      <w:pPr>
        <w:pStyle w:val="ProductList-Body"/>
        <w:spacing w:after="120"/>
      </w:pPr>
      <w:r>
        <w:t xml:space="preserve">g) saskaņā ar 5. klauzulas b) punktu un 8. klauzulas 3. punktu datu aizsardzības uzraudzības iestādei tiek pārsūtīti visi paziņojumi, kas saņemti no datu saņēmēja vai kāda apakšapstrādātāja, ja datu nosūtītājs nolemj turpināt pārsūtīšanu vai atcelt aizliegumu; </w:t>
      </w:r>
    </w:p>
    <w:p w14:paraId="12F846C0" w14:textId="77777777" w:rsidR="00237427" w:rsidRPr="00097CE0" w:rsidRDefault="00237427" w:rsidP="00237427">
      <w:pPr>
        <w:pStyle w:val="ProductList-Body"/>
        <w:spacing w:after="120"/>
      </w:pPr>
      <w:r>
        <w:t xml:space="preserve">h) izņemot 2. papildinājumā ietvertās klauzulas, datu subjektiem pēc pieprasījuma dara pieejamu šajā pielikumā ietverto klauzulu kopiju un drošības pasākumu rezumējošu aprakstu, kā arī visu apakšuzņēmuma līgumu par apakšapstrādes pakalpojumiem kopijas, kas jāsagatavo saskaņā ar šīm klauzulām, ja vien klauzulas vai līgums nesatur komerciālu informāciju, ko tādā gadījumā datu nosūtītājs var dzēst; </w:t>
      </w:r>
    </w:p>
    <w:p w14:paraId="59BEEEF1" w14:textId="77777777" w:rsidR="00237427" w:rsidRPr="00097CE0" w:rsidRDefault="00237427" w:rsidP="00237427">
      <w:pPr>
        <w:pStyle w:val="ProductList-Body"/>
        <w:spacing w:after="120"/>
      </w:pPr>
      <w:r>
        <w:t xml:space="preserve">i) apakšapstrādes gadījumā apstrādes darbības saskaņā ar 11. klauzulu veic apakšapstrādātājs, nodrošinot vismaz tādu pašu personas datu un datu subjekta tiesību aizsardzību kā datu nosūtītājs saskaņā ar šo klauzulu noteikumiem; kā arī </w:t>
      </w:r>
    </w:p>
    <w:p w14:paraId="0CE1806D" w14:textId="77777777" w:rsidR="00237427" w:rsidRPr="00097CE0" w:rsidRDefault="00237427" w:rsidP="00237427">
      <w:pPr>
        <w:pStyle w:val="ProductList-Body"/>
        <w:spacing w:after="120"/>
      </w:pPr>
      <w:r>
        <w:t>j) ka tas nodrošinās atbilstību 4. klauzulas (a) — (i) punktam.</w:t>
      </w:r>
    </w:p>
    <w:p w14:paraId="5C0F549E" w14:textId="77777777" w:rsidR="00237427" w:rsidRPr="00097CE0" w:rsidRDefault="00237427" w:rsidP="00237427">
      <w:pPr>
        <w:pStyle w:val="ProductList-Body"/>
        <w:keepNext/>
        <w:spacing w:after="120"/>
        <w:jc w:val="center"/>
        <w:outlineLvl w:val="1"/>
      </w:pPr>
      <w:bookmarkStart w:id="226" w:name="_Toc26972895"/>
      <w:r>
        <w:rPr>
          <w:b/>
        </w:rPr>
        <w:t>5. klauzula: Datu saņēmēja pienākumi</w:t>
      </w:r>
      <w:bookmarkEnd w:id="226"/>
    </w:p>
    <w:p w14:paraId="29778911" w14:textId="77777777" w:rsidR="00237427" w:rsidRPr="00097CE0" w:rsidRDefault="00237427" w:rsidP="00237427">
      <w:pPr>
        <w:pStyle w:val="ProductList-Body"/>
        <w:spacing w:after="120"/>
      </w:pPr>
      <w:r>
        <w:t xml:space="preserve">Datu saņēmējs piekrīt un garantē, ka: </w:t>
      </w:r>
    </w:p>
    <w:p w14:paraId="3A429E3E" w14:textId="2607B5BF" w:rsidR="00237427" w:rsidRPr="00097CE0" w:rsidRDefault="006D1459" w:rsidP="00237427">
      <w:pPr>
        <w:pStyle w:val="ProductList-Body"/>
        <w:spacing w:after="120"/>
      </w:pPr>
      <w:r>
        <w:t xml:space="preserve">a) tas apstrādās personas datus vienīgi datu nosūtītāja vārdā un atbilstoši tā norādījumiem un klauzulām; ja datu saņēmējs kāda iemesla dēļ nevar nodrošināt norādījumu un klauzulu ievērošanu, tas piekrīt nekavējoties informēt par to datu nosūtītāju, un šādā gadījumā datu nosūtītājam ir tiesības apturēt datu pārsūtīšanu un/vai izbeigt līgumu; </w:t>
      </w:r>
    </w:p>
    <w:p w14:paraId="28BD9514" w14:textId="77777777" w:rsidR="00237427" w:rsidRPr="00097CE0" w:rsidRDefault="00237427" w:rsidP="00237427">
      <w:pPr>
        <w:pStyle w:val="ProductList-Body"/>
        <w:spacing w:after="120"/>
      </w:pPr>
      <w:r>
        <w:t xml:space="preserve">b) tam nav iemesla uzskatīt, ka datu saņēmējam piemērojamie tiesību akti neļauj tam izpildīt datu nosūtītāja norādījumus un līgumā paredzētos pienākumus un ka gadījumā, ja tiek izdarītas tādas izmaiņas datu saņēmēja tiesību aktos, kas var negatīvi ietekmēt klauzulās noteiktās garantijas un pienākumus, tas nekavējoties informē par šīm izmaiņām datu nosūtītāju, tiklīdz tās kļūs zināmas, un šādā gadījumā datu nosūtītājam ir tiesības apturēt datu pārsūtīšanu un/vai izbeigt līgumu; </w:t>
      </w:r>
    </w:p>
    <w:p w14:paraId="0C0CF0F8" w14:textId="77777777" w:rsidR="00237427" w:rsidRPr="00097CE0" w:rsidRDefault="00237427" w:rsidP="00237427">
      <w:pPr>
        <w:pStyle w:val="ProductList-Body"/>
        <w:spacing w:after="120"/>
      </w:pPr>
      <w:r>
        <w:t xml:space="preserve">c) pirms apstrādāt pārsūtītos personas datus, tas ir ieviesis tehniskos un organizatoriskos drošības pasākumus, kas norādīti 2. papildinājumā; </w:t>
      </w:r>
    </w:p>
    <w:p w14:paraId="6784FF42" w14:textId="77777777" w:rsidR="00237427" w:rsidRPr="00097CE0" w:rsidRDefault="00237427" w:rsidP="00237427">
      <w:pPr>
        <w:pStyle w:val="ProductList-Body"/>
        <w:spacing w:after="120"/>
      </w:pPr>
      <w:r>
        <w:t xml:space="preserve">d) tas nekavējoties informēs datu nosūtītāju par: </w:t>
      </w:r>
    </w:p>
    <w:p w14:paraId="74416469" w14:textId="77777777" w:rsidR="00237427" w:rsidRPr="00097CE0" w:rsidRDefault="00237427" w:rsidP="00237427">
      <w:pPr>
        <w:pStyle w:val="ProductList-Body"/>
        <w:spacing w:after="120"/>
        <w:ind w:left="360"/>
      </w:pPr>
      <w:r>
        <w:t xml:space="preserve">i) tiesībaizsardzības iestāžu jebkuru juridiski saistošu pieprasījumu atklāt personas datus, ja vien tas citādi nav aizliegts, piemēram, krimināltiesībās paredzētais aizliegums nolūkā saglabāt tiesībaizsardzības iestāžu veiktās izmeklēšanas konfidencialitāti; </w:t>
      </w:r>
    </w:p>
    <w:p w14:paraId="0BB5FD65" w14:textId="77777777" w:rsidR="00237427" w:rsidRPr="00097CE0" w:rsidRDefault="00237427" w:rsidP="00237427">
      <w:pPr>
        <w:pStyle w:val="ProductList-Body"/>
        <w:spacing w:after="120"/>
        <w:ind w:left="360"/>
      </w:pPr>
      <w:r>
        <w:t xml:space="preserve">ii) jebkuru nejaušu vai neatļautu piekļuvi; kā arī </w:t>
      </w:r>
    </w:p>
    <w:p w14:paraId="5FC6B8DF" w14:textId="5C7D8769" w:rsidR="00237427" w:rsidRPr="00097CE0" w:rsidRDefault="00237427" w:rsidP="00237427">
      <w:pPr>
        <w:pStyle w:val="ProductList-Body"/>
        <w:spacing w:after="120"/>
        <w:ind w:left="360"/>
      </w:pPr>
      <w:r>
        <w:t>iii) jebkuru pieprasījumu, kas tiešā veidā saņemts no datu subjektiem, neatbildot uz minēto pieprasījumu, ja vien tas nav citādi pilnvarots to</w:t>
      </w:r>
      <w:r w:rsidR="008C30F5">
        <w:t> </w:t>
      </w:r>
      <w:r>
        <w:t xml:space="preserve">darīt; </w:t>
      </w:r>
    </w:p>
    <w:p w14:paraId="65AF3128" w14:textId="77777777" w:rsidR="00237427" w:rsidRPr="00097CE0" w:rsidRDefault="00237427" w:rsidP="00237427">
      <w:pPr>
        <w:pStyle w:val="ProductList-Body"/>
        <w:spacing w:after="120"/>
      </w:pPr>
      <w:r>
        <w:lastRenderedPageBreak/>
        <w:t xml:space="preserve">e) nekavējoties un pienācīgi atbildēs uz visiem datu nosūtītāja pieprasījumiem, kas saistīti ar tā veikto pārsūtāmo personas datu apstrādi, un ievēros uzraudzības iestādes padomus attiecībā uz pārsūtīto datu apstrādi; </w:t>
      </w:r>
    </w:p>
    <w:p w14:paraId="0CFDA5D3" w14:textId="77777777" w:rsidR="00237427" w:rsidRPr="00097CE0" w:rsidRDefault="00237427" w:rsidP="00237427">
      <w:pPr>
        <w:pStyle w:val="ProductList-Body"/>
        <w:spacing w:after="120"/>
      </w:pPr>
      <w:r>
        <w:t xml:space="preserve">f) pēc datu nosūtītāja pieprasījuma tas ļaus datu apstrādes telpās veikt revīziju par apstrādes darbībām, uz kurām attiecas klauzulas; revīziju veic datu nosūtītājs vai pārbaudes struktūra, kurā ir neatkarīgi locekļi un kurai ir vajadzīgā profesionālā kvalifikācija un konfidencialitātes saistības; šo struktūru izvēlas datu nosūtītājs, atbilstošā gadījumā vienojoties ar uzraudzības iestādi; </w:t>
      </w:r>
    </w:p>
    <w:p w14:paraId="79CF3E68" w14:textId="77777777" w:rsidR="00237427" w:rsidRPr="00097CE0" w:rsidRDefault="00237427" w:rsidP="00237427">
      <w:pPr>
        <w:pStyle w:val="ProductList-Body"/>
        <w:spacing w:after="120"/>
      </w:pPr>
      <w:r>
        <w:t xml:space="preserve">g) tas pēc pieprasījuma darīs pieejamu datu subjektam šo klauzulu kopiju un visus spēkā esošos apakšuzņēmuma līgumus par apstrādi, ja vien klauzulās vai līgumā nav ietverta komerciāla informācija, ko tādā gadījumā datu nosūtītājs var dzēst; izņēmums ir 2. papildinājumā ietvertā informācija, ko gadījumos, kad datu subjekts nevar iegūt kopiju no datu nosūtītāja, aizstāj ar drošības pasākumu rezumējošu aprakstu; </w:t>
      </w:r>
    </w:p>
    <w:p w14:paraId="1E9A02CF" w14:textId="77777777" w:rsidR="00237427" w:rsidRPr="00097CE0" w:rsidRDefault="00237427" w:rsidP="00237427">
      <w:pPr>
        <w:pStyle w:val="ProductList-Body"/>
        <w:spacing w:after="120"/>
      </w:pPr>
      <w:r>
        <w:t xml:space="preserve">h) apakšapstrādes gadījumā tas ir iepriekš informējis datu nosūtītāju un saņēmis tā iepriekšēju rakstisku piekrišanu; </w:t>
      </w:r>
    </w:p>
    <w:p w14:paraId="156A8FC0" w14:textId="77777777" w:rsidR="00237427" w:rsidRPr="00097CE0" w:rsidRDefault="00237427" w:rsidP="00237427">
      <w:pPr>
        <w:pStyle w:val="ProductList-Body"/>
        <w:spacing w:after="120"/>
      </w:pPr>
      <w:r>
        <w:t>(i) ka apakšprocesora veiktie apstrādes pakalpojumi tiks veikti saskaņā ar 11. punktu; un</w:t>
      </w:r>
    </w:p>
    <w:p w14:paraId="34197658" w14:textId="77777777" w:rsidR="00237427" w:rsidRPr="00097CE0" w:rsidRDefault="00237427" w:rsidP="00237427">
      <w:pPr>
        <w:pStyle w:val="ProductList-Body"/>
        <w:spacing w:after="120"/>
      </w:pPr>
      <w:r>
        <w:t>j) tas nekavējoties nosūtīs datu nosūtītājam sava saskaņā ar šo klauzulu noteikumiem noslēgtā apakšuzņēmuma līguma par apstrādi kopiju.</w:t>
      </w:r>
    </w:p>
    <w:p w14:paraId="0B192FA8" w14:textId="77777777" w:rsidR="00237427" w:rsidRPr="00097CE0" w:rsidRDefault="00237427" w:rsidP="00237427">
      <w:pPr>
        <w:pStyle w:val="ProductList-Body"/>
        <w:spacing w:after="120"/>
        <w:jc w:val="center"/>
        <w:outlineLvl w:val="1"/>
      </w:pPr>
      <w:bookmarkStart w:id="227" w:name="_Toc26972896"/>
      <w:r>
        <w:rPr>
          <w:b/>
        </w:rPr>
        <w:t>6. klauzula: Atbildība</w:t>
      </w:r>
      <w:bookmarkEnd w:id="227"/>
    </w:p>
    <w:p w14:paraId="76B292DC" w14:textId="77777777" w:rsidR="00237427" w:rsidRPr="00097CE0" w:rsidRDefault="00237427" w:rsidP="00237427">
      <w:pPr>
        <w:pStyle w:val="ProductList-Body"/>
        <w:spacing w:after="120"/>
      </w:pPr>
      <w:r>
        <w:t xml:space="preserve">1. Puses vienojas, ka datu subjektam, kam nodarīts kaitējums 3. vai 11. klauzulā minēto noteikumu pārkāpumu rezultātā, kurus izdarījusi kāda no pusēm vai apakšapstrādātājs, ir tiesības saņemt no datu nosūtītāja kompensāciju par nodarīto kaitējumu. </w:t>
      </w:r>
    </w:p>
    <w:p w14:paraId="3BB90712" w14:textId="77777777" w:rsidR="00237427" w:rsidRPr="00097CE0" w:rsidRDefault="00237427" w:rsidP="00237427">
      <w:pPr>
        <w:pStyle w:val="ProductList-Body"/>
        <w:spacing w:after="120"/>
      </w:pPr>
      <w:r>
        <w:t xml:space="preserve">2. Ja datu subjekts pret datu nosūtītāju nevar vērsties saskaņā ar 1. punktā minēto prasību par kompensāciju, kas izriet no tā, ka datu nosūtītājs vai tā apakšapstrādātājs nav izpildījis kādu no 3. vai 11. klauzulā minētajiem pienākumiem, saistībā ar to, ka datu nosūtītājs ir faktiski zudis vai juridiski beidzis pastāvēt, vai arī ir kļuvis maksātnespējīgs, datu saņēmējs piekrīt, ka datu subjekts var izvirzīt prasību pret datu saņēmēju tā, it kā tas būtu datu nosūtītājs, ja vien kāds tiesību pārņēmējs ar līgumu vai likumiskā kārtā nav uzņēmies visas datu nosūtītāja juridiskās saistības, kā rezultātā datu subjekts var piemērot savas tiesības pret minēto tiesību pārņēmēju. </w:t>
      </w:r>
    </w:p>
    <w:p w14:paraId="44510ED6" w14:textId="77777777" w:rsidR="00237427" w:rsidRPr="00097CE0" w:rsidRDefault="00237427" w:rsidP="00237427">
      <w:pPr>
        <w:pStyle w:val="ProductList-Body"/>
        <w:spacing w:after="120"/>
      </w:pPr>
      <w:r>
        <w:t xml:space="preserve">Datu nosūtītājs nevar izmantot apakšapstrādātāja pienākumu neizpildi, lai izvairītos no savu saistību izpildes. </w:t>
      </w:r>
    </w:p>
    <w:p w14:paraId="74B304A6" w14:textId="77777777" w:rsidR="00237427" w:rsidRPr="00097CE0" w:rsidRDefault="00237427" w:rsidP="00237427">
      <w:pPr>
        <w:pStyle w:val="ProductList-Body"/>
        <w:spacing w:after="120"/>
      </w:pPr>
      <w:r>
        <w:t xml:space="preserve">3. Ja datu subjekts pret datu nosūtītāju vai datu saņēmēju nevar vērsties ar 1. un 2. punktā minēto prasību, kas izriet no tā, ka apakšapstrādātājs nav izpildījis kādu no 3. vai 11. klauzulā minētajiem pienākumiem, sakarā ar to, ka gan datu nosūtītājs, gan datu saņēmējs ir faktiski zuduši vai juridiski beiguši pastāvēt, vai arī ir kļuvuši maksātnespējīgi, apakšapstrādātājs piekrīt, ka datu subjekts var izvirzīt prasību pret apakšapstrādātāju par tā veiktajām apstrādes darbībām tā, it kā tas būtu datu nosūtītājs vai datu saņēmējs, ja vien kāds tiesību pārņēmējs ar līgumu vai likumiskā kārtā nav uzņēmies visas datu nosūtītāja vai datu saņēmēja juridiskās saistības, kā rezultātā datu subjekts var piemērot savas tiesības pret minēto tiesību pārņēmēju. Apakšapstrādātāja atbildība attiecas vienīgi uz tā paša veiktām apstrādes darbībām saskaņā ar šo klauzulu noteikumiem. </w:t>
      </w:r>
    </w:p>
    <w:p w14:paraId="5EFDC174" w14:textId="77777777" w:rsidR="00237427" w:rsidRPr="00097CE0" w:rsidRDefault="00237427" w:rsidP="00237427">
      <w:pPr>
        <w:pStyle w:val="ProductList-Body"/>
        <w:spacing w:after="120"/>
        <w:jc w:val="center"/>
        <w:outlineLvl w:val="1"/>
      </w:pPr>
      <w:bookmarkStart w:id="228" w:name="_Toc26972897"/>
      <w:r>
        <w:rPr>
          <w:b/>
        </w:rPr>
        <w:t>7. klauzula: Starpniecība un jurisdikcija</w:t>
      </w:r>
      <w:bookmarkEnd w:id="228"/>
    </w:p>
    <w:p w14:paraId="5F44745C" w14:textId="77777777" w:rsidR="00237427" w:rsidRPr="00097CE0" w:rsidRDefault="00237427" w:rsidP="00237427">
      <w:pPr>
        <w:pStyle w:val="ProductList-Body"/>
        <w:spacing w:after="120"/>
      </w:pPr>
      <w:r>
        <w:t xml:space="preserve">1. Datu saņēmējs piekrīt, ka gadījumā, ja datu subjekts attiecībā uz to piemēro ieinteresētās trešās personas tiesības un/vai saskaņā ar Klauzulām pieprasa kompensāciju par kaitējumu, datu saņēmējs pieņems datu subjekta lēmumu: </w:t>
      </w:r>
    </w:p>
    <w:p w14:paraId="6030DF50" w14:textId="77777777" w:rsidR="00237427" w:rsidRPr="00097CE0" w:rsidRDefault="00237427" w:rsidP="00237427">
      <w:pPr>
        <w:pStyle w:val="ProductList-Body"/>
        <w:spacing w:after="120"/>
        <w:ind w:left="360"/>
      </w:pPr>
      <w:r>
        <w:t xml:space="preserve">a) strīda izšķiršanai izmantot neatkarīgas personas vai attiecīgā gadījumā uzraudzības iestādes starpniecību; </w:t>
      </w:r>
    </w:p>
    <w:p w14:paraId="4DF3DD7F" w14:textId="77777777" w:rsidR="00237427" w:rsidRPr="00097CE0" w:rsidRDefault="00237427" w:rsidP="00237427">
      <w:pPr>
        <w:pStyle w:val="ProductList-Body"/>
        <w:spacing w:after="120"/>
        <w:ind w:left="360"/>
      </w:pPr>
      <w:r>
        <w:t xml:space="preserve">b) nodot strīdu izskatīšanai tās dalībvalsts tiesās, kurā datu nosūtītājs ir reģistrēts. </w:t>
      </w:r>
    </w:p>
    <w:p w14:paraId="1F853E62" w14:textId="77777777" w:rsidR="00237427" w:rsidRPr="00097CE0" w:rsidRDefault="00237427" w:rsidP="00237427">
      <w:pPr>
        <w:pStyle w:val="ProductList-Body"/>
        <w:spacing w:after="120"/>
      </w:pPr>
      <w:r>
        <w:t xml:space="preserve">2. Puses piekrīt, ka datu subjekta izvēle neskar tā materiālās vai procesuālās tiesības uz aizsardzības līdzekļiem saskaņā ar citiem valsts vai starptautisko tiesību noteikumiem. </w:t>
      </w:r>
    </w:p>
    <w:p w14:paraId="69E0FED8" w14:textId="77777777" w:rsidR="00237427" w:rsidRPr="00097CE0" w:rsidRDefault="00237427" w:rsidP="00237427">
      <w:pPr>
        <w:pStyle w:val="ProductList-Body"/>
        <w:spacing w:after="120"/>
        <w:jc w:val="center"/>
        <w:outlineLvl w:val="1"/>
      </w:pPr>
      <w:bookmarkStart w:id="229" w:name="_Toc26972898"/>
      <w:r>
        <w:rPr>
          <w:b/>
        </w:rPr>
        <w:t>8. klauzula: Sadarbība ar uzraudzības iestādēm</w:t>
      </w:r>
      <w:bookmarkEnd w:id="229"/>
    </w:p>
    <w:p w14:paraId="7150DF5E" w14:textId="77777777" w:rsidR="00237427" w:rsidRPr="00097CE0" w:rsidRDefault="00237427" w:rsidP="00237427">
      <w:pPr>
        <w:pStyle w:val="ProductList-Body"/>
        <w:spacing w:after="120"/>
      </w:pPr>
      <w:r>
        <w:t xml:space="preserve">1. Datu nosūtītājs piekrīt iesniegt šā līguma kopiju uzraudzības iestādei, ja tā to pieprasa vai ja tā ir jāiesniedz saskaņā ar piemērojamiem tiesību aktiem datu aizsardzības jomā. </w:t>
      </w:r>
    </w:p>
    <w:p w14:paraId="4696075E" w14:textId="77777777" w:rsidR="00237427" w:rsidRPr="00097CE0" w:rsidRDefault="00237427" w:rsidP="00237427">
      <w:pPr>
        <w:pStyle w:val="ProductList-Body"/>
        <w:spacing w:after="120"/>
      </w:pPr>
      <w:r>
        <w:t xml:space="preserve">2. Puses piekrīt, ka uzraudzības iestādei ir tiesības veikt datu saņēmēja vai jebkura apakšapstrādātāja revīziju, kurai ir tāds pats apjoms un uz kuru attiecas tādi paši nosacījumi, kādi būtu piemērojami datu nosūtītāja revīzijai saskaņā ar piemērojamiem tiesību aktiem datu aizsardzības jomā. </w:t>
      </w:r>
    </w:p>
    <w:p w14:paraId="04A5827C" w14:textId="77777777" w:rsidR="00237427" w:rsidRPr="00097CE0" w:rsidRDefault="00237427" w:rsidP="00237427">
      <w:pPr>
        <w:pStyle w:val="ProductList-Body"/>
        <w:spacing w:after="120"/>
      </w:pPr>
      <w:r>
        <w:t xml:space="preserve">3. Datu saņēmējs nekavējoties informē datu nosūtītāju par tam vai jebkuram apakšapstrādātājam piemērojamiem tiesību aktiem, kas neļauj veikt datu saņēmēja vai jebkura apakšapstrādātāja revīziju saskaņā ar 2. punktu. Šādā gadījumā datu saņēmējam ir tiesības veikt 5. klauzulas b) punktā paredzētos pasākumus. </w:t>
      </w:r>
    </w:p>
    <w:p w14:paraId="6ED34395" w14:textId="77777777" w:rsidR="00237427" w:rsidRPr="00097CE0" w:rsidRDefault="00237427" w:rsidP="00237427">
      <w:pPr>
        <w:pStyle w:val="ProductList-Body"/>
        <w:spacing w:after="120"/>
        <w:jc w:val="center"/>
        <w:outlineLvl w:val="1"/>
      </w:pPr>
      <w:bookmarkStart w:id="230" w:name="_Toc26972899"/>
      <w:r>
        <w:rPr>
          <w:b/>
        </w:rPr>
        <w:t>9. klauzula: Piemērojamie tiesību akti.</w:t>
      </w:r>
      <w:bookmarkEnd w:id="230"/>
    </w:p>
    <w:p w14:paraId="2CDDA326" w14:textId="77777777" w:rsidR="00237427" w:rsidRPr="00097CE0" w:rsidRDefault="00237427" w:rsidP="00237427">
      <w:pPr>
        <w:pStyle w:val="ProductList-Body"/>
        <w:spacing w:after="120"/>
      </w:pPr>
      <w:r>
        <w:t xml:space="preserve">Klauzulas reglamentē tās dalībvalsts tiesību akti, kurā datu nosūtītājs ir reģistrēts. </w:t>
      </w:r>
    </w:p>
    <w:p w14:paraId="2975AA66" w14:textId="77777777" w:rsidR="00237427" w:rsidRPr="00097CE0" w:rsidRDefault="00237427" w:rsidP="00237427">
      <w:pPr>
        <w:pStyle w:val="ProductList-Body"/>
        <w:keepNext/>
        <w:spacing w:after="120"/>
        <w:jc w:val="center"/>
        <w:outlineLvl w:val="1"/>
      </w:pPr>
      <w:bookmarkStart w:id="231" w:name="_Toc26972900"/>
      <w:r>
        <w:rPr>
          <w:b/>
        </w:rPr>
        <w:t>10. klauzula: Izmaiņas līgumā</w:t>
      </w:r>
      <w:bookmarkEnd w:id="231"/>
    </w:p>
    <w:p w14:paraId="63215952" w14:textId="77777777" w:rsidR="00237427" w:rsidRPr="00097CE0" w:rsidRDefault="00237427" w:rsidP="00237427">
      <w:pPr>
        <w:pStyle w:val="ProductList-Body"/>
        <w:spacing w:after="120"/>
      </w:pPr>
      <w:r>
        <w:t xml:space="preserve">Puses apņemas nemainīt un negrozīt klauzulas. Tas neliedz Pusēm vajadzības gadījumā pievienot klauzulas par jautājumiem, kas saistīti ar uzņēmējdarbību, ja vien tās nav pretrunā šai klauzulai. </w:t>
      </w:r>
    </w:p>
    <w:p w14:paraId="0987A839" w14:textId="77777777" w:rsidR="00237427" w:rsidRPr="00097CE0" w:rsidRDefault="00237427" w:rsidP="00237427">
      <w:pPr>
        <w:pStyle w:val="ProductList-Body"/>
        <w:spacing w:after="120"/>
        <w:jc w:val="center"/>
        <w:outlineLvl w:val="1"/>
      </w:pPr>
      <w:bookmarkStart w:id="232" w:name="_Toc26972901"/>
      <w:r>
        <w:rPr>
          <w:b/>
        </w:rPr>
        <w:lastRenderedPageBreak/>
        <w:t>11. klauzula: Apakšapstrāde</w:t>
      </w:r>
      <w:bookmarkEnd w:id="232"/>
    </w:p>
    <w:p w14:paraId="15B511CA" w14:textId="77777777" w:rsidR="00237427" w:rsidRPr="00097CE0" w:rsidRDefault="00237427" w:rsidP="00237427">
      <w:pPr>
        <w:pStyle w:val="ProductList-Body"/>
        <w:spacing w:after="120"/>
      </w:pPr>
      <w:r>
        <w:t xml:space="preserve">1. Datu saņēmējs bez datu nosūtītāja iepriekšējas rakstiskas piekrišanas neslēdz apakšuzņēmuma līgumus par savām apstrādes darbībām, ko saskaņā ar šo klauzulu noteikumiem tas veic datu nosūtītāja uzdevumā. Ja datu saņēmējs ar datu nosūtītāja piekrišanu noslēdz apakšuzņēmuma līgumu par savu pienākumu izpildi saskaņā ar šo klauzulu noteikumiem, to var darīt, tikai noslēdzot ar apakšapstrādātāju rakstisku līgumu, ar kuru apakšapstrādātājam tiek uzlikti tādi paši pienākumi kā datu saņēmējam saskaņā ar šīm klauzulām. Ja apakšapstrādātājs nepilda datu aizsardzības pienākumus saskaņā ar minēto rakstisko līgumu, datu saņēmējs ir pilnībā atbildīgs attiecībā pret datu nosūtītāju par apakšapstrādātāja pienākumu izpildi saskaņā ar minēto līgumu. </w:t>
      </w:r>
    </w:p>
    <w:p w14:paraId="5E782FAC" w14:textId="77777777" w:rsidR="00237427" w:rsidRPr="00097CE0" w:rsidRDefault="00237427" w:rsidP="00237427">
      <w:pPr>
        <w:pStyle w:val="ProductList-Body"/>
        <w:spacing w:after="120"/>
      </w:pPr>
      <w:r>
        <w:t xml:space="preserve">2. Iepriekšējā rakstiskajā līgumā starp datu saņēmēju un apakšapstrādātāju tiek iekļauta arī ieinteresētās trešās personas klauzula, kā noteikts 3. klauzulā, attiecībā uz gadījumiem, kad datu subjekts nevar vērsties pret datu nosūtītāju vai datu saņēmēju ar 6. klauzulas 1. punktā minēto prasību par kompensāciju saistībā ar to, ka tie ir faktiski zuduši vai juridiski beiguši pastāvēt, vai arī ir kļuvuši maksātnespējīgi, un neviens tiesību pārņēmējs ar līgumu vai likumiskā kārtā nav uzņēmies visas datu nosūtītāja vai datu saņēmēja juridiskās saistības. Minētā apakšapstrādātāja civiltiesiskā atbildība attiecas vienīgi uz tā paša veiktām apstrādes darbībām saskaņā ar šo klauzulu noteikumiem. </w:t>
      </w:r>
    </w:p>
    <w:p w14:paraId="43C9C9A7" w14:textId="77777777" w:rsidR="00237427" w:rsidRPr="00097CE0" w:rsidRDefault="00237427" w:rsidP="00237427">
      <w:pPr>
        <w:pStyle w:val="ProductList-Body"/>
        <w:spacing w:after="120"/>
      </w:pPr>
      <w:r>
        <w:t xml:space="preserve">3. Līguma, kas minēts 1. punktā, noteikumus saistībā ar datu aizsardzības aspektiem, kuri attiecas uz apakšapstrādi, reglamentē tās dalībvalsts tiesību akti, kurā datu nosūtītājs ir reģistrēts. </w:t>
      </w:r>
    </w:p>
    <w:p w14:paraId="2F49E249" w14:textId="77777777" w:rsidR="00237427" w:rsidRPr="00097CE0" w:rsidRDefault="00237427" w:rsidP="00237427">
      <w:pPr>
        <w:pStyle w:val="ProductList-Body"/>
        <w:spacing w:after="120"/>
      </w:pPr>
      <w:r>
        <w:t xml:space="preserve">4. Datu nosūtītājs izveido to apakšuzņēmuma līgumu par apstrādi sarakstu, kas noslēgti saskaņā ar šīm klauzulām un par kuriem paziņots datu saņēmējam atbilstoši 5. klauzulas (j) punktam, un vismaz reizi gadā atjaunina šo sarakstu. Šim sarakstam ir jābūt pieejamam datu nosūtītāja datu aizsardzības uzraudzības iestādei. </w:t>
      </w:r>
    </w:p>
    <w:p w14:paraId="4574F0A5" w14:textId="77777777" w:rsidR="00237427" w:rsidRPr="00097CE0" w:rsidRDefault="00237427" w:rsidP="00237427">
      <w:pPr>
        <w:pStyle w:val="ProductList-Body"/>
        <w:spacing w:after="120"/>
        <w:jc w:val="center"/>
        <w:outlineLvl w:val="1"/>
      </w:pPr>
      <w:bookmarkStart w:id="233" w:name="_Toc26972902"/>
      <w:r>
        <w:rPr>
          <w:b/>
        </w:rPr>
        <w:t>12. klauzula: Pienākumi pēc personas datu apstrādes pakalpojumu izbeigšanas</w:t>
      </w:r>
      <w:bookmarkEnd w:id="233"/>
    </w:p>
    <w:p w14:paraId="7B3BCEF6" w14:textId="77777777" w:rsidR="00237427" w:rsidRPr="00097CE0" w:rsidRDefault="00237427" w:rsidP="00237427">
      <w:pPr>
        <w:pStyle w:val="ProductList-Body"/>
        <w:spacing w:after="120"/>
      </w:pPr>
      <w:r>
        <w:t xml:space="preserve">1. Puses vienojas, ka, izbeidzot personas datu apstrādes pakalpojumu sniegšanu, datu saņēmējs un apakšapstrādātājs pēc datu nosūtītāja izvēles nodod atpakaļ datu nosūtītājam visus pārsūtītos personas datus un to kopijas vai iznīcina visus personas datus un apliecina datu nosūtītājam, ka tas ir izdarīts, ja vien datu saņēmējam piemērojamie tiesību akti neliedz tam nodot atpakaļ vai iznīcināt visus vai daļu no pārsūtītajiem personas datiem. Šādā gadījumā datu saņēmējs garantē, ka tas nodrošinās pārsūtīto personas datu konfidencialitāti un vairs aktīvi neapstrādās pārsūtītos personas datus. </w:t>
      </w:r>
    </w:p>
    <w:p w14:paraId="407FA961" w14:textId="77777777" w:rsidR="00237427" w:rsidRPr="00097CE0" w:rsidRDefault="00237427" w:rsidP="00237427">
      <w:pPr>
        <w:pStyle w:val="ProductList-Body"/>
        <w:spacing w:after="120"/>
      </w:pPr>
      <w:r>
        <w:t>2. Datu saņēmējs un apakšapstrādātājs garantē, ka pēc datu nosūtītāja un/vai uzraudzības iestādes pieprasījuma tas ļaus datu apstrādes telpās veikt revīziju par 1. punktā minētajiem pasākumiem.</w:t>
      </w:r>
    </w:p>
    <w:p w14:paraId="0033F340" w14:textId="77777777" w:rsidR="00237427" w:rsidRPr="00097CE0" w:rsidRDefault="00237427" w:rsidP="00237427">
      <w:pPr>
        <w:pStyle w:val="ProductList-Body"/>
        <w:spacing w:after="120"/>
        <w:jc w:val="center"/>
        <w:outlineLvl w:val="1"/>
      </w:pPr>
      <w:bookmarkStart w:id="234" w:name="Appendix1toAttachment3"/>
      <w:bookmarkStart w:id="235" w:name="_Toc26972903"/>
      <w:bookmarkStart w:id="236" w:name="Appendix1toAttachment2"/>
      <w:r>
        <w:rPr>
          <w:b/>
        </w:rPr>
        <w:t>1. pielikums līguma standartklauzulām</w:t>
      </w:r>
      <w:bookmarkEnd w:id="234"/>
      <w:bookmarkEnd w:id="235"/>
    </w:p>
    <w:bookmarkEnd w:id="236"/>
    <w:p w14:paraId="12F54CA9" w14:textId="77777777" w:rsidR="00237427" w:rsidRPr="00097CE0" w:rsidRDefault="00237427" w:rsidP="00237427">
      <w:pPr>
        <w:pStyle w:val="ProductList-Body"/>
        <w:spacing w:after="120"/>
      </w:pPr>
      <w:r>
        <w:rPr>
          <w:b/>
          <w:bCs/>
        </w:rPr>
        <w:t>Datu nosūtītājs</w:t>
      </w:r>
      <w:r w:rsidRPr="008C30F5">
        <w:rPr>
          <w:b/>
        </w:rPr>
        <w:t>:</w:t>
      </w:r>
      <w:r>
        <w:t xml:space="preserve"> Klients ir datu nosūtītājs. Datu nosūtītājs ir Tiešsaistes pakalpojumu lietotājs, kā tas definēts DPA un OST. </w:t>
      </w:r>
    </w:p>
    <w:p w14:paraId="678A996D" w14:textId="36F6DD4E" w:rsidR="00237427" w:rsidRPr="00097CE0" w:rsidRDefault="00237427" w:rsidP="00237427">
      <w:pPr>
        <w:pStyle w:val="ProductList-Body"/>
        <w:spacing w:after="120"/>
      </w:pPr>
      <w:r>
        <w:rPr>
          <w:b/>
        </w:rPr>
        <w:t>Datu saņēmējs</w:t>
      </w:r>
      <w:r w:rsidR="00EC76A1">
        <w:rPr>
          <w:b/>
        </w:rPr>
        <w:t>:</w:t>
      </w:r>
      <w:r>
        <w:t xml:space="preserve"> Datu saņēmējs ir MICROSOFT CORPORATION, starptautisks programmatūras un pakalpojumu ražotājs. </w:t>
      </w:r>
    </w:p>
    <w:p w14:paraId="4B2CE6FA" w14:textId="77777777" w:rsidR="00237427" w:rsidRPr="00097CE0" w:rsidRDefault="00237427" w:rsidP="00237427">
      <w:pPr>
        <w:pStyle w:val="ProductList-Body"/>
        <w:spacing w:after="120"/>
      </w:pPr>
      <w:r>
        <w:rPr>
          <w:b/>
        </w:rPr>
        <w:t>Datu subjekti</w:t>
      </w:r>
      <w:r w:rsidRPr="00EC76A1">
        <w:rPr>
          <w:b/>
        </w:rPr>
        <w:t>:</w:t>
      </w:r>
      <w:r>
        <w:t xml:space="preserve"> Datu subjekti ir datu nosūtītāja pārstāvji un lietotāji, tostarp darbinieki, līgumdarbinieki, sadarbības partneri un datu nosūtītāja klienti. Datu subjekti var būt arī indivīdi, kas mēģina nodot vai nosūtīt personisku informāciju datu saņēmēja nodrošināto pakalpojumu lietotājiem. </w:t>
      </w:r>
      <w:r>
        <w:rPr>
          <w:rFonts w:cstheme="minorHAnsi"/>
          <w:szCs w:val="18"/>
        </w:rPr>
        <w:t>Microsoft apzinās, ka atkarībā no Klienta Tiešsaistes pakalpojuma lietojuma Klients var izvēlēties iekļaut personas datus no jebkura tālāk minētā datu subjekta Klienta datos:</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datu nosūtītāja darbinieki, līgumdarbinieki un pagaidu darbinieki (pašreizējie, bijušie, plānotie);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iepriekšminēto padotie;</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datu nosūtītāja sadarbības partneri/kontaktpersonas (fiziskas personas) vai darbinieki, līgumdarbinieki vai pagaidu darbinieki, kas strādā pie juridiskas personas sadarbības partneriem/kontaktpersonām (pašreizējie, bijušie, plānotie);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lietotāji (piemēram, klienti, pacienti, apmeklētāji u. c.) un citi datu subjekti, kas izmanto datu nosūtītāja pakalpojumus;</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partneri, ieinteresētās puses vai privātpersonas, kas aktīvi sadarbojas, sazinās vai citādi mijiedarbojas ar datu nosūtītāja darbiniekiem un/vai izmanto saziņas rīkus kā lietojumprogrammas un tīmekļa vietnes, ko nodrošina datu nosūtītājs;</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ieinteresētās puses vai privātpersonas, kas pasīvi mijiedarbojas ar datu nosūtītāju (piemēram, jo viņi ir izmeklēšanas, izpētes uzmanības centrā vai pieminēti dokumentos vai sarakstē no vai ar datu nosūtītāju);</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nepilngadīgie; vai</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profesionāļi ar profesionāļu tiesībām (piemēram, ārsti, juristi, garīdznieki u. c.).</w:t>
      </w:r>
    </w:p>
    <w:p w14:paraId="7A6D749A" w14:textId="5F886DD7" w:rsidR="00237427" w:rsidRPr="00097CE0" w:rsidRDefault="00237427" w:rsidP="006A00AA">
      <w:pPr>
        <w:pStyle w:val="ProductList-Body"/>
        <w:keepNext/>
        <w:keepLines/>
        <w:spacing w:after="120"/>
      </w:pPr>
      <w:r>
        <w:rPr>
          <w:b/>
        </w:rPr>
        <w:lastRenderedPageBreak/>
        <w:t>Datu kategorijas</w:t>
      </w:r>
      <w:r w:rsidRPr="00EC76A1">
        <w:rPr>
          <w:b/>
        </w:rPr>
        <w:t>:</w:t>
      </w:r>
      <w:r>
        <w:t xml:space="preserve"> Pārsūtītie personas dati, kas ir iekļauti e-pasta ziņojumos, dokumentos un citi dati elektroniskā formātā, kas attiecas uz Tiešsaistes pakalpojumiem.</w:t>
      </w:r>
      <w:r w:rsidR="007D3F12">
        <w:t xml:space="preserve"> </w:t>
      </w:r>
      <w:r>
        <w:rPr>
          <w:rFonts w:eastAsia="Times New Roman" w:cstheme="minorHAnsi"/>
          <w:color w:val="212121"/>
          <w:szCs w:val="18"/>
        </w:rPr>
        <w:t>Microsoft apzinās, ka atkarībā no Klienta Tiešsaistes pakalpojuma lietojuma Klients var izvēlēties iekļaut personas datus no jebkuras tālāk minētās kategorijas Klienta datos:</w:t>
      </w:r>
    </w:p>
    <w:p w14:paraId="541F36CC" w14:textId="77777777" w:rsidR="00237427" w:rsidRPr="00097CE0" w:rsidRDefault="00237427" w:rsidP="006A00AA">
      <w:pPr>
        <w:pStyle w:val="ListParagraph"/>
        <w:keepNext/>
        <w:keepLines/>
        <w:numPr>
          <w:ilvl w:val="0"/>
          <w:numId w:val="9"/>
        </w:numPr>
        <w:spacing w:after="120" w:line="240" w:lineRule="auto"/>
        <w:contextualSpacing w:val="0"/>
      </w:pPr>
      <w:r>
        <w:rPr>
          <w:rFonts w:eastAsia="Times New Roman" w:cstheme="minorHAnsi"/>
          <w:color w:val="212121"/>
          <w:sz w:val="18"/>
          <w:szCs w:val="18"/>
        </w:rPr>
        <w:t>pamata personas dati (piemēram, dzimšanas vieta, iela un mājas numurs (adrese), pasta indekss, pilsēta, valsts, mobilā tālruņa numurs, vārds, uzvārds, iniciāļi, e-pasta adrese, dzimums, dzimšanas datums), ietverot pamata personas datus par ģimenes locekļiem un bērniem;</w:t>
      </w:r>
    </w:p>
    <w:p w14:paraId="4C861DE1" w14:textId="77777777" w:rsidR="00237427" w:rsidRPr="00097CE0" w:rsidRDefault="00237427" w:rsidP="006A00AA">
      <w:pPr>
        <w:pStyle w:val="ListParagraph"/>
        <w:keepNext/>
        <w:keepLines/>
        <w:numPr>
          <w:ilvl w:val="0"/>
          <w:numId w:val="9"/>
        </w:numPr>
        <w:spacing w:after="120" w:line="240" w:lineRule="auto"/>
        <w:contextualSpacing w:val="0"/>
      </w:pPr>
      <w:r>
        <w:rPr>
          <w:rFonts w:eastAsia="Times New Roman" w:cstheme="minorHAnsi"/>
          <w:color w:val="212121"/>
          <w:sz w:val="18"/>
          <w:szCs w:val="18"/>
        </w:rPr>
        <w:t>autentifikācijas dati (piemēram, lietotājvārds, parole vai PIN kods, drošības jautājums, audita ziņojums);</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kontaktinformācija (piemēram, adreses, e-pasts, tālruņa numuri, sociālo tīklu identifikatori; ārkārtas kontaktinformācija);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unikālie identifikācijas numuri un paraksti (piemēram, personas kods, bankas konta numurs, paroles un ID kartes numurs, autovadītāja apliecības numurs un transportlīdzekļa reģistrācijas dati, IP adreses, darbinieka numurs, studenta numurs, pacienta numurs, paraksts, unikālais identifikators izsekošanas sīkfailos vai līdzīgā tehnoloģijā);</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pseidonimizēti identifikatori;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finanšu un apdrošināšanas informācija (piemēram, apdrošināšanas numurs, bankas konta nosaukums un numurs, kredītkartes nosaukums un numurs, rēķina numurs, ienākumi, garantijas veids, maksājuma rīcība, kredītvērtība);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komercinformācija (piemēram, pirkumu vēsture, īpašie piedāvājumi, abonementa informācija, maksājumu vēsture);</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biometrijas informācija (piemēram, DNS, pirkstu nospiedumi un acu zīlītes skenēšana);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atrašanās vietas dati (piemēram, šūnas ID, ģeogrāfiskās atrašanās vietas tīkla dati, atrašanās vieta zvana sākumā/beigās. Atrašanās vietas dati, kas iegūti no Wi-Fi piekļuves punktu izmantošanas);</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fotoattēli, videoklipi un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interneta aktivitāte (piemēram, pārlūkošanas vēsture, meklēšanas vēsture, lasīšana, televīzijas skatīšanās, radio klausīšanās aktivitātes);</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ierīces identifikācija (piemēram, IMEI numurs, SIM kartes numurs, MAC adrese);</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profilu izveide (piemēram, pamatojoties uz fiksētu kriminālu vai antisociālu rīcību, vai pseidonimizēti profili, pamatojoties uz apmeklētajiem vietrāžiem URL, klikšķu straumēm, pārlūkošanas žurnāliem, IP adresēm, domēniem, instalētajām lietojumprogrammām, vai profili, kuru pamatā ir mārketinga preferences);</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cilvēkresursu un darbā pieņemšanas dati (piemēram, nodarbinātības statusa apliecinājums, darbā pieņemšanas informācija (piemēram, CV, nodarbinātības vēsture, izglītības vēstures informācija), darba un amata dati, tostarp nostrādātās stundas, vērtējumi un alga, darba atļaujas informācija, pieejamība, nodarbinātības noteikumi, nodokļu informācija, maksājuma informācija, apdrošināšanas informācija, atrašanās vieta un organizācijas);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izglītības dati (piemēram, izglītības vēsture, pašreizējā izglītība, vērtējumi un rezultāti, augstākais iegūtais grāds, mācību traucējumi);</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pilsonības un rezidences informācija (piemēram, pilsonība, naturalizācijas statuss, ģimenes stāvoklis, tautība, emigrācijas statuss, pases dati, rezidences informācija vai darba atļauja);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informācija, kas apstrādāta sabiedrības interesēs vai pilnvarotas iestādes uzdevumā;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īpašas datu kategorijas (piemēram, rase vai etniskā izcelsme, politiskā pārliecība, reliģiskie vai filozofiskie uzskati, dalība arodbiedrībā, ģenētikas dati, biometrijas dati fiziskas personas unikālai identificēšanai, dati par veselības stāvokli, fiziskas personas seksuālo dzīvi vai orientāciju, vai dati saistībā ar kriminālsodāmību vai pārkāpumiem); vai</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jebkādi citi personas dati, kas norādīti VDAR 4. punktā.</w:t>
      </w:r>
    </w:p>
    <w:p w14:paraId="7F025BA4" w14:textId="77777777" w:rsidR="00237427" w:rsidRPr="00097CE0" w:rsidRDefault="00237427" w:rsidP="00237427">
      <w:pPr>
        <w:pStyle w:val="ProductList-Body"/>
        <w:spacing w:after="120"/>
      </w:pPr>
      <w:r>
        <w:rPr>
          <w:b/>
        </w:rPr>
        <w:t>Apstrādes darbības</w:t>
      </w:r>
      <w:r w:rsidRPr="001417F9">
        <w:rPr>
          <w:b/>
        </w:rPr>
        <w:t>:</w:t>
      </w:r>
      <w:r>
        <w:t xml:space="preserve"> Pārsūtītie personas dati tiks pakļauti tālāk minētajām apstrādes pamatdarbībām. </w:t>
      </w:r>
    </w:p>
    <w:p w14:paraId="1882A45B" w14:textId="77777777" w:rsidR="00237427" w:rsidRPr="00097CE0" w:rsidRDefault="00237427" w:rsidP="00237427">
      <w:pPr>
        <w:pStyle w:val="ProductList-Body"/>
        <w:spacing w:after="120"/>
        <w:ind w:left="547"/>
      </w:pPr>
      <w:r>
        <w:rPr>
          <w:b/>
        </w:rPr>
        <w:t>a. Datu apstrādes ilgums un objekts</w:t>
      </w:r>
      <w:r w:rsidRPr="00CF25B1">
        <w:rPr>
          <w:b/>
          <w:bCs/>
        </w:rPr>
        <w:t>.</w:t>
      </w:r>
      <w:r>
        <w:t xml:space="preserve"> Datu apstrādes ilgums tiks noteikts saskaņā ar piemērojamo lielapjoma licencēšanas līgumu starp datu nodevēju un korporāciju Microsoft, kura pielikumā pievienotas šīs līguma standartklauzulas (“Microsoft”). Datu apstrādes mērķis ir Tiešsaistes pakalpojumu veiktspēja. </w:t>
      </w:r>
    </w:p>
    <w:p w14:paraId="66E8019C" w14:textId="77777777" w:rsidR="00237427" w:rsidRPr="00097CE0" w:rsidRDefault="00237427" w:rsidP="00237427">
      <w:pPr>
        <w:pStyle w:val="ProductList-Body"/>
        <w:spacing w:after="120"/>
        <w:ind w:left="547"/>
      </w:pPr>
      <w:r>
        <w:rPr>
          <w:b/>
          <w:bCs/>
        </w:rPr>
        <w:t>b. Datu apstrādes apjoms un mērķis</w:t>
      </w:r>
      <w:r w:rsidRPr="008C30F5">
        <w:rPr>
          <w:b/>
        </w:rPr>
        <w:t>.</w:t>
      </w:r>
      <w:r>
        <w:t xml:space="preserve"> Personas datu apstrādes apjoms un mērķis ir aprakstīts šī DPA sadaļā “Personas datu apstrāde; VDAR”. Datu saņēmējs uztur starptautisku datu centru un pārvaldības/atbalsta iekārtu tīklu, un apstrāde var notikt jebkurā jurisdikcijā, kur datu saņēmējs vai tā apakšapstrādātāji uztur šādas iekārtas saskaņā ar DPA sadaļu “Drošības prakses un politikas”. </w:t>
      </w:r>
    </w:p>
    <w:p w14:paraId="6D92B39B" w14:textId="77777777" w:rsidR="00237427" w:rsidRPr="00097CE0" w:rsidRDefault="00237427" w:rsidP="00237427">
      <w:pPr>
        <w:pStyle w:val="ProductList-Body"/>
        <w:spacing w:after="120"/>
        <w:ind w:left="547"/>
      </w:pPr>
      <w:r>
        <w:rPr>
          <w:b/>
        </w:rPr>
        <w:t>c. Piekļuve Klienta datiem</w:t>
      </w:r>
      <w:r w:rsidRPr="00CF25B1">
        <w:rPr>
          <w:b/>
          <w:bCs/>
        </w:rPr>
        <w:t>.</w:t>
      </w:r>
      <w:r>
        <w:t xml:space="preserve"> Piemērojamā lielapjoma licencēšanas līgumā noteiktajā laikā saskaņā ar piemērojamiem tiesību aktiem, īstenojot ES Datu aizsardzības direktīvas 12. panta b apakšpunktu, datu saņēmējs pēc saviem ieskatiem un nepieciešamības var: (1) sniegt datu nosūtītājam iespēju labot, dzēst vai bloķēt Klienta datus vai (2) veikt šādus labojumus, dzēšanu vai bloķēšanu datu nosūtītāja vārdā. </w:t>
      </w:r>
    </w:p>
    <w:p w14:paraId="30013DC4" w14:textId="77777777" w:rsidR="00237427" w:rsidRPr="00097CE0" w:rsidRDefault="00237427" w:rsidP="00237427">
      <w:pPr>
        <w:pStyle w:val="ProductList-Body"/>
        <w:spacing w:after="120"/>
        <w:ind w:left="547"/>
      </w:pPr>
      <w:r>
        <w:rPr>
          <w:b/>
        </w:rPr>
        <w:lastRenderedPageBreak/>
        <w:t>d. Datu nosūtītāja norādījumi</w:t>
      </w:r>
      <w:r w:rsidRPr="00C6577A">
        <w:rPr>
          <w:b/>
        </w:rPr>
        <w:t>.</w:t>
      </w:r>
      <w:r>
        <w:t xml:space="preserve"> Attiecībā uz Tiešsaistes pakalpojumiem datu saņēmējs darbojas atbilstoši datu nosūtītāja norādījumiem, tikai ievērojot korporācijas Microsoft norādījumus. </w:t>
      </w:r>
    </w:p>
    <w:p w14:paraId="3AAB56CE" w14:textId="77777777" w:rsidR="00237427" w:rsidRPr="008857D8" w:rsidRDefault="00237427" w:rsidP="00237427">
      <w:pPr>
        <w:pStyle w:val="ProductList-Body"/>
        <w:spacing w:after="120"/>
        <w:ind w:left="547"/>
        <w:rPr>
          <w:spacing w:val="-2"/>
        </w:rPr>
      </w:pPr>
      <w:r w:rsidRPr="008857D8">
        <w:rPr>
          <w:b/>
          <w:spacing w:val="-2"/>
        </w:rPr>
        <w:t>e. Klienta datu dzēšana vai atgriešana.</w:t>
      </w:r>
      <w:r w:rsidRPr="008857D8">
        <w:rPr>
          <w:spacing w:val="-2"/>
        </w:rPr>
        <w:t xml:space="preserve"> Kad datu nosūtītājs beidz lietot Tiešsaistes pakalpojumus vai šī lietošana tiek izbeigta, datu nosūtītājs drīkst izgūt Klienta datus, un datu saņēmējs dzēsīs Klienta datus — abas puses rīkojas saskaņā ar līgumam piemērojamo OST un DPA. </w:t>
      </w:r>
    </w:p>
    <w:p w14:paraId="5A2DE511" w14:textId="77777777" w:rsidR="00237427" w:rsidRPr="00097CE0" w:rsidRDefault="00237427" w:rsidP="00237427">
      <w:pPr>
        <w:pStyle w:val="ProductList-Body"/>
        <w:spacing w:after="120"/>
      </w:pPr>
      <w:r>
        <w:rPr>
          <w:b/>
        </w:rPr>
        <w:t>Apakšuzņēmēji</w:t>
      </w:r>
      <w:r w:rsidRPr="008C30F5">
        <w:rPr>
          <w:b/>
        </w:rPr>
        <w:t>.</w:t>
      </w:r>
      <w:r>
        <w:t xml:space="preserve"> Saskaņā ar DPA datu nosūtītājs drīkst arī nolīgt citus uzņēmumus, lai šie uzņēmumi datu nosūtītāja vārdā sniegtu ierobežotus pakalpojumus, piemēram, nodrošinātu klientu atbalstu. Visiem šiem apakšuzņēmējiem būs atļauts iegūt Klienta datus tikai nolūkā sniegt tos pakalpojumus, kam datu nosūtītājs uzņēmumus ir nolīdzis, un tiem ir aizliegts izmantot Klienta datus jebkādiem citiem nolūkiem.</w:t>
      </w:r>
    </w:p>
    <w:p w14:paraId="4478BF66" w14:textId="77777777" w:rsidR="00237427" w:rsidRPr="00097CE0" w:rsidRDefault="00237427" w:rsidP="00237427">
      <w:pPr>
        <w:pStyle w:val="ProductList-Body"/>
        <w:spacing w:after="120"/>
        <w:jc w:val="center"/>
        <w:outlineLvl w:val="1"/>
      </w:pPr>
      <w:bookmarkStart w:id="237" w:name="_Toc26972904"/>
      <w:r>
        <w:rPr>
          <w:b/>
        </w:rPr>
        <w:t>2. pielikums līguma standartklauzulām</w:t>
      </w:r>
      <w:bookmarkEnd w:id="237"/>
    </w:p>
    <w:p w14:paraId="0C94993A" w14:textId="77777777" w:rsidR="00237427" w:rsidRPr="00097CE0" w:rsidRDefault="00237427" w:rsidP="00237427">
      <w:pPr>
        <w:pStyle w:val="ProductList-Body"/>
        <w:spacing w:after="120"/>
      </w:pPr>
      <w:r>
        <w:t>Tehnisko un organizatorisko drošības pasākumu apraksts, kurus datu saņēmējs īstenojis saskaņā ar 4. klauzulas d) punktu un 5. klauzulas c) punktu:</w:t>
      </w:r>
    </w:p>
    <w:p w14:paraId="3BC6F427" w14:textId="77777777" w:rsidR="00237427" w:rsidRPr="00097CE0" w:rsidRDefault="00237427" w:rsidP="00237427">
      <w:pPr>
        <w:pStyle w:val="ProductList-Body"/>
        <w:spacing w:after="120"/>
      </w:pPr>
      <w:r>
        <w:t xml:space="preserve">1. </w:t>
      </w:r>
      <w:r>
        <w:rPr>
          <w:b/>
        </w:rPr>
        <w:t>Darbinieki</w:t>
      </w:r>
      <w:r w:rsidRPr="00C6577A">
        <w:rPr>
          <w:b/>
        </w:rPr>
        <w:t>.</w:t>
      </w:r>
      <w:r>
        <w:t xml:space="preserve"> Datu importētāja darbiniekiem nav tiesību bez atļaujas apstrādāt Klienta datus. Darbiniekiem ir pienākums uzturēt visu Klienta datu konfidencialitāti, un šis pienākums ir saistošs arī pēc darba attiecību beigām. </w:t>
      </w:r>
    </w:p>
    <w:p w14:paraId="5A914AD7" w14:textId="77777777" w:rsidR="00237427" w:rsidRPr="00097CE0" w:rsidRDefault="00237427" w:rsidP="00237427">
      <w:pPr>
        <w:pStyle w:val="ProductList-Body"/>
        <w:spacing w:after="120"/>
      </w:pPr>
      <w:r>
        <w:t xml:space="preserve">2. </w:t>
      </w:r>
      <w:r>
        <w:rPr>
          <w:b/>
        </w:rPr>
        <w:t>Kontaktpersona datu konfidencialitātes jomā.</w:t>
      </w:r>
      <w:r>
        <w:t xml:space="preserve"> Ar datu nosūtītāja datu konfidencialitātes pārstāvi var sazināties, rakstot uz šādu adresi: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Attn: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USA </w:t>
      </w:r>
    </w:p>
    <w:p w14:paraId="44E91BCC" w14:textId="77777777" w:rsidR="00237427" w:rsidRPr="00097CE0" w:rsidRDefault="00237427" w:rsidP="00237427">
      <w:pPr>
        <w:pStyle w:val="ProductList-Body"/>
        <w:spacing w:after="120"/>
      </w:pPr>
      <w:r>
        <w:t xml:space="preserve">3. </w:t>
      </w:r>
      <w:r>
        <w:rPr>
          <w:b/>
        </w:rPr>
        <w:t>Tehniskie un organizatoriskie drošības pasākumi.</w:t>
      </w:r>
      <w:r>
        <w:t xml:space="preserve"> Datu saņēmējs ir īstenojis un turpinās uzturēt atbilstošus tālāk norādītos tehniskos un organizatoriskos pasākumus, iekšējās kontroles un informācijas drošības procedūras, kas paredzētas Klienta datu aizsardzībai, kā tas noteikts šo DPA sadaļā “Drošības prakses un politikas”, pret datu nejaušu nozaudēšanu, iznīcināšanu vai mainīšanu; nesankcionētu izpaušanu vai piekļuvi tiem; vai prettiesisku iznīcināšanu. Tehniskie un organizatoriskie pasākumi, iekšējās kontroles un informācijas drošības procedūras, kas noteiktas šo DPA sadaļā “Drošības prakses un politikas”, ir iestrādātas šajā 2. pielikumā ar šo atsauci, un datu saņēmējam tie ir tikpat saistoši kā tad, ja tie pilnībā būtu noteikti šajā 2. pielikumā.</w:t>
      </w:r>
    </w:p>
    <w:p w14:paraId="3DDC376D" w14:textId="77777777" w:rsidR="00237427" w:rsidRPr="00097CE0" w:rsidRDefault="00237427" w:rsidP="00237427">
      <w:pPr>
        <w:pStyle w:val="ProductList-Body"/>
        <w:spacing w:after="120"/>
      </w:pPr>
      <w:r>
        <w:t>Korporācijas Microsoft paraksts atrodas nākamajā lapā.</w:t>
      </w:r>
    </w:p>
    <w:p w14:paraId="7AA3CBCD" w14:textId="77777777" w:rsidR="00237427" w:rsidRPr="00097CE0" w:rsidRDefault="00237427" w:rsidP="00237427">
      <w:pPr>
        <w:pStyle w:val="ProductList-Body"/>
        <w:spacing w:after="120"/>
        <w:outlineLvl w:val="1"/>
      </w:pPr>
      <w:bookmarkStart w:id="238" w:name="_Toc26972905"/>
      <w:r>
        <w:rPr>
          <w:b/>
        </w:rPr>
        <w:t>Līguma standartklauzulu un 1. un 2. pielikuma parakstīšana datu saņēmēja vārdā:</w:t>
      </w:r>
      <w:bookmarkEnd w:id="238"/>
    </w:p>
    <w:p w14:paraId="2A4FBF0F" w14:textId="77777777" w:rsidR="0014507A" w:rsidRPr="00097CE0" w:rsidRDefault="00237427" w:rsidP="00237427">
      <w:pPr>
        <w:pStyle w:val="ProductList-Body"/>
        <w:spacing w:after="120"/>
      </w:pPr>
      <w:bookmarkStart w:id="239"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097CE0" w:rsidRDefault="00237427" w:rsidP="00237427">
      <w:pPr>
        <w:pStyle w:val="ProductList-Body"/>
        <w:spacing w:after="120"/>
      </w:pPr>
      <w:r>
        <w:t>Rajesh Jha, Corporate Vice President</w:t>
      </w:r>
    </w:p>
    <w:bookmarkEnd w:id="239"/>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EA730FF" w:rsidR="0014507A" w:rsidRPr="00097CE0" w:rsidRDefault="00A07E01" w:rsidP="0014507A">
      <w:pPr>
        <w:pStyle w:val="ProductList-Body"/>
        <w:shd w:val="clear" w:color="auto" w:fill="A6A6A6" w:themeFill="background1" w:themeFillShade="A6"/>
        <w:spacing w:after="120"/>
        <w:jc w:val="right"/>
      </w:pPr>
      <w:hyperlink w:anchor="Satura rādītājs" w:tooltip="Satura rādītājs" w:history="1">
        <w:r w:rsidR="00661E1E">
          <w:rPr>
            <w:rStyle w:val="Hyperlink"/>
            <w:sz w:val="16"/>
            <w:szCs w:val="16"/>
          </w:rPr>
          <w:t>Satura rādītājss</w:t>
        </w:r>
      </w:hyperlink>
      <w:r w:rsidR="00661E1E">
        <w:rPr>
          <w:sz w:val="16"/>
          <w:szCs w:val="16"/>
        </w:rPr>
        <w:t xml:space="preserve"> / </w:t>
      </w:r>
      <w:hyperlink w:anchor="GeneralTerms" w:tooltip="Vispārīgie noteikumi" w:history="1">
        <w:r w:rsidR="00661E1E">
          <w:rPr>
            <w:rStyle w:val="Hyperlink"/>
            <w:sz w:val="16"/>
            <w:szCs w:val="16"/>
          </w:rPr>
          <w:t>Vispārīgie noteikumi</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40" w:name="Attachment3"/>
      <w:bookmarkStart w:id="241" w:name="_Toc8395071"/>
      <w:bookmarkStart w:id="242" w:name="_Toc489605629"/>
      <w:bookmarkStart w:id="243" w:name="_Toc6563859"/>
      <w:bookmarkStart w:id="244" w:name="_Toc21617080"/>
      <w:bookmarkStart w:id="245" w:name="_Toc26972906"/>
      <w:bookmarkStart w:id="246" w:name="_Toc28661285"/>
      <w:r>
        <w:lastRenderedPageBreak/>
        <w:t>3. pielikums</w:t>
      </w:r>
      <w:bookmarkEnd w:id="240"/>
      <w:r>
        <w:t xml:space="preserve"> — Eiropas Savienības Vispārīgās datu aizsardzības regulas noteikumi</w:t>
      </w:r>
      <w:bookmarkEnd w:id="241"/>
      <w:bookmarkEnd w:id="242"/>
      <w:bookmarkEnd w:id="243"/>
      <w:bookmarkEnd w:id="244"/>
      <w:bookmarkEnd w:id="245"/>
      <w:bookmarkEnd w:id="246"/>
    </w:p>
    <w:p w14:paraId="69F9C46B" w14:textId="77777777" w:rsidR="00237427" w:rsidRPr="00097CE0" w:rsidRDefault="00237427" w:rsidP="00237427">
      <w:pPr>
        <w:pStyle w:val="ProductList-Body"/>
        <w:spacing w:after="120"/>
      </w:pPr>
      <w:r>
        <w:t>Saistības, kuras korporācija Microsoft uzņemas šajos VDAR nosacījumos, visiem klientiem stājas spēkā 2018. gada 25. maijā. Šīs saistības korporācijai Microsoft ir saistošas attiecībā uz Klientu neatkarīgi no (1) OST un DPA versijas, kas kā citādi ir piemērojama konkrētajam Tiešsaistes pakalpojumu abonementam, un neatkarīgi no (2) jebkāda cita līguma, kurā ir atsauce uz šo pielikumu.</w:t>
      </w:r>
    </w:p>
    <w:p w14:paraId="1696638F" w14:textId="77777777" w:rsidR="00237427" w:rsidRPr="00097CE0" w:rsidRDefault="00237427" w:rsidP="00237427">
      <w:pPr>
        <w:pStyle w:val="ProductList-Body"/>
        <w:spacing w:after="120"/>
      </w:pPr>
      <w:r>
        <w:t xml:space="preserve">Klients un Microsoft vienojas, ka šo VDAR nosacījumu izpratnē Klients ir Personas datu kontrolieris un Microsoft ir šo datu apstrādātājs, izņemot gadījumus, kad Klients rīkojas kā Personas datu apstrādātājs, un tādā gadījumā Microsoft ir apakšapstrādātājs. </w:t>
      </w:r>
      <w:bookmarkStart w:id="247" w:name="_Hlk24455530"/>
      <w:r>
        <w:t>Šie VDAR nosacījumi attiecas uz Personas datu apstrādi VDAR ietvaros, ko Klienta vārdā veic Microsoft. Šie VDAR nosacījumi neierobežo un nesamazina nekādas datu aizsardzības saistības, ko Microsoft attiecībā pret Klientu uzņemas Tiešsaistes pakalpojumu nosacījumos vai citā starp Microsoft un Klientu noslēgtā līgumā. Šie VDAR nosacījumi nav spēkā gadījumos, kad Microsoft ir Personas datu pārzinis.</w:t>
      </w:r>
      <w:bookmarkEnd w:id="247"/>
    </w:p>
    <w:p w14:paraId="26AB09BF" w14:textId="77777777" w:rsidR="00237427" w:rsidRPr="00097CE0" w:rsidRDefault="00237427" w:rsidP="00237427">
      <w:pPr>
        <w:pStyle w:val="ProductList-Body"/>
        <w:spacing w:after="120"/>
        <w:outlineLvl w:val="1"/>
      </w:pPr>
      <w:bookmarkStart w:id="248" w:name="_Toc26972907"/>
      <w:r>
        <w:rPr>
          <w:b/>
          <w:color w:val="00188F"/>
        </w:rPr>
        <w:t>Saistītie VDAR pienākumi: 28., 32. un 33. pants</w:t>
      </w:r>
      <w:bookmarkEnd w:id="248"/>
    </w:p>
    <w:p w14:paraId="78427D4D" w14:textId="77777777" w:rsidR="00237427" w:rsidRPr="00097CE0" w:rsidRDefault="00237427" w:rsidP="00237427">
      <w:pPr>
        <w:pStyle w:val="ProductList-Body"/>
        <w:spacing w:after="120"/>
        <w:ind w:left="158"/>
      </w:pPr>
      <w:r>
        <w:rPr>
          <w:b/>
        </w:rPr>
        <w:t xml:space="preserve">1. </w:t>
      </w:r>
      <w:r>
        <w:t>Microsoft nedrīkst iesaistīt citu apstrādātāju bez iepriekšēja konkrēta vai vispārīga rakstiska Klienta pilnvarojuma. Vispārīga rakstiska pilnvarojuma gadījumā Microsoft informē Klientu par jebkādām paredzētajām izmaiņām attiecībā uz citu apstrādātāju pievienošanu vai apstrādātāju nomaiņu, ar to sniedzot Klientam iespēju iebilst pret šīm izmaiņām. (28. pants, 2. apakšpunkts.)</w:t>
      </w:r>
    </w:p>
    <w:p w14:paraId="29CDF5CD" w14:textId="77777777" w:rsidR="00237427" w:rsidRPr="00097CE0" w:rsidRDefault="00237427" w:rsidP="00237427">
      <w:pPr>
        <w:pStyle w:val="ProductList-Body"/>
        <w:spacing w:after="120"/>
        <w:ind w:left="158"/>
      </w:pPr>
      <w:r>
        <w:rPr>
          <w:b/>
        </w:rPr>
        <w:t>2.</w:t>
      </w:r>
      <w:r>
        <w:t xml:space="preserve"> Microsoft veikto apstrādi regulē šie VDAR nosacījumi saskaņā ar Eiropas Savienības (turpmāk tekstā — “Savienības”) vai Dalībvalsts tiesību aktiem, un tie ir saistoši korporācijai Microsoft attiecībā uz Klientu. Apstrādes priekšmets un ilgums, apstrādes raksturs un mērķis, Personas datu tips, datu subjektu kategorijas un Klienta pienākumi un tiesības ir izklāstīti Klienta licencēšanas līgumā, tostarp šajos VDAR nosacījumos. Microsoft: </w:t>
      </w:r>
    </w:p>
    <w:p w14:paraId="5D5B72A4" w14:textId="77777777" w:rsidR="00237427" w:rsidRPr="00097CE0" w:rsidRDefault="00237427" w:rsidP="00237427">
      <w:pPr>
        <w:pStyle w:val="ProductList-Body"/>
        <w:spacing w:after="120"/>
        <w:ind w:left="1440" w:hanging="720"/>
      </w:pPr>
      <w:r>
        <w:rPr>
          <w:b/>
        </w:rPr>
        <w:t>(a)</w:t>
      </w:r>
      <w:r>
        <w:tab/>
        <w:t xml:space="preserve">apstrādā Personas datus tikai saskaņā ar dokumentētiem Klienta norādījumiem, tostarp attiecībā uz Personas datu nodošanu trešajai valstij vai starptautiskai organizācijai, izņemot gadījumus, kad to nosaka Savienības vai Dalībvalsts tiesību akti, kam korporācija Microsoft ir pakļauta; šādā gadījumā Microsoft pirms apstrādes informē Klientu par šo juridisko prasību, ja vien tiesību akti nolūkā aizsargāt svarīgas sabiedrības intereses neaizliedz sniegt šādu informāciju; </w:t>
      </w:r>
    </w:p>
    <w:p w14:paraId="1849EE20" w14:textId="77777777" w:rsidR="00237427" w:rsidRPr="00097CE0" w:rsidRDefault="00237427" w:rsidP="00237427">
      <w:pPr>
        <w:pStyle w:val="ProductList-Body"/>
        <w:spacing w:after="120"/>
        <w:ind w:left="1440" w:hanging="720"/>
      </w:pPr>
      <w:r>
        <w:rPr>
          <w:b/>
        </w:rPr>
        <w:t>(b)</w:t>
      </w:r>
      <w:r>
        <w:tab/>
        <w:t xml:space="preserve">nodrošina, ka personas, kuras ir pilnvarotas Personas datu apstrādei, ir apņēmušās ievērot konfidencialitāti vai uz tām attiecas atbilstošs tiesību aktos noteikts pienākums ievērot konfidencialitāti; </w:t>
      </w:r>
    </w:p>
    <w:p w14:paraId="6740EE5B" w14:textId="77777777" w:rsidR="00237427" w:rsidRPr="00097CE0" w:rsidRDefault="00237427" w:rsidP="00237427">
      <w:pPr>
        <w:pStyle w:val="ProductList-Body"/>
        <w:spacing w:after="120"/>
        <w:ind w:left="720"/>
      </w:pPr>
      <w:r>
        <w:rPr>
          <w:b/>
        </w:rPr>
        <w:t>(c)</w:t>
      </w:r>
      <w:r>
        <w:tab/>
        <w:t xml:space="preserve">veic visus nepieciešamos pasākumus saskaņā ar VDAR 32. pantu; </w:t>
      </w:r>
    </w:p>
    <w:p w14:paraId="410503C2" w14:textId="77777777" w:rsidR="00237427" w:rsidRPr="00097CE0" w:rsidRDefault="00237427" w:rsidP="00237427">
      <w:pPr>
        <w:pStyle w:val="ProductList-Body"/>
        <w:spacing w:after="120"/>
        <w:ind w:left="720"/>
      </w:pPr>
      <w:r>
        <w:rPr>
          <w:b/>
        </w:rPr>
        <w:t>(d)</w:t>
      </w:r>
      <w:r>
        <w:tab/>
        <w:t xml:space="preserve">ievēro nosacījumus, kas norādīti 1. un 3. punktā attiecībā uz cita apstrādātāja iesaistīšanu; </w:t>
      </w:r>
    </w:p>
    <w:p w14:paraId="786DF620" w14:textId="77777777" w:rsidR="00237427" w:rsidRPr="00097CE0" w:rsidRDefault="00237427" w:rsidP="00237427">
      <w:pPr>
        <w:pStyle w:val="ProductList-Body"/>
        <w:spacing w:after="120"/>
        <w:ind w:left="1440" w:hanging="720"/>
      </w:pPr>
      <w:r>
        <w:rPr>
          <w:b/>
        </w:rPr>
        <w:t>(e)</w:t>
      </w:r>
      <w:r>
        <w:tab/>
        <w:t xml:space="preserve">ņemot vērā apstrādes raksturu, palīdz Klientam ar atbilstošiem tehniskiem un organizatoriskiem pasākumiem, ciktāl tas ir iespējams, izpildīt Klienta pienākumu atbildēt uz pieprasījumiem attiecībā uz VDAR III nodaļā norādīto datu subjekta tiesību izmantošanu; </w:t>
      </w:r>
    </w:p>
    <w:p w14:paraId="2D8822DC" w14:textId="77777777" w:rsidR="00237427" w:rsidRPr="00097CE0" w:rsidRDefault="00237427" w:rsidP="00237427">
      <w:pPr>
        <w:pStyle w:val="ProductList-Body"/>
        <w:spacing w:after="120"/>
        <w:ind w:left="1440" w:hanging="720"/>
      </w:pPr>
      <w:r>
        <w:rPr>
          <w:b/>
        </w:rPr>
        <w:t>(f)</w:t>
      </w:r>
      <w:r>
        <w:tab/>
        <w:t>palīdz Klientam rīkoties saskaņā ar pienākumiem, kas norādīti VDAR 32. un 36. pantā, ņemot vērā apstrādes raksturu un korporācijai Microsoft pieejamo informāciju;</w:t>
      </w:r>
    </w:p>
    <w:p w14:paraId="5AAE27DD" w14:textId="77777777" w:rsidR="00237427" w:rsidRPr="00097CE0" w:rsidRDefault="00237427" w:rsidP="00237427">
      <w:pPr>
        <w:pStyle w:val="ProductList-Body"/>
        <w:spacing w:after="120"/>
        <w:ind w:left="1440" w:hanging="720"/>
      </w:pPr>
      <w:r>
        <w:rPr>
          <w:b/>
        </w:rPr>
        <w:t>(g)</w:t>
      </w:r>
      <w:r>
        <w:tab/>
        <w:t xml:space="preserve">atbilstoši Klienta izvēlei dzēš vai atgriež visus Personas datus Klientam pēc pakalpojumu nodrošināšanas beigām saistībā ar apstrādi, kā arī dzēš esošās kopijas, ja vien Savienības vai Dalībvalsts tiesību akti nepieprasa šo Personas datu glabāšanu; </w:t>
      </w:r>
    </w:p>
    <w:p w14:paraId="663C303C" w14:textId="77777777" w:rsidR="00237427" w:rsidRPr="00097CE0" w:rsidRDefault="00237427" w:rsidP="00237427">
      <w:pPr>
        <w:pStyle w:val="ProductList-Body"/>
        <w:spacing w:after="120"/>
        <w:ind w:left="1440" w:hanging="720"/>
      </w:pPr>
      <w:r>
        <w:rPr>
          <w:b/>
        </w:rPr>
        <w:t>(h)</w:t>
      </w:r>
      <w:r>
        <w:tab/>
        <w:t xml:space="preserve">Klientam dara pieejamu visu informāciju, kas nepieciešama, lai apliecinātu, ka tiek pildīti VDAR 28. pantā paredzētie pienākumi, un lai ļautu Klientam vai citam Klienta pilnvarotam auditoram veikt auditus, tostarp pārbaudes, un sniegtu tajās ieguldījumu. </w:t>
      </w:r>
    </w:p>
    <w:p w14:paraId="2E135DAB" w14:textId="77777777" w:rsidR="00237427" w:rsidRPr="00097CE0" w:rsidRDefault="00237427" w:rsidP="00237427">
      <w:pPr>
        <w:pStyle w:val="ProductList-Body"/>
        <w:spacing w:after="120"/>
        <w:ind w:left="158"/>
      </w:pPr>
      <w:r>
        <w:t>Korporācija Microsoft nekavējoties informē Klientu, ja pēc tās ieskatiem kāds norādījums pārkāpj VDAR vai citus Savienības vai Dalībvalsts datu aizsardzības noteikumus. (28. pants, 3. apakšpunkts.)</w:t>
      </w:r>
    </w:p>
    <w:p w14:paraId="37FD23DE" w14:textId="77777777" w:rsidR="00237427" w:rsidRPr="00097CE0" w:rsidRDefault="00237427" w:rsidP="00237427">
      <w:pPr>
        <w:pStyle w:val="ProductList-Body"/>
        <w:spacing w:after="120"/>
        <w:ind w:left="158"/>
      </w:pPr>
      <w:r>
        <w:rPr>
          <w:b/>
        </w:rPr>
        <w:t>3.</w:t>
      </w:r>
      <w:r>
        <w:t xml:space="preserve"> Ja Microsoft ar līgumu vai citu juridisku aktu saskaņā ar Savienības vai dalībvalsts tiesību aktiem piesaista citu apstrādātāju konkrētu apstrādes darbību veikšanai Klienta vārdā, šim citam apstrādātājam nosaka tos pašus datu aizsardzības pienākumus, kas noteikti līgumā vai citā juridiskā aktā, kas noslēgts starp pārzini un apstrādātāju, jo īpaši pietiekami garantējot, ka tiks īstenoti piemēroti tehniskie un organizatoriskie pasākumi tādā veidā, lai apstrādē tiktu ievērotas VDAR noteiktās prasības. Ja šis cits apstrādātājs nepilda datu aizsardzības pienākumus, korporācija Microsoft ir pilnībā atbildīga attiecībā pret Klientu par šī cita apstrādātāja pienākumu izpildi. (28. pants, 4. apakšpunkts.)</w:t>
      </w:r>
    </w:p>
    <w:p w14:paraId="0555BEB7" w14:textId="77777777" w:rsidR="00237427" w:rsidRPr="00097CE0" w:rsidRDefault="00237427" w:rsidP="00237427">
      <w:pPr>
        <w:pStyle w:val="ProductList-Body"/>
        <w:spacing w:after="120"/>
        <w:ind w:left="158"/>
      </w:pPr>
      <w:r>
        <w:rPr>
          <w:b/>
        </w:rPr>
        <w:t>4.</w:t>
      </w:r>
      <w:r>
        <w:t xml:space="preserve"> Ņemot vērā tehnikas līmeni, īstenošanas izmaksas un apstrādes raksturu, apmēru, kontekstu un nolūkus, kā arī dažādas iespējamības un smaguma pakāpes risku attiecībā uz fizisku personu tiesībām un brīvībām, Klients un Microsoft īsteno atbilstīgus tehniskus un organizatoriskus pasākumus, lai nodrošinātu tādu drošības līmeni, kas atbilst riskam, tostarp attiecīgā gadījumā cita starpā: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Personas datu pseidonimizāciju un šifrēšanu; </w:t>
      </w:r>
    </w:p>
    <w:p w14:paraId="2A7BB642" w14:textId="77777777" w:rsidR="00237427" w:rsidRPr="00097CE0" w:rsidRDefault="00237427" w:rsidP="00237427">
      <w:pPr>
        <w:pStyle w:val="ProductList-Body"/>
        <w:spacing w:after="120"/>
        <w:ind w:left="720"/>
      </w:pPr>
      <w:r>
        <w:rPr>
          <w:rFonts w:cstheme="minorHAnsi"/>
          <w:b/>
          <w:szCs w:val="18"/>
        </w:rPr>
        <w:lastRenderedPageBreak/>
        <w:t>(b)</w:t>
      </w:r>
      <w:r>
        <w:rPr>
          <w:rFonts w:cstheme="minorHAnsi"/>
          <w:szCs w:val="18"/>
        </w:rPr>
        <w:tab/>
        <w:t xml:space="preserve">iespēju nodrošināt apstrādes sistēmu un pakalpojumu pastāvīgu konfidencialitāti, integritāti, pieejamību un uzticamību;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iespēju laikus atjaunot Personas datu pieejamību un piekļuvi tiem fiziska vai tehniska negadījuma gadījumā; un</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procesu regulārai tehnisko un organizatorisko pasākumu efektivitātes testēšanai, izvērtēšanai un novērtēšanai, lai nodrošinātu apstrādes drošību. (32. pants, 1. apakšpunkts.)</w:t>
      </w:r>
    </w:p>
    <w:p w14:paraId="3520F22C" w14:textId="77777777" w:rsidR="00237427" w:rsidRPr="00097CE0" w:rsidRDefault="00237427" w:rsidP="00237427">
      <w:pPr>
        <w:pStyle w:val="ProductList-Body"/>
        <w:spacing w:after="120"/>
        <w:ind w:left="158"/>
      </w:pPr>
      <w:r>
        <w:rPr>
          <w:b/>
        </w:rPr>
        <w:t>5.</w:t>
      </w:r>
      <w:r>
        <w:t xml:space="preserve"> Novērtējot atbilstīgo drošības līmeni, ņem vērā riskus, ko rada apstrāde, jo īpaši nejauša vai nelikumīga nosūtīto, uzglabāto vai citādi apstrādāto Personas datu iznīcināšana, nozaudēšana, pārveidošana, neatļauta izpaušana vai piekļuve tiem. (32. pants, 2. apakšpunkts.)</w:t>
      </w:r>
    </w:p>
    <w:p w14:paraId="4BF7427F" w14:textId="77777777" w:rsidR="00237427" w:rsidRPr="00097CE0" w:rsidRDefault="00237427" w:rsidP="00237427">
      <w:pPr>
        <w:pStyle w:val="ProductList-Body"/>
        <w:spacing w:after="120"/>
        <w:ind w:left="158"/>
      </w:pPr>
      <w:r>
        <w:rPr>
          <w:b/>
        </w:rPr>
        <w:t>6.</w:t>
      </w:r>
      <w:r>
        <w:t xml:space="preserve"> Klients un Microsoft veic pasākumus, lai nodrošinātu, ka jebkura fiziska persona, kas darbojas Klienta vai Microsoft pakļautībā un kam ir piekļuve Personas datiem, tos neapstrādā bez Klienta norādījumiem, izņemot, ja minētajai personai tas jādara saskaņā ar Savienības vai Dalībvalsts tiesību aktiem. (32. pants, 4. apakšpunkts.)</w:t>
      </w:r>
    </w:p>
    <w:p w14:paraId="67BEEB09" w14:textId="6302FE43" w:rsidR="00237427" w:rsidRPr="00097CE0" w:rsidRDefault="00237427" w:rsidP="00237427">
      <w:pPr>
        <w:pStyle w:val="ProductList-Body"/>
        <w:spacing w:after="120"/>
        <w:ind w:left="158"/>
      </w:pPr>
      <w:r>
        <w:rPr>
          <w:b/>
          <w:bCs/>
        </w:rPr>
        <w:t>7.</w:t>
      </w:r>
      <w:r>
        <w:t xml:space="preserve"> Ja korporācija Microsoft uzzina par Personas datu aizsardzības pārkāpumu, tai bez nepamatotas kavēšanās ir jāinformē Klients. (33. pants, 2.</w:t>
      </w:r>
      <w:r w:rsidR="00DF6DAD">
        <w:t xml:space="preserve"> </w:t>
      </w:r>
      <w:r>
        <w:t>apakšpunkts.) Šādā paziņojumā ir jāietver informācija, kas apstrādātājam ir jāsniedz kontrolierim saskaņā ar 33. panta 3. apakšpunktu, ciktāl šāda informācija korporācijai Microsoft ir pamatoti pieejama.</w:t>
      </w:r>
    </w:p>
    <w:p w14:paraId="3B4FCA89" w14:textId="77777777" w:rsidR="0014507A" w:rsidRPr="00097CE0" w:rsidRDefault="00A07E01" w:rsidP="0014507A">
      <w:pPr>
        <w:pStyle w:val="ProductList-Body"/>
        <w:shd w:val="clear" w:color="auto" w:fill="A6A6A6" w:themeFill="background1" w:themeFillShade="A6"/>
        <w:spacing w:after="120"/>
        <w:jc w:val="right"/>
      </w:pPr>
      <w:hyperlink w:anchor="Satura rādītājs" w:tooltip="Satura rādītājs" w:history="1">
        <w:r w:rsidR="002400E8">
          <w:rPr>
            <w:rStyle w:val="Hyperlink"/>
            <w:sz w:val="16"/>
            <w:szCs w:val="16"/>
          </w:rPr>
          <w:t>Saturs</w:t>
        </w:r>
      </w:hyperlink>
      <w:r w:rsidR="002400E8">
        <w:rPr>
          <w:sz w:val="16"/>
          <w:szCs w:val="16"/>
        </w:rPr>
        <w:t xml:space="preserve"> / </w:t>
      </w:r>
      <w:hyperlink w:anchor="GeneralTerms" w:tooltip="Vispārīgie noteikumi" w:history="1">
        <w:r w:rsidR="002400E8">
          <w:rPr>
            <w:rStyle w:val="Hyperlink"/>
            <w:sz w:val="16"/>
            <w:szCs w:val="16"/>
          </w:rPr>
          <w:t>Vispārīgie noteikumi</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EE505" w14:textId="77777777" w:rsidR="00A4414E" w:rsidRDefault="00A4414E" w:rsidP="009A573F">
      <w:pPr>
        <w:spacing w:after="0" w:line="240" w:lineRule="auto"/>
      </w:pPr>
      <w:r>
        <w:separator/>
      </w:r>
    </w:p>
    <w:p w14:paraId="7C54A7E3" w14:textId="77777777" w:rsidR="00A4414E" w:rsidRDefault="00A4414E"/>
  </w:endnote>
  <w:endnote w:type="continuationSeparator" w:id="0">
    <w:p w14:paraId="29BDC5AA" w14:textId="77777777" w:rsidR="00A4414E" w:rsidRDefault="00A4414E" w:rsidP="009A573F">
      <w:pPr>
        <w:spacing w:after="0" w:line="240" w:lineRule="auto"/>
      </w:pPr>
      <w:r>
        <w:continuationSeparator/>
      </w:r>
    </w:p>
    <w:p w14:paraId="7054D289" w14:textId="77777777" w:rsidR="00A4414E" w:rsidRDefault="00A4414E"/>
  </w:endnote>
  <w:endnote w:type="continuationNotice" w:id="1">
    <w:p w14:paraId="701E4E6D" w14:textId="77777777" w:rsidR="00A4414E" w:rsidRDefault="00A4414E">
      <w:pPr>
        <w:spacing w:after="0" w:line="240" w:lineRule="auto"/>
      </w:pPr>
    </w:p>
    <w:p w14:paraId="55B39998" w14:textId="77777777" w:rsidR="00A4414E" w:rsidRDefault="00A44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3452D9" w:rsidRPr="00AA025E" w:rsidRDefault="003452D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20C6C" w:rsidRPr="00C76DF3" w14:paraId="5B99163D" w14:textId="77777777" w:rsidTr="00F6430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33718AF9" w14:textId="77777777" w:rsidR="00D20C6C" w:rsidRPr="00C76DF3" w:rsidRDefault="00A07E01" w:rsidP="00D20C6C">
          <w:pPr>
            <w:pStyle w:val="ProductList-OfferingBody"/>
            <w:ind w:left="-77" w:right="-73"/>
            <w:jc w:val="center"/>
            <w:rPr>
              <w:color w:val="808080" w:themeColor="background1" w:themeShade="80"/>
              <w:sz w:val="14"/>
              <w:szCs w:val="14"/>
            </w:rPr>
          </w:pPr>
          <w:hyperlink w:anchor="Saturarādītājss" w:history="1">
            <w:r w:rsidR="00D20C6C"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5ED4614" w14:textId="77777777" w:rsidR="00D20C6C" w:rsidRPr="00C76DF3" w:rsidRDefault="00D20C6C" w:rsidP="00D20C6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A63C05" w14:textId="77777777" w:rsidR="00D20C6C" w:rsidRPr="00C76DF3" w:rsidRDefault="00A07E01" w:rsidP="00D20C6C">
          <w:pPr>
            <w:pStyle w:val="ProductList-OfferingBody"/>
            <w:ind w:left="-72" w:right="-74"/>
            <w:jc w:val="center"/>
            <w:rPr>
              <w:color w:val="808080" w:themeColor="background1" w:themeShade="80"/>
              <w:sz w:val="14"/>
              <w:szCs w:val="14"/>
            </w:rPr>
          </w:pPr>
          <w:hyperlink w:anchor="Ievads" w:history="1">
            <w:r w:rsidR="00D20C6C"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6593B9E" w14:textId="77777777" w:rsidR="00D20C6C" w:rsidRPr="00C76DF3" w:rsidRDefault="00D20C6C" w:rsidP="00D20C6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8511841" w14:textId="77777777" w:rsidR="00D20C6C" w:rsidRPr="00C76DF3" w:rsidRDefault="00A07E01" w:rsidP="00D20C6C">
          <w:pPr>
            <w:pStyle w:val="ProductList-OfferingBody"/>
            <w:ind w:left="-72" w:right="-75"/>
            <w:jc w:val="center"/>
            <w:rPr>
              <w:color w:val="808080" w:themeColor="background1" w:themeShade="80"/>
              <w:sz w:val="14"/>
              <w:szCs w:val="14"/>
            </w:rPr>
          </w:pPr>
          <w:hyperlink w:anchor="Vispārīgienoteikumi" w:history="1">
            <w:r w:rsidR="00D20C6C"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A1C5932" w14:textId="77777777" w:rsidR="00D20C6C" w:rsidRPr="00C76DF3" w:rsidRDefault="00D20C6C" w:rsidP="00D20C6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C9695FF" w14:textId="595A82BE" w:rsidR="00D20C6C" w:rsidRPr="00C76DF3" w:rsidRDefault="00A07E01" w:rsidP="00D20C6C">
          <w:pPr>
            <w:pStyle w:val="ProductList-OfferingBody"/>
            <w:ind w:left="-72" w:right="-77"/>
            <w:jc w:val="center"/>
            <w:rPr>
              <w:color w:val="808080" w:themeColor="background1" w:themeShade="80"/>
              <w:sz w:val="14"/>
              <w:szCs w:val="14"/>
            </w:rPr>
          </w:pPr>
          <w:hyperlink w:anchor="Datuaizsardzībasnoteikumi" w:history="1">
            <w:r w:rsidR="00E020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80558BC" w14:textId="77777777" w:rsidR="00D20C6C" w:rsidRPr="00C76DF3" w:rsidRDefault="00D20C6C" w:rsidP="00D20C6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A234D" w14:textId="77777777" w:rsidR="00D20C6C" w:rsidRPr="00C76DF3" w:rsidRDefault="00A07E01" w:rsidP="00D20C6C">
          <w:pPr>
            <w:pStyle w:val="ProductList-OfferingBody"/>
            <w:ind w:left="-72" w:right="-76"/>
            <w:jc w:val="center"/>
            <w:rPr>
              <w:color w:val="808080" w:themeColor="background1" w:themeShade="80"/>
              <w:sz w:val="14"/>
              <w:szCs w:val="14"/>
            </w:rPr>
          </w:pPr>
          <w:hyperlink w:anchor="pielikums1" w:history="1">
            <w:r w:rsidR="00D20C6C" w:rsidRPr="009A5172">
              <w:rPr>
                <w:rStyle w:val="Hyperlink"/>
                <w:sz w:val="14"/>
                <w:szCs w:val="14"/>
              </w:rPr>
              <w:t>Pielikums</w:t>
            </w:r>
          </w:hyperlink>
        </w:p>
      </w:tc>
    </w:tr>
  </w:tbl>
  <w:p w14:paraId="42CBE414" w14:textId="3663700B" w:rsidR="003452D9" w:rsidRPr="00545539" w:rsidRDefault="003452D9" w:rsidP="00545539">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A07E01" w:rsidP="00591643">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A07E01" w:rsidP="00591643">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A07E01"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A07E01"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A07E01" w:rsidP="003812FE">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A07E01" w:rsidP="003812FE">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A07E01" w:rsidP="00B07097">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A07E01" w:rsidP="00B07097">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A07E01" w:rsidP="00B07097">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A07E01" w:rsidP="00B07097">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A07E01" w:rsidP="00B07097">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A07E01" w:rsidP="00B07097">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6CD5"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546CD5" w:rsidRPr="00466D34" w:rsidRDefault="00A07E01" w:rsidP="00546CD5">
          <w:pPr>
            <w:pStyle w:val="ProductList-OfferingBody"/>
            <w:ind w:left="-77" w:right="-73"/>
            <w:jc w:val="center"/>
            <w:rPr>
              <w:rStyle w:val="LogoportDoNotTranslate"/>
            </w:rPr>
          </w:pPr>
          <w:hyperlink w:anchor="Satura rādītājs" w:history="1">
            <w:r w:rsidR="002400E8">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546CD5" w:rsidRPr="00466D34" w:rsidRDefault="00546CD5"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546CD5" w:rsidRPr="00466D34" w:rsidRDefault="00A07E01" w:rsidP="00546CD5">
          <w:pPr>
            <w:pStyle w:val="ProductList-OfferingBody"/>
            <w:ind w:left="-72" w:right="-74"/>
            <w:jc w:val="center"/>
            <w:rPr>
              <w:rStyle w:val="LogoportDoNotTranslate"/>
            </w:rPr>
          </w:pPr>
          <w:hyperlink w:anchor="Ievads" w:history="1">
            <w:r w:rsidR="002400E8">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546CD5" w:rsidRPr="00466D34" w:rsidRDefault="00546CD5"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546CD5" w:rsidRPr="00466D34" w:rsidRDefault="00A07E01" w:rsidP="00546CD5">
          <w:pPr>
            <w:pStyle w:val="ProductList-OfferingBody"/>
            <w:ind w:left="-72" w:right="-75"/>
            <w:jc w:val="center"/>
            <w:rPr>
              <w:rStyle w:val="LogoportDoNotTranslate"/>
            </w:rPr>
          </w:pPr>
          <w:hyperlink w:anchor="GeneralTerms" w:history="1">
            <w:r w:rsidR="002400E8">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546CD5" w:rsidRPr="00466D34" w:rsidRDefault="00546CD5"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546CD5" w:rsidRPr="00466D34" w:rsidRDefault="00A07E01" w:rsidP="00546CD5">
          <w:pPr>
            <w:pStyle w:val="ProductList-OfferingBody"/>
            <w:ind w:left="-72" w:right="-77"/>
            <w:jc w:val="center"/>
            <w:rPr>
              <w:rStyle w:val="LogoportDoNotTranslate"/>
            </w:rPr>
          </w:pPr>
          <w:hyperlink w:anchor="DatProtectionTerms" w:history="1">
            <w:r w:rsidR="002400E8">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546CD5" w:rsidRPr="00466D34" w:rsidRDefault="00546CD5"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546CD5" w:rsidRPr="00466D34" w:rsidRDefault="00A07E01" w:rsidP="00546CD5">
          <w:pPr>
            <w:pStyle w:val="ProductList-OfferingBody"/>
            <w:ind w:left="-72" w:right="-76"/>
            <w:jc w:val="center"/>
            <w:rPr>
              <w:rStyle w:val="LogoportDoNotTranslate"/>
            </w:rPr>
          </w:pPr>
          <w:hyperlink w:anchor="1. pielikums" w:history="1">
            <w:r w:rsidR="002400E8">
              <w:rPr>
                <w:rStyle w:val="LogoportDoNotTranslate"/>
              </w:rPr>
              <w:t>Attachments</w:t>
            </w:r>
          </w:hyperlink>
        </w:p>
      </w:tc>
    </w:tr>
  </w:tbl>
  <w:p w14:paraId="29AB4D16" w14:textId="77777777" w:rsidR="003452D9" w:rsidRPr="00466D34" w:rsidRDefault="003452D9"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72040" w:rsidRPr="00C76DF3" w14:paraId="41FC1A4E" w14:textId="77777777" w:rsidTr="00904A5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084F0433" w14:textId="77777777" w:rsidR="00972040" w:rsidRPr="00C76DF3" w:rsidRDefault="00A07E01" w:rsidP="00972040">
          <w:pPr>
            <w:pStyle w:val="ProductList-OfferingBody"/>
            <w:ind w:left="-77" w:right="-73"/>
            <w:jc w:val="center"/>
            <w:rPr>
              <w:color w:val="808080" w:themeColor="background1" w:themeShade="80"/>
              <w:sz w:val="14"/>
              <w:szCs w:val="14"/>
            </w:rPr>
          </w:pPr>
          <w:hyperlink w:anchor="Saturarādītājss" w:history="1">
            <w:r w:rsidR="00972040" w:rsidRPr="00E43561">
              <w:rPr>
                <w:rStyle w:val="Hyperlink"/>
                <w:sz w:val="14"/>
                <w:szCs w:val="14"/>
              </w:rPr>
              <w:t xml:space="preserve">Satura </w:t>
            </w:r>
            <w:r w:rsidR="00972040" w:rsidRPr="00E43561">
              <w:rPr>
                <w:rStyle w:val="Hyperlink"/>
                <w:sz w:val="14"/>
                <w:szCs w:val="14"/>
              </w:rPr>
              <w:t>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A60C389" w14:textId="77777777" w:rsidR="00972040" w:rsidRPr="00C76DF3" w:rsidRDefault="00972040" w:rsidP="0097204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3A42A6" w14:textId="77777777" w:rsidR="00972040" w:rsidRPr="00C76DF3" w:rsidRDefault="00A07E01" w:rsidP="00972040">
          <w:pPr>
            <w:pStyle w:val="ProductList-OfferingBody"/>
            <w:ind w:left="-72" w:right="-74"/>
            <w:jc w:val="center"/>
            <w:rPr>
              <w:color w:val="808080" w:themeColor="background1" w:themeShade="80"/>
              <w:sz w:val="14"/>
              <w:szCs w:val="14"/>
            </w:rPr>
          </w:pPr>
          <w:hyperlink w:anchor="Ievads" w:history="1">
            <w:r w:rsidR="00972040"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F1BB903" w14:textId="77777777" w:rsidR="00972040" w:rsidRPr="00C76DF3" w:rsidRDefault="00972040" w:rsidP="0097204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759598B4" w14:textId="77777777" w:rsidR="00972040" w:rsidRPr="00C76DF3" w:rsidRDefault="00A07E01" w:rsidP="00972040">
          <w:pPr>
            <w:pStyle w:val="ProductList-OfferingBody"/>
            <w:ind w:left="-72" w:right="-75"/>
            <w:jc w:val="center"/>
            <w:rPr>
              <w:color w:val="808080" w:themeColor="background1" w:themeShade="80"/>
              <w:sz w:val="14"/>
              <w:szCs w:val="14"/>
            </w:rPr>
          </w:pPr>
          <w:hyperlink w:anchor="Vispārīgienoteikumi" w:history="1">
            <w:r w:rsidR="00972040"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71031D2" w14:textId="77777777" w:rsidR="00972040" w:rsidRPr="00C76DF3" w:rsidRDefault="00972040" w:rsidP="0097204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5405A8" w14:textId="2748F8E7" w:rsidR="00972040" w:rsidRPr="00C76DF3" w:rsidRDefault="00A07E01" w:rsidP="00972040">
          <w:pPr>
            <w:pStyle w:val="ProductList-OfferingBody"/>
            <w:ind w:left="-72" w:right="-77"/>
            <w:jc w:val="center"/>
            <w:rPr>
              <w:color w:val="808080" w:themeColor="background1" w:themeShade="80"/>
              <w:sz w:val="14"/>
              <w:szCs w:val="14"/>
            </w:rPr>
          </w:pPr>
          <w:hyperlink w:anchor="Datuaizsardzībasnoteikumi" w:history="1">
            <w:r w:rsidR="002B1CB7"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969B2A2" w14:textId="77777777" w:rsidR="00972040" w:rsidRPr="00C76DF3" w:rsidRDefault="00972040" w:rsidP="0097204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6F6B7F6" w14:textId="77777777" w:rsidR="00972040" w:rsidRPr="00C76DF3" w:rsidRDefault="00A07E01" w:rsidP="00972040">
          <w:pPr>
            <w:pStyle w:val="ProductList-OfferingBody"/>
            <w:ind w:left="-72" w:right="-76"/>
            <w:jc w:val="center"/>
            <w:rPr>
              <w:color w:val="808080" w:themeColor="background1" w:themeShade="80"/>
              <w:sz w:val="14"/>
              <w:szCs w:val="14"/>
            </w:rPr>
          </w:pPr>
          <w:hyperlink w:anchor="pielikums1" w:history="1">
            <w:r w:rsidR="00972040" w:rsidRPr="009A5172">
              <w:rPr>
                <w:rStyle w:val="Hyperlink"/>
                <w:sz w:val="14"/>
                <w:szCs w:val="14"/>
              </w:rPr>
              <w:t>Pielikums</w:t>
            </w:r>
          </w:hyperlink>
        </w:p>
      </w:tc>
    </w:tr>
  </w:tbl>
  <w:p w14:paraId="6E2D8BE2" w14:textId="77777777" w:rsidR="00546CD5" w:rsidRPr="00545539" w:rsidRDefault="00546CD5" w:rsidP="00545539">
    <w:pPr>
      <w:pStyle w:val="Footer"/>
      <w:rPr>
        <w:rStyle w:val="LogoportDoNotTranslate"/>
        <w:rFonts w:asciiTheme="minorHAnsi" w:hAnsiTheme="minorHAnsi" w:cstheme="minorBidi"/>
        <w:color w:val="auto"/>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4C92" w:rsidRPr="00C76DF3" w14:paraId="09871C31" w14:textId="77777777" w:rsidTr="00714C9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40E6EEB7" w14:textId="77777777" w:rsidR="00714C92" w:rsidRPr="00C76DF3" w:rsidRDefault="00A07E01" w:rsidP="00714C92">
          <w:pPr>
            <w:pStyle w:val="ProductList-OfferingBody"/>
            <w:ind w:left="-77" w:right="-73"/>
            <w:jc w:val="center"/>
            <w:rPr>
              <w:color w:val="808080" w:themeColor="background1" w:themeShade="80"/>
              <w:sz w:val="14"/>
              <w:szCs w:val="14"/>
            </w:rPr>
          </w:pPr>
          <w:hyperlink w:anchor="Saturarādītājss" w:history="1">
            <w:r w:rsidR="00714C92"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660A7C9" w14:textId="77777777" w:rsidR="00714C92" w:rsidRPr="00C76DF3" w:rsidRDefault="00714C92" w:rsidP="00714C9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11CAE5" w14:textId="77777777" w:rsidR="00714C92" w:rsidRPr="00C76DF3" w:rsidRDefault="00A07E01" w:rsidP="00714C92">
          <w:pPr>
            <w:pStyle w:val="ProductList-OfferingBody"/>
            <w:ind w:left="-72" w:right="-74"/>
            <w:jc w:val="center"/>
            <w:rPr>
              <w:color w:val="808080" w:themeColor="background1" w:themeShade="80"/>
              <w:sz w:val="14"/>
              <w:szCs w:val="14"/>
            </w:rPr>
          </w:pPr>
          <w:hyperlink w:anchor="Ievads" w:history="1">
            <w:r w:rsidR="00714C92"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6A19D37" w14:textId="77777777" w:rsidR="00714C92" w:rsidRPr="00C76DF3" w:rsidRDefault="00714C92" w:rsidP="00714C9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411921B8" w14:textId="77777777" w:rsidR="00714C92" w:rsidRPr="00C76DF3" w:rsidRDefault="00A07E01" w:rsidP="00714C92">
          <w:pPr>
            <w:pStyle w:val="ProductList-OfferingBody"/>
            <w:ind w:left="-72" w:right="-75"/>
            <w:jc w:val="center"/>
            <w:rPr>
              <w:color w:val="808080" w:themeColor="background1" w:themeShade="80"/>
              <w:sz w:val="14"/>
              <w:szCs w:val="14"/>
            </w:rPr>
          </w:pPr>
          <w:hyperlink w:anchor="Vispārīgienoteikumi" w:history="1">
            <w:r w:rsidR="00714C92"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C2F6868" w14:textId="77777777" w:rsidR="00714C92" w:rsidRPr="00C76DF3" w:rsidRDefault="00714C92" w:rsidP="00714C9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C55272" w14:textId="77777777" w:rsidR="00714C92" w:rsidRPr="00C76DF3" w:rsidRDefault="00A07E01" w:rsidP="00714C92">
          <w:pPr>
            <w:pStyle w:val="ProductList-OfferingBody"/>
            <w:ind w:left="-72" w:right="-77"/>
            <w:jc w:val="center"/>
            <w:rPr>
              <w:color w:val="808080" w:themeColor="background1" w:themeShade="80"/>
              <w:sz w:val="14"/>
              <w:szCs w:val="14"/>
            </w:rPr>
          </w:pPr>
          <w:hyperlink w:anchor="DatProtectionTerms" w:history="1">
            <w:r w:rsidR="00714C92" w:rsidRPr="00B43A5F">
              <w:rPr>
                <w:rStyle w:val="Hyperlink"/>
                <w:sz w:val="14"/>
                <w:szCs w:val="14"/>
              </w:rPr>
              <w:t>Data Protection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F8B236" w14:textId="77777777" w:rsidR="00714C92" w:rsidRPr="00C76DF3" w:rsidRDefault="00714C92" w:rsidP="00714C9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4D99071" w14:textId="77777777" w:rsidR="00714C92" w:rsidRPr="00C76DF3" w:rsidRDefault="00A07E01" w:rsidP="00714C92">
          <w:pPr>
            <w:pStyle w:val="ProductList-OfferingBody"/>
            <w:ind w:left="-72" w:right="-76"/>
            <w:jc w:val="center"/>
            <w:rPr>
              <w:color w:val="808080" w:themeColor="background1" w:themeShade="80"/>
              <w:sz w:val="14"/>
              <w:szCs w:val="14"/>
            </w:rPr>
          </w:pPr>
          <w:hyperlink w:anchor="pielikums1" w:history="1">
            <w:r w:rsidR="00714C92" w:rsidRPr="009A5172">
              <w:rPr>
                <w:rStyle w:val="Hyperlink"/>
                <w:sz w:val="14"/>
                <w:szCs w:val="14"/>
              </w:rPr>
              <w:t>Pielikums</w:t>
            </w:r>
          </w:hyperlink>
        </w:p>
      </w:tc>
    </w:tr>
  </w:tbl>
  <w:p w14:paraId="3A2298E6" w14:textId="77777777" w:rsidR="00545539" w:rsidRPr="00545539" w:rsidRDefault="00545539" w:rsidP="00545539">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5539" w:rsidRPr="00C76DF3" w14:paraId="334C02B8" w14:textId="77777777" w:rsidTr="000352C5">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309A4EA" w14:textId="5E77A6BE" w:rsidR="00545539" w:rsidRPr="00C76DF3" w:rsidRDefault="00A07E01" w:rsidP="00DC7903">
          <w:pPr>
            <w:pStyle w:val="ProductList-OfferingBody"/>
            <w:ind w:left="-77" w:right="-73"/>
            <w:jc w:val="center"/>
            <w:rPr>
              <w:color w:val="808080" w:themeColor="background1" w:themeShade="80"/>
              <w:sz w:val="14"/>
              <w:szCs w:val="14"/>
            </w:rPr>
          </w:pPr>
          <w:hyperlink w:anchor="Saturarādītājss" w:history="1">
            <w:r w:rsidR="00E43561" w:rsidRPr="00E43561">
              <w:rPr>
                <w:rStyle w:val="Hyperlink"/>
                <w:sz w:val="14"/>
                <w:szCs w:val="14"/>
              </w:rPr>
              <w:t xml:space="preserve">Satura </w:t>
            </w:r>
            <w:r w:rsidR="00E43561" w:rsidRPr="00E43561">
              <w:rPr>
                <w:rStyle w:val="Hyperlink"/>
                <w:sz w:val="14"/>
                <w:szCs w:val="14"/>
              </w:rPr>
              <w:t>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4087F39" w14:textId="77777777" w:rsidR="00545539" w:rsidRPr="00C76DF3" w:rsidRDefault="00545539" w:rsidP="00DC790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057BDB" w14:textId="4D00ABF5" w:rsidR="00545539" w:rsidRPr="00C76DF3" w:rsidRDefault="00A07E01" w:rsidP="00DC7903">
          <w:pPr>
            <w:pStyle w:val="ProductList-OfferingBody"/>
            <w:ind w:left="-72" w:right="-74"/>
            <w:jc w:val="center"/>
            <w:rPr>
              <w:color w:val="808080" w:themeColor="background1" w:themeShade="80"/>
              <w:sz w:val="14"/>
              <w:szCs w:val="14"/>
            </w:rPr>
          </w:pPr>
          <w:hyperlink w:anchor="Ievads" w:history="1">
            <w:r w:rsidR="00083CED"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E6D6BB4" w14:textId="77777777" w:rsidR="00545539" w:rsidRPr="00C76DF3" w:rsidRDefault="00545539" w:rsidP="00DC790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C9CEDA" w14:textId="32EB6A7A" w:rsidR="00545539" w:rsidRPr="00C76DF3" w:rsidRDefault="00A07E01" w:rsidP="00DC7903">
          <w:pPr>
            <w:pStyle w:val="ProductList-OfferingBody"/>
            <w:ind w:left="-72" w:right="-75"/>
            <w:jc w:val="center"/>
            <w:rPr>
              <w:color w:val="808080" w:themeColor="background1" w:themeShade="80"/>
              <w:sz w:val="14"/>
              <w:szCs w:val="14"/>
            </w:rPr>
          </w:pPr>
          <w:hyperlink w:anchor="Vispārīgienoteikumi" w:history="1">
            <w:r w:rsidR="007A5660"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71161C7" w14:textId="77777777" w:rsidR="00545539" w:rsidRPr="00C76DF3" w:rsidRDefault="00545539" w:rsidP="00DC790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E0EE4E" w14:textId="328306C2" w:rsidR="00545539" w:rsidRPr="00C76DF3" w:rsidRDefault="00A07E01" w:rsidP="00DC7903">
          <w:pPr>
            <w:pStyle w:val="ProductList-OfferingBody"/>
            <w:ind w:left="-72" w:right="-77"/>
            <w:jc w:val="center"/>
            <w:rPr>
              <w:color w:val="808080" w:themeColor="background1" w:themeShade="80"/>
              <w:sz w:val="14"/>
              <w:szCs w:val="14"/>
            </w:rPr>
          </w:pPr>
          <w:hyperlink w:anchor="Datuaizsardzībasnoteikumi" w:history="1">
            <w:r w:rsidR="004234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22E619" w14:textId="77777777" w:rsidR="00545539" w:rsidRPr="00C76DF3" w:rsidRDefault="00545539" w:rsidP="00DC790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E23D06" w14:textId="1FB32768" w:rsidR="00545539" w:rsidRPr="00C76DF3" w:rsidRDefault="00A07E01" w:rsidP="00DC7903">
          <w:pPr>
            <w:pStyle w:val="ProductList-OfferingBody"/>
            <w:ind w:left="-72" w:right="-76"/>
            <w:jc w:val="center"/>
            <w:rPr>
              <w:color w:val="808080" w:themeColor="background1" w:themeShade="80"/>
              <w:sz w:val="14"/>
              <w:szCs w:val="14"/>
            </w:rPr>
          </w:pPr>
          <w:hyperlink w:anchor="pielikums1" w:history="1">
            <w:r w:rsidR="002A785E" w:rsidRPr="009A5172">
              <w:rPr>
                <w:rStyle w:val="Hyperlink"/>
                <w:sz w:val="14"/>
                <w:szCs w:val="14"/>
              </w:rPr>
              <w:t>P</w:t>
            </w:r>
            <w:r w:rsidR="003B422C" w:rsidRPr="009A5172">
              <w:rPr>
                <w:rStyle w:val="Hyperlink"/>
                <w:sz w:val="14"/>
                <w:szCs w:val="14"/>
              </w:rPr>
              <w:t>ielikums</w:t>
            </w:r>
          </w:hyperlink>
        </w:p>
      </w:tc>
    </w:tr>
  </w:tbl>
  <w:p w14:paraId="7E537610" w14:textId="77777777" w:rsidR="003452D9" w:rsidRPr="00545539" w:rsidRDefault="003452D9" w:rsidP="00545539">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A07E01" w:rsidP="00591643">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 xml:space="preserve">Satura </w:t>
            </w:r>
            <w:r w:rsidR="002400E8">
              <w:rPr>
                <w:rStyle w:val="Hyperlink"/>
                <w:sz w:val="14"/>
                <w:szCs w:val="14"/>
              </w:rPr>
              <w:t>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A07E01" w:rsidP="00591643">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A07E01"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A07E01"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A07E01" w:rsidP="003812FE">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A07E01" w:rsidP="003812FE">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67B28" w:rsidRPr="00C76DF3" w14:paraId="774B907A" w14:textId="77777777" w:rsidTr="00067B2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C31947" w14:textId="77777777" w:rsidR="00067B28" w:rsidRPr="00C76DF3" w:rsidRDefault="00A07E01" w:rsidP="00067B28">
          <w:pPr>
            <w:pStyle w:val="ProductList-OfferingBody"/>
            <w:ind w:left="-77" w:right="-73"/>
            <w:jc w:val="center"/>
            <w:rPr>
              <w:color w:val="808080" w:themeColor="background1" w:themeShade="80"/>
              <w:sz w:val="14"/>
              <w:szCs w:val="14"/>
            </w:rPr>
          </w:pPr>
          <w:hyperlink w:anchor="Saturarādītājss" w:history="1">
            <w:r w:rsidR="00067B28"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FADA298" w14:textId="77777777" w:rsidR="00067B28" w:rsidRPr="00C76DF3" w:rsidRDefault="00067B28" w:rsidP="00067B28">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343755D" w14:textId="77777777" w:rsidR="00067B28" w:rsidRPr="00C76DF3" w:rsidRDefault="00A07E01" w:rsidP="00067B28">
          <w:pPr>
            <w:pStyle w:val="ProductList-OfferingBody"/>
            <w:ind w:left="-72" w:right="-74"/>
            <w:jc w:val="center"/>
            <w:rPr>
              <w:color w:val="808080" w:themeColor="background1" w:themeShade="80"/>
              <w:sz w:val="14"/>
              <w:szCs w:val="14"/>
            </w:rPr>
          </w:pPr>
          <w:hyperlink w:anchor="Ievads" w:history="1">
            <w:r w:rsidR="00067B28"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FA49F4" w14:textId="77777777" w:rsidR="00067B28" w:rsidRPr="00C76DF3" w:rsidRDefault="00067B28" w:rsidP="00067B28">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F3CEF5" w14:textId="77777777" w:rsidR="00067B28" w:rsidRPr="00C76DF3" w:rsidRDefault="00A07E01" w:rsidP="00067B28">
          <w:pPr>
            <w:pStyle w:val="ProductList-OfferingBody"/>
            <w:ind w:left="-72" w:right="-75"/>
            <w:jc w:val="center"/>
            <w:rPr>
              <w:color w:val="808080" w:themeColor="background1" w:themeShade="80"/>
              <w:sz w:val="14"/>
              <w:szCs w:val="14"/>
            </w:rPr>
          </w:pPr>
          <w:hyperlink w:anchor="Vispārīgienoteikumi" w:history="1">
            <w:r w:rsidR="00067B28"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5578B7C" w14:textId="77777777" w:rsidR="00067B28" w:rsidRPr="00C76DF3" w:rsidRDefault="00067B28" w:rsidP="00067B28">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8EDEE7" w14:textId="0D5AF9B4" w:rsidR="00067B28" w:rsidRPr="00C76DF3" w:rsidRDefault="00A07E01" w:rsidP="00067B28">
          <w:pPr>
            <w:pStyle w:val="ProductList-OfferingBody"/>
            <w:ind w:left="-72" w:right="-77"/>
            <w:jc w:val="center"/>
            <w:rPr>
              <w:color w:val="808080" w:themeColor="background1" w:themeShade="80"/>
              <w:sz w:val="14"/>
              <w:szCs w:val="14"/>
            </w:rPr>
          </w:pPr>
          <w:hyperlink w:anchor="Datuaizsardzībasnoteikumi" w:history="1">
            <w:r w:rsidR="00E020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60A0900" w14:textId="77777777" w:rsidR="00067B28" w:rsidRPr="00C76DF3" w:rsidRDefault="00067B28" w:rsidP="00067B28">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0830FA" w14:textId="77777777" w:rsidR="00067B28" w:rsidRPr="00C76DF3" w:rsidRDefault="00A07E01" w:rsidP="00067B28">
          <w:pPr>
            <w:pStyle w:val="ProductList-OfferingBody"/>
            <w:ind w:left="-72" w:right="-76"/>
            <w:jc w:val="center"/>
            <w:rPr>
              <w:color w:val="808080" w:themeColor="background1" w:themeShade="80"/>
              <w:sz w:val="14"/>
              <w:szCs w:val="14"/>
            </w:rPr>
          </w:pPr>
          <w:hyperlink w:anchor="pielikums1" w:history="1">
            <w:r w:rsidR="00067B28" w:rsidRPr="009A5172">
              <w:rPr>
                <w:rStyle w:val="Hyperlink"/>
                <w:sz w:val="14"/>
                <w:szCs w:val="14"/>
              </w:rPr>
              <w:t>Pielikums</w:t>
            </w:r>
          </w:hyperlink>
        </w:p>
      </w:tc>
    </w:tr>
  </w:tbl>
  <w:p w14:paraId="2BF492F5" w14:textId="77777777" w:rsidR="00B43A5F" w:rsidRPr="00545539" w:rsidRDefault="00B43A5F" w:rsidP="00067B28">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A07E01" w:rsidP="00105CE6">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A07E01" w:rsidP="00105CE6">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A07E01" w:rsidP="00105CE6">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A07E01" w:rsidP="00105CE6">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A07E01" w:rsidP="00105CE6">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A07E01" w:rsidP="00105CE6">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A3829" w:rsidRPr="00C76DF3" w14:paraId="08271785" w14:textId="77777777" w:rsidTr="00904A5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46D04140" w14:textId="77777777" w:rsidR="00CA3829" w:rsidRPr="00C76DF3" w:rsidRDefault="00A07E01" w:rsidP="00CA3829">
          <w:pPr>
            <w:pStyle w:val="ProductList-OfferingBody"/>
            <w:ind w:left="-77" w:right="-73"/>
            <w:jc w:val="center"/>
            <w:rPr>
              <w:color w:val="808080" w:themeColor="background1" w:themeShade="80"/>
              <w:sz w:val="14"/>
              <w:szCs w:val="14"/>
            </w:rPr>
          </w:pPr>
          <w:hyperlink w:anchor="Saturarādītājss" w:history="1">
            <w:r w:rsidR="00CA3829"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E6415E2" w14:textId="77777777" w:rsidR="00CA3829" w:rsidRPr="00C76DF3" w:rsidRDefault="00CA3829" w:rsidP="00CA382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A84C94" w14:textId="77777777" w:rsidR="00CA3829" w:rsidRPr="00C76DF3" w:rsidRDefault="00A07E01" w:rsidP="00CA3829">
          <w:pPr>
            <w:pStyle w:val="ProductList-OfferingBody"/>
            <w:ind w:left="-72" w:right="-74"/>
            <w:jc w:val="center"/>
            <w:rPr>
              <w:color w:val="808080" w:themeColor="background1" w:themeShade="80"/>
              <w:sz w:val="14"/>
              <w:szCs w:val="14"/>
            </w:rPr>
          </w:pPr>
          <w:hyperlink w:anchor="Ievads" w:history="1">
            <w:r w:rsidR="00CA3829"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38E9C8F" w14:textId="77777777" w:rsidR="00CA3829" w:rsidRPr="00C76DF3" w:rsidRDefault="00CA3829" w:rsidP="00CA382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1190F23" w14:textId="77777777" w:rsidR="00CA3829" w:rsidRPr="00C76DF3" w:rsidRDefault="00A07E01" w:rsidP="00CA3829">
          <w:pPr>
            <w:pStyle w:val="ProductList-OfferingBody"/>
            <w:ind w:left="-72" w:right="-75"/>
            <w:jc w:val="center"/>
            <w:rPr>
              <w:color w:val="808080" w:themeColor="background1" w:themeShade="80"/>
              <w:sz w:val="14"/>
              <w:szCs w:val="14"/>
            </w:rPr>
          </w:pPr>
          <w:hyperlink w:anchor="Vispārīgienoteikumi" w:history="1">
            <w:r w:rsidR="00CA3829"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9668ED9" w14:textId="77777777" w:rsidR="00CA3829" w:rsidRPr="00C76DF3" w:rsidRDefault="00CA3829" w:rsidP="00CA382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831291" w14:textId="6676D3F0" w:rsidR="00CA3829" w:rsidRPr="00C76DF3" w:rsidRDefault="00A07E01" w:rsidP="00CA3829">
          <w:pPr>
            <w:pStyle w:val="ProductList-OfferingBody"/>
            <w:ind w:left="-72" w:right="-77"/>
            <w:jc w:val="center"/>
            <w:rPr>
              <w:color w:val="808080" w:themeColor="background1" w:themeShade="80"/>
              <w:sz w:val="14"/>
              <w:szCs w:val="14"/>
            </w:rPr>
          </w:pPr>
          <w:hyperlink w:anchor="Datuaizsardzībasnoteikumi" w:history="1">
            <w:r w:rsidR="00E020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56C28B5" w14:textId="77777777" w:rsidR="00CA3829" w:rsidRPr="00C76DF3" w:rsidRDefault="00CA3829" w:rsidP="00CA382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626E1D" w14:textId="77777777" w:rsidR="00CA3829" w:rsidRPr="00C76DF3" w:rsidRDefault="00A07E01" w:rsidP="00CA3829">
          <w:pPr>
            <w:pStyle w:val="ProductList-OfferingBody"/>
            <w:ind w:left="-72" w:right="-76"/>
            <w:jc w:val="center"/>
            <w:rPr>
              <w:color w:val="808080" w:themeColor="background1" w:themeShade="80"/>
              <w:sz w:val="14"/>
              <w:szCs w:val="14"/>
            </w:rPr>
          </w:pPr>
          <w:hyperlink w:anchor="pielikums1" w:history="1">
            <w:r w:rsidR="00CA3829" w:rsidRPr="009A5172">
              <w:rPr>
                <w:rStyle w:val="Hyperlink"/>
                <w:sz w:val="14"/>
                <w:szCs w:val="14"/>
              </w:rPr>
              <w:t>Pielikums</w:t>
            </w:r>
          </w:hyperlink>
        </w:p>
      </w:tc>
    </w:tr>
  </w:tbl>
  <w:p w14:paraId="717D9D9F" w14:textId="77777777" w:rsidR="00546CD5" w:rsidRPr="00545539" w:rsidRDefault="00546CD5" w:rsidP="00CA3829">
    <w:pPr>
      <w:pStyle w:val="Footer"/>
      <w:rPr>
        <w:rStyle w:val="LogoportDoNotTranslate"/>
        <w:rFonts w:asciiTheme="minorHAnsi" w:hAnsiTheme="minorHAnsi" w:cstheme="minorBidi"/>
        <w:color w:val="auto"/>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352C5" w:rsidRPr="00C76DF3" w14:paraId="1F1EC110" w14:textId="77777777" w:rsidTr="000352C5">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5CE88EF0" w14:textId="77777777" w:rsidR="000352C5" w:rsidRPr="00C76DF3" w:rsidRDefault="00A07E01" w:rsidP="000352C5">
          <w:pPr>
            <w:pStyle w:val="ProductList-OfferingBody"/>
            <w:ind w:left="-77" w:right="-73"/>
            <w:jc w:val="center"/>
            <w:rPr>
              <w:color w:val="808080" w:themeColor="background1" w:themeShade="80"/>
              <w:sz w:val="14"/>
              <w:szCs w:val="14"/>
            </w:rPr>
          </w:pPr>
          <w:hyperlink w:anchor="Saturarādītājss" w:history="1">
            <w:r w:rsidR="000352C5"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0C07A95" w14:textId="77777777" w:rsidR="000352C5" w:rsidRPr="00C76DF3" w:rsidRDefault="000352C5" w:rsidP="000352C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2B8776" w14:textId="77777777" w:rsidR="000352C5" w:rsidRPr="00C76DF3" w:rsidRDefault="00A07E01" w:rsidP="000352C5">
          <w:pPr>
            <w:pStyle w:val="ProductList-OfferingBody"/>
            <w:ind w:left="-72" w:right="-74"/>
            <w:jc w:val="center"/>
            <w:rPr>
              <w:color w:val="808080" w:themeColor="background1" w:themeShade="80"/>
              <w:sz w:val="14"/>
              <w:szCs w:val="14"/>
            </w:rPr>
          </w:pPr>
          <w:hyperlink w:anchor="Ievads" w:history="1">
            <w:r w:rsidR="000352C5"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7F891D5" w14:textId="77777777" w:rsidR="000352C5" w:rsidRPr="00C76DF3" w:rsidRDefault="000352C5" w:rsidP="000352C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5FF7BA9" w14:textId="77777777" w:rsidR="000352C5" w:rsidRPr="00C76DF3" w:rsidRDefault="00A07E01" w:rsidP="000352C5">
          <w:pPr>
            <w:pStyle w:val="ProductList-OfferingBody"/>
            <w:ind w:left="-72" w:right="-75"/>
            <w:jc w:val="center"/>
            <w:rPr>
              <w:color w:val="808080" w:themeColor="background1" w:themeShade="80"/>
              <w:sz w:val="14"/>
              <w:szCs w:val="14"/>
            </w:rPr>
          </w:pPr>
          <w:hyperlink w:anchor="Vispārīgienoteikumi" w:history="1">
            <w:r w:rsidR="000352C5"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537CFB8" w14:textId="77777777" w:rsidR="000352C5" w:rsidRPr="00C76DF3" w:rsidRDefault="000352C5" w:rsidP="000352C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28B111" w14:textId="4CE2EAF8" w:rsidR="000352C5" w:rsidRPr="00C76DF3" w:rsidRDefault="00A07E01" w:rsidP="000352C5">
          <w:pPr>
            <w:pStyle w:val="ProductList-OfferingBody"/>
            <w:ind w:left="-72" w:right="-77"/>
            <w:jc w:val="center"/>
            <w:rPr>
              <w:color w:val="808080" w:themeColor="background1" w:themeShade="80"/>
              <w:sz w:val="14"/>
              <w:szCs w:val="14"/>
            </w:rPr>
          </w:pPr>
          <w:hyperlink w:anchor="Datuaizsardzībasnoteikumi" w:history="1">
            <w:r w:rsidR="00E020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91DB03F" w14:textId="77777777" w:rsidR="000352C5" w:rsidRPr="00C76DF3" w:rsidRDefault="000352C5" w:rsidP="000352C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FF16E9" w14:textId="77777777" w:rsidR="000352C5" w:rsidRPr="00C76DF3" w:rsidRDefault="00A07E01" w:rsidP="000352C5">
          <w:pPr>
            <w:pStyle w:val="ProductList-OfferingBody"/>
            <w:ind w:left="-72" w:right="-76"/>
            <w:jc w:val="center"/>
            <w:rPr>
              <w:color w:val="808080" w:themeColor="background1" w:themeShade="80"/>
              <w:sz w:val="14"/>
              <w:szCs w:val="14"/>
            </w:rPr>
          </w:pPr>
          <w:hyperlink w:anchor="pielikums1" w:history="1">
            <w:r w:rsidR="000352C5" w:rsidRPr="009A5172">
              <w:rPr>
                <w:rStyle w:val="Hyperlink"/>
                <w:sz w:val="14"/>
                <w:szCs w:val="14"/>
              </w:rPr>
              <w:t>Pielikums</w:t>
            </w:r>
          </w:hyperlink>
        </w:p>
      </w:tc>
    </w:tr>
  </w:tbl>
  <w:p w14:paraId="74BB72BF" w14:textId="77777777" w:rsidR="003452D9" w:rsidRPr="00545539" w:rsidRDefault="003452D9" w:rsidP="000352C5">
    <w:pPr>
      <w:pStyle w:val="Footer"/>
      <w:rPr>
        <w:rStyle w:val="LogoportDoNotTranslate"/>
        <w:rFonts w:asciiTheme="minorHAnsi" w:hAnsiTheme="minorHAnsi" w:cstheme="minorBidi"/>
        <w:color w:val="auto"/>
        <w:sz w:val="22"/>
        <w:szCs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3452D9" w:rsidRPr="00AA025E" w:rsidRDefault="0034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95FE5" w14:textId="77777777" w:rsidR="00A4414E" w:rsidRDefault="00A4414E" w:rsidP="009A573F">
      <w:pPr>
        <w:spacing w:after="0" w:line="240" w:lineRule="auto"/>
      </w:pPr>
      <w:r>
        <w:separator/>
      </w:r>
    </w:p>
    <w:p w14:paraId="02F0C437" w14:textId="77777777" w:rsidR="00A4414E" w:rsidRDefault="00A4414E"/>
  </w:footnote>
  <w:footnote w:type="continuationSeparator" w:id="0">
    <w:p w14:paraId="56AE68AA" w14:textId="77777777" w:rsidR="00A4414E" w:rsidRDefault="00A4414E" w:rsidP="009A573F">
      <w:pPr>
        <w:spacing w:after="0" w:line="240" w:lineRule="auto"/>
      </w:pPr>
      <w:r>
        <w:continuationSeparator/>
      </w:r>
    </w:p>
    <w:p w14:paraId="7BF21EAA" w14:textId="77777777" w:rsidR="00A4414E" w:rsidRDefault="00A4414E"/>
  </w:footnote>
  <w:footnote w:type="continuationNotice" w:id="1">
    <w:p w14:paraId="22BA2299" w14:textId="77777777" w:rsidR="00A4414E" w:rsidRDefault="00A4414E">
      <w:pPr>
        <w:spacing w:after="0" w:line="240" w:lineRule="auto"/>
      </w:pPr>
    </w:p>
    <w:p w14:paraId="59CE05C5" w14:textId="77777777" w:rsidR="00A4414E" w:rsidRDefault="00A441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3452D9" w:rsidRPr="00DC08DC" w:rsidRDefault="003452D9" w:rsidP="00171B2E">
        <w:pPr>
          <w:pStyle w:val="ProductList-Body"/>
          <w:tabs>
            <w:tab w:val="right" w:pos="10800"/>
          </w:tabs>
          <w:spacing w:before="20" w:after="20"/>
          <w:rPr>
            <w:noProof/>
            <w:sz w:val="16"/>
            <w:szCs w:val="16"/>
          </w:rPr>
        </w:pPr>
        <w:r>
          <w:rPr>
            <w:sz w:val="16"/>
            <w:szCs w:val="16"/>
          </w:rPr>
          <w:t>Microsoft tiešsaistes pakalpojumu datu aizsardzības pielikums (latviešu valodā, 2020. gada janvāris)</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D41CE">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3452D9" w:rsidRPr="00DC08DC" w:rsidRDefault="003452D9" w:rsidP="00D52223">
        <w:pPr>
          <w:pStyle w:val="ProductList-Body"/>
          <w:tabs>
            <w:tab w:val="right" w:pos="10800"/>
          </w:tabs>
          <w:spacing w:before="20" w:after="20"/>
          <w:rPr>
            <w:noProof/>
            <w:sz w:val="16"/>
            <w:szCs w:val="16"/>
          </w:rPr>
        </w:pPr>
        <w:r>
          <w:rPr>
            <w:sz w:val="16"/>
            <w:szCs w:val="16"/>
          </w:rPr>
          <w:t>Microsoft tiešsaistes pakalpojumu datu aizsardzības pielikums (latviešu valodā, 2020. gada janvāris)</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ED41CE">
          <w:rPr>
            <w:noProof/>
            <w:sz w:val="16"/>
            <w:szCs w:val="16"/>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EE58397E"/>
    <w:lvl w:ilvl="0" w:tplc="E3967F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77126484"/>
    <w:lvl w:ilvl="0" w:tplc="89587DD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WaRGPbV/HebmNAPV4SfZfGrqnFn17Tigej6q+KAhCV0GuJEP6dQ2NsORUbB44wSC9V/TZGugMzMxFZvjSnQrMA==" w:salt="BTJmPGRYfNG1/93QclZoz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2C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DB"/>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28"/>
    <w:rsid w:val="00067B4B"/>
    <w:rsid w:val="00067C7D"/>
    <w:rsid w:val="00071A79"/>
    <w:rsid w:val="00071C2C"/>
    <w:rsid w:val="00072DBA"/>
    <w:rsid w:val="00073501"/>
    <w:rsid w:val="0007363B"/>
    <w:rsid w:val="00073D9E"/>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CED"/>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9A7"/>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E711C"/>
    <w:rsid w:val="000F0057"/>
    <w:rsid w:val="000F032B"/>
    <w:rsid w:val="000F10E9"/>
    <w:rsid w:val="000F1CD3"/>
    <w:rsid w:val="000F27A3"/>
    <w:rsid w:val="000F30AA"/>
    <w:rsid w:val="000F30F7"/>
    <w:rsid w:val="000F4F43"/>
    <w:rsid w:val="000F55CC"/>
    <w:rsid w:val="000F56C8"/>
    <w:rsid w:val="000F588B"/>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995"/>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0D8"/>
    <w:rsid w:val="00137E59"/>
    <w:rsid w:val="001407B5"/>
    <w:rsid w:val="00140900"/>
    <w:rsid w:val="001417F9"/>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977A7"/>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3EAE"/>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172D"/>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79C"/>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29B"/>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6A9D"/>
    <w:rsid w:val="00297098"/>
    <w:rsid w:val="0029712D"/>
    <w:rsid w:val="00297B20"/>
    <w:rsid w:val="002A032E"/>
    <w:rsid w:val="002A09F8"/>
    <w:rsid w:val="002A0D32"/>
    <w:rsid w:val="002A1513"/>
    <w:rsid w:val="002A23FB"/>
    <w:rsid w:val="002A2AAF"/>
    <w:rsid w:val="002A35C6"/>
    <w:rsid w:val="002A3B84"/>
    <w:rsid w:val="002A5314"/>
    <w:rsid w:val="002A6167"/>
    <w:rsid w:val="002A785E"/>
    <w:rsid w:val="002A7B29"/>
    <w:rsid w:val="002A7C90"/>
    <w:rsid w:val="002B11F5"/>
    <w:rsid w:val="002B123C"/>
    <w:rsid w:val="002B1CB7"/>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4D29"/>
    <w:rsid w:val="0032653B"/>
    <w:rsid w:val="00326F1E"/>
    <w:rsid w:val="00327149"/>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2695"/>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422C"/>
    <w:rsid w:val="003B4F83"/>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E7ADF"/>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4DD"/>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6D83"/>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1FCA"/>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539"/>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5570"/>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1831"/>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2CE8"/>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575"/>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369"/>
    <w:rsid w:val="006177F3"/>
    <w:rsid w:val="00617CC7"/>
    <w:rsid w:val="0062022E"/>
    <w:rsid w:val="0062068A"/>
    <w:rsid w:val="00624037"/>
    <w:rsid w:val="006241CB"/>
    <w:rsid w:val="00624B41"/>
    <w:rsid w:val="00624D19"/>
    <w:rsid w:val="006262BA"/>
    <w:rsid w:val="0062665C"/>
    <w:rsid w:val="00626814"/>
    <w:rsid w:val="00627A88"/>
    <w:rsid w:val="00627BE2"/>
    <w:rsid w:val="00627D37"/>
    <w:rsid w:val="006308A9"/>
    <w:rsid w:val="00630F9A"/>
    <w:rsid w:val="00632114"/>
    <w:rsid w:val="006322D2"/>
    <w:rsid w:val="00632543"/>
    <w:rsid w:val="006326E7"/>
    <w:rsid w:val="00632A2B"/>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760"/>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1DBA"/>
    <w:rsid w:val="00661E1E"/>
    <w:rsid w:val="00662221"/>
    <w:rsid w:val="0066287B"/>
    <w:rsid w:val="00662B15"/>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0AA"/>
    <w:rsid w:val="006A07C3"/>
    <w:rsid w:val="006A13BF"/>
    <w:rsid w:val="006A16BA"/>
    <w:rsid w:val="006A284E"/>
    <w:rsid w:val="006A2AA6"/>
    <w:rsid w:val="006A38EB"/>
    <w:rsid w:val="006A3E81"/>
    <w:rsid w:val="006A488F"/>
    <w:rsid w:val="006A4B19"/>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5C87"/>
    <w:rsid w:val="006D6373"/>
    <w:rsid w:val="006D6AC0"/>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3382"/>
    <w:rsid w:val="00704D9C"/>
    <w:rsid w:val="00704E5D"/>
    <w:rsid w:val="007056A7"/>
    <w:rsid w:val="00705779"/>
    <w:rsid w:val="00705ACA"/>
    <w:rsid w:val="00705CA1"/>
    <w:rsid w:val="00706672"/>
    <w:rsid w:val="00711815"/>
    <w:rsid w:val="00711D13"/>
    <w:rsid w:val="0071258A"/>
    <w:rsid w:val="00712C90"/>
    <w:rsid w:val="00713E1C"/>
    <w:rsid w:val="007144B7"/>
    <w:rsid w:val="00714C92"/>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B81"/>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3C03"/>
    <w:rsid w:val="007545BE"/>
    <w:rsid w:val="00754F1E"/>
    <w:rsid w:val="00755272"/>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A51"/>
    <w:rsid w:val="007A2D28"/>
    <w:rsid w:val="007A2E6E"/>
    <w:rsid w:val="007A3745"/>
    <w:rsid w:val="007A3A9B"/>
    <w:rsid w:val="007A3C1E"/>
    <w:rsid w:val="007A424D"/>
    <w:rsid w:val="007A5260"/>
    <w:rsid w:val="007A56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3F12"/>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037D"/>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17634"/>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BDC"/>
    <w:rsid w:val="00840F96"/>
    <w:rsid w:val="0084136D"/>
    <w:rsid w:val="008414C4"/>
    <w:rsid w:val="00843610"/>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7D8"/>
    <w:rsid w:val="00885833"/>
    <w:rsid w:val="0088603D"/>
    <w:rsid w:val="008866D5"/>
    <w:rsid w:val="00886DE7"/>
    <w:rsid w:val="00887E02"/>
    <w:rsid w:val="0089066A"/>
    <w:rsid w:val="00890B97"/>
    <w:rsid w:val="00891785"/>
    <w:rsid w:val="00891AE7"/>
    <w:rsid w:val="0089291C"/>
    <w:rsid w:val="008930D3"/>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0F5"/>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0EE"/>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040"/>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1D1"/>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172"/>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1DD7"/>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36F37"/>
    <w:rsid w:val="00A4006C"/>
    <w:rsid w:val="00A40375"/>
    <w:rsid w:val="00A405CB"/>
    <w:rsid w:val="00A4090B"/>
    <w:rsid w:val="00A41043"/>
    <w:rsid w:val="00A41670"/>
    <w:rsid w:val="00A41808"/>
    <w:rsid w:val="00A430D3"/>
    <w:rsid w:val="00A43EDA"/>
    <w:rsid w:val="00A4414E"/>
    <w:rsid w:val="00A448CD"/>
    <w:rsid w:val="00A44A41"/>
    <w:rsid w:val="00A47BC2"/>
    <w:rsid w:val="00A50201"/>
    <w:rsid w:val="00A50B0B"/>
    <w:rsid w:val="00A510DE"/>
    <w:rsid w:val="00A5152B"/>
    <w:rsid w:val="00A53D5C"/>
    <w:rsid w:val="00A5561D"/>
    <w:rsid w:val="00A568DD"/>
    <w:rsid w:val="00A60CEC"/>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182"/>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3CB"/>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2880"/>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25C"/>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A46"/>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577A"/>
    <w:rsid w:val="00C66447"/>
    <w:rsid w:val="00C66C0B"/>
    <w:rsid w:val="00C67DCD"/>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87AF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82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002"/>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5B1"/>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C6C"/>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28F5"/>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39E"/>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386"/>
    <w:rsid w:val="00D8358F"/>
    <w:rsid w:val="00D84325"/>
    <w:rsid w:val="00D84904"/>
    <w:rsid w:val="00D84C42"/>
    <w:rsid w:val="00D8508C"/>
    <w:rsid w:val="00D85197"/>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843"/>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DAD"/>
    <w:rsid w:val="00DF6E0C"/>
    <w:rsid w:val="00E001B1"/>
    <w:rsid w:val="00E00F6E"/>
    <w:rsid w:val="00E01366"/>
    <w:rsid w:val="00E01677"/>
    <w:rsid w:val="00E01C6C"/>
    <w:rsid w:val="00E020DD"/>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1"/>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6A1"/>
    <w:rsid w:val="00EC7BC1"/>
    <w:rsid w:val="00ED080D"/>
    <w:rsid w:val="00ED0B19"/>
    <w:rsid w:val="00ED0B1B"/>
    <w:rsid w:val="00ED10ED"/>
    <w:rsid w:val="00ED1DE6"/>
    <w:rsid w:val="00ED1FF7"/>
    <w:rsid w:val="00ED279F"/>
    <w:rsid w:val="00ED28AC"/>
    <w:rsid w:val="00ED2AAD"/>
    <w:rsid w:val="00ED3508"/>
    <w:rsid w:val="00ED3A2C"/>
    <w:rsid w:val="00ED4056"/>
    <w:rsid w:val="00ED41CE"/>
    <w:rsid w:val="00ED50E6"/>
    <w:rsid w:val="00ED55A2"/>
    <w:rsid w:val="00ED5E39"/>
    <w:rsid w:val="00ED5F82"/>
    <w:rsid w:val="00ED691B"/>
    <w:rsid w:val="00ED7286"/>
    <w:rsid w:val="00ED78A8"/>
    <w:rsid w:val="00ED78F4"/>
    <w:rsid w:val="00EE04BA"/>
    <w:rsid w:val="00EE0836"/>
    <w:rsid w:val="00EE0874"/>
    <w:rsid w:val="00EE0BF6"/>
    <w:rsid w:val="00EE1789"/>
    <w:rsid w:val="00EE1AD3"/>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49D"/>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6E5"/>
    <w:rsid w:val="00F40E7A"/>
    <w:rsid w:val="00F40FC0"/>
    <w:rsid w:val="00F414B7"/>
    <w:rsid w:val="00F41513"/>
    <w:rsid w:val="00F41D9B"/>
    <w:rsid w:val="00F42E8A"/>
    <w:rsid w:val="00F4526A"/>
    <w:rsid w:val="00F45E67"/>
    <w:rsid w:val="00F474BA"/>
    <w:rsid w:val="00F47CAC"/>
    <w:rsid w:val="00F50B87"/>
    <w:rsid w:val="00F52150"/>
    <w:rsid w:val="00F5268E"/>
    <w:rsid w:val="00F52CEA"/>
    <w:rsid w:val="00F52E8B"/>
    <w:rsid w:val="00F553FD"/>
    <w:rsid w:val="00F5583A"/>
    <w:rsid w:val="00F56E2C"/>
    <w:rsid w:val="00F578AB"/>
    <w:rsid w:val="00F579D4"/>
    <w:rsid w:val="00F57E94"/>
    <w:rsid w:val="00F60125"/>
    <w:rsid w:val="00F6031E"/>
    <w:rsid w:val="00F61360"/>
    <w:rsid w:val="00F617BB"/>
    <w:rsid w:val="00F61CE6"/>
    <w:rsid w:val="00F62AA2"/>
    <w:rsid w:val="00F64300"/>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1CA4"/>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900"/>
    <w:rsid w:val="00FC7B06"/>
    <w:rsid w:val="00FC7E60"/>
    <w:rsid w:val="00FD0A64"/>
    <w:rsid w:val="00FD13E0"/>
    <w:rsid w:val="00FD17DB"/>
    <w:rsid w:val="00FD2112"/>
    <w:rsid w:val="00FD3474"/>
    <w:rsid w:val="00FD384F"/>
    <w:rsid w:val="00FD4109"/>
    <w:rsid w:val="00FD463A"/>
    <w:rsid w:val="00FD4854"/>
    <w:rsid w:val="00FD4F22"/>
    <w:rsid w:val="00FD52CF"/>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753C03"/>
    <w:pPr>
      <w:tabs>
        <w:tab w:val="right" w:leader="dot" w:pos="5030"/>
      </w:tabs>
      <w:spacing w:before="120" w:after="120" w:line="252" w:lineRule="auto"/>
      <w:ind w:right="144"/>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45128-57FB-490F-94E2-7E3A5B50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15256</Words>
  <Characters>86961</Characters>
  <Application>Microsoft Office Word</Application>
  <DocSecurity>8</DocSecurity>
  <Lines>724</Lines>
  <Paragraphs>204</Paragraphs>
  <ScaleCrop>false</ScaleCrop>
  <Company/>
  <LinksUpToDate>false</LinksUpToDate>
  <CharactersWithSpaces>102013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2020-01-03T22:02:00Z</dcterms:created>
  <dcterms:modified xsi:type="dcterms:W3CDTF">2020-01-03T22:02:00Z</dcterms:modified>
</cp:coreProperties>
</file>