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AD59A3"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TableofContents"/>
    </w:p>
    <w:p w14:paraId="000B698F" w14:textId="77777777" w:rsidR="00993D40" w:rsidRPr="00AD59A3"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AD59A3">
        <w:rPr>
          <w:rFonts w:asciiTheme="majorHAnsi" w:hAnsiTheme="majorHAnsi"/>
          <w:color w:val="FFFFFF" w:themeColor="background1"/>
          <w:sz w:val="6"/>
          <w:szCs w:val="6"/>
          <w:lang w:val="en-US" w:eastAsia="en-US" w:bidi="ar-SA"/>
        </w:rPr>
        <w:t xml:space="preserve"> </w:t>
      </w:r>
    </w:p>
    <w:p w14:paraId="544830BE" w14:textId="0006F71D" w:rsidR="00993D40" w:rsidRPr="00AD59A3" w:rsidRDefault="00993D40" w:rsidP="00AD59A3">
      <w:pPr>
        <w:pStyle w:val="ProductList-Body"/>
        <w:shd w:val="clear" w:color="auto" w:fill="00188F"/>
        <w:spacing w:after="900"/>
        <w:ind w:right="8640"/>
        <w:rPr>
          <w:rFonts w:asciiTheme="majorHAnsi" w:hAnsiTheme="majorHAnsi"/>
          <w:color w:val="FFFFFF" w:themeColor="background1"/>
          <w:sz w:val="32"/>
          <w:szCs w:val="32"/>
          <w:lang w:val="en-US" w:eastAsia="en-US" w:bidi="ar-SA"/>
        </w:rPr>
      </w:pPr>
      <w:r>
        <w:rPr>
          <w:rFonts w:asciiTheme="majorHAnsi" w:hAnsiTheme="majorHAnsi"/>
          <w:color w:val="FFFFFF" w:themeColor="background1"/>
          <w:sz w:val="32"/>
          <w:szCs w:val="32"/>
        </w:rPr>
        <w:tab/>
        <w:t>Toplu</w:t>
      </w:r>
      <w:bookmarkEnd w:id="0"/>
      <w:r>
        <w:rPr>
          <w:rFonts w:asciiTheme="majorHAnsi" w:hAnsiTheme="majorHAnsi"/>
          <w:color w:val="FFFFFF" w:themeColor="background1"/>
          <w:sz w:val="32"/>
          <w:szCs w:val="32"/>
        </w:rPr>
        <w:t xml:space="preserve"> </w:t>
      </w:r>
      <w:r w:rsidR="00AD59A3">
        <w:rPr>
          <w:rFonts w:asciiTheme="majorHAnsi" w:hAnsiTheme="majorHAnsi"/>
          <w:color w:val="FFFFFF" w:themeColor="background1"/>
          <w:sz w:val="32"/>
          <w:szCs w:val="32"/>
        </w:rPr>
        <w:tab/>
      </w:r>
      <w:r>
        <w:rPr>
          <w:rFonts w:asciiTheme="majorHAnsi" w:hAnsiTheme="majorHAnsi"/>
          <w:color w:val="FFFFFF" w:themeColor="background1"/>
          <w:sz w:val="32"/>
          <w:szCs w:val="32"/>
        </w:rPr>
        <w:t>Lisanslama</w:t>
      </w:r>
    </w:p>
    <w:p w14:paraId="7082D943" w14:textId="77777777" w:rsidR="00993D40" w:rsidRPr="00097CE0" w:rsidRDefault="00993D40" w:rsidP="00993D40">
      <w:pPr>
        <w:pStyle w:val="ProductList-Body"/>
        <w:shd w:val="clear" w:color="auto" w:fill="00188F"/>
        <w:ind w:right="8640"/>
      </w:pPr>
    </w:p>
    <w:p w14:paraId="66D5E349" w14:textId="77777777" w:rsidR="00993D40" w:rsidRPr="00AD59A3"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AD59A3"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1DD73640" w14:textId="77777777" w:rsidR="00751032" w:rsidRDefault="00751032" w:rsidP="00751032">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Hizmet Düzeyi Anlaşması </w:t>
      </w:r>
      <w:r>
        <w:rPr>
          <w:rFonts w:asciiTheme="majorHAnsi" w:hAnsiTheme="majorHAnsi"/>
          <w:color w:val="FFFFFF" w:themeColor="background1"/>
          <w:sz w:val="72"/>
          <w:szCs w:val="72"/>
        </w:rPr>
        <w:tab/>
        <w:t>Veri Koruma Eki</w:t>
      </w:r>
    </w:p>
    <w:p w14:paraId="6448F802" w14:textId="77777777" w:rsidR="00751032" w:rsidRPr="00FE50CE" w:rsidRDefault="00751032" w:rsidP="00751032">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Son güncelleme: </w:t>
      </w:r>
      <w:r>
        <w:rPr>
          <w:rFonts w:asciiTheme="majorHAnsi" w:hAnsiTheme="majorHAnsi"/>
          <w:color w:val="FFFFFF" w:themeColor="background1"/>
          <w:sz w:val="72"/>
          <w:szCs w:val="72"/>
        </w:rPr>
        <w:tab/>
        <w:t>21 Temmuz 2020</w:t>
      </w:r>
    </w:p>
    <w:p w14:paraId="5E5F5EDC" w14:textId="77777777" w:rsidR="00751032" w:rsidRDefault="00751032" w:rsidP="00751032">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0BC6FA9D" w14:textId="77777777" w:rsidR="00751032" w:rsidRPr="006E3143" w:rsidRDefault="00751032" w:rsidP="00751032">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21 Temmuz 2020'de İngilizce olarak yayımlanmıştır. Tercümeler mevcut olduğunda Microsoft tarafından yayımlanacaktır. Bu taahhütler, 16 Temmuz 2020 tarihi itibarıyla Microsoft için bağlayıcıdır.</w:t>
      </w:r>
    </w:p>
    <w:p w14:paraId="0799FC63" w14:textId="77777777" w:rsidR="00993D40" w:rsidRPr="003F45A4"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İçindekiler"/>
      <w:r>
        <w:rPr>
          <w:rFonts w:asciiTheme="majorHAnsi" w:hAnsiTheme="majorHAnsi"/>
          <w:b/>
          <w:sz w:val="40"/>
          <w:szCs w:val="40"/>
        </w:rPr>
        <w:lastRenderedPageBreak/>
        <w:t>İçindeki</w:t>
      </w:r>
      <w:bookmarkEnd w:id="1"/>
      <w:r>
        <w:rPr>
          <w:rFonts w:asciiTheme="majorHAnsi" w:hAnsiTheme="majorHAnsi"/>
          <w:b/>
          <w:sz w:val="40"/>
          <w:szCs w:val="40"/>
        </w:rPr>
        <w:t>ler</w:t>
      </w:r>
      <w:bookmarkEnd w:id="2"/>
    </w:p>
    <w:p w14:paraId="3ABC76FC" w14:textId="264D15E1" w:rsidR="00751032"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342318" w:history="1">
        <w:r w:rsidR="00751032" w:rsidRPr="0090538C">
          <w:rPr>
            <w:rStyle w:val="Hyperlink"/>
            <w:noProof/>
          </w:rPr>
          <w:t>Giriş</w:t>
        </w:r>
        <w:r w:rsidR="00751032">
          <w:rPr>
            <w:noProof/>
            <w:webHidden/>
          </w:rPr>
          <w:tab/>
        </w:r>
        <w:r w:rsidR="00751032">
          <w:rPr>
            <w:noProof/>
            <w:webHidden/>
          </w:rPr>
          <w:fldChar w:fldCharType="begin"/>
        </w:r>
        <w:r w:rsidR="00751032">
          <w:rPr>
            <w:noProof/>
            <w:webHidden/>
          </w:rPr>
          <w:instrText xml:space="preserve"> PAGEREF _Toc47342318 \h </w:instrText>
        </w:r>
        <w:r w:rsidR="00751032">
          <w:rPr>
            <w:noProof/>
            <w:webHidden/>
          </w:rPr>
        </w:r>
        <w:r w:rsidR="00751032">
          <w:rPr>
            <w:noProof/>
            <w:webHidden/>
          </w:rPr>
          <w:fldChar w:fldCharType="separate"/>
        </w:r>
        <w:r w:rsidR="00751032">
          <w:rPr>
            <w:noProof/>
            <w:webHidden/>
          </w:rPr>
          <w:t>3</w:t>
        </w:r>
        <w:r w:rsidR="00751032">
          <w:rPr>
            <w:noProof/>
            <w:webHidden/>
          </w:rPr>
          <w:fldChar w:fldCharType="end"/>
        </w:r>
      </w:hyperlink>
    </w:p>
    <w:p w14:paraId="6B2D70AB" w14:textId="15A9CAB7" w:rsidR="00751032" w:rsidRDefault="005E51E1">
      <w:pPr>
        <w:pStyle w:val="TOC5"/>
        <w:tabs>
          <w:tab w:val="right" w:leader="dot" w:pos="5030"/>
        </w:tabs>
        <w:rPr>
          <w:rFonts w:eastAsiaTheme="minorEastAsia"/>
          <w:noProof/>
          <w:sz w:val="22"/>
          <w:lang w:val="en-US" w:eastAsia="en-US" w:bidi="ar-SA"/>
        </w:rPr>
      </w:pPr>
      <w:hyperlink w:anchor="_Toc47342319" w:history="1">
        <w:r w:rsidR="00751032" w:rsidRPr="0090538C">
          <w:rPr>
            <w:rStyle w:val="Hyperlink"/>
            <w:noProof/>
          </w:rPr>
          <w:t>Geçerli DPA Şartları ve Güncellemeler</w:t>
        </w:r>
        <w:r w:rsidR="00751032">
          <w:rPr>
            <w:noProof/>
            <w:webHidden/>
          </w:rPr>
          <w:tab/>
        </w:r>
        <w:r w:rsidR="00751032">
          <w:rPr>
            <w:noProof/>
            <w:webHidden/>
          </w:rPr>
          <w:fldChar w:fldCharType="begin"/>
        </w:r>
        <w:r w:rsidR="00751032">
          <w:rPr>
            <w:noProof/>
            <w:webHidden/>
          </w:rPr>
          <w:instrText xml:space="preserve"> PAGEREF _Toc47342319 \h </w:instrText>
        </w:r>
        <w:r w:rsidR="00751032">
          <w:rPr>
            <w:noProof/>
            <w:webHidden/>
          </w:rPr>
        </w:r>
        <w:r w:rsidR="00751032">
          <w:rPr>
            <w:noProof/>
            <w:webHidden/>
          </w:rPr>
          <w:fldChar w:fldCharType="separate"/>
        </w:r>
        <w:r w:rsidR="00751032">
          <w:rPr>
            <w:noProof/>
            <w:webHidden/>
          </w:rPr>
          <w:t>3</w:t>
        </w:r>
        <w:r w:rsidR="00751032">
          <w:rPr>
            <w:noProof/>
            <w:webHidden/>
          </w:rPr>
          <w:fldChar w:fldCharType="end"/>
        </w:r>
      </w:hyperlink>
    </w:p>
    <w:p w14:paraId="49484921" w14:textId="21C4AAB1" w:rsidR="00751032" w:rsidRDefault="005E51E1">
      <w:pPr>
        <w:pStyle w:val="TOC5"/>
        <w:tabs>
          <w:tab w:val="right" w:leader="dot" w:pos="5030"/>
        </w:tabs>
        <w:rPr>
          <w:rFonts w:eastAsiaTheme="minorEastAsia"/>
          <w:noProof/>
          <w:sz w:val="22"/>
          <w:lang w:val="en-US" w:eastAsia="en-US" w:bidi="ar-SA"/>
        </w:rPr>
      </w:pPr>
      <w:hyperlink w:anchor="_Toc47342320" w:history="1">
        <w:r w:rsidR="00751032" w:rsidRPr="0090538C">
          <w:rPr>
            <w:rStyle w:val="Hyperlink"/>
            <w:noProof/>
          </w:rPr>
          <w:t>Elektronik İhbarlar</w:t>
        </w:r>
        <w:r w:rsidR="00751032">
          <w:rPr>
            <w:noProof/>
            <w:webHidden/>
          </w:rPr>
          <w:tab/>
        </w:r>
        <w:r w:rsidR="00751032">
          <w:rPr>
            <w:noProof/>
            <w:webHidden/>
          </w:rPr>
          <w:fldChar w:fldCharType="begin"/>
        </w:r>
        <w:r w:rsidR="00751032">
          <w:rPr>
            <w:noProof/>
            <w:webHidden/>
          </w:rPr>
          <w:instrText xml:space="preserve"> PAGEREF _Toc47342320 \h </w:instrText>
        </w:r>
        <w:r w:rsidR="00751032">
          <w:rPr>
            <w:noProof/>
            <w:webHidden/>
          </w:rPr>
        </w:r>
        <w:r w:rsidR="00751032">
          <w:rPr>
            <w:noProof/>
            <w:webHidden/>
          </w:rPr>
          <w:fldChar w:fldCharType="separate"/>
        </w:r>
        <w:r w:rsidR="00751032">
          <w:rPr>
            <w:noProof/>
            <w:webHidden/>
          </w:rPr>
          <w:t>3</w:t>
        </w:r>
        <w:r w:rsidR="00751032">
          <w:rPr>
            <w:noProof/>
            <w:webHidden/>
          </w:rPr>
          <w:fldChar w:fldCharType="end"/>
        </w:r>
      </w:hyperlink>
    </w:p>
    <w:p w14:paraId="752A5E50" w14:textId="0C847403" w:rsidR="00751032" w:rsidRDefault="005E51E1">
      <w:pPr>
        <w:pStyle w:val="TOC5"/>
        <w:tabs>
          <w:tab w:val="right" w:leader="dot" w:pos="5030"/>
        </w:tabs>
        <w:rPr>
          <w:rFonts w:eastAsiaTheme="minorEastAsia"/>
          <w:noProof/>
          <w:sz w:val="22"/>
          <w:lang w:val="en-US" w:eastAsia="en-US" w:bidi="ar-SA"/>
        </w:rPr>
      </w:pPr>
      <w:hyperlink w:anchor="_Toc47342321" w:history="1">
        <w:r w:rsidR="00751032" w:rsidRPr="0090538C">
          <w:rPr>
            <w:rStyle w:val="Hyperlink"/>
            <w:noProof/>
          </w:rPr>
          <w:t>Önceki Sürümler</w:t>
        </w:r>
        <w:r w:rsidR="00751032">
          <w:rPr>
            <w:noProof/>
            <w:webHidden/>
          </w:rPr>
          <w:tab/>
        </w:r>
        <w:r w:rsidR="00751032">
          <w:rPr>
            <w:noProof/>
            <w:webHidden/>
          </w:rPr>
          <w:fldChar w:fldCharType="begin"/>
        </w:r>
        <w:r w:rsidR="00751032">
          <w:rPr>
            <w:noProof/>
            <w:webHidden/>
          </w:rPr>
          <w:instrText xml:space="preserve"> PAGEREF _Toc47342321 \h </w:instrText>
        </w:r>
        <w:r w:rsidR="00751032">
          <w:rPr>
            <w:noProof/>
            <w:webHidden/>
          </w:rPr>
        </w:r>
        <w:r w:rsidR="00751032">
          <w:rPr>
            <w:noProof/>
            <w:webHidden/>
          </w:rPr>
          <w:fldChar w:fldCharType="separate"/>
        </w:r>
        <w:r w:rsidR="00751032">
          <w:rPr>
            <w:noProof/>
            <w:webHidden/>
          </w:rPr>
          <w:t>3</w:t>
        </w:r>
        <w:r w:rsidR="00751032">
          <w:rPr>
            <w:noProof/>
            <w:webHidden/>
          </w:rPr>
          <w:fldChar w:fldCharType="end"/>
        </w:r>
      </w:hyperlink>
    </w:p>
    <w:p w14:paraId="75710F68" w14:textId="3641C820" w:rsidR="00751032" w:rsidRDefault="005E51E1">
      <w:pPr>
        <w:pStyle w:val="TOC1"/>
        <w:tabs>
          <w:tab w:val="right" w:leader="dot" w:pos="5030"/>
        </w:tabs>
        <w:rPr>
          <w:rFonts w:eastAsiaTheme="minorEastAsia"/>
          <w:b w:val="0"/>
          <w:caps w:val="0"/>
          <w:noProof/>
          <w:sz w:val="22"/>
          <w:lang w:val="en-US" w:eastAsia="en-US" w:bidi="ar-SA"/>
        </w:rPr>
      </w:pPr>
      <w:hyperlink w:anchor="_Toc47342322" w:history="1">
        <w:r w:rsidR="00751032" w:rsidRPr="0090538C">
          <w:rPr>
            <w:rStyle w:val="Hyperlink"/>
            <w:noProof/>
          </w:rPr>
          <w:t>Tanımlar</w:t>
        </w:r>
        <w:r w:rsidR="00751032">
          <w:rPr>
            <w:noProof/>
            <w:webHidden/>
          </w:rPr>
          <w:tab/>
        </w:r>
        <w:r w:rsidR="00751032">
          <w:rPr>
            <w:noProof/>
            <w:webHidden/>
          </w:rPr>
          <w:fldChar w:fldCharType="begin"/>
        </w:r>
        <w:r w:rsidR="00751032">
          <w:rPr>
            <w:noProof/>
            <w:webHidden/>
          </w:rPr>
          <w:instrText xml:space="preserve"> PAGEREF _Toc47342322 \h </w:instrText>
        </w:r>
        <w:r w:rsidR="00751032">
          <w:rPr>
            <w:noProof/>
            <w:webHidden/>
          </w:rPr>
        </w:r>
        <w:r w:rsidR="00751032">
          <w:rPr>
            <w:noProof/>
            <w:webHidden/>
          </w:rPr>
          <w:fldChar w:fldCharType="separate"/>
        </w:r>
        <w:r w:rsidR="00751032">
          <w:rPr>
            <w:noProof/>
            <w:webHidden/>
          </w:rPr>
          <w:t>4</w:t>
        </w:r>
        <w:r w:rsidR="00751032">
          <w:rPr>
            <w:noProof/>
            <w:webHidden/>
          </w:rPr>
          <w:fldChar w:fldCharType="end"/>
        </w:r>
      </w:hyperlink>
    </w:p>
    <w:p w14:paraId="0D68FBCD" w14:textId="23ACC662" w:rsidR="00751032" w:rsidRDefault="005E51E1">
      <w:pPr>
        <w:pStyle w:val="TOC1"/>
        <w:tabs>
          <w:tab w:val="right" w:leader="dot" w:pos="5030"/>
        </w:tabs>
        <w:rPr>
          <w:rFonts w:eastAsiaTheme="minorEastAsia"/>
          <w:b w:val="0"/>
          <w:caps w:val="0"/>
          <w:noProof/>
          <w:sz w:val="22"/>
          <w:lang w:val="en-US" w:eastAsia="en-US" w:bidi="ar-SA"/>
        </w:rPr>
      </w:pPr>
      <w:hyperlink w:anchor="_Toc47342323" w:history="1">
        <w:r w:rsidR="00751032" w:rsidRPr="0090538C">
          <w:rPr>
            <w:rStyle w:val="Hyperlink"/>
            <w:noProof/>
          </w:rPr>
          <w:t>Genel Şartlar</w:t>
        </w:r>
        <w:r w:rsidR="00751032">
          <w:rPr>
            <w:noProof/>
            <w:webHidden/>
          </w:rPr>
          <w:tab/>
        </w:r>
        <w:r w:rsidR="00751032">
          <w:rPr>
            <w:noProof/>
            <w:webHidden/>
          </w:rPr>
          <w:fldChar w:fldCharType="begin"/>
        </w:r>
        <w:r w:rsidR="00751032">
          <w:rPr>
            <w:noProof/>
            <w:webHidden/>
          </w:rPr>
          <w:instrText xml:space="preserve"> PAGEREF _Toc47342323 \h </w:instrText>
        </w:r>
        <w:r w:rsidR="00751032">
          <w:rPr>
            <w:noProof/>
            <w:webHidden/>
          </w:rPr>
        </w:r>
        <w:r w:rsidR="00751032">
          <w:rPr>
            <w:noProof/>
            <w:webHidden/>
          </w:rPr>
          <w:fldChar w:fldCharType="separate"/>
        </w:r>
        <w:r w:rsidR="00751032">
          <w:rPr>
            <w:noProof/>
            <w:webHidden/>
          </w:rPr>
          <w:t>6</w:t>
        </w:r>
        <w:r w:rsidR="00751032">
          <w:rPr>
            <w:noProof/>
            <w:webHidden/>
          </w:rPr>
          <w:fldChar w:fldCharType="end"/>
        </w:r>
      </w:hyperlink>
    </w:p>
    <w:p w14:paraId="0F90940F" w14:textId="763790C1" w:rsidR="00751032" w:rsidRDefault="005E51E1">
      <w:pPr>
        <w:pStyle w:val="TOC5"/>
        <w:tabs>
          <w:tab w:val="right" w:leader="dot" w:pos="5030"/>
        </w:tabs>
        <w:rPr>
          <w:rFonts w:eastAsiaTheme="minorEastAsia"/>
          <w:noProof/>
          <w:sz w:val="22"/>
          <w:lang w:val="en-US" w:eastAsia="en-US" w:bidi="ar-SA"/>
        </w:rPr>
      </w:pPr>
      <w:hyperlink w:anchor="_Toc47342324" w:history="1">
        <w:r w:rsidR="00751032" w:rsidRPr="0090538C">
          <w:rPr>
            <w:rStyle w:val="Hyperlink"/>
            <w:noProof/>
          </w:rPr>
          <w:t>Yasalara Uygunluk</w:t>
        </w:r>
        <w:r w:rsidR="00751032">
          <w:rPr>
            <w:noProof/>
            <w:webHidden/>
          </w:rPr>
          <w:tab/>
        </w:r>
        <w:r w:rsidR="00751032">
          <w:rPr>
            <w:noProof/>
            <w:webHidden/>
          </w:rPr>
          <w:fldChar w:fldCharType="begin"/>
        </w:r>
        <w:r w:rsidR="00751032">
          <w:rPr>
            <w:noProof/>
            <w:webHidden/>
          </w:rPr>
          <w:instrText xml:space="preserve"> PAGEREF _Toc47342324 \h </w:instrText>
        </w:r>
        <w:r w:rsidR="00751032">
          <w:rPr>
            <w:noProof/>
            <w:webHidden/>
          </w:rPr>
        </w:r>
        <w:r w:rsidR="00751032">
          <w:rPr>
            <w:noProof/>
            <w:webHidden/>
          </w:rPr>
          <w:fldChar w:fldCharType="separate"/>
        </w:r>
        <w:r w:rsidR="00751032">
          <w:rPr>
            <w:noProof/>
            <w:webHidden/>
          </w:rPr>
          <w:t>6</w:t>
        </w:r>
        <w:r w:rsidR="00751032">
          <w:rPr>
            <w:noProof/>
            <w:webHidden/>
          </w:rPr>
          <w:fldChar w:fldCharType="end"/>
        </w:r>
      </w:hyperlink>
    </w:p>
    <w:p w14:paraId="388CB9D9" w14:textId="3DDFBBD5" w:rsidR="00751032" w:rsidRDefault="005E51E1">
      <w:pPr>
        <w:pStyle w:val="TOC1"/>
        <w:tabs>
          <w:tab w:val="right" w:leader="dot" w:pos="5030"/>
        </w:tabs>
        <w:rPr>
          <w:rFonts w:eastAsiaTheme="minorEastAsia"/>
          <w:b w:val="0"/>
          <w:caps w:val="0"/>
          <w:noProof/>
          <w:sz w:val="22"/>
          <w:lang w:val="en-US" w:eastAsia="en-US" w:bidi="ar-SA"/>
        </w:rPr>
      </w:pPr>
      <w:hyperlink w:anchor="_Toc47342325" w:history="1">
        <w:r w:rsidR="00751032" w:rsidRPr="0090538C">
          <w:rPr>
            <w:rStyle w:val="Hyperlink"/>
            <w:noProof/>
          </w:rPr>
          <w:t>Veri Koruma Şartları</w:t>
        </w:r>
        <w:r w:rsidR="00751032">
          <w:rPr>
            <w:noProof/>
            <w:webHidden/>
          </w:rPr>
          <w:tab/>
        </w:r>
        <w:r w:rsidR="00751032">
          <w:rPr>
            <w:noProof/>
            <w:webHidden/>
          </w:rPr>
          <w:fldChar w:fldCharType="begin"/>
        </w:r>
        <w:r w:rsidR="00751032">
          <w:rPr>
            <w:noProof/>
            <w:webHidden/>
          </w:rPr>
          <w:instrText xml:space="preserve"> PAGEREF _Toc47342325 \h </w:instrText>
        </w:r>
        <w:r w:rsidR="00751032">
          <w:rPr>
            <w:noProof/>
            <w:webHidden/>
          </w:rPr>
        </w:r>
        <w:r w:rsidR="00751032">
          <w:rPr>
            <w:noProof/>
            <w:webHidden/>
          </w:rPr>
          <w:fldChar w:fldCharType="separate"/>
        </w:r>
        <w:r w:rsidR="00751032">
          <w:rPr>
            <w:noProof/>
            <w:webHidden/>
          </w:rPr>
          <w:t>6</w:t>
        </w:r>
        <w:r w:rsidR="00751032">
          <w:rPr>
            <w:noProof/>
            <w:webHidden/>
          </w:rPr>
          <w:fldChar w:fldCharType="end"/>
        </w:r>
      </w:hyperlink>
    </w:p>
    <w:p w14:paraId="09C28EBB" w14:textId="2E559B6F" w:rsidR="00751032" w:rsidRDefault="005E51E1">
      <w:pPr>
        <w:pStyle w:val="TOC5"/>
        <w:tabs>
          <w:tab w:val="right" w:leader="dot" w:pos="5030"/>
        </w:tabs>
        <w:rPr>
          <w:rFonts w:eastAsiaTheme="minorEastAsia"/>
          <w:noProof/>
          <w:sz w:val="22"/>
          <w:lang w:val="en-US" w:eastAsia="en-US" w:bidi="ar-SA"/>
        </w:rPr>
      </w:pPr>
      <w:hyperlink w:anchor="_Toc47342326" w:history="1">
        <w:r w:rsidR="00751032" w:rsidRPr="0090538C">
          <w:rPr>
            <w:rStyle w:val="Hyperlink"/>
            <w:noProof/>
          </w:rPr>
          <w:t>Kapsam</w:t>
        </w:r>
        <w:r w:rsidR="00751032">
          <w:rPr>
            <w:noProof/>
            <w:webHidden/>
          </w:rPr>
          <w:tab/>
        </w:r>
        <w:r w:rsidR="00751032">
          <w:rPr>
            <w:noProof/>
            <w:webHidden/>
          </w:rPr>
          <w:fldChar w:fldCharType="begin"/>
        </w:r>
        <w:r w:rsidR="00751032">
          <w:rPr>
            <w:noProof/>
            <w:webHidden/>
          </w:rPr>
          <w:instrText xml:space="preserve"> PAGEREF _Toc47342326 \h </w:instrText>
        </w:r>
        <w:r w:rsidR="00751032">
          <w:rPr>
            <w:noProof/>
            <w:webHidden/>
          </w:rPr>
        </w:r>
        <w:r w:rsidR="00751032">
          <w:rPr>
            <w:noProof/>
            <w:webHidden/>
          </w:rPr>
          <w:fldChar w:fldCharType="separate"/>
        </w:r>
        <w:r w:rsidR="00751032">
          <w:rPr>
            <w:noProof/>
            <w:webHidden/>
          </w:rPr>
          <w:t>6</w:t>
        </w:r>
        <w:r w:rsidR="00751032">
          <w:rPr>
            <w:noProof/>
            <w:webHidden/>
          </w:rPr>
          <w:fldChar w:fldCharType="end"/>
        </w:r>
      </w:hyperlink>
    </w:p>
    <w:p w14:paraId="07EA47B2" w14:textId="4820DD63" w:rsidR="00751032" w:rsidRDefault="005E51E1">
      <w:pPr>
        <w:pStyle w:val="TOC5"/>
        <w:tabs>
          <w:tab w:val="right" w:leader="dot" w:pos="5030"/>
        </w:tabs>
        <w:rPr>
          <w:rFonts w:eastAsiaTheme="minorEastAsia"/>
          <w:noProof/>
          <w:sz w:val="22"/>
          <w:lang w:val="en-US" w:eastAsia="en-US" w:bidi="ar-SA"/>
        </w:rPr>
      </w:pPr>
      <w:hyperlink w:anchor="_Toc47342327" w:history="1">
        <w:r w:rsidR="00751032" w:rsidRPr="0090538C">
          <w:rPr>
            <w:rStyle w:val="Hyperlink"/>
            <w:noProof/>
          </w:rPr>
          <w:t>Veri İşlemenin Yapısı; Mülkiyet</w:t>
        </w:r>
        <w:r w:rsidR="00751032">
          <w:rPr>
            <w:noProof/>
            <w:webHidden/>
          </w:rPr>
          <w:tab/>
        </w:r>
        <w:r w:rsidR="00751032">
          <w:rPr>
            <w:noProof/>
            <w:webHidden/>
          </w:rPr>
          <w:fldChar w:fldCharType="begin"/>
        </w:r>
        <w:r w:rsidR="00751032">
          <w:rPr>
            <w:noProof/>
            <w:webHidden/>
          </w:rPr>
          <w:instrText xml:space="preserve"> PAGEREF _Toc47342327 \h </w:instrText>
        </w:r>
        <w:r w:rsidR="00751032">
          <w:rPr>
            <w:noProof/>
            <w:webHidden/>
          </w:rPr>
        </w:r>
        <w:r w:rsidR="00751032">
          <w:rPr>
            <w:noProof/>
            <w:webHidden/>
          </w:rPr>
          <w:fldChar w:fldCharType="separate"/>
        </w:r>
        <w:r w:rsidR="00751032">
          <w:rPr>
            <w:noProof/>
            <w:webHidden/>
          </w:rPr>
          <w:t>6</w:t>
        </w:r>
        <w:r w:rsidR="00751032">
          <w:rPr>
            <w:noProof/>
            <w:webHidden/>
          </w:rPr>
          <w:fldChar w:fldCharType="end"/>
        </w:r>
      </w:hyperlink>
    </w:p>
    <w:p w14:paraId="41CD2E23" w14:textId="2794CBC2" w:rsidR="00751032" w:rsidRDefault="005E51E1">
      <w:pPr>
        <w:pStyle w:val="TOC5"/>
        <w:tabs>
          <w:tab w:val="right" w:leader="dot" w:pos="5030"/>
        </w:tabs>
        <w:rPr>
          <w:rFonts w:eastAsiaTheme="minorEastAsia"/>
          <w:noProof/>
          <w:sz w:val="22"/>
          <w:lang w:val="en-US" w:eastAsia="en-US" w:bidi="ar-SA"/>
        </w:rPr>
      </w:pPr>
      <w:hyperlink w:anchor="_Toc47342328" w:history="1">
        <w:r w:rsidR="00751032" w:rsidRPr="0090538C">
          <w:rPr>
            <w:rStyle w:val="Hyperlink"/>
            <w:noProof/>
          </w:rPr>
          <w:t>İşlenmiş Verilerin İfşası</w:t>
        </w:r>
        <w:r w:rsidR="00751032">
          <w:rPr>
            <w:noProof/>
            <w:webHidden/>
          </w:rPr>
          <w:tab/>
        </w:r>
        <w:r w:rsidR="00751032">
          <w:rPr>
            <w:noProof/>
            <w:webHidden/>
          </w:rPr>
          <w:fldChar w:fldCharType="begin"/>
        </w:r>
        <w:r w:rsidR="00751032">
          <w:rPr>
            <w:noProof/>
            <w:webHidden/>
          </w:rPr>
          <w:instrText xml:space="preserve"> PAGEREF _Toc47342328 \h </w:instrText>
        </w:r>
        <w:r w:rsidR="00751032">
          <w:rPr>
            <w:noProof/>
            <w:webHidden/>
          </w:rPr>
        </w:r>
        <w:r w:rsidR="00751032">
          <w:rPr>
            <w:noProof/>
            <w:webHidden/>
          </w:rPr>
          <w:fldChar w:fldCharType="separate"/>
        </w:r>
        <w:r w:rsidR="00751032">
          <w:rPr>
            <w:noProof/>
            <w:webHidden/>
          </w:rPr>
          <w:t>7</w:t>
        </w:r>
        <w:r w:rsidR="00751032">
          <w:rPr>
            <w:noProof/>
            <w:webHidden/>
          </w:rPr>
          <w:fldChar w:fldCharType="end"/>
        </w:r>
      </w:hyperlink>
    </w:p>
    <w:p w14:paraId="776FD093" w14:textId="016B03A5" w:rsidR="00751032" w:rsidRDefault="005E51E1">
      <w:pPr>
        <w:pStyle w:val="TOC5"/>
        <w:tabs>
          <w:tab w:val="right" w:leader="dot" w:pos="5030"/>
        </w:tabs>
        <w:rPr>
          <w:rFonts w:eastAsiaTheme="minorEastAsia"/>
          <w:noProof/>
          <w:sz w:val="22"/>
          <w:lang w:val="en-US" w:eastAsia="en-US" w:bidi="ar-SA"/>
        </w:rPr>
      </w:pPr>
      <w:hyperlink w:anchor="_Toc47342329" w:history="1">
        <w:r w:rsidR="00751032" w:rsidRPr="0090538C">
          <w:rPr>
            <w:rStyle w:val="Hyperlink"/>
            <w:noProof/>
          </w:rPr>
          <w:t>Kişisel Verilerin İşlenmesi; GDPR</w:t>
        </w:r>
        <w:r w:rsidR="00751032">
          <w:rPr>
            <w:noProof/>
            <w:webHidden/>
          </w:rPr>
          <w:tab/>
        </w:r>
        <w:r w:rsidR="00751032">
          <w:rPr>
            <w:noProof/>
            <w:webHidden/>
          </w:rPr>
          <w:fldChar w:fldCharType="begin"/>
        </w:r>
        <w:r w:rsidR="00751032">
          <w:rPr>
            <w:noProof/>
            <w:webHidden/>
          </w:rPr>
          <w:instrText xml:space="preserve"> PAGEREF _Toc47342329 \h </w:instrText>
        </w:r>
        <w:r w:rsidR="00751032">
          <w:rPr>
            <w:noProof/>
            <w:webHidden/>
          </w:rPr>
        </w:r>
        <w:r w:rsidR="00751032">
          <w:rPr>
            <w:noProof/>
            <w:webHidden/>
          </w:rPr>
          <w:fldChar w:fldCharType="separate"/>
        </w:r>
        <w:r w:rsidR="00751032">
          <w:rPr>
            <w:noProof/>
            <w:webHidden/>
          </w:rPr>
          <w:t>7</w:t>
        </w:r>
        <w:r w:rsidR="00751032">
          <w:rPr>
            <w:noProof/>
            <w:webHidden/>
          </w:rPr>
          <w:fldChar w:fldCharType="end"/>
        </w:r>
      </w:hyperlink>
    </w:p>
    <w:p w14:paraId="17A18BC5" w14:textId="16FC005D" w:rsidR="00751032" w:rsidRDefault="005E51E1">
      <w:pPr>
        <w:pStyle w:val="TOC5"/>
        <w:tabs>
          <w:tab w:val="right" w:leader="dot" w:pos="5030"/>
        </w:tabs>
        <w:rPr>
          <w:rFonts w:eastAsiaTheme="minorEastAsia"/>
          <w:noProof/>
          <w:sz w:val="22"/>
          <w:lang w:val="en-US" w:eastAsia="en-US" w:bidi="ar-SA"/>
        </w:rPr>
      </w:pPr>
      <w:hyperlink w:anchor="_Toc47342330" w:history="1">
        <w:r w:rsidR="00751032" w:rsidRPr="0090538C">
          <w:rPr>
            <w:rStyle w:val="Hyperlink"/>
            <w:noProof/>
          </w:rPr>
          <w:t>Veri Güvenliği</w:t>
        </w:r>
        <w:r w:rsidR="00751032">
          <w:rPr>
            <w:noProof/>
            <w:webHidden/>
          </w:rPr>
          <w:tab/>
        </w:r>
        <w:r w:rsidR="00751032">
          <w:rPr>
            <w:noProof/>
            <w:webHidden/>
          </w:rPr>
          <w:fldChar w:fldCharType="begin"/>
        </w:r>
        <w:r w:rsidR="00751032">
          <w:rPr>
            <w:noProof/>
            <w:webHidden/>
          </w:rPr>
          <w:instrText xml:space="preserve"> PAGEREF _Toc47342330 \h </w:instrText>
        </w:r>
        <w:r w:rsidR="00751032">
          <w:rPr>
            <w:noProof/>
            <w:webHidden/>
          </w:rPr>
        </w:r>
        <w:r w:rsidR="00751032">
          <w:rPr>
            <w:noProof/>
            <w:webHidden/>
          </w:rPr>
          <w:fldChar w:fldCharType="separate"/>
        </w:r>
        <w:r w:rsidR="00751032">
          <w:rPr>
            <w:noProof/>
            <w:webHidden/>
          </w:rPr>
          <w:t>8</w:t>
        </w:r>
        <w:r w:rsidR="00751032">
          <w:rPr>
            <w:noProof/>
            <w:webHidden/>
          </w:rPr>
          <w:fldChar w:fldCharType="end"/>
        </w:r>
      </w:hyperlink>
    </w:p>
    <w:p w14:paraId="2B7BBB7E" w14:textId="20C12BAD" w:rsidR="00751032" w:rsidRDefault="005E51E1">
      <w:pPr>
        <w:pStyle w:val="TOC5"/>
        <w:tabs>
          <w:tab w:val="right" w:leader="dot" w:pos="5030"/>
        </w:tabs>
        <w:rPr>
          <w:rFonts w:eastAsiaTheme="minorEastAsia"/>
          <w:noProof/>
          <w:sz w:val="22"/>
          <w:lang w:val="en-US" w:eastAsia="en-US" w:bidi="ar-SA"/>
        </w:rPr>
      </w:pPr>
      <w:hyperlink w:anchor="_Toc47342331" w:history="1">
        <w:r w:rsidR="00751032" w:rsidRPr="0090538C">
          <w:rPr>
            <w:rStyle w:val="Hyperlink"/>
            <w:noProof/>
          </w:rPr>
          <w:t>Güvenlik Olay Bildirimi</w:t>
        </w:r>
        <w:r w:rsidR="00751032">
          <w:rPr>
            <w:noProof/>
            <w:webHidden/>
          </w:rPr>
          <w:tab/>
        </w:r>
        <w:r w:rsidR="00751032">
          <w:rPr>
            <w:noProof/>
            <w:webHidden/>
          </w:rPr>
          <w:fldChar w:fldCharType="begin"/>
        </w:r>
        <w:r w:rsidR="00751032">
          <w:rPr>
            <w:noProof/>
            <w:webHidden/>
          </w:rPr>
          <w:instrText xml:space="preserve"> PAGEREF _Toc47342331 \h </w:instrText>
        </w:r>
        <w:r w:rsidR="00751032">
          <w:rPr>
            <w:noProof/>
            <w:webHidden/>
          </w:rPr>
        </w:r>
        <w:r w:rsidR="00751032">
          <w:rPr>
            <w:noProof/>
            <w:webHidden/>
          </w:rPr>
          <w:fldChar w:fldCharType="separate"/>
        </w:r>
        <w:r w:rsidR="00751032">
          <w:rPr>
            <w:noProof/>
            <w:webHidden/>
          </w:rPr>
          <w:t>9</w:t>
        </w:r>
        <w:r w:rsidR="00751032">
          <w:rPr>
            <w:noProof/>
            <w:webHidden/>
          </w:rPr>
          <w:fldChar w:fldCharType="end"/>
        </w:r>
      </w:hyperlink>
    </w:p>
    <w:p w14:paraId="44D489B8" w14:textId="6B93A541" w:rsidR="00751032" w:rsidRDefault="005E51E1">
      <w:pPr>
        <w:pStyle w:val="TOC5"/>
        <w:tabs>
          <w:tab w:val="right" w:leader="dot" w:pos="5030"/>
        </w:tabs>
        <w:rPr>
          <w:rFonts w:eastAsiaTheme="minorEastAsia"/>
          <w:noProof/>
          <w:sz w:val="22"/>
          <w:lang w:val="en-US" w:eastAsia="en-US" w:bidi="ar-SA"/>
        </w:rPr>
      </w:pPr>
      <w:hyperlink w:anchor="_Toc47342332" w:history="1">
        <w:r w:rsidR="00751032" w:rsidRPr="0090538C">
          <w:rPr>
            <w:rStyle w:val="Hyperlink"/>
            <w:noProof/>
          </w:rPr>
          <w:t>Veri Aktarımları ve Konumu</w:t>
        </w:r>
        <w:r w:rsidR="00751032">
          <w:rPr>
            <w:noProof/>
            <w:webHidden/>
          </w:rPr>
          <w:tab/>
        </w:r>
        <w:r w:rsidR="00751032">
          <w:rPr>
            <w:noProof/>
            <w:webHidden/>
          </w:rPr>
          <w:fldChar w:fldCharType="begin"/>
        </w:r>
        <w:r w:rsidR="00751032">
          <w:rPr>
            <w:noProof/>
            <w:webHidden/>
          </w:rPr>
          <w:instrText xml:space="preserve"> PAGEREF _Toc47342332 \h </w:instrText>
        </w:r>
        <w:r w:rsidR="00751032">
          <w:rPr>
            <w:noProof/>
            <w:webHidden/>
          </w:rPr>
        </w:r>
        <w:r w:rsidR="00751032">
          <w:rPr>
            <w:noProof/>
            <w:webHidden/>
          </w:rPr>
          <w:fldChar w:fldCharType="separate"/>
        </w:r>
        <w:r w:rsidR="00751032">
          <w:rPr>
            <w:noProof/>
            <w:webHidden/>
          </w:rPr>
          <w:t>10</w:t>
        </w:r>
        <w:r w:rsidR="00751032">
          <w:rPr>
            <w:noProof/>
            <w:webHidden/>
          </w:rPr>
          <w:fldChar w:fldCharType="end"/>
        </w:r>
      </w:hyperlink>
    </w:p>
    <w:p w14:paraId="28B4337C" w14:textId="58FBBB23" w:rsidR="00751032" w:rsidRDefault="005E51E1">
      <w:pPr>
        <w:pStyle w:val="TOC5"/>
        <w:tabs>
          <w:tab w:val="right" w:leader="dot" w:pos="5030"/>
        </w:tabs>
        <w:rPr>
          <w:rFonts w:eastAsiaTheme="minorEastAsia"/>
          <w:noProof/>
          <w:sz w:val="22"/>
          <w:lang w:val="en-US" w:eastAsia="en-US" w:bidi="ar-SA"/>
        </w:rPr>
      </w:pPr>
      <w:hyperlink w:anchor="_Toc47342333" w:history="1">
        <w:r w:rsidR="00751032" w:rsidRPr="0090538C">
          <w:rPr>
            <w:rStyle w:val="Hyperlink"/>
            <w:noProof/>
          </w:rPr>
          <w:t>Verilerin Saklanması ve Silinmesi</w:t>
        </w:r>
        <w:r w:rsidR="00751032">
          <w:rPr>
            <w:noProof/>
            <w:webHidden/>
          </w:rPr>
          <w:tab/>
        </w:r>
        <w:r w:rsidR="00751032">
          <w:rPr>
            <w:noProof/>
            <w:webHidden/>
          </w:rPr>
          <w:fldChar w:fldCharType="begin"/>
        </w:r>
        <w:r w:rsidR="00751032">
          <w:rPr>
            <w:noProof/>
            <w:webHidden/>
          </w:rPr>
          <w:instrText xml:space="preserve"> PAGEREF _Toc47342333 \h </w:instrText>
        </w:r>
        <w:r w:rsidR="00751032">
          <w:rPr>
            <w:noProof/>
            <w:webHidden/>
          </w:rPr>
        </w:r>
        <w:r w:rsidR="00751032">
          <w:rPr>
            <w:noProof/>
            <w:webHidden/>
          </w:rPr>
          <w:fldChar w:fldCharType="separate"/>
        </w:r>
        <w:r w:rsidR="00751032">
          <w:rPr>
            <w:noProof/>
            <w:webHidden/>
          </w:rPr>
          <w:t>10</w:t>
        </w:r>
        <w:r w:rsidR="00751032">
          <w:rPr>
            <w:noProof/>
            <w:webHidden/>
          </w:rPr>
          <w:fldChar w:fldCharType="end"/>
        </w:r>
      </w:hyperlink>
    </w:p>
    <w:p w14:paraId="2427D525" w14:textId="038C6709" w:rsidR="00751032" w:rsidRDefault="005E51E1">
      <w:pPr>
        <w:pStyle w:val="TOC5"/>
        <w:tabs>
          <w:tab w:val="right" w:leader="dot" w:pos="5030"/>
        </w:tabs>
        <w:rPr>
          <w:rFonts w:eastAsiaTheme="minorEastAsia"/>
          <w:noProof/>
          <w:sz w:val="22"/>
          <w:lang w:val="en-US" w:eastAsia="en-US" w:bidi="ar-SA"/>
        </w:rPr>
      </w:pPr>
      <w:hyperlink w:anchor="_Toc47342334" w:history="1">
        <w:r w:rsidR="00751032" w:rsidRPr="0090538C">
          <w:rPr>
            <w:rStyle w:val="Hyperlink"/>
            <w:noProof/>
          </w:rPr>
          <w:t>İşlemci Gizlilik Taahhüdü</w:t>
        </w:r>
        <w:r w:rsidR="00751032">
          <w:rPr>
            <w:noProof/>
            <w:webHidden/>
          </w:rPr>
          <w:tab/>
        </w:r>
        <w:r w:rsidR="00751032">
          <w:rPr>
            <w:noProof/>
            <w:webHidden/>
          </w:rPr>
          <w:fldChar w:fldCharType="begin"/>
        </w:r>
        <w:r w:rsidR="00751032">
          <w:rPr>
            <w:noProof/>
            <w:webHidden/>
          </w:rPr>
          <w:instrText xml:space="preserve"> PAGEREF _Toc47342334 \h </w:instrText>
        </w:r>
        <w:r w:rsidR="00751032">
          <w:rPr>
            <w:noProof/>
            <w:webHidden/>
          </w:rPr>
        </w:r>
        <w:r w:rsidR="00751032">
          <w:rPr>
            <w:noProof/>
            <w:webHidden/>
          </w:rPr>
          <w:fldChar w:fldCharType="separate"/>
        </w:r>
        <w:r w:rsidR="00751032">
          <w:rPr>
            <w:noProof/>
            <w:webHidden/>
          </w:rPr>
          <w:t>10</w:t>
        </w:r>
        <w:r w:rsidR="00751032">
          <w:rPr>
            <w:noProof/>
            <w:webHidden/>
          </w:rPr>
          <w:fldChar w:fldCharType="end"/>
        </w:r>
      </w:hyperlink>
    </w:p>
    <w:p w14:paraId="2728AFA7" w14:textId="5B50801A" w:rsidR="00751032" w:rsidRDefault="005E51E1">
      <w:pPr>
        <w:pStyle w:val="TOC5"/>
        <w:tabs>
          <w:tab w:val="right" w:leader="dot" w:pos="5030"/>
        </w:tabs>
        <w:rPr>
          <w:rFonts w:eastAsiaTheme="minorEastAsia"/>
          <w:noProof/>
          <w:sz w:val="22"/>
          <w:lang w:val="en-US" w:eastAsia="en-US" w:bidi="ar-SA"/>
        </w:rPr>
      </w:pPr>
      <w:hyperlink w:anchor="_Toc47342335" w:history="1">
        <w:r w:rsidR="00751032" w:rsidRPr="0090538C">
          <w:rPr>
            <w:rStyle w:val="Hyperlink"/>
            <w:noProof/>
          </w:rPr>
          <w:t>Alt İşlemcilerin Kullanımına İlişkin Bildirim ve Kontroller</w:t>
        </w:r>
        <w:r w:rsidR="00751032">
          <w:rPr>
            <w:noProof/>
            <w:webHidden/>
          </w:rPr>
          <w:tab/>
        </w:r>
        <w:r w:rsidR="00751032">
          <w:rPr>
            <w:noProof/>
            <w:webHidden/>
          </w:rPr>
          <w:fldChar w:fldCharType="begin"/>
        </w:r>
        <w:r w:rsidR="00751032">
          <w:rPr>
            <w:noProof/>
            <w:webHidden/>
          </w:rPr>
          <w:instrText xml:space="preserve"> PAGEREF _Toc47342335 \h </w:instrText>
        </w:r>
        <w:r w:rsidR="00751032">
          <w:rPr>
            <w:noProof/>
            <w:webHidden/>
          </w:rPr>
        </w:r>
        <w:r w:rsidR="00751032">
          <w:rPr>
            <w:noProof/>
            <w:webHidden/>
          </w:rPr>
          <w:fldChar w:fldCharType="separate"/>
        </w:r>
        <w:r w:rsidR="00751032">
          <w:rPr>
            <w:noProof/>
            <w:webHidden/>
          </w:rPr>
          <w:t>10</w:t>
        </w:r>
        <w:r w:rsidR="00751032">
          <w:rPr>
            <w:noProof/>
            <w:webHidden/>
          </w:rPr>
          <w:fldChar w:fldCharType="end"/>
        </w:r>
      </w:hyperlink>
    </w:p>
    <w:p w14:paraId="5EE770E2" w14:textId="1E357632" w:rsidR="00751032" w:rsidRDefault="005E51E1">
      <w:pPr>
        <w:pStyle w:val="TOC5"/>
        <w:tabs>
          <w:tab w:val="right" w:leader="dot" w:pos="5030"/>
        </w:tabs>
        <w:rPr>
          <w:rFonts w:eastAsiaTheme="minorEastAsia"/>
          <w:noProof/>
          <w:sz w:val="22"/>
          <w:lang w:val="en-US" w:eastAsia="en-US" w:bidi="ar-SA"/>
        </w:rPr>
      </w:pPr>
      <w:hyperlink w:anchor="_Toc47342336" w:history="1">
        <w:r w:rsidR="00751032" w:rsidRPr="0090538C">
          <w:rPr>
            <w:rStyle w:val="Hyperlink"/>
            <w:noProof/>
          </w:rPr>
          <w:t>Eğitim Kurumları</w:t>
        </w:r>
        <w:r w:rsidR="00751032">
          <w:rPr>
            <w:noProof/>
            <w:webHidden/>
          </w:rPr>
          <w:tab/>
        </w:r>
        <w:r w:rsidR="00751032">
          <w:rPr>
            <w:noProof/>
            <w:webHidden/>
          </w:rPr>
          <w:fldChar w:fldCharType="begin"/>
        </w:r>
        <w:r w:rsidR="00751032">
          <w:rPr>
            <w:noProof/>
            <w:webHidden/>
          </w:rPr>
          <w:instrText xml:space="preserve"> PAGEREF _Toc47342336 \h </w:instrText>
        </w:r>
        <w:r w:rsidR="00751032">
          <w:rPr>
            <w:noProof/>
            <w:webHidden/>
          </w:rPr>
        </w:r>
        <w:r w:rsidR="00751032">
          <w:rPr>
            <w:noProof/>
            <w:webHidden/>
          </w:rPr>
          <w:fldChar w:fldCharType="separate"/>
        </w:r>
        <w:r w:rsidR="00751032">
          <w:rPr>
            <w:noProof/>
            <w:webHidden/>
          </w:rPr>
          <w:t>11</w:t>
        </w:r>
        <w:r w:rsidR="00751032">
          <w:rPr>
            <w:noProof/>
            <w:webHidden/>
          </w:rPr>
          <w:fldChar w:fldCharType="end"/>
        </w:r>
      </w:hyperlink>
    </w:p>
    <w:p w14:paraId="6FE2786C" w14:textId="1BCFE7B3" w:rsidR="00751032" w:rsidRDefault="005E51E1">
      <w:pPr>
        <w:pStyle w:val="TOC5"/>
        <w:tabs>
          <w:tab w:val="right" w:leader="dot" w:pos="5030"/>
        </w:tabs>
        <w:rPr>
          <w:rFonts w:eastAsiaTheme="minorEastAsia"/>
          <w:noProof/>
          <w:sz w:val="22"/>
          <w:lang w:val="en-US" w:eastAsia="en-US" w:bidi="ar-SA"/>
        </w:rPr>
      </w:pPr>
      <w:hyperlink w:anchor="_Toc47342337" w:history="1">
        <w:r w:rsidR="00751032" w:rsidRPr="0090538C">
          <w:rPr>
            <w:rStyle w:val="Hyperlink"/>
            <w:noProof/>
          </w:rPr>
          <w:t>CJIS Müşteri Anlaşması</w:t>
        </w:r>
        <w:r w:rsidR="00751032">
          <w:rPr>
            <w:noProof/>
            <w:webHidden/>
          </w:rPr>
          <w:tab/>
        </w:r>
        <w:r w:rsidR="00751032">
          <w:rPr>
            <w:noProof/>
            <w:webHidden/>
          </w:rPr>
          <w:fldChar w:fldCharType="begin"/>
        </w:r>
        <w:r w:rsidR="00751032">
          <w:rPr>
            <w:noProof/>
            <w:webHidden/>
          </w:rPr>
          <w:instrText xml:space="preserve"> PAGEREF _Toc47342337 \h </w:instrText>
        </w:r>
        <w:r w:rsidR="00751032">
          <w:rPr>
            <w:noProof/>
            <w:webHidden/>
          </w:rPr>
        </w:r>
        <w:r w:rsidR="00751032">
          <w:rPr>
            <w:noProof/>
            <w:webHidden/>
          </w:rPr>
          <w:fldChar w:fldCharType="separate"/>
        </w:r>
        <w:r w:rsidR="00751032">
          <w:rPr>
            <w:noProof/>
            <w:webHidden/>
          </w:rPr>
          <w:t>11</w:t>
        </w:r>
        <w:r w:rsidR="00751032">
          <w:rPr>
            <w:noProof/>
            <w:webHidden/>
          </w:rPr>
          <w:fldChar w:fldCharType="end"/>
        </w:r>
      </w:hyperlink>
    </w:p>
    <w:p w14:paraId="5E32BDC5" w14:textId="15911A16" w:rsidR="00751032" w:rsidRDefault="005E51E1">
      <w:pPr>
        <w:pStyle w:val="TOC5"/>
        <w:tabs>
          <w:tab w:val="right" w:leader="dot" w:pos="5030"/>
        </w:tabs>
        <w:rPr>
          <w:rFonts w:eastAsiaTheme="minorEastAsia"/>
          <w:noProof/>
          <w:sz w:val="22"/>
          <w:lang w:val="en-US" w:eastAsia="en-US" w:bidi="ar-SA"/>
        </w:rPr>
      </w:pPr>
      <w:hyperlink w:anchor="_Toc47342338" w:history="1">
        <w:r w:rsidR="00751032" w:rsidRPr="0090538C">
          <w:rPr>
            <w:rStyle w:val="Hyperlink"/>
            <w:noProof/>
          </w:rPr>
          <w:t>HIPPA İş Ortağı</w:t>
        </w:r>
        <w:r w:rsidR="00751032">
          <w:rPr>
            <w:noProof/>
            <w:webHidden/>
          </w:rPr>
          <w:tab/>
        </w:r>
        <w:r w:rsidR="00751032">
          <w:rPr>
            <w:noProof/>
            <w:webHidden/>
          </w:rPr>
          <w:fldChar w:fldCharType="begin"/>
        </w:r>
        <w:r w:rsidR="00751032">
          <w:rPr>
            <w:noProof/>
            <w:webHidden/>
          </w:rPr>
          <w:instrText xml:space="preserve"> PAGEREF _Toc47342338 \h </w:instrText>
        </w:r>
        <w:r w:rsidR="00751032">
          <w:rPr>
            <w:noProof/>
            <w:webHidden/>
          </w:rPr>
        </w:r>
        <w:r w:rsidR="00751032">
          <w:rPr>
            <w:noProof/>
            <w:webHidden/>
          </w:rPr>
          <w:fldChar w:fldCharType="separate"/>
        </w:r>
        <w:r w:rsidR="00751032">
          <w:rPr>
            <w:noProof/>
            <w:webHidden/>
          </w:rPr>
          <w:t>11</w:t>
        </w:r>
        <w:r w:rsidR="00751032">
          <w:rPr>
            <w:noProof/>
            <w:webHidden/>
          </w:rPr>
          <w:fldChar w:fldCharType="end"/>
        </w:r>
      </w:hyperlink>
    </w:p>
    <w:p w14:paraId="5BA71631" w14:textId="3819978B" w:rsidR="00751032" w:rsidRDefault="005E51E1">
      <w:pPr>
        <w:pStyle w:val="TOC5"/>
        <w:tabs>
          <w:tab w:val="right" w:leader="dot" w:pos="5030"/>
        </w:tabs>
        <w:rPr>
          <w:rFonts w:eastAsiaTheme="minorEastAsia"/>
          <w:noProof/>
          <w:sz w:val="22"/>
          <w:lang w:val="en-US" w:eastAsia="en-US" w:bidi="ar-SA"/>
        </w:rPr>
      </w:pPr>
      <w:hyperlink w:anchor="_Toc47342339" w:history="1">
        <w:r w:rsidR="00751032" w:rsidRPr="0090538C">
          <w:rPr>
            <w:rStyle w:val="Hyperlink"/>
            <w:noProof/>
          </w:rPr>
          <w:t>Kaliforniya Tüketici Gizliliği Yasası (CCPA)</w:t>
        </w:r>
        <w:r w:rsidR="00751032">
          <w:rPr>
            <w:noProof/>
            <w:webHidden/>
          </w:rPr>
          <w:tab/>
        </w:r>
        <w:r w:rsidR="00751032">
          <w:rPr>
            <w:noProof/>
            <w:webHidden/>
          </w:rPr>
          <w:fldChar w:fldCharType="begin"/>
        </w:r>
        <w:r w:rsidR="00751032">
          <w:rPr>
            <w:noProof/>
            <w:webHidden/>
          </w:rPr>
          <w:instrText xml:space="preserve"> PAGEREF _Toc47342339 \h </w:instrText>
        </w:r>
        <w:r w:rsidR="00751032">
          <w:rPr>
            <w:noProof/>
            <w:webHidden/>
          </w:rPr>
        </w:r>
        <w:r w:rsidR="00751032">
          <w:rPr>
            <w:noProof/>
            <w:webHidden/>
          </w:rPr>
          <w:fldChar w:fldCharType="separate"/>
        </w:r>
        <w:r w:rsidR="00751032">
          <w:rPr>
            <w:noProof/>
            <w:webHidden/>
          </w:rPr>
          <w:t>11</w:t>
        </w:r>
        <w:r w:rsidR="00751032">
          <w:rPr>
            <w:noProof/>
            <w:webHidden/>
          </w:rPr>
          <w:fldChar w:fldCharType="end"/>
        </w:r>
      </w:hyperlink>
    </w:p>
    <w:p w14:paraId="340B37A8" w14:textId="0D598E83" w:rsidR="00751032" w:rsidRDefault="005E51E1">
      <w:pPr>
        <w:pStyle w:val="TOC5"/>
        <w:tabs>
          <w:tab w:val="right" w:leader="dot" w:pos="5030"/>
        </w:tabs>
        <w:rPr>
          <w:rFonts w:eastAsiaTheme="minorEastAsia"/>
          <w:noProof/>
          <w:sz w:val="22"/>
          <w:lang w:val="en-US" w:eastAsia="en-US" w:bidi="ar-SA"/>
        </w:rPr>
      </w:pPr>
      <w:hyperlink w:anchor="_Toc47342340" w:history="1">
        <w:r w:rsidR="00751032" w:rsidRPr="0090538C">
          <w:rPr>
            <w:rStyle w:val="Hyperlink"/>
            <w:noProof/>
          </w:rPr>
          <w:t>Biyometrik Veriler</w:t>
        </w:r>
        <w:r w:rsidR="00751032">
          <w:rPr>
            <w:noProof/>
            <w:webHidden/>
          </w:rPr>
          <w:tab/>
        </w:r>
        <w:r w:rsidR="00751032">
          <w:rPr>
            <w:noProof/>
            <w:webHidden/>
          </w:rPr>
          <w:fldChar w:fldCharType="begin"/>
        </w:r>
        <w:r w:rsidR="00751032">
          <w:rPr>
            <w:noProof/>
            <w:webHidden/>
          </w:rPr>
          <w:instrText xml:space="preserve"> PAGEREF _Toc47342340 \h </w:instrText>
        </w:r>
        <w:r w:rsidR="00751032">
          <w:rPr>
            <w:noProof/>
            <w:webHidden/>
          </w:rPr>
        </w:r>
        <w:r w:rsidR="00751032">
          <w:rPr>
            <w:noProof/>
            <w:webHidden/>
          </w:rPr>
          <w:fldChar w:fldCharType="separate"/>
        </w:r>
        <w:r w:rsidR="00751032">
          <w:rPr>
            <w:noProof/>
            <w:webHidden/>
          </w:rPr>
          <w:t>12</w:t>
        </w:r>
        <w:r w:rsidR="00751032">
          <w:rPr>
            <w:noProof/>
            <w:webHidden/>
          </w:rPr>
          <w:fldChar w:fldCharType="end"/>
        </w:r>
      </w:hyperlink>
    </w:p>
    <w:p w14:paraId="2D630A6A" w14:textId="57DB7CFF" w:rsidR="00751032" w:rsidRDefault="005E51E1">
      <w:pPr>
        <w:pStyle w:val="TOC5"/>
        <w:tabs>
          <w:tab w:val="right" w:leader="dot" w:pos="5030"/>
        </w:tabs>
        <w:rPr>
          <w:rFonts w:eastAsiaTheme="minorEastAsia"/>
          <w:noProof/>
          <w:sz w:val="22"/>
          <w:lang w:val="en-US" w:eastAsia="en-US" w:bidi="ar-SA"/>
        </w:rPr>
      </w:pPr>
      <w:hyperlink w:anchor="_Toc47342341" w:history="1">
        <w:r w:rsidR="00751032" w:rsidRPr="0090538C">
          <w:rPr>
            <w:rStyle w:val="Hyperlink"/>
            <w:noProof/>
          </w:rPr>
          <w:t>Microsoft'a Ulaşma</w:t>
        </w:r>
        <w:r w:rsidR="00751032">
          <w:rPr>
            <w:noProof/>
            <w:webHidden/>
          </w:rPr>
          <w:tab/>
        </w:r>
        <w:r w:rsidR="00751032">
          <w:rPr>
            <w:noProof/>
            <w:webHidden/>
          </w:rPr>
          <w:fldChar w:fldCharType="begin"/>
        </w:r>
        <w:r w:rsidR="00751032">
          <w:rPr>
            <w:noProof/>
            <w:webHidden/>
          </w:rPr>
          <w:instrText xml:space="preserve"> PAGEREF _Toc47342341 \h </w:instrText>
        </w:r>
        <w:r w:rsidR="00751032">
          <w:rPr>
            <w:noProof/>
            <w:webHidden/>
          </w:rPr>
        </w:r>
        <w:r w:rsidR="00751032">
          <w:rPr>
            <w:noProof/>
            <w:webHidden/>
          </w:rPr>
          <w:fldChar w:fldCharType="separate"/>
        </w:r>
        <w:r w:rsidR="00751032">
          <w:rPr>
            <w:noProof/>
            <w:webHidden/>
          </w:rPr>
          <w:t>12</w:t>
        </w:r>
        <w:r w:rsidR="00751032">
          <w:rPr>
            <w:noProof/>
            <w:webHidden/>
          </w:rPr>
          <w:fldChar w:fldCharType="end"/>
        </w:r>
      </w:hyperlink>
    </w:p>
    <w:p w14:paraId="4B934AF1" w14:textId="5EF5F98D" w:rsidR="00751032" w:rsidRDefault="005E51E1">
      <w:pPr>
        <w:pStyle w:val="TOC1"/>
        <w:tabs>
          <w:tab w:val="right" w:leader="dot" w:pos="5030"/>
        </w:tabs>
        <w:rPr>
          <w:rFonts w:eastAsiaTheme="minorEastAsia"/>
          <w:b w:val="0"/>
          <w:caps w:val="0"/>
          <w:noProof/>
          <w:sz w:val="22"/>
          <w:lang w:val="en-US" w:eastAsia="en-US" w:bidi="ar-SA"/>
        </w:rPr>
      </w:pPr>
      <w:hyperlink w:anchor="_Toc47342342" w:history="1">
        <w:r w:rsidR="00751032" w:rsidRPr="0090538C">
          <w:rPr>
            <w:rStyle w:val="Hyperlink"/>
            <w:noProof/>
          </w:rPr>
          <w:t>Ek A – Güvenlik Önlemleri</w:t>
        </w:r>
        <w:r w:rsidR="00751032">
          <w:rPr>
            <w:noProof/>
            <w:webHidden/>
          </w:rPr>
          <w:tab/>
        </w:r>
        <w:r w:rsidR="00751032">
          <w:rPr>
            <w:noProof/>
            <w:webHidden/>
          </w:rPr>
          <w:fldChar w:fldCharType="begin"/>
        </w:r>
        <w:r w:rsidR="00751032">
          <w:rPr>
            <w:noProof/>
            <w:webHidden/>
          </w:rPr>
          <w:instrText xml:space="preserve"> PAGEREF _Toc47342342 \h </w:instrText>
        </w:r>
        <w:r w:rsidR="00751032">
          <w:rPr>
            <w:noProof/>
            <w:webHidden/>
          </w:rPr>
        </w:r>
        <w:r w:rsidR="00751032">
          <w:rPr>
            <w:noProof/>
            <w:webHidden/>
          </w:rPr>
          <w:fldChar w:fldCharType="separate"/>
        </w:r>
        <w:r w:rsidR="00751032">
          <w:rPr>
            <w:noProof/>
            <w:webHidden/>
          </w:rPr>
          <w:t>13</w:t>
        </w:r>
        <w:r w:rsidR="00751032">
          <w:rPr>
            <w:noProof/>
            <w:webHidden/>
          </w:rPr>
          <w:fldChar w:fldCharType="end"/>
        </w:r>
      </w:hyperlink>
    </w:p>
    <w:p w14:paraId="6CAECF7F" w14:textId="1148C623" w:rsidR="00751032" w:rsidRDefault="005E51E1">
      <w:pPr>
        <w:pStyle w:val="TOC1"/>
        <w:tabs>
          <w:tab w:val="right" w:leader="dot" w:pos="5030"/>
        </w:tabs>
        <w:rPr>
          <w:rFonts w:eastAsiaTheme="minorEastAsia"/>
          <w:b w:val="0"/>
          <w:caps w:val="0"/>
          <w:noProof/>
          <w:sz w:val="22"/>
          <w:lang w:val="en-US" w:eastAsia="en-US" w:bidi="ar-SA"/>
        </w:rPr>
      </w:pPr>
      <w:hyperlink w:anchor="_Toc47342343" w:history="1">
        <w:r w:rsidR="00751032" w:rsidRPr="0090538C">
          <w:rPr>
            <w:rStyle w:val="Hyperlink"/>
            <w:noProof/>
          </w:rPr>
          <w:t>Ek 1 – Bildirimler</w:t>
        </w:r>
        <w:r w:rsidR="00751032">
          <w:rPr>
            <w:noProof/>
            <w:webHidden/>
          </w:rPr>
          <w:tab/>
        </w:r>
        <w:r w:rsidR="00751032">
          <w:rPr>
            <w:noProof/>
            <w:webHidden/>
          </w:rPr>
          <w:fldChar w:fldCharType="begin"/>
        </w:r>
        <w:r w:rsidR="00751032">
          <w:rPr>
            <w:noProof/>
            <w:webHidden/>
          </w:rPr>
          <w:instrText xml:space="preserve"> PAGEREF _Toc47342343 \h </w:instrText>
        </w:r>
        <w:r w:rsidR="00751032">
          <w:rPr>
            <w:noProof/>
            <w:webHidden/>
          </w:rPr>
        </w:r>
        <w:r w:rsidR="00751032">
          <w:rPr>
            <w:noProof/>
            <w:webHidden/>
          </w:rPr>
          <w:fldChar w:fldCharType="separate"/>
        </w:r>
        <w:r w:rsidR="00751032">
          <w:rPr>
            <w:noProof/>
            <w:webHidden/>
          </w:rPr>
          <w:t>16</w:t>
        </w:r>
        <w:r w:rsidR="00751032">
          <w:rPr>
            <w:noProof/>
            <w:webHidden/>
          </w:rPr>
          <w:fldChar w:fldCharType="end"/>
        </w:r>
      </w:hyperlink>
    </w:p>
    <w:p w14:paraId="095B3413" w14:textId="1FBAC0AE" w:rsidR="00751032" w:rsidRDefault="005E51E1">
      <w:pPr>
        <w:pStyle w:val="TOC3"/>
        <w:rPr>
          <w:rFonts w:eastAsiaTheme="minorEastAsia"/>
          <w:b w:val="0"/>
          <w:smallCaps w:val="0"/>
          <w:sz w:val="22"/>
          <w:lang w:val="en-US" w:eastAsia="en-US" w:bidi="ar-SA"/>
        </w:rPr>
      </w:pPr>
      <w:hyperlink w:anchor="_Toc47342344" w:history="1">
        <w:r w:rsidR="00751032" w:rsidRPr="0090538C">
          <w:rPr>
            <w:rStyle w:val="Hyperlink"/>
          </w:rPr>
          <w:t>Profesyonel Hizmetler</w:t>
        </w:r>
        <w:r w:rsidR="00751032">
          <w:rPr>
            <w:webHidden/>
          </w:rPr>
          <w:tab/>
        </w:r>
        <w:r w:rsidR="00751032">
          <w:rPr>
            <w:webHidden/>
          </w:rPr>
          <w:fldChar w:fldCharType="begin"/>
        </w:r>
        <w:r w:rsidR="00751032">
          <w:rPr>
            <w:webHidden/>
          </w:rPr>
          <w:instrText xml:space="preserve"> PAGEREF _Toc47342344 \h </w:instrText>
        </w:r>
        <w:r w:rsidR="00751032">
          <w:rPr>
            <w:webHidden/>
          </w:rPr>
        </w:r>
        <w:r w:rsidR="00751032">
          <w:rPr>
            <w:webHidden/>
          </w:rPr>
          <w:fldChar w:fldCharType="separate"/>
        </w:r>
        <w:r w:rsidR="00751032">
          <w:rPr>
            <w:webHidden/>
          </w:rPr>
          <w:t>16</w:t>
        </w:r>
        <w:r w:rsidR="00751032">
          <w:rPr>
            <w:webHidden/>
          </w:rPr>
          <w:fldChar w:fldCharType="end"/>
        </w:r>
      </w:hyperlink>
    </w:p>
    <w:p w14:paraId="0AE976FA" w14:textId="2FD3A279" w:rsidR="00751032" w:rsidRDefault="005E51E1">
      <w:pPr>
        <w:pStyle w:val="TOC5"/>
        <w:tabs>
          <w:tab w:val="right" w:leader="dot" w:pos="5030"/>
        </w:tabs>
        <w:rPr>
          <w:rFonts w:eastAsiaTheme="minorEastAsia"/>
          <w:noProof/>
          <w:sz w:val="22"/>
          <w:lang w:val="en-US" w:eastAsia="en-US" w:bidi="ar-SA"/>
        </w:rPr>
      </w:pPr>
      <w:hyperlink w:anchor="_Toc47342345" w:history="1">
        <w:r w:rsidR="00751032" w:rsidRPr="0090538C">
          <w:rPr>
            <w:rStyle w:val="Hyperlink"/>
            <w:noProof/>
          </w:rPr>
          <w:t>Kaliforniya Tüketici Gizliliği Yasası (CCPA)</w:t>
        </w:r>
        <w:r w:rsidR="00751032">
          <w:rPr>
            <w:noProof/>
            <w:webHidden/>
          </w:rPr>
          <w:tab/>
        </w:r>
        <w:r w:rsidR="00751032">
          <w:rPr>
            <w:noProof/>
            <w:webHidden/>
          </w:rPr>
          <w:fldChar w:fldCharType="begin"/>
        </w:r>
        <w:r w:rsidR="00751032">
          <w:rPr>
            <w:noProof/>
            <w:webHidden/>
          </w:rPr>
          <w:instrText xml:space="preserve"> PAGEREF _Toc47342345 \h </w:instrText>
        </w:r>
        <w:r w:rsidR="00751032">
          <w:rPr>
            <w:noProof/>
            <w:webHidden/>
          </w:rPr>
        </w:r>
        <w:r w:rsidR="00751032">
          <w:rPr>
            <w:noProof/>
            <w:webHidden/>
          </w:rPr>
          <w:fldChar w:fldCharType="separate"/>
        </w:r>
        <w:r w:rsidR="00751032">
          <w:rPr>
            <w:noProof/>
            <w:webHidden/>
          </w:rPr>
          <w:t>19</w:t>
        </w:r>
        <w:r w:rsidR="00751032">
          <w:rPr>
            <w:noProof/>
            <w:webHidden/>
          </w:rPr>
          <w:fldChar w:fldCharType="end"/>
        </w:r>
      </w:hyperlink>
    </w:p>
    <w:p w14:paraId="3985FF88" w14:textId="1461A3FA" w:rsidR="00751032" w:rsidRDefault="005E51E1">
      <w:pPr>
        <w:pStyle w:val="TOC5"/>
        <w:tabs>
          <w:tab w:val="right" w:leader="dot" w:pos="5030"/>
        </w:tabs>
        <w:rPr>
          <w:rFonts w:eastAsiaTheme="minorEastAsia"/>
          <w:noProof/>
          <w:sz w:val="22"/>
          <w:lang w:val="en-US" w:eastAsia="en-US" w:bidi="ar-SA"/>
        </w:rPr>
      </w:pPr>
      <w:hyperlink w:anchor="_Toc47342346" w:history="1">
        <w:r w:rsidR="00751032" w:rsidRPr="0090538C">
          <w:rPr>
            <w:rStyle w:val="Hyperlink"/>
            <w:noProof/>
          </w:rPr>
          <w:t>Biyometrik Veriler</w:t>
        </w:r>
        <w:r w:rsidR="00751032">
          <w:rPr>
            <w:noProof/>
            <w:webHidden/>
          </w:rPr>
          <w:tab/>
        </w:r>
        <w:r w:rsidR="00751032">
          <w:rPr>
            <w:noProof/>
            <w:webHidden/>
          </w:rPr>
          <w:fldChar w:fldCharType="begin"/>
        </w:r>
        <w:r w:rsidR="00751032">
          <w:rPr>
            <w:noProof/>
            <w:webHidden/>
          </w:rPr>
          <w:instrText xml:space="preserve"> PAGEREF _Toc47342346 \h </w:instrText>
        </w:r>
        <w:r w:rsidR="00751032">
          <w:rPr>
            <w:noProof/>
            <w:webHidden/>
          </w:rPr>
        </w:r>
        <w:r w:rsidR="00751032">
          <w:rPr>
            <w:noProof/>
            <w:webHidden/>
          </w:rPr>
          <w:fldChar w:fldCharType="separate"/>
        </w:r>
        <w:r w:rsidR="00751032">
          <w:rPr>
            <w:noProof/>
            <w:webHidden/>
          </w:rPr>
          <w:t>19</w:t>
        </w:r>
        <w:r w:rsidR="00751032">
          <w:rPr>
            <w:noProof/>
            <w:webHidden/>
          </w:rPr>
          <w:fldChar w:fldCharType="end"/>
        </w:r>
      </w:hyperlink>
    </w:p>
    <w:p w14:paraId="64A8CC69" w14:textId="438B0C8E" w:rsidR="00751032" w:rsidRDefault="005E51E1">
      <w:pPr>
        <w:pStyle w:val="TOC1"/>
        <w:tabs>
          <w:tab w:val="right" w:leader="dot" w:pos="5030"/>
        </w:tabs>
        <w:rPr>
          <w:rFonts w:eastAsiaTheme="minorEastAsia"/>
          <w:b w:val="0"/>
          <w:caps w:val="0"/>
          <w:noProof/>
          <w:sz w:val="22"/>
          <w:lang w:val="en-US" w:eastAsia="en-US" w:bidi="ar-SA"/>
        </w:rPr>
      </w:pPr>
      <w:hyperlink w:anchor="_Toc47342347" w:history="1">
        <w:r w:rsidR="00751032" w:rsidRPr="0090538C">
          <w:rPr>
            <w:rStyle w:val="Hyperlink"/>
            <w:noProof/>
          </w:rPr>
          <w:t>Ek 2 – Standart Sözleşmeye Yönelik Maddeler (İşlemciler)</w:t>
        </w:r>
        <w:r w:rsidR="00751032">
          <w:rPr>
            <w:noProof/>
            <w:webHidden/>
          </w:rPr>
          <w:tab/>
        </w:r>
        <w:r w:rsidR="00751032">
          <w:rPr>
            <w:noProof/>
            <w:webHidden/>
          </w:rPr>
          <w:fldChar w:fldCharType="begin"/>
        </w:r>
        <w:r w:rsidR="00751032">
          <w:rPr>
            <w:noProof/>
            <w:webHidden/>
          </w:rPr>
          <w:instrText xml:space="preserve"> PAGEREF _Toc47342347 \h </w:instrText>
        </w:r>
        <w:r w:rsidR="00751032">
          <w:rPr>
            <w:noProof/>
            <w:webHidden/>
          </w:rPr>
        </w:r>
        <w:r w:rsidR="00751032">
          <w:rPr>
            <w:noProof/>
            <w:webHidden/>
          </w:rPr>
          <w:fldChar w:fldCharType="separate"/>
        </w:r>
        <w:r w:rsidR="00751032">
          <w:rPr>
            <w:noProof/>
            <w:webHidden/>
          </w:rPr>
          <w:t>20</w:t>
        </w:r>
        <w:r w:rsidR="00751032">
          <w:rPr>
            <w:noProof/>
            <w:webHidden/>
          </w:rPr>
          <w:fldChar w:fldCharType="end"/>
        </w:r>
      </w:hyperlink>
    </w:p>
    <w:p w14:paraId="3AB6C757" w14:textId="698B6214" w:rsidR="00751032" w:rsidRDefault="005E51E1">
      <w:pPr>
        <w:pStyle w:val="TOC1"/>
        <w:tabs>
          <w:tab w:val="right" w:leader="dot" w:pos="5030"/>
        </w:tabs>
        <w:rPr>
          <w:rFonts w:eastAsiaTheme="minorEastAsia"/>
          <w:b w:val="0"/>
          <w:caps w:val="0"/>
          <w:noProof/>
          <w:sz w:val="22"/>
          <w:lang w:val="en-US" w:eastAsia="en-US" w:bidi="ar-SA"/>
        </w:rPr>
      </w:pPr>
      <w:hyperlink w:anchor="_Toc47342348" w:history="1">
        <w:r w:rsidR="00751032" w:rsidRPr="0090538C">
          <w:rPr>
            <w:rStyle w:val="Hyperlink"/>
            <w:noProof/>
          </w:rPr>
          <w:t>Ek 3 – Avrupa Birliği Genel Veri Koruma Yönetmeliği Şartları</w:t>
        </w:r>
        <w:r w:rsidR="00751032">
          <w:rPr>
            <w:noProof/>
            <w:webHidden/>
          </w:rPr>
          <w:tab/>
        </w:r>
        <w:r w:rsidR="00751032">
          <w:rPr>
            <w:noProof/>
            <w:webHidden/>
          </w:rPr>
          <w:fldChar w:fldCharType="begin"/>
        </w:r>
        <w:r w:rsidR="00751032">
          <w:rPr>
            <w:noProof/>
            <w:webHidden/>
          </w:rPr>
          <w:instrText xml:space="preserve"> PAGEREF _Toc47342348 \h </w:instrText>
        </w:r>
        <w:r w:rsidR="00751032">
          <w:rPr>
            <w:noProof/>
            <w:webHidden/>
          </w:rPr>
        </w:r>
        <w:r w:rsidR="00751032">
          <w:rPr>
            <w:noProof/>
            <w:webHidden/>
          </w:rPr>
          <w:fldChar w:fldCharType="separate"/>
        </w:r>
        <w:r w:rsidR="00751032">
          <w:rPr>
            <w:noProof/>
            <w:webHidden/>
          </w:rPr>
          <w:t>26</w:t>
        </w:r>
        <w:r w:rsidR="00751032">
          <w:rPr>
            <w:noProof/>
            <w:webHidden/>
          </w:rPr>
          <w:fldChar w:fldCharType="end"/>
        </w:r>
      </w:hyperlink>
    </w:p>
    <w:p w14:paraId="078B3149" w14:textId="110A1D5D"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bookmarkStart w:id="6" w:name="Introduction"/>
      <w:r>
        <w:br w:type="page"/>
      </w:r>
    </w:p>
    <w:p w14:paraId="4E4BAF0B" w14:textId="37F3D0C8" w:rsidR="009776B9" w:rsidRPr="00097CE0" w:rsidRDefault="009776B9" w:rsidP="007829B6">
      <w:pPr>
        <w:pStyle w:val="ProductList-SectionHeading"/>
        <w:spacing w:after="120"/>
        <w:outlineLvl w:val="0"/>
      </w:pPr>
      <w:bookmarkStart w:id="7" w:name="Giriş"/>
      <w:bookmarkStart w:id="8" w:name="_Toc47342318"/>
      <w:r>
        <w:lastRenderedPageBreak/>
        <w:t>Giriş</w:t>
      </w:r>
      <w:bookmarkEnd w:id="3"/>
      <w:bookmarkEnd w:id="4"/>
      <w:bookmarkEnd w:id="5"/>
      <w:bookmarkEnd w:id="7"/>
      <w:bookmarkEnd w:id="8"/>
    </w:p>
    <w:p w14:paraId="7EE9660E" w14:textId="77777777" w:rsidR="008A5A39" w:rsidRPr="00B73D8A" w:rsidRDefault="008A5A39" w:rsidP="008A5A39">
      <w:pPr>
        <w:pStyle w:val="ProductList-Body"/>
        <w:spacing w:after="120" w:line="238" w:lineRule="auto"/>
      </w:pPr>
      <w:bookmarkStart w:id="9" w:name="_Toc507768532"/>
      <w:bookmarkStart w:id="10" w:name="_Toc6563781"/>
      <w:bookmarkStart w:id="11" w:name="_Toc26883654"/>
      <w:bookmarkStart w:id="12" w:name="_Toc507768534"/>
      <w:bookmarkStart w:id="13" w:name="_Toc6563783"/>
      <w:bookmarkStart w:id="14" w:name="_Toc26883656"/>
      <w:bookmarkEnd w:id="6"/>
      <w:r>
        <w:t>Taraflar, işbu Microsoft Çevrimiçi Hizmetler Veri Koruma Ekinin (“DPA”), Çevrimiçi Hizmetlerle ilgili olarak Müşteri Verilerinin ve Kişisel Verilerin işlenmesi ve güvenliği ile ilgili yükümlülüklerini belirlediğini kabul eder.</w:t>
      </w:r>
      <w:r>
        <w:rPr>
          <w:sz w:val="22"/>
        </w:rPr>
        <w:t xml:space="preserve"> </w:t>
      </w:r>
      <w:r>
        <w:t>DPA, Çevrimiçi Hizmet Şartları (veya Kullanım Hakları'ndaki ikame konumlar) içine referans olarak eklenmiştir.</w:t>
      </w:r>
      <w:r>
        <w:rPr>
          <w:sz w:val="22"/>
        </w:rPr>
        <w:t xml:space="preserve"> </w:t>
      </w:r>
      <w:r>
        <w:t xml:space="preserve">Taraflar ayrıca, ayrı bir Profesyonel Hizmetler anlaşmasının mevcut olmadığı durumlarda, işbu DPA'nın, Profesyonel Hizmetler Verilerinin işlenmesi ve güvenliğini yönettiğini kabul eder. </w:t>
      </w:r>
      <w:bookmarkStart w:id="15" w:name="_Hlk24368805"/>
      <w:r>
        <w:t xml:space="preserve">Müşterinin Microsoft'a Ait Olmayan Ürünleri kullanımı, farklı gizlilik ve güvenlik şartları da dahil olmak üzere ayrı şartlara tabidir. </w:t>
      </w:r>
      <w:bookmarkEnd w:id="15"/>
    </w:p>
    <w:p w14:paraId="5AFD1A2D" w14:textId="77777777" w:rsidR="008A5A39" w:rsidRPr="00B73D8A" w:rsidRDefault="008A5A39" w:rsidP="008A5A39">
      <w:pPr>
        <w:pStyle w:val="CommentText"/>
        <w:spacing w:after="120" w:line="238" w:lineRule="auto"/>
        <w:rPr>
          <w:sz w:val="18"/>
          <w:szCs w:val="18"/>
        </w:rPr>
      </w:pPr>
      <w:r>
        <w:rPr>
          <w:sz w:val="18"/>
          <w:szCs w:val="18"/>
        </w:rPr>
        <w:t xml:space="preserve">DPA Şartları ile Müşterinin toplu lisanslaması arasında herhangi bir çelişki veya tutarsızlık olması durumunda, DPA Şartları geçerli olacaktır. DPA Şartları, burada belirtilen Müşteri Verileri, Kişisel Veriler veya Profesyonel Hizmetler Verilerinin işlenmesi için geçerli olabilecek Microsoft Gizlilik Bildirimi'nin çelişen hükümlerinin yerine geçer. Açıklık getirmek amacıyla </w:t>
      </w:r>
      <w:hyperlink w:anchor="TOC" w:history="1">
        <w:r>
          <w:rPr>
            <w:rStyle w:val="Hyperlink"/>
            <w:sz w:val="18"/>
            <w:szCs w:val="18"/>
          </w:rPr>
          <w:t>Ek 2</w:t>
        </w:r>
      </w:hyperlink>
      <w:r>
        <w:rPr>
          <w:sz w:val="18"/>
          <w:szCs w:val="18"/>
        </w:rPr>
        <w:t>'deki Standart Sözleşme Maddelerinin 10. Maddesiyle tutarlılık sağlanması için Standart Sözleşme Maddeleri DPA Şartlarındaki tüm maddelerin yerine geçer.</w:t>
      </w:r>
    </w:p>
    <w:p w14:paraId="3AE20A30" w14:textId="77777777" w:rsidR="008A5A39" w:rsidRDefault="008A5A39" w:rsidP="008A5A39">
      <w:pPr>
        <w:pStyle w:val="ProductList-Body"/>
        <w:spacing w:after="120" w:line="238" w:lineRule="auto"/>
      </w:pPr>
      <w:r>
        <w:t>Microsoft, toplu lisanslama anlaşmaları bulunan tüm müşterilere işbu DPA'yı taahhüt eder. Bu taahhütler; (1) herhangi bir Çevrimiçi Hizmet üyeliği için geçerli olan Kullanım Hakları'ndan ve (2) bu OST'ye atıfta bulunan başka bir anlaşmadan bağımsız olarak Microsoft üzerinde Müşteriye ilişkin bağlayıcı niteliktedir.</w:t>
      </w:r>
    </w:p>
    <w:p w14:paraId="0CADA51D" w14:textId="77777777" w:rsidR="008A5A39" w:rsidRDefault="008A5A39" w:rsidP="008A5A39">
      <w:pPr>
        <w:pStyle w:val="ProductList-SubSubSectionHeading"/>
        <w:spacing w:after="120" w:line="238" w:lineRule="auto"/>
        <w:outlineLvl w:val="1"/>
      </w:pPr>
      <w:bookmarkStart w:id="16" w:name="_Toc42764827"/>
      <w:bookmarkStart w:id="17" w:name="_Toc47342319"/>
      <w:bookmarkEnd w:id="9"/>
      <w:bookmarkEnd w:id="10"/>
      <w:bookmarkEnd w:id="11"/>
      <w:r>
        <w:t>Geçerli DPA Şartları ve Güncellemeler</w:t>
      </w:r>
      <w:bookmarkEnd w:id="16"/>
      <w:bookmarkEnd w:id="17"/>
    </w:p>
    <w:p w14:paraId="7CA3FC8F" w14:textId="77777777" w:rsidR="008A5A39" w:rsidRPr="0066689D" w:rsidRDefault="008A5A39" w:rsidP="008A5A39">
      <w:pPr>
        <w:pStyle w:val="ProductList-Body"/>
        <w:spacing w:after="120" w:line="238" w:lineRule="auto"/>
        <w:ind w:left="187"/>
        <w:outlineLvl w:val="2"/>
        <w:rPr>
          <w:b/>
          <w:color w:val="0072C6"/>
        </w:rPr>
      </w:pPr>
      <w:r>
        <w:rPr>
          <w:b/>
          <w:color w:val="0072C6"/>
        </w:rPr>
        <w:t>Güncellemelerdeki Sınırlamalar</w:t>
      </w:r>
    </w:p>
    <w:p w14:paraId="3A1CEE8A" w14:textId="77777777" w:rsidR="008A5A39" w:rsidRDefault="008A5A39" w:rsidP="008A5A39">
      <w:pPr>
        <w:pStyle w:val="ProductList-Body"/>
        <w:spacing w:after="120" w:line="238" w:lineRule="auto"/>
        <w:ind w:left="158"/>
      </w:pPr>
      <w:r>
        <w:t>Müşteri, bir Çevrimiçi Hizmete dair bir üyeliği yenilediğinde veya yeni bir üyelik satın aldığında, o sırada mevcut olan DPA Şartları geçerli olacak ve Müşterinin söz konusu Çevrimiçi Hizmete dair üyeliği süresince değişmeyecektir.</w:t>
      </w:r>
    </w:p>
    <w:p w14:paraId="02F7EFE4" w14:textId="77777777" w:rsidR="008A5A39" w:rsidRPr="00EC4F44" w:rsidRDefault="008A5A39" w:rsidP="008A5A39">
      <w:pPr>
        <w:pStyle w:val="ProductList-Body"/>
        <w:spacing w:after="120" w:line="238" w:lineRule="auto"/>
        <w:ind w:left="187"/>
        <w:outlineLvl w:val="2"/>
        <w:rPr>
          <w:b/>
          <w:color w:val="0072C6"/>
        </w:rPr>
      </w:pPr>
      <w:bookmarkStart w:id="18" w:name="_Hlk40343587"/>
      <w:r>
        <w:rPr>
          <w:b/>
          <w:color w:val="0072C6"/>
        </w:rPr>
        <w:t>Yeni Özellikler, Ekler veya İlgili Yazılım</w:t>
      </w:r>
      <w:bookmarkEnd w:id="18"/>
    </w:p>
    <w:p w14:paraId="7CBAA370" w14:textId="77777777" w:rsidR="008A5A39" w:rsidRDefault="008A5A39" w:rsidP="008A5A39">
      <w:pPr>
        <w:pStyle w:val="ProductList-Body"/>
        <w:spacing w:after="120" w:line="238" w:lineRule="auto"/>
        <w:ind w:left="158"/>
      </w:pPr>
      <w:r>
        <w:t>Yukarıdaki güncelleme sınırlandırmalarına bakılmaksızın, Microsoft, piyasaya yeni (yani üyelikle birlikte daha önce dahil edilmemiş olan) özellikler, ekler veya ilgili yazılımlar çıkardığında, Müşterinin bu yeni özellikleri, ekleri veya ilgili yazılımları kullanımı için geçerli olan DPA'ya dair hükümler sunabilir veya bu DPA'da güncelleştirmeler yapabilir. Bu şartların DPA Şartlarına yönelik önemli olumsuz değişiklikler içermesi halinde, Microsoft Müşteriye yeni özellikleri, ekleri veya ilgili yazılımı, genel olarak mevcut bir Çevrimiçi Hizmetin var olan işlevselliğini kaybetmeden kullanma tercihi sunar. Müşterinin yeni özellikleri, ekleri veya ilgili yazılımı kullanmaması halinde; ilgili yeni şartlar geçerli olmaz.</w:t>
      </w:r>
    </w:p>
    <w:p w14:paraId="1F1D06F0" w14:textId="77777777" w:rsidR="008A5A39" w:rsidRPr="00417241" w:rsidRDefault="008A5A39" w:rsidP="008A5A39">
      <w:pPr>
        <w:pStyle w:val="ProductList-Body"/>
        <w:spacing w:after="120" w:line="238" w:lineRule="auto"/>
        <w:ind w:left="187"/>
        <w:outlineLvl w:val="2"/>
        <w:rPr>
          <w:b/>
          <w:color w:val="0072C6"/>
        </w:rPr>
      </w:pPr>
      <w:r>
        <w:rPr>
          <w:b/>
          <w:color w:val="0072C6"/>
        </w:rPr>
        <w:t>Resmi Düzenlemeler ve Gereklilikler</w:t>
      </w:r>
    </w:p>
    <w:p w14:paraId="379FEA59" w14:textId="77777777" w:rsidR="008A5A39" w:rsidRPr="00E47CD3" w:rsidRDefault="008A5A39" w:rsidP="008A5A39">
      <w:pPr>
        <w:pStyle w:val="ProductList-Body"/>
        <w:spacing w:after="120" w:line="238" w:lineRule="auto"/>
        <w:ind w:left="158"/>
      </w:pPr>
      <w:r>
        <w:t>Yukarıdaki güncelleme sınırlandırmalarına bakılmaksızın, Microsoft, (1) Microsoft’u, ülkedeki ticari işletmelere genellikle uygulanmayan bir düzenleme veya kurala tabi kılan, (2) Microsoft’un, Çevrimiçi Hizmeti, değişiklik yapmaksızın sürdürmesi önünde zorluklar oluşturan ve/veya (3) Microsoft’un, DPA Şartlarının veya Çevrimiçi Hizmetin bu tür herhangi bir kural veya yükümlülük ile çelişebileceğini düşünmesine neden olan mevcut veya ileride getirilebilecek herhangi bir kamusal kural veya yükümlülüğün bulunduğu ülkelerde veya yargı alanlarında Çevrimiçi Hizmeti değiştirebilir ya da sonlandırabilir.</w:t>
      </w:r>
    </w:p>
    <w:p w14:paraId="533F1F74" w14:textId="77777777" w:rsidR="009776B9" w:rsidRPr="00097CE0" w:rsidRDefault="009776B9" w:rsidP="007829B6">
      <w:pPr>
        <w:pStyle w:val="ProductList-SubSubSectionHeading"/>
        <w:spacing w:after="120"/>
        <w:outlineLvl w:val="1"/>
      </w:pPr>
      <w:bookmarkStart w:id="19" w:name="_Toc47342320"/>
      <w:r>
        <w:t>Elektronik İhbarlar</w:t>
      </w:r>
      <w:bookmarkEnd w:id="12"/>
      <w:bookmarkEnd w:id="13"/>
      <w:bookmarkEnd w:id="14"/>
      <w:bookmarkEnd w:id="19"/>
    </w:p>
    <w:p w14:paraId="37A67D7B" w14:textId="77777777" w:rsidR="009776B9" w:rsidRPr="00097CE0" w:rsidRDefault="009776B9" w:rsidP="007829B6">
      <w:pPr>
        <w:pStyle w:val="ProductList-Body"/>
        <w:spacing w:after="120"/>
      </w:pPr>
      <w:r>
        <w:t xml:space="preserve">Microsoft, Çevrimiçi Hizmetler hakkındaki bilgileri ve bildirimleri Müşteriye e-posta yoluyla, Çevrimiçi Hizmete ilişkin portal üzerinden veya Microsoft tarafından belirlenmiş bir web sitesi aracılığıyla gibi yöntemler de dahil olmak üzere elektronik olarak sağlayabilir. Bildirim, Microsoft tarafından kullanıma sunulduğu tarih itibariyle verilir. </w:t>
      </w:r>
    </w:p>
    <w:p w14:paraId="7A124922" w14:textId="77777777" w:rsidR="009776B9" w:rsidRPr="00097CE0" w:rsidRDefault="009776B9" w:rsidP="007829B6">
      <w:pPr>
        <w:pStyle w:val="ProductList-SubSubSectionHeading"/>
        <w:spacing w:after="120"/>
        <w:outlineLvl w:val="1"/>
      </w:pPr>
      <w:bookmarkStart w:id="20" w:name="_Toc507768535"/>
      <w:bookmarkStart w:id="21" w:name="_Toc6563784"/>
      <w:bookmarkStart w:id="22" w:name="_Toc26883657"/>
      <w:bookmarkStart w:id="23" w:name="_Toc47342321"/>
      <w:r>
        <w:t>Önceki Sürümler</w:t>
      </w:r>
      <w:bookmarkEnd w:id="20"/>
      <w:bookmarkEnd w:id="21"/>
      <w:bookmarkEnd w:id="22"/>
      <w:bookmarkEnd w:id="23"/>
    </w:p>
    <w:p w14:paraId="70B10EF7" w14:textId="27B82DFA" w:rsidR="00D11AA3" w:rsidRPr="00097CE0" w:rsidRDefault="008A5A39" w:rsidP="007829B6">
      <w:pPr>
        <w:pStyle w:val="ProductList-Body"/>
        <w:spacing w:after="120"/>
      </w:pPr>
      <w:r>
        <w:t xml:space="preserve">DPA Şartları, mevcut durumda uygun olan Çevrimiçi Hizmetlere dair hükümleri sağlar. DPA Şartlarının daha eski sürümleri için Müşteri </w:t>
      </w:r>
      <w:bookmarkStart w:id="24" w:name="_Hlk27046654"/>
      <w:r>
        <w:fldChar w:fldCharType="begin"/>
      </w:r>
      <w:r>
        <w:instrText>HYPERLINK "https://aka.ms/licensingdocs"</w:instrText>
      </w:r>
      <w:r>
        <w:fldChar w:fldCharType="separate"/>
      </w:r>
      <w:r>
        <w:rPr>
          <w:rStyle w:val="Hyperlink"/>
        </w:rPr>
        <w:t>https://aka.ms/licensingdocs</w:t>
      </w:r>
      <w:r>
        <w:fldChar w:fldCharType="end"/>
      </w:r>
      <w:bookmarkEnd w:id="24"/>
      <w:r>
        <w:t xml:space="preserve"> adresine başvurabilir veya kurumsal bayisi ya da Microsoft Kurumsal Müşteri Yöneticisi ile temasa geçebilir</w:t>
      </w:r>
      <w:r w:rsidR="001C276F">
        <w:t>.</w:t>
      </w:r>
      <w:bookmarkStart w:id="25" w:name="_Hlk494736247"/>
      <w:bookmarkStart w:id="26" w:name="_Hlk494736381"/>
    </w:p>
    <w:p w14:paraId="589DC4D2" w14:textId="409D46AE" w:rsidR="005A692F" w:rsidRPr="00097CE0" w:rsidRDefault="005E51E1" w:rsidP="005A692F">
      <w:pPr>
        <w:pStyle w:val="ProductList-Body"/>
        <w:shd w:val="clear" w:color="auto" w:fill="A6A6A6" w:themeFill="background1" w:themeFillShade="A6"/>
        <w:spacing w:after="120"/>
        <w:jc w:val="right"/>
      </w:pPr>
      <w:hyperlink w:anchor="İçindekiler" w:tooltip="İçindekiler" w:history="1">
        <w:r w:rsidR="005A692F">
          <w:rPr>
            <w:rStyle w:val="Hyperlink"/>
            <w:sz w:val="16"/>
            <w:szCs w:val="16"/>
          </w:rPr>
          <w:t>İçindekiler</w:t>
        </w:r>
      </w:hyperlink>
      <w:r w:rsidR="005A692F">
        <w:rPr>
          <w:sz w:val="16"/>
          <w:szCs w:val="16"/>
        </w:rPr>
        <w:t xml:space="preserve"> / </w:t>
      </w:r>
      <w:hyperlink w:anchor="GeneralTerms" w:tooltip="Genel Şartlar" w:history="1">
        <w:r w:rsidR="005A692F">
          <w:rPr>
            <w:rStyle w:val="Hyperlink"/>
            <w:sz w:val="16"/>
            <w:szCs w:val="16"/>
          </w:rPr>
          <w:t>Genel Şartlar</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7" w:name="_Toc507768537"/>
      <w:bookmarkStart w:id="28" w:name="_Toc6563786"/>
      <w:bookmarkStart w:id="29" w:name="_Toc26883659"/>
      <w:bookmarkStart w:id="30" w:name="_Toc47342322"/>
      <w:bookmarkStart w:id="31" w:name="Definitions"/>
      <w:bookmarkEnd w:id="25"/>
      <w:bookmarkEnd w:id="26"/>
      <w:r>
        <w:lastRenderedPageBreak/>
        <w:t>Tanımlar</w:t>
      </w:r>
      <w:bookmarkEnd w:id="27"/>
      <w:bookmarkEnd w:id="28"/>
      <w:bookmarkEnd w:id="29"/>
      <w:bookmarkEnd w:id="30"/>
    </w:p>
    <w:bookmarkEnd w:id="31"/>
    <w:p w14:paraId="32C99E92" w14:textId="77777777" w:rsidR="00253BA3" w:rsidRPr="00097CE0" w:rsidRDefault="00253BA3" w:rsidP="007829B6">
      <w:pPr>
        <w:pStyle w:val="ProductList-Body"/>
        <w:spacing w:after="120"/>
      </w:pPr>
      <w:r>
        <w:t>İşbu DPA'da kullanılan fakat tanımlanmamış olan ve büyük harfle başlayan terimler, toplu lisanslama anlaşmasında kendilerine verilen anlamlara sahiptir. İşbu DPA'da, aşağıda tanımlanan terimler kullanılmaktadır:</w:t>
      </w:r>
    </w:p>
    <w:p w14:paraId="7BD5029B" w14:textId="349AFFAF" w:rsidR="00253BA3" w:rsidRPr="00097CE0" w:rsidRDefault="00D80F7A" w:rsidP="007829B6">
      <w:pPr>
        <w:pStyle w:val="ProductList-Body"/>
        <w:spacing w:after="120"/>
      </w:pPr>
      <w:r>
        <w:t>“</w:t>
      </w:r>
      <w:r w:rsidR="00253BA3">
        <w:t>Müşteri Verileri</w:t>
      </w:r>
      <w:r w:rsidR="00273C58">
        <w:t>”</w:t>
      </w:r>
      <w:r w:rsidR="00253BA3">
        <w:t>, Çevrimiçi Hizmetlerin kullanılmasıyla Müşteri tarafından ya da onun adına Microsoft'a verilen tüm metin, ses, video veya resim dosyaları ve yazılım dahil tüm veriler anlamına gelir. Müşteri Verileri, Profesyonel Hizmetler Verilerini içermez.</w:t>
      </w:r>
    </w:p>
    <w:p w14:paraId="56521586" w14:textId="77777777" w:rsidR="008A5A39" w:rsidRPr="00097CE0" w:rsidRDefault="008A5A39" w:rsidP="008A5A39">
      <w:pPr>
        <w:pStyle w:val="ProductList-Body"/>
        <w:spacing w:after="120"/>
      </w:pPr>
      <w:r>
        <w:t>“Veri Koruma Gereklilikleri”, Yerel AB/AEA Veri Koruma Yasalarını (GDPR) ifade eder ve (a) gizlilik ve veri güvenliğine ve (b) herhangi bir Kişisel Verinin kullanımı, toplanması, saklanması, depolanması, güvenliği, ifşa edilmesi, devredilmesi, yok edilmesi ve diğer işlemlere maruz bırakılmasına ilişkin yürürlükteki tüm yasa, yönetmelik ve diğer ilgili yasal gereklilikler anlamına gelir.</w:t>
      </w:r>
    </w:p>
    <w:p w14:paraId="35D1DDA9" w14:textId="4080846A" w:rsidR="00253BA3" w:rsidRPr="00097CE0" w:rsidRDefault="00D80F7A" w:rsidP="007829B6">
      <w:pPr>
        <w:pStyle w:val="ProductList-Body"/>
        <w:spacing w:after="120"/>
      </w:pPr>
      <w:r>
        <w:t>“</w:t>
      </w:r>
      <w:r w:rsidR="00253BA3">
        <w:t>Tanılama Verileri”, Çevrimiçi Hizmet ile bağlantılı olarak Müşteri tarafından yerel olarak yüklenen yazılımdan Microsoft tarafından toplanan veya elde edilen veriler anlamına gelir. Tanılama Verileri, ayrıca telemetri olarak da ifade edilebilir. Tanılama Verileri; Müşteri Verileri, Hizmetlerin Ürettiği Verileri veya Profesyonel Hizmet Verilerini içermez.</w:t>
      </w:r>
    </w:p>
    <w:p w14:paraId="63C939B6" w14:textId="77777777" w:rsidR="008A5A39" w:rsidRDefault="008A5A39" w:rsidP="008A5A39">
      <w:pPr>
        <w:pStyle w:val="ProductList-Body"/>
        <w:spacing w:after="120" w:line="238" w:lineRule="auto"/>
      </w:pPr>
      <w:r>
        <w:t xml:space="preserve">“DPA Şartları” DPA içindeki şartlar ve DPA'da belirli bir Çevrimiçi Hizmete (veya bir Çevrimiçi Hizmetin özelliğine) yönelik gizlilik ve güvenlik şartlarına açıkça ek veya değişiklik getiren, Kullanım Hakları içindeki Çevrimiçi Hizmetlere özgü tüm şartlar anlamına gelir. DPA ve Çevrimiçi Hizmete özgü bu şartlar arasında herhangi bir çelişki veya tutarsızlık olması durumunda, Çevrimiçi Hizmete özgü şartlar, geçerli Çevrimiçi Hizmet (veya bu Çevrimiçi Hizmetin bir özelliği) olarak geçerli olacaktır. </w:t>
      </w:r>
    </w:p>
    <w:p w14:paraId="3410D5D2" w14:textId="7BD6D353" w:rsidR="00253BA3" w:rsidRPr="00097CE0" w:rsidRDefault="00D80F7A" w:rsidP="007829B6">
      <w:pPr>
        <w:pStyle w:val="ProductList-Body"/>
        <w:spacing w:after="120"/>
      </w:pPr>
      <w:r>
        <w:t>“</w:t>
      </w:r>
      <w:r w:rsidR="00253BA3">
        <w:t>GDPR</w:t>
      </w:r>
      <w:r w:rsidR="00273C58">
        <w:t>”</w:t>
      </w:r>
      <w:r w:rsidR="00253BA3">
        <w:t>, Avrupa Parlamentosunun ve Konseyinin (AB) 2016/679 no'lu, 27 Nisan 2016 tarihli, kişisel verilerin işlenmesi konusunda gerçek kişilerin korunmasıyla ve bu tür verilerin serbest dolaşımıyla ilgili Yönetmeliğidir ve 95/46/EC no'lu Yönergeyi (Genel Veri Koruma Yönetmeliği) fesheder.</w:t>
      </w:r>
    </w:p>
    <w:p w14:paraId="04E7A01A" w14:textId="7E229BF1" w:rsidR="00253BA3" w:rsidRPr="00097CE0" w:rsidRDefault="00D80F7A" w:rsidP="007829B6">
      <w:pPr>
        <w:pStyle w:val="ProductList-Body"/>
        <w:spacing w:after="120"/>
      </w:pPr>
      <w:r>
        <w:t>“</w:t>
      </w:r>
      <w:r w:rsidR="00253BA3">
        <w:t xml:space="preserve">Yerel AB/AEA Veri Koruma Yasası”, GDPR'yi uygulayan tüm alt mevzuat ve düzenlemeler anlamına gelir. </w:t>
      </w:r>
    </w:p>
    <w:p w14:paraId="44F5AB82" w14:textId="6925D183" w:rsidR="00253BA3" w:rsidRPr="00097CE0" w:rsidRDefault="00D80F7A" w:rsidP="007829B6">
      <w:pPr>
        <w:pStyle w:val="ProductList-Body"/>
        <w:spacing w:after="120"/>
      </w:pPr>
      <w:r>
        <w:t>“</w:t>
      </w:r>
      <w:r w:rsidR="00253BA3">
        <w:t>GDPR Şartları</w:t>
      </w:r>
      <w:r w:rsidR="00273C58">
        <w:t>”</w:t>
      </w:r>
      <w:r w:rsidR="00253BA3">
        <w:t xml:space="preserve">; </w:t>
      </w:r>
      <w:hyperlink w:anchor="Attachment3" w:history="1">
        <w:r w:rsidR="00253BA3">
          <w:rPr>
            <w:rStyle w:val="Hyperlink"/>
          </w:rPr>
          <w:t>Ek 3</w:t>
        </w:r>
      </w:hyperlink>
      <w:r w:rsidR="00253BA3">
        <w:t>'te belirtilen ve Microsoft'un GDPR'nin 28. Maddesi uyarınca Kişisel Verileri işlemesi ile ilgili bağlayıcı taahhütlerde bulunduğu hükümlerdir.</w:t>
      </w:r>
    </w:p>
    <w:p w14:paraId="1FC17E8F" w14:textId="14611F08" w:rsidR="00253BA3" w:rsidRPr="00097CE0" w:rsidRDefault="00D80F7A" w:rsidP="007829B6">
      <w:pPr>
        <w:pStyle w:val="ProductList-Body"/>
        <w:spacing w:after="120"/>
      </w:pPr>
      <w:r>
        <w:t>“</w:t>
      </w:r>
      <w:r w:rsidR="00253BA3">
        <w:t>Kişisel Veriler</w:t>
      </w:r>
      <w:r w:rsidR="00273C58">
        <w:t>”</w:t>
      </w:r>
      <w:r w:rsidR="00253BA3">
        <w:t xml:space="preserve">, kimliği tespit edilmiş veya edilebilir bir gerçek kişiyle ilgili tüm bilgiler anlamına gelir. Tanımlanabilir gerçek kişi; özellikle ad, kimlik numarası, konum verileri, çevrimiçi tanımlayıcı gibi bir tanımlayıcıya veya ilgili gerçek kişinin fiziksel, fizyolojik, genetik, zihinsel, ekonomik, kültürel ya da sosyal kimliğine özgü bir veya daha çok etmene atıfta bulunarak doğrudan ya da dolaylı olarak tanımlanabilen kişidir. </w:t>
      </w:r>
    </w:p>
    <w:p w14:paraId="5D20EFBE" w14:textId="57BD8040" w:rsidR="00253BA3" w:rsidRPr="00097CE0" w:rsidRDefault="00D80F7A" w:rsidP="007829B6">
      <w:pPr>
        <w:pStyle w:val="ProductList-Body"/>
        <w:spacing w:after="120"/>
      </w:pPr>
      <w:r>
        <w:t>“</w:t>
      </w:r>
      <w:r w:rsidR="00253BA3">
        <w:t>Profesyonel Hizmet Verileri</w:t>
      </w:r>
      <w:r w:rsidR="00193865">
        <w:t>”</w:t>
      </w:r>
      <w:r w:rsidR="00253BA3">
        <w:t xml:space="preserve">; Profesyonel Hizmet almak için Microsoft ile yapılan bir anlaşma yoluyla Müşteri tarafından veya Müşteri adına Microsoft'a sağlanan (veya Müşterinin bir Profesyonel Hizmetten alması için Microsoft'u yetkilendirdiği) veya başka bir şekilde Microsoft tarafından veya Microsoft adına alınmış veya işlenmiş tüm metin, ses, video, görüntü dosyaları veya yazılımlar dahil tüm veriler anlamına gelir. </w:t>
      </w:r>
      <w:r w:rsidR="00253BA3">
        <w:rPr>
          <w:szCs w:val="18"/>
        </w:rPr>
        <w:t>Profesyonel Hizmetler</w:t>
      </w:r>
      <w:r w:rsidR="00253BA3">
        <w:t xml:space="preserve"> Verileri, Destek Verilerini </w:t>
      </w:r>
      <w:r w:rsidR="00253BA3">
        <w:rPr>
          <w:szCs w:val="18"/>
        </w:rPr>
        <w:t>içerir</w:t>
      </w:r>
      <w:r w:rsidR="00253BA3">
        <w:t>.</w:t>
      </w:r>
    </w:p>
    <w:p w14:paraId="539A23EA" w14:textId="149CB621" w:rsidR="00253BA3" w:rsidRPr="00097CE0" w:rsidRDefault="00D80F7A" w:rsidP="007829B6">
      <w:pPr>
        <w:pStyle w:val="ProductList-Body"/>
        <w:spacing w:after="120"/>
      </w:pPr>
      <w:r>
        <w:t>“</w:t>
      </w:r>
      <w:r w:rsidR="00253BA3">
        <w:t>Hizmetlerin Ürettiği Veriler</w:t>
      </w:r>
      <w:r w:rsidR="00193865">
        <w:t>”</w:t>
      </w:r>
      <w:r w:rsidR="00253BA3">
        <w:t>, bir Çevrimiçi Hizmet işletimi yoluyla Microsoft tarafından üretilen veya elde edilen veriler anlamına gelir. Hizmetlerin Ürettiği Veriler; Müşteri Verileri, Tanılama Verileri veya Profesyonel Hizmet Verilerini içermez.</w:t>
      </w:r>
    </w:p>
    <w:p w14:paraId="5B60A451" w14:textId="504414D6" w:rsidR="00253BA3" w:rsidRPr="00097CE0" w:rsidRDefault="00D80F7A" w:rsidP="007829B6">
      <w:pPr>
        <w:pStyle w:val="ProductList-Body"/>
        <w:spacing w:after="120"/>
      </w:pPr>
      <w:r>
        <w:t>“</w:t>
      </w:r>
      <w:r w:rsidR="00253BA3">
        <w:t xml:space="preserve">Standart Sözleşme Maddeleri”, GDPR'nin 46’ncı maddesinde açıklandığı ve Avrupa Komisyonu'nun 5 Şubat 2010'da 2010/87/AT kararıyla onaylandığı gibi üçüncü ülkelerde kurulan yeterli düzeyde veri koruması sağlamayan işlemcilere kişisel verilerin aktarılması için standart veri koruma maddelerini ifade etmektedir. Standart Sözleşme Maddeleri, </w:t>
      </w:r>
      <w:hyperlink w:anchor="Attachment2" w:history="1">
        <w:r w:rsidR="00253BA3">
          <w:rPr>
            <w:rStyle w:val="Hyperlink"/>
          </w:rPr>
          <w:t>Ek 2</w:t>
        </w:r>
      </w:hyperlink>
      <w:r w:rsidR="00253BA3">
        <w:t>'dedir.</w:t>
      </w:r>
      <w:r w:rsidR="00253BA3">
        <w:rPr>
          <w:rFonts w:ascii="Calibri" w:eastAsia="Calibri" w:hAnsi="Calibri" w:cs="Times New Roman"/>
        </w:rPr>
        <w:t xml:space="preserve"> </w:t>
      </w:r>
    </w:p>
    <w:p w14:paraId="258CAF3D" w14:textId="63EF1433" w:rsidR="00253BA3" w:rsidRPr="00097CE0" w:rsidRDefault="008A5A39" w:rsidP="007829B6">
      <w:pPr>
        <w:pStyle w:val="ProductList-Body"/>
        <w:spacing w:after="120"/>
      </w:pPr>
      <w:r>
        <w:t>“Alt işlemci”, GDPR'nin 28. Maddesinde belirtildiği üzere, Microsoft tarafından Müşteri Verilerini ve Kişisel Verileri işlemek için kullanılan diğer işlemciler anlamına gelir</w:t>
      </w:r>
      <w:r w:rsidR="00253BA3">
        <w:t xml:space="preserve">. </w:t>
      </w:r>
    </w:p>
    <w:p w14:paraId="212B7BA6" w14:textId="49178D5F" w:rsidR="00253BA3" w:rsidRPr="00097CE0" w:rsidRDefault="00D80F7A" w:rsidP="007829B6">
      <w:pPr>
        <w:pStyle w:val="ProductList-Body"/>
        <w:spacing w:after="120"/>
      </w:pPr>
      <w:r>
        <w:t>“</w:t>
      </w:r>
      <w:r w:rsidR="00253BA3">
        <w:t>Destek Verileri</w:t>
      </w:r>
      <w:r w:rsidR="00193865">
        <w:t>”</w:t>
      </w:r>
      <w:r w:rsidR="00253BA3">
        <w:t xml:space="preserve">; bu anlaşma kapsamındaki Çevrimiçi Hizmetlerle ilgili teknik destek almak amacıyla Microsoft ile yapılan bir sözleşme yoluyla Müşteri tarafından veya Müşteri adına Microsoft'a sağlanan (veya Müşterinin bir Çevrimiçi Hizmetten alması için Microsoft'u yetkilendirdiği) tüm metin, ses, video, görüntü dosyaları veya yazılımlar dâhil tüm veriler anlamına gelir. </w:t>
      </w:r>
      <w:r w:rsidR="00253BA3">
        <w:rPr>
          <w:szCs w:val="18"/>
        </w:rPr>
        <w:t>Destek Verileri, Profesyonel Hizmetler Verilerinin bir alt grubudur.</w:t>
      </w:r>
    </w:p>
    <w:p w14:paraId="1C334388" w14:textId="203F7253" w:rsidR="00253BA3" w:rsidRDefault="00253BA3" w:rsidP="007829B6">
      <w:pPr>
        <w:pStyle w:val="ProductList-Body"/>
        <w:spacing w:after="120"/>
      </w:pPr>
      <w:r>
        <w:t xml:space="preserve">Bu DPA'da kullanılmış ancak tanımlanmayan </w:t>
      </w:r>
      <w:r w:rsidR="00D80F7A">
        <w:t>“</w:t>
      </w:r>
      <w:r>
        <w:t>kişisel veri ihlali</w:t>
      </w:r>
      <w:r w:rsidR="00193865">
        <w:t>”</w:t>
      </w:r>
      <w:r>
        <w:t xml:space="preserve">, </w:t>
      </w:r>
      <w:r w:rsidR="00D80F7A">
        <w:t>“</w:t>
      </w:r>
      <w:r>
        <w:t>işleme</w:t>
      </w:r>
      <w:r w:rsidR="00193865">
        <w:t>”</w:t>
      </w:r>
      <w:r>
        <w:t xml:space="preserve">, </w:t>
      </w:r>
      <w:r w:rsidR="00D80F7A">
        <w:t>“</w:t>
      </w:r>
      <w:r>
        <w:t>denetleyici</w:t>
      </w:r>
      <w:r w:rsidR="00193865">
        <w:t>”</w:t>
      </w:r>
      <w:r>
        <w:t xml:space="preserve">, </w:t>
      </w:r>
      <w:r w:rsidR="00193865">
        <w:t>“</w:t>
      </w:r>
      <w:r>
        <w:t>işlemci</w:t>
      </w:r>
      <w:r w:rsidR="00193865">
        <w:t>”</w:t>
      </w:r>
      <w:r>
        <w:t xml:space="preserve">, </w:t>
      </w:r>
      <w:r w:rsidR="00193865">
        <w:t>“</w:t>
      </w:r>
      <w:r>
        <w:t>profil oluşturma</w:t>
      </w:r>
      <w:r w:rsidR="00193865">
        <w:t>”</w:t>
      </w:r>
      <w:r>
        <w:t xml:space="preserve">, </w:t>
      </w:r>
      <w:r w:rsidR="00193865">
        <w:t>“</w:t>
      </w:r>
      <w:r>
        <w:t>kişisel veri</w:t>
      </w:r>
      <w:r w:rsidR="00193865">
        <w:t>”</w:t>
      </w:r>
      <w:r>
        <w:t xml:space="preserve"> ve </w:t>
      </w:r>
      <w:r w:rsidR="00193865">
        <w:t>“</w:t>
      </w:r>
      <w:r>
        <w:t>veri öznesi</w:t>
      </w:r>
      <w:r w:rsidR="00193865">
        <w:t>”</w:t>
      </w:r>
      <w:r>
        <w:t xml:space="preserve"> gibi küçük harfli terimler, GDPR'nin geçerli olup olmadığına bakılmaksızın GDPR Madde 4'te açıklananla aynı anlamlara gelir. “Veri alıcısı” ve “veri aktarıcısı” terimleri, Standart Sözleşme Maddelerinde verilen anlamları ifade eder. </w:t>
      </w:r>
    </w:p>
    <w:p w14:paraId="1AF3ED15" w14:textId="77777777" w:rsidR="008A5A39" w:rsidRDefault="008A5A39" w:rsidP="008A5A39">
      <w:pPr>
        <w:pStyle w:val="ProductList-Body"/>
        <w:spacing w:after="120"/>
      </w:pPr>
      <w:r>
        <w:t>Açıklık getirmek amacıyla ve yukarıda açıklanan şekilde; Müşteri Verileri, Tanılama Verileri veya Hizmetlerin Ürettiği Veriler ve Profesyonel Hizmetler Verileri olarak tanımlanan veriler, Kişisel Veriler içerebilir. Açıklama için lütfen aşağıda sunulan örnek amaçlı tabloya başvurun:</w:t>
      </w:r>
    </w:p>
    <w:tbl>
      <w:tblPr>
        <w:tblStyle w:val="TableGrid"/>
        <w:tblW w:w="0" w:type="auto"/>
        <w:jc w:val="center"/>
        <w:tblLook w:val="04A0" w:firstRow="1" w:lastRow="0" w:firstColumn="1" w:lastColumn="0" w:noHBand="0" w:noVBand="1"/>
      </w:tblPr>
      <w:tblGrid>
        <w:gridCol w:w="9350"/>
      </w:tblGrid>
      <w:tr w:rsidR="008A5A39" w:rsidRPr="0053240B" w14:paraId="2F62701D" w14:textId="77777777" w:rsidTr="008A5A39">
        <w:trPr>
          <w:trHeight w:val="576"/>
          <w:jc w:val="center"/>
        </w:trPr>
        <w:tc>
          <w:tcPr>
            <w:tcW w:w="9350" w:type="dxa"/>
          </w:tcPr>
          <w:p w14:paraId="1ADB01D8" w14:textId="77777777" w:rsidR="008A5A39" w:rsidRPr="0053240B" w:rsidRDefault="008A5A39" w:rsidP="008A5A39">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60288" behindDoc="0" locked="0" layoutInCell="1" allowOverlap="1" wp14:anchorId="4ED52425" wp14:editId="0FB54EAB">
                      <wp:simplePos x="0" y="0"/>
                      <wp:positionH relativeFrom="column">
                        <wp:posOffset>3538220</wp:posOffset>
                      </wp:positionH>
                      <wp:positionV relativeFrom="paragraph">
                        <wp:posOffset>132080</wp:posOffset>
                      </wp:positionV>
                      <wp:extent cx="1982419" cy="1219200"/>
                      <wp:effectExtent l="0" t="0" r="1841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19200"/>
                              </a:xfrm>
                              <a:prstGeom prst="rect">
                                <a:avLst/>
                              </a:prstGeom>
                              <a:solidFill>
                                <a:srgbClr val="0072C6"/>
                              </a:solidFill>
                              <a:ln w="9525">
                                <a:solidFill>
                                  <a:srgbClr val="000000"/>
                                </a:solidFill>
                                <a:miter lim="800000"/>
                                <a:headEnd/>
                                <a:tailEnd/>
                              </a:ln>
                            </wps:spPr>
                            <wps:txbx>
                              <w:txbxContent>
                                <w:p w14:paraId="67B7D109" w14:textId="77777777" w:rsidR="008A5A39" w:rsidRDefault="008A5A39" w:rsidP="008A5A39">
                                  <w:pPr>
                                    <w:tabs>
                                      <w:tab w:val="left" w:pos="158"/>
                                    </w:tabs>
                                    <w:spacing w:after="120" w:line="240" w:lineRule="auto"/>
                                    <w:jc w:val="center"/>
                                    <w:rPr>
                                      <w:rFonts w:ascii="Calibri" w:eastAsia="Calibri" w:hAnsi="Calibri" w:cs="Arial"/>
                                      <w:b/>
                                      <w:bCs/>
                                      <w:color w:val="FFFFFF" w:themeColor="background1"/>
                                      <w:sz w:val="18"/>
                                    </w:rPr>
                                  </w:pPr>
                                </w:p>
                                <w:p w14:paraId="11DB2B33" w14:textId="77777777" w:rsidR="008A5A39" w:rsidRDefault="008A5A39" w:rsidP="008A5A39">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Kişisel Veriler</w:t>
                                  </w:r>
                                </w:p>
                                <w:p w14:paraId="201510B5" w14:textId="77777777" w:rsidR="008A5A39" w:rsidRPr="0053240B" w:rsidRDefault="008A5A39" w:rsidP="008A5A39">
                                  <w:pPr>
                                    <w:tabs>
                                      <w:tab w:val="left" w:pos="158"/>
                                    </w:tabs>
                                    <w:spacing w:after="120" w:line="240" w:lineRule="auto"/>
                                    <w:jc w:val="center"/>
                                    <w:rPr>
                                      <w:rFonts w:ascii="Calibri" w:eastAsia="Calibri" w:hAnsi="Calibri" w:cs="Arial"/>
                                      <w:b/>
                                      <w:bCs/>
                                      <w:color w:val="FFFFFF" w:themeColor="background1"/>
                                      <w:sz w:val="18"/>
                                    </w:rPr>
                                  </w:pPr>
                                </w:p>
                                <w:p w14:paraId="632EA6AD" w14:textId="77777777" w:rsidR="008A5A39" w:rsidRPr="0053240B" w:rsidRDefault="008A5A39" w:rsidP="008A5A39">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("kimliği tespit edilmiş veya edilebilir bir gerçek kişiyle ilgili tüm bilgiler")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52425" id="_x0000_t202" coordsize="21600,21600" o:spt="202" path="m,l,21600r21600,l21600,xe">
                      <v:stroke joinstyle="miter"/>
                      <v:path gradientshapeok="t" o:connecttype="rect"/>
                    </v:shapetype>
                    <v:shape id="Text Box 2" o:spid="_x0000_s1026" type="#_x0000_t202" style="position:absolute;margin-left:278.6pt;margin-top:10.4pt;width:156.1pt;height:9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" fillcolor="#0072c6">
                      <v:textbox>
                        <w:txbxContent>
                          <w:p w14:paraId="67B7D109" w14:textId="77777777" w:rsidR="008A5A39" w:rsidRDefault="008A5A39" w:rsidP="008A5A39">
                            <w:pPr>
                              <w:tabs>
                                <w:tab w:val="left" w:pos="158"/>
                              </w:tabs>
                              <w:spacing w:after="120" w:line="240" w:lineRule="auto"/>
                              <w:jc w:val="center"/>
                              <w:rPr>
                                <w:rFonts w:ascii="Calibri" w:eastAsia="Calibri" w:hAnsi="Calibri" w:cs="Arial"/>
                                <w:b/>
                                <w:bCs/>
                                <w:color w:val="FFFFFF" w:themeColor="background1"/>
                                <w:sz w:val="18"/>
                              </w:rPr>
                            </w:pPr>
                          </w:p>
                          <w:p w14:paraId="11DB2B33" w14:textId="77777777" w:rsidR="008A5A39" w:rsidRDefault="008A5A39" w:rsidP="008A5A39">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Kişisel Veriler</w:t>
                            </w:r>
                          </w:p>
                          <w:p w14:paraId="201510B5" w14:textId="77777777" w:rsidR="008A5A39" w:rsidRPr="0053240B" w:rsidRDefault="008A5A39" w:rsidP="008A5A39">
                            <w:pPr>
                              <w:tabs>
                                <w:tab w:val="left" w:pos="158"/>
                              </w:tabs>
                              <w:spacing w:after="120" w:line="240" w:lineRule="auto"/>
                              <w:jc w:val="center"/>
                              <w:rPr>
                                <w:rFonts w:ascii="Calibri" w:eastAsia="Calibri" w:hAnsi="Calibri" w:cs="Arial"/>
                                <w:b/>
                                <w:bCs/>
                                <w:color w:val="FFFFFF" w:themeColor="background1"/>
                                <w:sz w:val="18"/>
                              </w:rPr>
                            </w:pPr>
                          </w:p>
                          <w:p w14:paraId="632EA6AD" w14:textId="77777777" w:rsidR="008A5A39" w:rsidRPr="0053240B" w:rsidRDefault="008A5A39" w:rsidP="008A5A39">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("kimliği tespit edilmiş veya edilebilir bir gerçek kişiyle ilgili tüm bilgiler")</w:t>
                            </w:r>
                          </w:p>
                        </w:txbxContent>
                      </v:textbox>
                    </v:shape>
                  </w:pict>
                </mc:Fallback>
              </mc:AlternateContent>
            </w:r>
            <w:r>
              <w:rPr>
                <w:rFonts w:ascii="Calibri" w:eastAsia="Calibri" w:hAnsi="Calibri" w:cs="Arial"/>
                <w:b/>
                <w:bCs/>
                <w:sz w:val="18"/>
              </w:rPr>
              <w:t>Müşteri Verileri</w:t>
            </w:r>
          </w:p>
          <w:p w14:paraId="5EE26C52" w14:textId="77777777" w:rsidR="008A5A39" w:rsidRPr="0053240B" w:rsidRDefault="008A5A39" w:rsidP="008A5A39">
            <w:pPr>
              <w:keepNext/>
              <w:tabs>
                <w:tab w:val="left" w:pos="158"/>
              </w:tabs>
              <w:rPr>
                <w:rFonts w:ascii="Calibri" w:eastAsia="Calibri" w:hAnsi="Calibri" w:cs="Arial"/>
                <w:sz w:val="18"/>
              </w:rPr>
            </w:pPr>
            <w:r>
              <w:rPr>
                <w:rFonts w:ascii="Calibri" w:eastAsia="Calibri" w:hAnsi="Calibri" w:cs="Arial"/>
                <w:sz w:val="18"/>
              </w:rPr>
              <w:t>(Müşteri tarafından “sağlanır”)</w:t>
            </w:r>
          </w:p>
        </w:tc>
      </w:tr>
      <w:tr w:rsidR="008A5A39" w:rsidRPr="0053240B" w14:paraId="5116CE6D" w14:textId="77777777" w:rsidTr="008A5A39">
        <w:trPr>
          <w:trHeight w:val="576"/>
          <w:jc w:val="center"/>
        </w:trPr>
        <w:tc>
          <w:tcPr>
            <w:tcW w:w="9350" w:type="dxa"/>
          </w:tcPr>
          <w:p w14:paraId="6E73D8B5" w14:textId="77777777" w:rsidR="008A5A39" w:rsidRPr="0053240B" w:rsidRDefault="008A5A39" w:rsidP="008A5A39">
            <w:pPr>
              <w:keepNext/>
              <w:tabs>
                <w:tab w:val="left" w:pos="158"/>
              </w:tabs>
              <w:rPr>
                <w:rFonts w:ascii="Calibri" w:eastAsia="Calibri" w:hAnsi="Calibri" w:cs="Arial"/>
                <w:b/>
                <w:bCs/>
                <w:sz w:val="18"/>
              </w:rPr>
            </w:pPr>
            <w:r>
              <w:rPr>
                <w:rFonts w:ascii="Calibri" w:eastAsia="Calibri" w:hAnsi="Calibri" w:cs="Arial"/>
                <w:b/>
                <w:bCs/>
                <w:sz w:val="18"/>
              </w:rPr>
              <w:t>Tanılama Verileri</w:t>
            </w:r>
          </w:p>
          <w:p w14:paraId="6D4D7F3A" w14:textId="77777777" w:rsidR="008A5A39" w:rsidRPr="0053240B" w:rsidRDefault="008A5A39" w:rsidP="008A5A39">
            <w:pPr>
              <w:keepNext/>
              <w:tabs>
                <w:tab w:val="left" w:pos="158"/>
              </w:tabs>
              <w:rPr>
                <w:rFonts w:ascii="Calibri" w:eastAsia="Calibri" w:hAnsi="Calibri" w:cs="Arial"/>
                <w:sz w:val="18"/>
              </w:rPr>
            </w:pPr>
            <w:r>
              <w:rPr>
                <w:rFonts w:ascii="Calibri" w:eastAsia="Calibri" w:hAnsi="Calibri" w:cs="Arial"/>
                <w:sz w:val="18"/>
              </w:rPr>
              <w:t>(Müşteri tarafından yüklenen yazılımdan “toplanır” veya “elde edilir”)</w:t>
            </w:r>
          </w:p>
        </w:tc>
      </w:tr>
      <w:tr w:rsidR="008A5A39" w:rsidRPr="0053240B" w14:paraId="6C2E0B0A" w14:textId="77777777" w:rsidTr="008A5A39">
        <w:trPr>
          <w:trHeight w:val="576"/>
          <w:jc w:val="center"/>
        </w:trPr>
        <w:tc>
          <w:tcPr>
            <w:tcW w:w="9350" w:type="dxa"/>
          </w:tcPr>
          <w:p w14:paraId="72FA1D43" w14:textId="77777777" w:rsidR="008A5A39" w:rsidRPr="0053240B" w:rsidRDefault="008A5A39" w:rsidP="008A5A39">
            <w:pPr>
              <w:keepNext/>
              <w:tabs>
                <w:tab w:val="left" w:pos="158"/>
              </w:tabs>
              <w:rPr>
                <w:rFonts w:ascii="Calibri" w:eastAsia="Calibri" w:hAnsi="Calibri" w:cs="Arial"/>
                <w:b/>
                <w:bCs/>
                <w:sz w:val="18"/>
              </w:rPr>
            </w:pPr>
            <w:r>
              <w:rPr>
                <w:rFonts w:ascii="Calibri" w:eastAsia="Calibri" w:hAnsi="Calibri" w:cs="Arial"/>
                <w:b/>
                <w:bCs/>
                <w:sz w:val="18"/>
              </w:rPr>
              <w:t>Hizmetlerin Ürettiği Veriler</w:t>
            </w:r>
          </w:p>
          <w:p w14:paraId="0041823D" w14:textId="77777777" w:rsidR="008A5A39" w:rsidRPr="0053240B" w:rsidRDefault="008A5A39" w:rsidP="008A5A39">
            <w:pPr>
              <w:keepNext/>
              <w:tabs>
                <w:tab w:val="left" w:pos="158"/>
              </w:tabs>
              <w:rPr>
                <w:rFonts w:ascii="Calibri" w:eastAsia="Calibri" w:hAnsi="Calibri" w:cs="Arial"/>
                <w:sz w:val="18"/>
              </w:rPr>
            </w:pPr>
            <w:r>
              <w:rPr>
                <w:rFonts w:ascii="Calibri" w:eastAsia="Calibri" w:hAnsi="Calibri" w:cs="Arial"/>
                <w:sz w:val="18"/>
              </w:rPr>
              <w:t>(Microsoft tarafından “üretilir” veya “elde edilir”)</w:t>
            </w:r>
          </w:p>
        </w:tc>
      </w:tr>
      <w:tr w:rsidR="008A5A39" w:rsidRPr="0053240B" w14:paraId="7E20411B" w14:textId="77777777" w:rsidTr="00461FBF">
        <w:trPr>
          <w:trHeight w:val="1052"/>
          <w:jc w:val="center"/>
        </w:trPr>
        <w:tc>
          <w:tcPr>
            <w:tcW w:w="9350" w:type="dxa"/>
          </w:tcPr>
          <w:p w14:paraId="3D6A7745" w14:textId="77777777" w:rsidR="008A5A39" w:rsidRPr="0053240B" w:rsidRDefault="008A5A39" w:rsidP="008A5A39">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7216" behindDoc="0" locked="0" layoutInCell="1" allowOverlap="1" wp14:anchorId="4B3E1379" wp14:editId="566A8CF2">
                      <wp:simplePos x="0" y="0"/>
                      <wp:positionH relativeFrom="column">
                        <wp:posOffset>2493010</wp:posOffset>
                      </wp:positionH>
                      <wp:positionV relativeFrom="paragraph">
                        <wp:posOffset>119958</wp:posOffset>
                      </wp:positionV>
                      <wp:extent cx="3171825" cy="438785"/>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438785"/>
                              </a:xfrm>
                              <a:prstGeom prst="rect">
                                <a:avLst/>
                              </a:prstGeom>
                              <a:solidFill>
                                <a:srgbClr val="FFFFFF"/>
                              </a:solidFill>
                              <a:ln w="9525">
                                <a:solidFill>
                                  <a:srgbClr val="000000"/>
                                </a:solidFill>
                                <a:miter lim="800000"/>
                                <a:headEnd/>
                                <a:tailEnd/>
                              </a:ln>
                            </wps:spPr>
                            <wps:txbx>
                              <w:txbxContent>
                                <w:p w14:paraId="0FBD1A29" w14:textId="77777777" w:rsidR="008A5A39" w:rsidRPr="0053240B" w:rsidRDefault="008A5A39" w:rsidP="008A5A39">
                                  <w:pPr>
                                    <w:tabs>
                                      <w:tab w:val="left" w:pos="158"/>
                                    </w:tabs>
                                    <w:spacing w:after="0" w:line="240" w:lineRule="auto"/>
                                    <w:rPr>
                                      <w:rFonts w:ascii="Calibri" w:eastAsia="Calibri" w:hAnsi="Calibri" w:cs="Arial"/>
                                      <w:b/>
                                      <w:bCs/>
                                      <w:sz w:val="18"/>
                                    </w:rPr>
                                  </w:pPr>
                                  <w:r>
                                    <w:rPr>
                                      <w:rFonts w:ascii="Calibri" w:eastAsia="Calibri" w:hAnsi="Calibri" w:cs="Arial"/>
                                      <w:b/>
                                      <w:bCs/>
                                      <w:sz w:val="18"/>
                                    </w:rPr>
                                    <w:t>Destek Verileri</w:t>
                                  </w:r>
                                </w:p>
                                <w:p w14:paraId="64A14C2B" w14:textId="77777777" w:rsidR="008A5A39" w:rsidRPr="0053240B" w:rsidRDefault="008A5A39" w:rsidP="008A5A39">
                                  <w:pPr>
                                    <w:tabs>
                                      <w:tab w:val="left" w:pos="158"/>
                                    </w:tabs>
                                    <w:spacing w:after="0" w:line="240" w:lineRule="auto"/>
                                    <w:rPr>
                                      <w:rFonts w:ascii="Calibri" w:eastAsia="Calibri" w:hAnsi="Calibri" w:cs="Arial"/>
                                      <w:sz w:val="18"/>
                                    </w:rPr>
                                  </w:pPr>
                                  <w:r>
                                    <w:rPr>
                                      <w:rFonts w:ascii="Calibri" w:eastAsia="Calibri" w:hAnsi="Calibri" w:cs="Arial"/>
                                      <w:sz w:val="18"/>
                                    </w:rPr>
                                    <w:t>(Müşteri tarafından teknik destekle bağlantılı olarak “sağlanır”)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E1379" id="_x0000_s1027" type="#_x0000_t202" style="position:absolute;margin-left:196.3pt;margin-top:9.45pt;width:249.75pt;height:34.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">
                      <v:textbox>
                        <w:txbxContent>
                          <w:p w14:paraId="0FBD1A29" w14:textId="77777777" w:rsidR="008A5A39" w:rsidRPr="0053240B" w:rsidRDefault="008A5A39" w:rsidP="008A5A39">
                            <w:pPr>
                              <w:tabs>
                                <w:tab w:val="left" w:pos="158"/>
                              </w:tabs>
                              <w:spacing w:after="0" w:line="240" w:lineRule="auto"/>
                              <w:rPr>
                                <w:rFonts w:ascii="Calibri" w:eastAsia="Calibri" w:hAnsi="Calibri" w:cs="Arial"/>
                                <w:b/>
                                <w:bCs/>
                                <w:sz w:val="18"/>
                              </w:rPr>
                            </w:pPr>
                            <w:r>
                              <w:rPr>
                                <w:rFonts w:ascii="Calibri" w:eastAsia="Calibri" w:hAnsi="Calibri" w:cs="Arial"/>
                                <w:b/>
                                <w:bCs/>
                                <w:sz w:val="18"/>
                              </w:rPr>
                              <w:t>Destek Verileri</w:t>
                            </w:r>
                          </w:p>
                          <w:p w14:paraId="64A14C2B" w14:textId="77777777" w:rsidR="008A5A39" w:rsidRPr="0053240B" w:rsidRDefault="008A5A39" w:rsidP="008A5A39">
                            <w:pPr>
                              <w:tabs>
                                <w:tab w:val="left" w:pos="158"/>
                              </w:tabs>
                              <w:spacing w:after="0" w:line="240" w:lineRule="auto"/>
                              <w:rPr>
                                <w:rFonts w:ascii="Calibri" w:eastAsia="Calibri" w:hAnsi="Calibri" w:cs="Arial"/>
                                <w:sz w:val="18"/>
                              </w:rPr>
                            </w:pPr>
                            <w:r>
                              <w:rPr>
                                <w:rFonts w:ascii="Calibri" w:eastAsia="Calibri" w:hAnsi="Calibri" w:cs="Arial"/>
                                <w:sz w:val="18"/>
                              </w:rPr>
                              <w:t>(Müşteri tarafından teknik destekle bağlantılı olarak “sağlanır”)</w:t>
                            </w:r>
                          </w:p>
                        </w:txbxContent>
                      </v:textbox>
                      <w10:wrap type="square"/>
                    </v:shape>
                  </w:pict>
                </mc:Fallback>
              </mc:AlternateContent>
            </w:r>
            <w:r>
              <w:rPr>
                <w:rFonts w:ascii="Calibri" w:eastAsia="Calibri" w:hAnsi="Calibri" w:cs="Arial"/>
                <w:b/>
                <w:bCs/>
                <w:sz w:val="18"/>
              </w:rPr>
              <w:t>Profesyonel Hizmetler Verileri</w:t>
            </w:r>
          </w:p>
          <w:p w14:paraId="386E64DD" w14:textId="77777777" w:rsidR="008A5A39" w:rsidRPr="0053240B" w:rsidRDefault="008A5A39" w:rsidP="008A5A39">
            <w:pPr>
              <w:keepNext/>
              <w:tabs>
                <w:tab w:val="left" w:pos="158"/>
              </w:tabs>
              <w:rPr>
                <w:rFonts w:ascii="Calibri" w:eastAsia="Calibri" w:hAnsi="Calibri" w:cs="Arial"/>
                <w:sz w:val="18"/>
              </w:rPr>
            </w:pPr>
            <w:r>
              <w:rPr>
                <w:rFonts w:ascii="Calibri" w:eastAsia="Calibri" w:hAnsi="Calibri" w:cs="Arial"/>
                <w:sz w:val="18"/>
              </w:rPr>
              <w:t>(Müşteri tarafından Profesyonel Hizmetlerle bağlantılı olarak “sağlanır”)</w:t>
            </w:r>
          </w:p>
        </w:tc>
      </w:tr>
    </w:tbl>
    <w:p w14:paraId="3D119CC4" w14:textId="5572706C" w:rsidR="008A5A39" w:rsidRPr="00097CE0" w:rsidRDefault="008A5A39" w:rsidP="008A5A39">
      <w:pPr>
        <w:pStyle w:val="ProductList-Body"/>
        <w:spacing w:before="120" w:after="120"/>
      </w:pPr>
      <w:r>
        <w:t>Yukarıda sunulan, DPA içinde tanımlanan veri türlerinin görsel bir temsilidir. Tüm Kişisel Veriler veri türlerinden (tümü aynı zamanda kişisel olmayan verileri de içeren) birinin veya diğerinin bir parçası olarak işlenir. Destek Verileri, Profesyonel Hizmetler Verilerinin bir alt grubudur. DPA Şartları, Müşteri Verileri ve Kişisel Verilere (Destek Verileri ve Profesyonel Hizmetler Verileri ve Destek Verileri içindeki tüm Kişisel Veriler dahil olmak üzere, Profesyonel Hizmetler Verileri ile, Ek 1'de yer verilmiştir) odaklanır.</w:t>
      </w:r>
    </w:p>
    <w:p w14:paraId="031F08B5" w14:textId="75F3240A" w:rsidR="005A692F" w:rsidRPr="00097CE0" w:rsidRDefault="005E51E1" w:rsidP="005A692F">
      <w:pPr>
        <w:pStyle w:val="ProductList-Body"/>
        <w:shd w:val="clear" w:color="auto" w:fill="A6A6A6" w:themeFill="background1" w:themeFillShade="A6"/>
        <w:spacing w:after="120"/>
        <w:jc w:val="right"/>
      </w:pPr>
      <w:hyperlink w:anchor="İçindekiler" w:tooltip="İçindekiler" w:history="1">
        <w:r w:rsidR="005A692F">
          <w:rPr>
            <w:rStyle w:val="Hyperlink"/>
            <w:sz w:val="16"/>
            <w:szCs w:val="16"/>
          </w:rPr>
          <w:t>İçindekiler</w:t>
        </w:r>
      </w:hyperlink>
      <w:r w:rsidR="005A692F">
        <w:rPr>
          <w:sz w:val="16"/>
          <w:szCs w:val="16"/>
        </w:rPr>
        <w:t xml:space="preserve"> / </w:t>
      </w:r>
      <w:hyperlink w:anchor="GeneralTerms" w:tooltip="Genel Şartlar" w:history="1">
        <w:r w:rsidR="005A692F">
          <w:rPr>
            <w:rStyle w:val="Hyperlink"/>
            <w:sz w:val="16"/>
            <w:szCs w:val="16"/>
          </w:rPr>
          <w:t>Genel Şartlar</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2" w:name="_Toc507768538"/>
      <w:bookmarkStart w:id="33" w:name="_Toc6563787"/>
      <w:bookmarkStart w:id="34" w:name="_Toc26883660"/>
      <w:bookmarkStart w:id="35" w:name="_Toc47342323"/>
      <w:bookmarkStart w:id="36" w:name="GeneralTerms"/>
      <w:r>
        <w:lastRenderedPageBreak/>
        <w:t>Genel Şartlar</w:t>
      </w:r>
      <w:bookmarkEnd w:id="32"/>
      <w:bookmarkEnd w:id="33"/>
      <w:bookmarkEnd w:id="34"/>
      <w:bookmarkEnd w:id="35"/>
    </w:p>
    <w:p w14:paraId="4ACEFAAA" w14:textId="0B495828" w:rsidR="009776B9" w:rsidRPr="00097CE0" w:rsidRDefault="008D5114" w:rsidP="007829B6">
      <w:pPr>
        <w:pStyle w:val="ProductList-SubSubSectionHeading"/>
        <w:spacing w:after="120"/>
        <w:outlineLvl w:val="1"/>
      </w:pPr>
      <w:bookmarkStart w:id="37" w:name="_Toc47342324"/>
      <w:bookmarkEnd w:id="36"/>
      <w:r>
        <w:t>Yasalara Uygunluk</w:t>
      </w:r>
      <w:bookmarkEnd w:id="37"/>
    </w:p>
    <w:p w14:paraId="509F82CC" w14:textId="77777777" w:rsidR="00BA0FD4" w:rsidRPr="00097CE0" w:rsidRDefault="00BA0FD4" w:rsidP="007829B6">
      <w:pPr>
        <w:pStyle w:val="ProductList-Body"/>
        <w:spacing w:after="120"/>
      </w:pPr>
      <w:r>
        <w:t>Microsoft, Çevrimiçi Hizmetleri sağlaması ile ilgili güvenlik ihlali tebligat kanunu ve Veri Koruma Gereklilikleri de dahil olmak üzere geçerli tüm yasalara ve yönetmeliklere uyacaktır. Ancak Microsoft’un, Müşterisi ya da onun sektörü için geçerli olup genel olarak bilgi teknolojileri hizmet sağlayıcıları için geçerli olmayan herhangi bir yasaya veya yönetmeliğe uyma sorumluluğu bulunmamaktadır. Microsoft, Müşteri Verilerinin herhangi bir özel yasaya veya düzenlemeye tabi bilgiler içerip içermediğine karar vermez. Tüm Güvenlik Olayları, aşağıdaki Güvenlik Olayı Bildirimi hükümlerine tabidir.</w:t>
      </w:r>
    </w:p>
    <w:p w14:paraId="7D4647F5" w14:textId="77777777" w:rsidR="00BA0FD4" w:rsidRPr="00097CE0" w:rsidRDefault="00BA0FD4" w:rsidP="007829B6">
      <w:pPr>
        <w:pStyle w:val="ProductList-Body"/>
        <w:spacing w:after="120"/>
      </w:pPr>
      <w:r>
        <w:t>Müşteri, biyometrik veriler, iletişimlerin gizliliği ve Veri Koruma Gereklilikleri ile bağlantılı yasalar dâhil, Çevrimiçi Hizmetleri kullanımı için geçerli olan tüm yasalara ve düzenlemelere uymalıdır. Müşteri, Çevrimiçi Hizmetlerin özel herhangi bir yasaya veya yönetmeliğe tabi bilgilerin saklanması ve işlenmesi için uygun olup olmadığına karar vermekten ve Çevrimiçi Hizmetleri Müşterinin yasal ve düzenleyici yükümlülüklerine uygun bir şekilde kullanmaktan sorumludur. Müşteri, ABD Dijital Milenyum Telif Hakkı Yasası veya diğer geçerli yasalar kapsamında içerik kaldırma türünde, Müşterinin bir Çevrimiçi Hizmeti kullanımıyla ilgili olarak üçüncü bir tarafın herhangi bir talebine cevap vermekten sorumludur.</w:t>
      </w:r>
    </w:p>
    <w:p w14:paraId="1579B888" w14:textId="77777777" w:rsidR="008A5A39" w:rsidRDefault="008A5A39" w:rsidP="008A5A39">
      <w:pPr>
        <w:pStyle w:val="ProductList-SectionHeading"/>
        <w:spacing w:after="120"/>
        <w:outlineLvl w:val="0"/>
      </w:pPr>
      <w:bookmarkStart w:id="38" w:name="OnlineServiceSpecificTerms"/>
      <w:bookmarkStart w:id="39" w:name="_Toc6563813"/>
      <w:bookmarkStart w:id="40" w:name="_Toc26883688"/>
      <w:bookmarkStart w:id="41" w:name="_Toc42764834"/>
      <w:bookmarkStart w:id="42" w:name="_Toc47342325"/>
      <w:bookmarkStart w:id="43" w:name="DatProtectionTerms"/>
      <w:r>
        <w:t>Veri Koruma Şartları</w:t>
      </w:r>
      <w:bookmarkEnd w:id="38"/>
      <w:bookmarkEnd w:id="39"/>
      <w:bookmarkEnd w:id="40"/>
      <w:bookmarkEnd w:id="41"/>
      <w:bookmarkEnd w:id="42"/>
    </w:p>
    <w:bookmarkEnd w:id="43"/>
    <w:p w14:paraId="79A90468" w14:textId="77777777" w:rsidR="008A5A39" w:rsidRPr="001C2724" w:rsidRDefault="008A5A39" w:rsidP="008A5A39">
      <w:pPr>
        <w:pStyle w:val="ProductList-Body"/>
        <w:spacing w:after="120"/>
      </w:pPr>
      <w:r>
        <w:t>DPA'nın bu bölümü aşağıdaki alt bölümleri içerir:</w:t>
      </w:r>
    </w:p>
    <w:p w14:paraId="641B032A" w14:textId="77777777" w:rsidR="008A5A39" w:rsidRPr="001C2724" w:rsidRDefault="008A5A39" w:rsidP="008A5A39">
      <w:pPr>
        <w:pStyle w:val="ProductList-Body"/>
        <w:numPr>
          <w:ilvl w:val="0"/>
          <w:numId w:val="5"/>
        </w:numPr>
        <w:spacing w:after="120"/>
        <w:sectPr w:rsidR="008A5A39" w:rsidRPr="001C2724" w:rsidSect="008A5A39">
          <w:footerReference w:type="default" r:id="rId17"/>
          <w:footerReference w:type="first" r:id="rId18"/>
          <w:pgSz w:w="12240" w:h="15840"/>
          <w:pgMar w:top="720" w:right="720" w:bottom="720" w:left="720" w:header="720" w:footer="720" w:gutter="0"/>
          <w:cols w:space="720"/>
          <w:titlePg/>
          <w:docGrid w:linePitch="360"/>
        </w:sectPr>
      </w:pPr>
    </w:p>
    <w:p w14:paraId="7B5545FC" w14:textId="77777777" w:rsidR="008A5A39" w:rsidRPr="001C2724" w:rsidRDefault="008A5A39" w:rsidP="008A5A39">
      <w:pPr>
        <w:pStyle w:val="ProductList-Body"/>
        <w:numPr>
          <w:ilvl w:val="0"/>
          <w:numId w:val="5"/>
        </w:numPr>
      </w:pPr>
      <w:r>
        <w:t>Kapsam</w:t>
      </w:r>
    </w:p>
    <w:p w14:paraId="116ACBB0" w14:textId="77777777" w:rsidR="008A5A39" w:rsidRPr="001C2724" w:rsidRDefault="008A5A39" w:rsidP="008A5A39">
      <w:pPr>
        <w:pStyle w:val="ProductList-Body"/>
        <w:numPr>
          <w:ilvl w:val="0"/>
          <w:numId w:val="5"/>
        </w:numPr>
      </w:pPr>
      <w:r>
        <w:t>Veri İşlemenin Yapısı; Mülkiyet</w:t>
      </w:r>
    </w:p>
    <w:p w14:paraId="4914CB38" w14:textId="77777777" w:rsidR="008A5A39" w:rsidRPr="001C2724" w:rsidRDefault="008A5A39" w:rsidP="008A5A39">
      <w:pPr>
        <w:pStyle w:val="ProductList-Body"/>
        <w:numPr>
          <w:ilvl w:val="0"/>
          <w:numId w:val="5"/>
        </w:numPr>
      </w:pPr>
      <w:r>
        <w:t>İşlenmiş Verilerin İfşası</w:t>
      </w:r>
    </w:p>
    <w:p w14:paraId="3DC50A98" w14:textId="77777777" w:rsidR="008A5A39" w:rsidRPr="001C2724" w:rsidRDefault="008A5A39" w:rsidP="008A5A39">
      <w:pPr>
        <w:pStyle w:val="ProductList-Body"/>
        <w:numPr>
          <w:ilvl w:val="0"/>
          <w:numId w:val="5"/>
        </w:numPr>
      </w:pPr>
      <w:r>
        <w:t>Kişisel Verilerin İşlenmesi; GDPR</w:t>
      </w:r>
    </w:p>
    <w:p w14:paraId="4B344E99" w14:textId="77777777" w:rsidR="008A5A39" w:rsidRPr="001C2724" w:rsidRDefault="008A5A39" w:rsidP="008A5A39">
      <w:pPr>
        <w:pStyle w:val="ProductList-Body"/>
        <w:numPr>
          <w:ilvl w:val="0"/>
          <w:numId w:val="5"/>
        </w:numPr>
      </w:pPr>
      <w:r>
        <w:t>Veri Güvenliği</w:t>
      </w:r>
    </w:p>
    <w:p w14:paraId="30B81435" w14:textId="77777777" w:rsidR="008A5A39" w:rsidRPr="001C2724" w:rsidRDefault="008A5A39" w:rsidP="008A5A39">
      <w:pPr>
        <w:pStyle w:val="ProductList-Body"/>
        <w:numPr>
          <w:ilvl w:val="0"/>
          <w:numId w:val="5"/>
        </w:numPr>
      </w:pPr>
      <w:r>
        <w:t>Güvenlik Olay Bildirimi</w:t>
      </w:r>
    </w:p>
    <w:p w14:paraId="20EBF9D1" w14:textId="77777777" w:rsidR="008A5A39" w:rsidRPr="001C2724" w:rsidRDefault="008A5A39" w:rsidP="008A5A39">
      <w:pPr>
        <w:pStyle w:val="ProductList-Body"/>
        <w:numPr>
          <w:ilvl w:val="0"/>
          <w:numId w:val="5"/>
        </w:numPr>
      </w:pPr>
      <w:r>
        <w:t>Veri Aktarımları ve Konumu</w:t>
      </w:r>
    </w:p>
    <w:p w14:paraId="17DB821F" w14:textId="77777777" w:rsidR="008A5A39" w:rsidRPr="001C2724" w:rsidRDefault="008A5A39" w:rsidP="008A5A39">
      <w:pPr>
        <w:pStyle w:val="ProductList-Body"/>
        <w:numPr>
          <w:ilvl w:val="0"/>
          <w:numId w:val="5"/>
        </w:numPr>
      </w:pPr>
      <w:r>
        <w:t>Verilerin Saklanması ve Silinmesi</w:t>
      </w:r>
    </w:p>
    <w:p w14:paraId="5B1BA5C5" w14:textId="77777777" w:rsidR="008A5A39" w:rsidRPr="001C2724" w:rsidRDefault="008A5A39" w:rsidP="008A5A39">
      <w:pPr>
        <w:pStyle w:val="ProductList-Body"/>
        <w:numPr>
          <w:ilvl w:val="0"/>
          <w:numId w:val="5"/>
        </w:numPr>
      </w:pPr>
      <w:r>
        <w:t>İşlemci Gizlilik Taahhüdü</w:t>
      </w:r>
    </w:p>
    <w:p w14:paraId="4EB34D7C" w14:textId="77777777" w:rsidR="008A5A39" w:rsidRPr="001C2724" w:rsidRDefault="008A5A39" w:rsidP="008A5A39">
      <w:pPr>
        <w:pStyle w:val="ProductList-Body"/>
        <w:numPr>
          <w:ilvl w:val="0"/>
          <w:numId w:val="5"/>
        </w:numPr>
      </w:pPr>
      <w:r>
        <w:t>Alt İşlemcilerin Kullanımına İlişkin Bildirim ve Kontroller</w:t>
      </w:r>
    </w:p>
    <w:p w14:paraId="4FB05C7F" w14:textId="77777777" w:rsidR="008A5A39" w:rsidRPr="001C2724" w:rsidRDefault="008A5A39" w:rsidP="008A5A39">
      <w:pPr>
        <w:pStyle w:val="ProductList-Body"/>
        <w:numPr>
          <w:ilvl w:val="0"/>
          <w:numId w:val="5"/>
        </w:numPr>
      </w:pPr>
      <w:r>
        <w:t>Eğitim Kurumları</w:t>
      </w:r>
    </w:p>
    <w:p w14:paraId="3BD954CB" w14:textId="77777777" w:rsidR="008A5A39" w:rsidRPr="001C2724" w:rsidRDefault="008A5A39" w:rsidP="008A5A39">
      <w:pPr>
        <w:pStyle w:val="ProductList-Body"/>
        <w:numPr>
          <w:ilvl w:val="0"/>
          <w:numId w:val="5"/>
        </w:numPr>
      </w:pPr>
      <w:r>
        <w:t>CJIS Müşteri Anlaşması</w:t>
      </w:r>
    </w:p>
    <w:p w14:paraId="1B96D5BA" w14:textId="77777777" w:rsidR="008A5A39" w:rsidRDefault="008A5A39" w:rsidP="008A5A39">
      <w:pPr>
        <w:pStyle w:val="ProductList-Body"/>
        <w:numPr>
          <w:ilvl w:val="0"/>
          <w:numId w:val="5"/>
        </w:numPr>
      </w:pPr>
      <w:r>
        <w:t>HIPPA İş Ortağı</w:t>
      </w:r>
    </w:p>
    <w:p w14:paraId="0491FC38" w14:textId="77777777" w:rsidR="008A5A39" w:rsidRDefault="008A5A39" w:rsidP="008A5A39">
      <w:pPr>
        <w:pStyle w:val="ProductList-Body"/>
        <w:numPr>
          <w:ilvl w:val="0"/>
          <w:numId w:val="5"/>
        </w:numPr>
      </w:pPr>
      <w:r>
        <w:t>Kaliforniya Tüketici Gizliliği Yasası (CCPA) Şartları</w:t>
      </w:r>
    </w:p>
    <w:p w14:paraId="6F8593EF" w14:textId="77777777" w:rsidR="008A5A39" w:rsidRPr="001C2724" w:rsidRDefault="008A5A39" w:rsidP="008A5A39">
      <w:pPr>
        <w:pStyle w:val="ProductList-Body"/>
        <w:numPr>
          <w:ilvl w:val="0"/>
          <w:numId w:val="5"/>
        </w:numPr>
      </w:pPr>
      <w:r>
        <w:t>Biyometrik Veriler</w:t>
      </w:r>
    </w:p>
    <w:p w14:paraId="72891C60" w14:textId="77777777" w:rsidR="008A5A39" w:rsidRPr="001C2724" w:rsidRDefault="008A5A39" w:rsidP="008A5A39">
      <w:pPr>
        <w:pStyle w:val="ProductList-Body"/>
        <w:numPr>
          <w:ilvl w:val="0"/>
          <w:numId w:val="5"/>
        </w:numPr>
      </w:pPr>
      <w:r>
        <w:t>Microsoft'a Ulaşma</w:t>
      </w:r>
    </w:p>
    <w:p w14:paraId="11128617" w14:textId="77777777" w:rsidR="008A5A39" w:rsidRPr="001C2724" w:rsidRDefault="008A5A39" w:rsidP="008A5A39">
      <w:pPr>
        <w:pStyle w:val="ProductList-Body"/>
        <w:numPr>
          <w:ilvl w:val="0"/>
          <w:numId w:val="5"/>
        </w:numPr>
        <w:sectPr w:rsidR="008A5A39"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Ek A – Güvenlik Önlemleri</w:t>
      </w:r>
    </w:p>
    <w:p w14:paraId="0EAED389" w14:textId="77777777" w:rsidR="008A5A39" w:rsidRPr="001C2724" w:rsidRDefault="008A5A39" w:rsidP="008A5A39">
      <w:pPr>
        <w:pStyle w:val="ProductList-Body"/>
        <w:ind w:left="720"/>
      </w:pPr>
    </w:p>
    <w:p w14:paraId="63F5E491" w14:textId="77777777" w:rsidR="008A5A39" w:rsidRPr="006366A8" w:rsidRDefault="008A5A39" w:rsidP="008A5A39">
      <w:pPr>
        <w:pStyle w:val="ProductList-SubSubSectionHeading"/>
        <w:spacing w:after="120"/>
        <w:outlineLvl w:val="1"/>
      </w:pPr>
      <w:bookmarkStart w:id="44" w:name="_Toc507768549"/>
      <w:bookmarkStart w:id="45" w:name="_Toc8395009"/>
      <w:bookmarkStart w:id="46" w:name="_Toc6563798"/>
      <w:bookmarkStart w:id="47" w:name="_Toc21617016"/>
      <w:bookmarkStart w:id="48" w:name="_Toc26972836"/>
      <w:bookmarkStart w:id="49" w:name="_Toc42764835"/>
      <w:bookmarkStart w:id="50" w:name="_Toc47342326"/>
      <w:r>
        <w:t>Kapsam</w:t>
      </w:r>
      <w:bookmarkEnd w:id="44"/>
      <w:bookmarkEnd w:id="45"/>
      <w:bookmarkEnd w:id="46"/>
      <w:bookmarkEnd w:id="47"/>
      <w:bookmarkEnd w:id="48"/>
      <w:bookmarkEnd w:id="49"/>
      <w:bookmarkEnd w:id="50"/>
    </w:p>
    <w:p w14:paraId="556EA9DB" w14:textId="6B4E788C" w:rsidR="00C85435" w:rsidRPr="00097CE0" w:rsidRDefault="008A5A39" w:rsidP="008A5A39">
      <w:pPr>
        <w:pStyle w:val="ProductList-Body"/>
        <w:spacing w:after="120"/>
      </w:pPr>
      <w:r>
        <w:t>DPA Şartları, geçerli Çevrimiçi Hizmete özgü şartlardaki gizlilik ve güvenlik şartlarına tabi olan ve OST'de Ek 1'de (veya Kullanım Hakları'ndaki ikame konumlarda) özel olarak tanımlanmış olan Çevrimiçi Hizmetler dışındaki tüm Çevrimiçi Hizmetler için geçerlidir</w:t>
      </w:r>
      <w:r w:rsidR="00C85435">
        <w:t>.</w:t>
      </w:r>
    </w:p>
    <w:p w14:paraId="2077C253" w14:textId="77777777" w:rsidR="00C85435" w:rsidRPr="00097CE0" w:rsidRDefault="00C85435" w:rsidP="007829B6">
      <w:pPr>
        <w:pStyle w:val="ProductList-Body"/>
        <w:spacing w:after="120"/>
      </w:pPr>
      <w:r>
        <w:t>Önizlemeler, Çevrimiçi Hizmetlerde genellikle bulunanlardan daha az veya farklı gizlilik ve güvenlik önlemleri barındırabilir. Aksi belirtilmedikçe Müşteri, Önizlemeleri Kişisel Verileri ya da yasal veya düzenleyici uygunluk gereksinimlerine tabi başka verileri işlemek için kullanamaz. İşbu DPA'daki aşağıdaki şartlar Önizlemeler için geçerli değildir: Kişisel Verilerin İşlenmesi; GDPR, Veri Koruma ve HIPAA İş Ortağı.</w:t>
      </w:r>
    </w:p>
    <w:p w14:paraId="54C29AC5" w14:textId="58269D04" w:rsidR="00C85435" w:rsidRPr="00097CE0" w:rsidRDefault="002400E8" w:rsidP="007829B6">
      <w:pPr>
        <w:pStyle w:val="ProductList-Body"/>
        <w:spacing w:after="120"/>
      </w:pPr>
      <w:r>
        <w:t xml:space="preserve">DPA </w:t>
      </w:r>
      <w:hyperlink w:anchor="Attachment1" w:history="1">
        <w:r>
          <w:rPr>
            <w:rStyle w:val="Hyperlink"/>
          </w:rPr>
          <w:t>Ek 1</w:t>
        </w:r>
      </w:hyperlink>
      <w:r>
        <w:t xml:space="preserve">, Profesyonel Hizmetlerin sağlanmasıyla bağlantılı olarak, Kişisel Veriler de dahil olmak üzere, Profesyonel Hizmetler Verileri için gizlilik ve güvenlik şartlarını içerir. Bu nedenle, </w:t>
      </w:r>
      <w:hyperlink w:anchor="Attachment1" w:history="1">
        <w:r>
          <w:rPr>
            <w:rStyle w:val="Hyperlink"/>
          </w:rPr>
          <w:t>Ek 1</w:t>
        </w:r>
      </w:hyperlink>
      <w:r>
        <w:t>'de açık bir şekilde geçerli olduğu belirtilmediği sürece, işbu DPA'daki şartlar Profesyonel Hizmetlerin sağlanması için geçerli değildir.</w:t>
      </w:r>
    </w:p>
    <w:p w14:paraId="65EC085A" w14:textId="77777777" w:rsidR="00C85435" w:rsidRPr="00097CE0" w:rsidRDefault="00C85435" w:rsidP="009B6571">
      <w:pPr>
        <w:pStyle w:val="ProductList-SubSubSectionHeading"/>
        <w:spacing w:after="120"/>
        <w:outlineLvl w:val="1"/>
      </w:pPr>
      <w:bookmarkStart w:id="51" w:name="_Toc26972837"/>
      <w:bookmarkStart w:id="52" w:name="_Toc47342327"/>
      <w:bookmarkStart w:id="53" w:name="_Toc507768552"/>
      <w:bookmarkStart w:id="54" w:name="_Toc8395012"/>
      <w:r>
        <w:t>Veri İşlemenin Yapısı</w:t>
      </w:r>
      <w:bookmarkStart w:id="55" w:name="_Toc6563799"/>
      <w:bookmarkStart w:id="56" w:name="_Toc21617017"/>
      <w:r>
        <w:t>; Mülkiyet</w:t>
      </w:r>
      <w:bookmarkEnd w:id="51"/>
      <w:bookmarkEnd w:id="52"/>
      <w:bookmarkEnd w:id="55"/>
      <w:bookmarkEnd w:id="56"/>
    </w:p>
    <w:p w14:paraId="2B094C3F" w14:textId="572A1EA2" w:rsidR="00C85435" w:rsidRPr="00097CE0" w:rsidRDefault="008A5A39" w:rsidP="009B6571">
      <w:pPr>
        <w:pStyle w:val="ProductList-Body"/>
        <w:spacing w:after="120"/>
      </w:pPr>
      <w:r>
        <w:t>Microsoft, Müşteri Verilerini ve Kişisel Verilerini yalnızca (a) Müşterinin belgelenmiş talimatlarına uygun olarak Müşteriye Çevrimiçi Hizmetler sağlamak ve (b) Microsoft’un her biri aşağıda ayrıntılı şekilde belirtilmiş ve sınırlandırılmış, Çevrimiçi Hizmetlerin Müşteriye teslim edilmesi süreci kapsamındaki meşru ticari işlemleri doğrultusunda kullanacak ve işleyecektir. Taraflar arasında olduğu gibi Müşteri, Müşteri Verilerine dair tüm hakları, mülkiyet haklarını ve menfaatleri saklı tutmaktadır. Microsoft; Müşterinin, bu bölümde Microsoft'a verdiği haklar haricinde, Müşteri Verileri üzerinde hiçbir hakka sahip değildir. Bu paragraf, Microsoft'un Müşteriye lisansladığı yazılımlar veya hizmetler üzerinde Microsoft'un sahip olduğu hakları etkilemez</w:t>
      </w:r>
      <w:r w:rsidR="00C85435">
        <w:t>.</w:t>
      </w:r>
    </w:p>
    <w:p w14:paraId="1CCE7D6F" w14:textId="77777777" w:rsidR="00C85435" w:rsidRPr="00097CE0" w:rsidRDefault="00C85435" w:rsidP="009B6571">
      <w:pPr>
        <w:pStyle w:val="ProductList-Body"/>
        <w:spacing w:after="120"/>
        <w:ind w:left="187"/>
        <w:outlineLvl w:val="2"/>
      </w:pPr>
      <w:bookmarkStart w:id="57" w:name="_Toc6563800"/>
      <w:bookmarkStart w:id="58" w:name="_Toc26972838"/>
      <w:bookmarkStart w:id="59" w:name="_Toc13858350"/>
      <w:bookmarkStart w:id="60" w:name="_Toc21617018"/>
      <w:r>
        <w:rPr>
          <w:b/>
          <w:color w:val="0072C6"/>
        </w:rPr>
        <w:t>Müşteriye</w:t>
      </w:r>
      <w:bookmarkEnd w:id="57"/>
      <w:r>
        <w:rPr>
          <w:b/>
          <w:color w:val="0072C6"/>
        </w:rPr>
        <w:t>Çevrimiçi Hizmetler Sunmak İçin Veri İşleme</w:t>
      </w:r>
      <w:bookmarkEnd w:id="58"/>
    </w:p>
    <w:p w14:paraId="38AED162" w14:textId="095108E5" w:rsidR="00C85435" w:rsidRPr="00097CE0" w:rsidRDefault="00C85435" w:rsidP="009B6571">
      <w:pPr>
        <w:pStyle w:val="ProductList-Body"/>
        <w:spacing w:after="120"/>
        <w:ind w:left="158"/>
      </w:pPr>
      <w:r>
        <w:rPr>
          <w:rFonts w:ascii="Calibri" w:eastAsia="Calibri" w:hAnsi="Calibri" w:cs="Arial"/>
        </w:rPr>
        <w:t xml:space="preserve">İşbu DPA'nın amaçları doğrultusunda Çevrimiçi Hizmet </w:t>
      </w:r>
      <w:r w:rsidR="005D5EC4">
        <w:t>“</w:t>
      </w:r>
      <w:r>
        <w:rPr>
          <w:rFonts w:ascii="Calibri" w:eastAsia="Calibri" w:hAnsi="Calibri" w:cs="Arial"/>
        </w:rPr>
        <w:t>sağlamak</w:t>
      </w:r>
      <w:r w:rsidR="005D5EC4">
        <w:t>”</w:t>
      </w:r>
      <w:r>
        <w:rPr>
          <w:rFonts w:ascii="Calibri" w:eastAsia="Calibri" w:hAnsi="Calibri" w:cs="Arial"/>
        </w:rPr>
        <w:t xml:space="preserve"> şunları içerir:  </w:t>
      </w:r>
    </w:p>
    <w:p w14:paraId="25A37013" w14:textId="5A969CA8" w:rsidR="00C85435" w:rsidRPr="00097CE0" w:rsidRDefault="00C85435" w:rsidP="009B6571">
      <w:pPr>
        <w:pStyle w:val="ProductList-Body"/>
        <w:numPr>
          <w:ilvl w:val="0"/>
          <w:numId w:val="7"/>
        </w:numPr>
      </w:pPr>
      <w:r>
        <w:rPr>
          <w:rFonts w:ascii="Calibri" w:eastAsia="Calibri" w:hAnsi="Calibri" w:cs="Arial"/>
        </w:rPr>
        <w:t>Kişiselleştirilmiş kullanıcı deneyimleri de dahil olmak üzere</w:t>
      </w:r>
      <w:r>
        <w:rPr>
          <w:rFonts w:ascii="Calibri" w:hAnsi="Calibri"/>
        </w:rPr>
        <w:t xml:space="preserve">, </w:t>
      </w:r>
      <w:bookmarkEnd w:id="59"/>
      <w:bookmarkEnd w:id="60"/>
      <w:r>
        <w:rPr>
          <w:rFonts w:ascii="Calibri" w:eastAsia="Calibri" w:hAnsi="Calibri" w:cs="Arial"/>
        </w:rPr>
        <w:t xml:space="preserve">Müşteri ve kullanıcıları tarafından lisanslanan, yapılandırılan ve kullanılan işlevsel yetenekleri sağlamak; </w:t>
      </w:r>
    </w:p>
    <w:p w14:paraId="0A0F49B8" w14:textId="5F04D0B1" w:rsidR="00C85435" w:rsidRPr="00097CE0" w:rsidRDefault="00C85435" w:rsidP="009B6571">
      <w:pPr>
        <w:pStyle w:val="ProductList-Body"/>
        <w:numPr>
          <w:ilvl w:val="0"/>
          <w:numId w:val="7"/>
        </w:numPr>
      </w:pPr>
      <w:r>
        <w:rPr>
          <w:rFonts w:ascii="Calibri" w:eastAsia="Calibri" w:hAnsi="Calibri" w:cs="Arial"/>
        </w:rPr>
        <w:t xml:space="preserve">Sorun Giderme (sorunları önleme, algılama ve onarma) ve </w:t>
      </w:r>
    </w:p>
    <w:p w14:paraId="078BCFE5" w14:textId="56C6F336" w:rsidR="00C85435" w:rsidRPr="00097CE0" w:rsidRDefault="00C85435" w:rsidP="009B6571">
      <w:pPr>
        <w:pStyle w:val="ProductList-Body"/>
        <w:numPr>
          <w:ilvl w:val="0"/>
          <w:numId w:val="7"/>
        </w:numPr>
        <w:spacing w:after="120"/>
      </w:pPr>
      <w:r>
        <w:rPr>
          <w:rFonts w:ascii="Calibri" w:eastAsia="Calibri" w:hAnsi="Calibri" w:cs="Arial"/>
        </w:rPr>
        <w:t xml:space="preserve">Sürekli iyileştirme (en son güncellemeleri yükleme ve </w:t>
      </w:r>
      <w:r>
        <w:t>kullanıcı verimliliği</w:t>
      </w:r>
      <w:r>
        <w:rPr>
          <w:rFonts w:ascii="Calibri" w:eastAsia="Calibri" w:hAnsi="Calibri" w:cs="Arial"/>
        </w:rPr>
        <w:t>, güvenilirlik, etkinlik ve güvenlik konularında iyileştirmeler yapma).</w:t>
      </w:r>
    </w:p>
    <w:p w14:paraId="0AA7F597" w14:textId="77777777" w:rsidR="00C85435" w:rsidRPr="00097CE0" w:rsidRDefault="00C85435" w:rsidP="009B6571">
      <w:pPr>
        <w:pStyle w:val="ProductList-Body"/>
        <w:spacing w:after="120"/>
        <w:ind w:left="158"/>
      </w:pPr>
      <w:r>
        <w:t>Çevrimiçi Hizmetler sunarken, Microsoft aşağıdaki işlemler için Müşteri Verilerini veya Kişisel Verilerini kullanmayacak veya başka şekilde işlemeyecektir: Kullanıcının belgelendirilmiş talimatlarına uygun olmayan bir şekilde (a) kullanıcı profili oluşturma, (b) reklam veya benzeri ticari amaçlar veya (c) yeni işlevler, hizmetler veya ürünler oluşturmak ya da başka bir amaç için pazar araştırması yapmak.</w:t>
      </w:r>
    </w:p>
    <w:p w14:paraId="5F14E3BC" w14:textId="77777777" w:rsidR="008A5A39" w:rsidRPr="006366A8" w:rsidRDefault="008A5A39" w:rsidP="009B6571">
      <w:pPr>
        <w:pStyle w:val="ProductList-Body"/>
        <w:spacing w:after="120"/>
        <w:ind w:left="187"/>
        <w:outlineLvl w:val="2"/>
      </w:pPr>
      <w:bookmarkStart w:id="61" w:name="_Toc26972839"/>
      <w:r>
        <w:rPr>
          <w:b/>
          <w:color w:val="0072C6"/>
        </w:rPr>
        <w:lastRenderedPageBreak/>
        <w:t>Microsoft’un Meşru Ticari İşlemleri için Veri İşleme</w:t>
      </w:r>
      <w:bookmarkEnd w:id="61"/>
    </w:p>
    <w:p w14:paraId="3F717FE9" w14:textId="77777777" w:rsidR="008A5A39" w:rsidRPr="006366A8" w:rsidRDefault="008A5A39" w:rsidP="009B6571">
      <w:pPr>
        <w:pStyle w:val="ProductList-Body"/>
        <w:spacing w:after="120"/>
        <w:ind w:left="158"/>
      </w:pPr>
      <w:r>
        <w:t>Bu DPA'nın amaçları doğrultusunda, “Microsoft’un meşru ticari işlemleri”, aşağıdaki Çevrimiçi Hizmetlerin her birinin Müşteriye teslim edilmesi sürecinden oluşur: (1) fatura ve hesap yönetimi; (2) tazminat (örneğin çalışan komisyonları ve ortak teşviklerinin hesaplanması); (3) dahili raporlama ve iş modelleme (örneğin tahmin, gelir, kapasite planlama, ürün stratejisi); (4) Microsoft veya Microsoft Ürünlerini etkileyebilecek dolandırıcılık, siber suç veya siber saldırılarla mücadele etmek; (5) erişilebilirlik, gizlilik veya enerji verimliliğinin temel işlevselliğini geliştirmek ve (6) finansal raporlama ve yasal zorunluluklara uygunluk (aşağıda açıklanan İşlenmiş Verilerin ifşası sınırlamalarına tabidir).</w:t>
      </w:r>
    </w:p>
    <w:p w14:paraId="0044D49B" w14:textId="77777777" w:rsidR="008A5A39" w:rsidRPr="006366A8" w:rsidRDefault="008A5A39" w:rsidP="009B6571">
      <w:pPr>
        <w:pStyle w:val="ProductList-Body"/>
        <w:spacing w:after="120"/>
        <w:ind w:left="158"/>
      </w:pPr>
      <w:r>
        <w:t xml:space="preserve">Microsoft’un meşru ticari işlemleri için veri işleme gerçekleştirirken, Microsoft aşağıdaki hususlar için Müşteri Verilerini veya Kişisel Verilerini kullanmayacak veya başka şekilde işlemeyecektir: (a) kullanıcı profili oluşturma, (b) reklam veya benzeri ticari amaçlar veya (c) bu bölümde belirtilen amaçlar </w:t>
      </w:r>
      <w:bookmarkStart w:id="62" w:name="_Hlk24466161"/>
      <w:r>
        <w:t xml:space="preserve">dışında herhangi bir başka amaç. </w:t>
      </w:r>
      <w:bookmarkEnd w:id="62"/>
    </w:p>
    <w:p w14:paraId="6B9CF24E" w14:textId="77777777" w:rsidR="008A5A39" w:rsidRPr="006366A8" w:rsidRDefault="008A5A39" w:rsidP="009B6571">
      <w:pPr>
        <w:pStyle w:val="ProductList-SubSubSectionHeading"/>
        <w:spacing w:after="120"/>
        <w:outlineLvl w:val="1"/>
      </w:pPr>
      <w:bookmarkStart w:id="63" w:name="_Toc507768551"/>
      <w:bookmarkStart w:id="64" w:name="_Toc8395011"/>
      <w:bookmarkStart w:id="65" w:name="_Toc26972840"/>
      <w:bookmarkStart w:id="66" w:name="_Toc42764837"/>
      <w:bookmarkStart w:id="67" w:name="_Toc47342328"/>
      <w:r>
        <w:t>İşlenmiş Verilerin İfşası</w:t>
      </w:r>
      <w:bookmarkEnd w:id="63"/>
      <w:bookmarkEnd w:id="64"/>
      <w:bookmarkEnd w:id="65"/>
      <w:bookmarkEnd w:id="66"/>
      <w:bookmarkEnd w:id="67"/>
    </w:p>
    <w:p w14:paraId="7F089CC9" w14:textId="77777777" w:rsidR="008A5A39" w:rsidRPr="00316C2F" w:rsidRDefault="008A5A39" w:rsidP="009B6571">
      <w:pPr>
        <w:pStyle w:val="ProductList-Body"/>
        <w:spacing w:after="120"/>
        <w:rPr>
          <w:spacing w:val="-2"/>
        </w:rPr>
      </w:pPr>
      <w:r w:rsidRPr="00316C2F">
        <w:rPr>
          <w:spacing w:val="-2"/>
        </w:rPr>
        <w:t xml:space="preserve">Microsoft, şu durumlar haricinde İşlenmiş Verileri ifşa etmeyecek veya bunlara erişim sağlamayacaktır: (1)Müşteri talimatı doğrultusunda; (2) işbu DPA'da tanımlandığı şekilde veya (3) yasalar gerekli kıldığında. Bu bölümün amaçları doğrultusunda, </w:t>
      </w:r>
      <w:r>
        <w:rPr>
          <w:spacing w:val="-2"/>
        </w:rPr>
        <w:t>“</w:t>
      </w:r>
      <w:r w:rsidRPr="00316C2F">
        <w:rPr>
          <w:spacing w:val="-2"/>
        </w:rPr>
        <w:t>İşlenmiş Veri</w:t>
      </w:r>
      <w:r>
        <w:rPr>
          <w:spacing w:val="-2"/>
        </w:rPr>
        <w:t>”</w:t>
      </w:r>
      <w:r w:rsidRPr="00316C2F">
        <w:rPr>
          <w:spacing w:val="-2"/>
        </w:rPr>
        <w:t xml:space="preserve"> şu anlama gelmektedir: (a) Müşteri Verileri; (b) Kişisel Veriler ve (c) toplu lisans sözleşmesi kapsamında Çevrimiçi Hizmetle bağlantılı olarak Microsoft tarafından işlenen Müşterinin gizli bilgileri olan diğer tüm veriler. İşlenmiş Verilerin işlenmesi, Microsoft'un toplu lisans sözleşmesi kapsamındaki gizlilik yükümlülüğüne tabidir. </w:t>
      </w:r>
    </w:p>
    <w:p w14:paraId="65E0CC8E" w14:textId="0873BC64" w:rsidR="00C85435" w:rsidRPr="00097CE0" w:rsidRDefault="008A5A39" w:rsidP="009B6571">
      <w:pPr>
        <w:pStyle w:val="ProductList-Body"/>
        <w:spacing w:after="120"/>
      </w:pPr>
      <w:r w:rsidRPr="00316C2F">
        <w:rPr>
          <w:spacing w:val="-2"/>
          <w:szCs w:val="18"/>
        </w:rPr>
        <w:t>Microsoft; yasalarca gerekmedikçe İşlenmiş Verileri emniyet teşkilatına açıklamaz ve bunlara erişim sağlamaz. Emniyet teşkilatının İşlenmiş Veriler talebiyle Microsoft ile iletişim kurması durumunda, Microsoft, bu verileri doğrudan Müşteriden istemesi için emniyet teşkilatını Müşteriye yönlendirme girişiminde bulunacaktır. Microsoft, İşlenmiş Verileri emniyet teşkilatına ifşa etmeye veya emniyet teşkilatına bunlar için erişim sağlamaya zorlanırsa, yasal olarak yapması yasak değilse, derhal Müşteriyi bilgilendirecek ve söz konusu talebin bir kopyasını Müşteriye sağlayacaktır</w:t>
      </w:r>
      <w:r w:rsidR="00C85435">
        <w:t>.</w:t>
      </w:r>
    </w:p>
    <w:p w14:paraId="7C14467D" w14:textId="77777777" w:rsidR="00C85435" w:rsidRPr="00097CE0" w:rsidRDefault="00C85435" w:rsidP="009B6571">
      <w:pPr>
        <w:pStyle w:val="ProductList-Body"/>
        <w:spacing w:after="120"/>
      </w:pPr>
      <w:r>
        <w:t>Microsoft, başka herhangi bir üçüncü taraftan İşlenmiş Verilere yönelik bir talep alması durumunda, kanunlar tarafından yasaklanmadığı sürece derhal Müşteriyi bilgilendirecektir. Microsoft, yasa gereği uyması gerekmedikçe, isteği reddedecektir. Talep geçerliyse, Microsoft, üçüncü tarafı verileri doğrudan Müşteriden istemesi için yönlendirme girişiminde bulunacaktır.</w:t>
      </w:r>
    </w:p>
    <w:p w14:paraId="30E1209F" w14:textId="08AFBB94" w:rsidR="00C85435" w:rsidRPr="00097CE0" w:rsidRDefault="00C85435" w:rsidP="009B6571">
      <w:pPr>
        <w:pStyle w:val="ProductList-Body"/>
        <w:spacing w:after="120"/>
      </w:pPr>
      <w:r>
        <w:t xml:space="preserve">Microsoft herhangi bir üçüncü kişiye şunları sağlamayacaktır: (a) Müşteri Verilerine doğrudan, dolaylı, sınırsız veya kontrolsüz erişim, (b) İşlenmiş Verileri güvenceye almak için kullanılan platform şifreleme anahtarları veya söz konusu şifreyi kırabilme olanağı veya (c) Microsoft'un İşlenmiş Verilerin üçüncü kişinin isteğinde belirtilen amaçlar dışında kullanılacağından haberdar olması durumunda bu İşlenmiş Verilere erişim. </w:t>
      </w:r>
    </w:p>
    <w:p w14:paraId="47AD4D4D" w14:textId="77777777" w:rsidR="00C85435" w:rsidRPr="00097CE0" w:rsidRDefault="00C85435" w:rsidP="009B6571">
      <w:pPr>
        <w:pStyle w:val="ProductList-Body"/>
        <w:spacing w:after="120"/>
      </w:pPr>
      <w:r>
        <w:t xml:space="preserve">Yukarıdakileri desteklemek amacıyla Microsoft Müşterinin Çekirdek iletişim bilgilerini üçüncü kişiye verebilir. </w:t>
      </w:r>
    </w:p>
    <w:p w14:paraId="3DFD853A" w14:textId="77777777" w:rsidR="00C85435" w:rsidRPr="00097CE0" w:rsidRDefault="00C85435" w:rsidP="009B6571">
      <w:pPr>
        <w:pStyle w:val="ProductList-SubSubSectionHeading"/>
        <w:spacing w:after="120"/>
        <w:outlineLvl w:val="1"/>
      </w:pPr>
      <w:bookmarkStart w:id="68" w:name="_Toc6563801"/>
      <w:bookmarkStart w:id="69" w:name="_Toc21617019"/>
      <w:bookmarkStart w:id="70" w:name="_Toc26972841"/>
      <w:bookmarkStart w:id="71" w:name="_Toc47342329"/>
      <w:r>
        <w:t>Kişisel Verilerin İşlenmesi; GDPR</w:t>
      </w:r>
      <w:bookmarkEnd w:id="53"/>
      <w:bookmarkEnd w:id="54"/>
      <w:bookmarkEnd w:id="68"/>
      <w:bookmarkEnd w:id="69"/>
      <w:bookmarkEnd w:id="70"/>
      <w:bookmarkEnd w:id="71"/>
    </w:p>
    <w:p w14:paraId="41ECCECC" w14:textId="77777777" w:rsidR="00C85435" w:rsidRPr="00097CE0" w:rsidRDefault="00C85435" w:rsidP="009B6571">
      <w:pPr>
        <w:pStyle w:val="ProductList-Body"/>
        <w:spacing w:after="120"/>
      </w:pPr>
      <w:bookmarkStart w:id="72" w:name="_Toc489605577"/>
      <w:r>
        <w:t xml:space="preserve">Çevrimiçi Hizmetler ile bağlantılı olarak Microsoft tarafından işlenen tüm Kişisel Veriler, Müşteri Verileri, Tanılama Verileri veya Hizmetlerin Ürettiği Veriler olarak elde edilir. Microsoft'a Müşteri tarafından ya da Müşteri adına Çevrimiçi Hizmetlerin kullanımı aracılığıyla sağlanan Kişisel Veriler de Müşteri Verileridir. Takma ada sahip tanımlayıcılar da Tanılama Verileri veya Hizmetlerin Ürettiği Verilere dahil edilebilir ve bunlar da Kişisel Veriler kapsamına girer. Takma ad ile adlandırılmış veya tanımlanmamış fakat anonimleştirilmemiş olan tüm Kişisel Veriler veya Kişisel Verilerden türetilen Kişisel Veriler de Kişisel Verilerdir. </w:t>
      </w:r>
    </w:p>
    <w:p w14:paraId="34DCD8F3" w14:textId="639390D0" w:rsidR="00C85435" w:rsidRPr="00097CE0" w:rsidRDefault="00C85435" w:rsidP="009B6571">
      <w:pPr>
        <w:pStyle w:val="ProductList-Body"/>
        <w:spacing w:after="120"/>
      </w:pPr>
      <w:r>
        <w:t xml:space="preserve">Microsoft'un GDPR'ye tabi olan Kişisel Verilerin bir işlemcisi veya alt işlemcisi olması durumunda, </w:t>
      </w:r>
      <w:hyperlink w:anchor="Attachment3" w:history="1">
        <w:r>
          <w:rPr>
            <w:rStyle w:val="Hyperlink"/>
          </w:rPr>
          <w:t>Ek 3</w:t>
        </w:r>
      </w:hyperlink>
      <w:r>
        <w:t>'teki GDPR Şartları söz konusu işleme eylemini yönetir ve taraflar ayrıca, işbu alt bölümde bulunan (</w:t>
      </w:r>
      <w:r w:rsidR="00066278">
        <w:t>“</w:t>
      </w:r>
      <w:r>
        <w:t>Kişisel Verilerin İşlenmesi; GDPR</w:t>
      </w:r>
      <w:r w:rsidR="00066278">
        <w:t>”</w:t>
      </w:r>
      <w:r>
        <w:t>) aşağıdaki şartları kabul eder:</w:t>
      </w:r>
    </w:p>
    <w:p w14:paraId="00DB5D5A" w14:textId="77777777" w:rsidR="00C85435" w:rsidRPr="00097CE0" w:rsidRDefault="00C85435" w:rsidP="009B6571">
      <w:pPr>
        <w:pStyle w:val="ProductList-Body"/>
        <w:spacing w:after="120"/>
        <w:ind w:left="187"/>
        <w:outlineLvl w:val="2"/>
      </w:pPr>
      <w:bookmarkStart w:id="73" w:name="_Toc26972842"/>
      <w:r>
        <w:rPr>
          <w:b/>
          <w:bCs/>
          <w:color w:val="0072C6"/>
        </w:rPr>
        <w:t>İşlemci ve Denetçi Görevleri ve Sorumlulukları</w:t>
      </w:r>
      <w:bookmarkEnd w:id="73"/>
    </w:p>
    <w:p w14:paraId="42A86553" w14:textId="77777777" w:rsidR="009B6571" w:rsidRPr="006366A8" w:rsidRDefault="009B6571" w:rsidP="009B6571">
      <w:pPr>
        <w:pStyle w:val="ProductList-Body"/>
        <w:spacing w:after="120"/>
        <w:ind w:left="158"/>
      </w:pPr>
      <w:bookmarkStart w:id="74" w:name="_Toc26972843"/>
      <w:bookmarkStart w:id="75" w:name="_Toc26972844"/>
      <w:r>
        <w:t xml:space="preserve">Müşteri ve Microsoft; (a) Müşterinin Kişisel Veri işlemcisi olarak hareket ettiği ve bu durumda, Microsoft'un bir alt işlemci olduğu durumlar ya da (b) Çevrimiçi Hizmete Özgü Şartlardaki veya işbu DPA'da aksi belirtilen durumlar hariç, Müşterinin Kişisel Verilerin denetçisi ve Microsoft'un bu verilerin işlemcisi olduğunu kabul eder. Microsoft, Kişisel Verilerin işlemcisi veya alt işlemcisi olarak hareket ettiğinde, Kişisel Verileri yalnızca Müşterinin belgelendirdiği talimatlar doğrultusunda işler. Müşteri, ürün dokümanları ve toplu lisanslama anlaşması (DPA Şartları ve ilgili güncelleştirmeler dahil olmak üzere) ile birlikte Çevrimiçi Hizmetlerdeki özellikleri kullanması ve yapılandırmasının, Müşterinin Kişisel Verilerin işlenmesi için Microsoft'a sunduğu eksiksiz ve belgelenmiş talimatları olduğunu kabul eder. Çevrimiçi Hizmetlerin kullanılması ve yapılandırılması hakkında bilgileri </w:t>
      </w:r>
      <w:bookmarkStart w:id="76" w:name="_Hlk24482203"/>
      <w:r w:rsidRPr="006240AB">
        <w:fldChar w:fldCharType="begin"/>
      </w:r>
      <w:r w:rsidRPr="006240AB">
        <w:instrText xml:space="preserve"> HYPERLINK "https://docs.microsoft.com/en-us/" </w:instrText>
      </w:r>
      <w:r w:rsidRPr="006240AB">
        <w:fldChar w:fldCharType="separate"/>
      </w:r>
      <w:r w:rsidRPr="006240AB">
        <w:t>https://docs.microsoft.com/en-us/</w:t>
      </w:r>
      <w:r w:rsidRPr="006240AB">
        <w:fldChar w:fldCharType="end"/>
      </w:r>
      <w:r>
        <w:t xml:space="preserve"> </w:t>
      </w:r>
      <w:bookmarkEnd w:id="76"/>
      <w:r>
        <w:t>adresinde veya ikame bir konumda bulabilirsiniz. Herhangi bir ek veya alternatif yönerge için, Müşterinin toplu lisanslama anlaşmasını değiştirme işlemi amacıyla üzerinde anlaşmaya varılmalıdır. GDPR'nin geçerli ve Müşterinin bir işlemci olduğu durumlarda, Müşteri Microsoft'un bir işlemci ya da alt işlemci olarak atanması gibi Müşteri talimatlarının ilgili denetçi tarafından yetkilendirildiğini Microsoft'a garanti eder.</w:t>
      </w:r>
      <w:bookmarkEnd w:id="74"/>
      <w:r>
        <w:t xml:space="preserve"> </w:t>
      </w:r>
    </w:p>
    <w:p w14:paraId="5003F484" w14:textId="5143FB4B" w:rsidR="00C85435" w:rsidRPr="00097CE0" w:rsidRDefault="009B6571" w:rsidP="009B6571">
      <w:pPr>
        <w:pStyle w:val="ProductList-Body"/>
        <w:spacing w:after="120"/>
        <w:ind w:left="180"/>
        <w:outlineLvl w:val="2"/>
      </w:pPr>
      <w:r>
        <w:t>Microsoft, Microsoft'un Çevrimiçi Hizmetlerin Müşteriye teslim edilmesi sürecindeki meşru ticari işlemleri için GDPR'ye tabi olan Kişisel Verileri kullandığı veya işlediği ölçüde, bu tarz bir kullanım için GDPR uyarınca bağımsız bir veri denetçisinin yükümlülüklerine uyacaktır. Microsoft aşağıdaki fiillere ilişkin, meşru ticari işlemleriyle bağlantılı olarak işleme için bir veri “denetçisinin” ek sorumluluklarını kabul eder: (a) GDPR uyarınca gerekli ölçüde, mevzuat gerekliliklerine uygun davranmak ve (b) Müşterilere daha fazla şeffaflık sağlamak ve Microsoft'un bu işlemeye dair sorumluluğunu doğrulamak. Microsoft, bu DPA'da belirtilenler ve GDPR'nin 6. (4) Maddesinde belirtilenler de dahil olmak üzere, Müşteri Verilerini ve Kişisel Verileri işlenmeye karşı korumak için güvenlik önlemleri alır ve uygular</w:t>
      </w:r>
      <w:r w:rsidR="00C85435">
        <w:t>.</w:t>
      </w:r>
      <w:bookmarkEnd w:id="75"/>
    </w:p>
    <w:p w14:paraId="1735F96A" w14:textId="77777777" w:rsidR="00C85435" w:rsidRPr="00097CE0" w:rsidRDefault="00C85435" w:rsidP="009B6571">
      <w:pPr>
        <w:pStyle w:val="ProductList-Body"/>
        <w:spacing w:after="120"/>
        <w:ind w:left="187"/>
        <w:outlineLvl w:val="2"/>
      </w:pPr>
      <w:bookmarkStart w:id="77" w:name="_Toc26972845"/>
      <w:r>
        <w:rPr>
          <w:b/>
          <w:color w:val="0072C6"/>
        </w:rPr>
        <w:lastRenderedPageBreak/>
        <w:t>İşleme Ayrıntıları</w:t>
      </w:r>
      <w:bookmarkEnd w:id="77"/>
    </w:p>
    <w:p w14:paraId="0CAE0F8F" w14:textId="77777777" w:rsidR="00C85435" w:rsidRPr="00097CE0" w:rsidRDefault="00C85435" w:rsidP="009B6571">
      <w:pPr>
        <w:pStyle w:val="ProductList-Body"/>
        <w:spacing w:after="120"/>
        <w:ind w:left="180"/>
        <w:outlineLvl w:val="2"/>
      </w:pPr>
      <w:bookmarkStart w:id="78" w:name="_Toc26972846"/>
      <w:bookmarkStart w:id="79" w:name="_Hlk22881260"/>
      <w:r>
        <w:t>Taraflar aşağıdakileri onaylar ve kabul eder:</w:t>
      </w:r>
      <w:bookmarkEnd w:id="78"/>
    </w:p>
    <w:p w14:paraId="0C978F55" w14:textId="77777777" w:rsidR="00C85435" w:rsidRPr="00097CE0" w:rsidRDefault="00C85435" w:rsidP="009B6571">
      <w:pPr>
        <w:pStyle w:val="ProductList-Body"/>
        <w:numPr>
          <w:ilvl w:val="0"/>
          <w:numId w:val="7"/>
        </w:numPr>
        <w:ind w:left="540"/>
      </w:pPr>
      <w:r>
        <w:rPr>
          <w:rFonts w:ascii="Calibri" w:eastAsia="Calibri" w:hAnsi="Calibri" w:cs="Arial"/>
          <w:b/>
          <w:bCs/>
        </w:rPr>
        <w:t>Konu.</w:t>
      </w:r>
      <w:r>
        <w:rPr>
          <w:rFonts w:ascii="Calibri" w:eastAsia="Calibri" w:hAnsi="Calibri" w:cs="Arial"/>
        </w:rPr>
        <w:t xml:space="preserve"> </w:t>
      </w:r>
      <w:r>
        <w:rPr>
          <w:rFonts w:ascii="Calibri" w:hAnsi="Calibri"/>
        </w:rPr>
        <w:t xml:space="preserve">Veri işleme konusu, </w:t>
      </w:r>
      <w:r>
        <w:rPr>
          <w:rFonts w:ascii="Calibri" w:eastAsia="Calibri" w:hAnsi="Calibri" w:cs="Arial"/>
        </w:rPr>
        <w:t xml:space="preserve">işbu DPA'nın yukarıdaki “Veri İşlemenin Yapısı; Mülkiyet” başlıklı bölümü ve </w:t>
      </w:r>
      <w:r>
        <w:rPr>
          <w:rFonts w:ascii="Calibri" w:hAnsi="Calibri"/>
        </w:rPr>
        <w:t>GDPR</w:t>
      </w:r>
      <w:r>
        <w:rPr>
          <w:rFonts w:ascii="Calibri" w:eastAsia="Calibri" w:hAnsi="Calibri" w:cs="Arial"/>
        </w:rPr>
        <w:t xml:space="preserve"> kapsamındaki Kişisel Veriler ile sınırlıdır.</w:t>
      </w:r>
    </w:p>
    <w:p w14:paraId="2D627411" w14:textId="77777777" w:rsidR="00C85435" w:rsidRPr="00097CE0" w:rsidRDefault="00C85435" w:rsidP="009B6571">
      <w:pPr>
        <w:pStyle w:val="ProductList-Body"/>
        <w:numPr>
          <w:ilvl w:val="0"/>
          <w:numId w:val="7"/>
        </w:numPr>
        <w:ind w:left="540"/>
      </w:pPr>
      <w:r>
        <w:rPr>
          <w:rFonts w:ascii="Calibri" w:eastAsia="Calibri" w:hAnsi="Calibri" w:cs="Arial"/>
          <w:b/>
          <w:bCs/>
        </w:rPr>
        <w:t>İşlemenin Süresi.</w:t>
      </w:r>
      <w:r>
        <w:rPr>
          <w:rFonts w:ascii="Calibri" w:eastAsia="Calibri" w:hAnsi="Calibri" w:cs="Arial"/>
        </w:rPr>
        <w:t xml:space="preserve"> </w:t>
      </w:r>
      <w:r>
        <w:rPr>
          <w:rFonts w:ascii="Calibri" w:hAnsi="Calibri"/>
        </w:rPr>
        <w:t>Veri işlemenin süresi, Müşteri talimatlarına ve DPA şartlarına uygun olacaktır</w:t>
      </w:r>
      <w:r>
        <w:rPr>
          <w:rFonts w:ascii="Calibri" w:eastAsia="Calibri" w:hAnsi="Calibri" w:cs="Arial"/>
        </w:rPr>
        <w:t>.</w:t>
      </w:r>
    </w:p>
    <w:p w14:paraId="24018B6C" w14:textId="77777777" w:rsidR="009B6571" w:rsidRPr="006366A8" w:rsidRDefault="009B6571" w:rsidP="009B6571">
      <w:pPr>
        <w:pStyle w:val="ProductList-Body"/>
        <w:numPr>
          <w:ilvl w:val="0"/>
          <w:numId w:val="7"/>
        </w:numPr>
        <w:ind w:left="540"/>
        <w:rPr>
          <w:rFonts w:ascii="Calibri" w:hAnsi="Calibri"/>
        </w:rPr>
      </w:pPr>
      <w:r>
        <w:rPr>
          <w:rFonts w:ascii="Calibri" w:eastAsia="Calibri" w:hAnsi="Calibri" w:cs="Arial"/>
          <w:b/>
          <w:bCs/>
        </w:rPr>
        <w:t>İşlemenin Yapısı ve Amacı.</w:t>
      </w:r>
      <w:r>
        <w:rPr>
          <w:rFonts w:ascii="Calibri" w:eastAsia="Calibri" w:hAnsi="Calibri" w:cs="Arial"/>
        </w:rPr>
        <w:t xml:space="preserve"> </w:t>
      </w:r>
      <w:r>
        <w:rPr>
          <w:rFonts w:ascii="Calibri" w:hAnsi="Calibri"/>
        </w:rPr>
        <w:t>İşlemenin yapısı ve amacı, Çevrimiçi Hizmeti Müşterinin toplu lisanslama anlaşması uyarınca</w:t>
      </w:r>
      <w:r>
        <w:rPr>
          <w:rFonts w:ascii="Calibri" w:eastAsia="Calibri" w:hAnsi="Calibri" w:cs="Arial"/>
        </w:rPr>
        <w:t xml:space="preserve"> ve Microsoft'un Çevrimiçi Hizmetlerin Müşteriye teslim edilmesi süreci kapsamındaki meşru ticari işlemleri için (işbu DPA'nın yukarıda “Veri İşlemenin Yapısı; Mülkiyet” başlıklı bölümünde açıklandığı gibi) sağlamaktır.</w:t>
      </w:r>
    </w:p>
    <w:p w14:paraId="12A9FBF2" w14:textId="232A2684" w:rsidR="00C85435" w:rsidRPr="00097CE0" w:rsidRDefault="009B6571" w:rsidP="009B6571">
      <w:pPr>
        <w:pStyle w:val="ProductList-Body"/>
        <w:numPr>
          <w:ilvl w:val="0"/>
          <w:numId w:val="7"/>
        </w:numPr>
        <w:ind w:left="540"/>
      </w:pPr>
      <w:r>
        <w:rPr>
          <w:rFonts w:ascii="Calibri" w:eastAsia="Calibri" w:hAnsi="Calibri" w:cs="Arial"/>
          <w:b/>
          <w:bCs/>
        </w:rPr>
        <w:t>Veri Kategorileri.</w:t>
      </w:r>
      <w:r>
        <w:rPr>
          <w:rFonts w:ascii="Calibri" w:eastAsia="Calibri" w:hAnsi="Calibri" w:cs="Arial"/>
        </w:rPr>
        <w:t xml:space="preserve"> </w:t>
      </w:r>
      <w:r w:rsidR="00751032">
        <w:rPr>
          <w:rFonts w:ascii="Calibri" w:hAnsi="Calibri"/>
        </w:rPr>
        <w:t>Çevrimiçi Hizmet sağlanırken Microsoft tarafından işlenen Kişisel Veri türleri şunları içerir</w:t>
      </w:r>
      <w:r w:rsidR="00751032">
        <w:rPr>
          <w:rFonts w:ascii="Calibri" w:eastAsia="Calibri" w:hAnsi="Calibri" w:cs="Arial"/>
        </w:rPr>
        <w:t>: (i) Müşterinin Müşteri Verisine dahil etmeyi seçtiği Kişisel Veriler ve Tanılama Verileri veya Hizmetlerin Ürettiği Verilerde de bulunabilecek (ii)</w:t>
      </w:r>
      <w:r w:rsidR="00751032">
        <w:rPr>
          <w:rFonts w:ascii="Calibri" w:hAnsi="Calibri"/>
        </w:rPr>
        <w:t xml:space="preserve"> GDPR'nin 4. Maddesinde açıkça belirtilen Kişisel Veriler</w:t>
      </w:r>
      <w:r w:rsidR="00751032">
        <w:rPr>
          <w:rFonts w:ascii="Calibri" w:eastAsia="Calibri" w:hAnsi="Calibri" w:cs="Arial"/>
        </w:rPr>
        <w:t xml:space="preserve">. Müşteri'nin Müşteri Verilerine dahil etmeyi seçtiği Kişisel Verilerin türleri, DPA'nın </w:t>
      </w:r>
      <w:hyperlink w:anchor="Ek 1-Ek 2" w:history="1">
        <w:r w:rsidR="00751032">
          <w:rPr>
            <w:rStyle w:val="Hyperlink"/>
            <w:rFonts w:ascii="Calibri" w:eastAsia="Calibri" w:hAnsi="Calibri" w:cs="Arial"/>
          </w:rPr>
          <w:t>Ek 1 - Ek 2</w:t>
        </w:r>
      </w:hyperlink>
      <w:r w:rsidR="00751032">
        <w:rPr>
          <w:rFonts w:ascii="Calibri" w:eastAsia="Calibri" w:hAnsi="Calibri" w:cs="Arial"/>
        </w:rPr>
        <w:t xml:space="preserve"> – Standart Sözleşme Maddelerinde (İşlemciler) belirtilen Kişisel Veri kategorileri de dahil olmak üzere GDPR'nin 30. maddesi uyarınca denetleyici olarak hareket eden Müşteri tarafından tutulan kayıtlarda belirtilen herhangi bir Kişisel Veri kategorisi olabilir</w:t>
      </w:r>
      <w:r w:rsidR="00C85435">
        <w:rPr>
          <w:rFonts w:ascii="Calibri" w:eastAsia="Calibri" w:hAnsi="Calibri" w:cs="Arial"/>
        </w:rPr>
        <w:t xml:space="preserve">. </w:t>
      </w:r>
    </w:p>
    <w:p w14:paraId="1E332199" w14:textId="000ED4D4" w:rsidR="00C85435" w:rsidRPr="00097CE0" w:rsidRDefault="00C85435" w:rsidP="009B6571">
      <w:pPr>
        <w:pStyle w:val="ProductList-Body"/>
        <w:numPr>
          <w:ilvl w:val="0"/>
          <w:numId w:val="7"/>
        </w:numPr>
        <w:spacing w:after="120"/>
        <w:ind w:left="540"/>
      </w:pPr>
      <w:r>
        <w:rPr>
          <w:rFonts w:ascii="Calibri" w:eastAsia="Calibri" w:hAnsi="Calibri" w:cs="Arial"/>
          <w:b/>
          <w:bCs/>
        </w:rPr>
        <w:t>Veri Özneleri.</w:t>
      </w:r>
      <w:r>
        <w:rPr>
          <w:rFonts w:ascii="Calibri" w:eastAsia="Calibri" w:hAnsi="Calibri" w:cs="Arial"/>
        </w:rPr>
        <w:t xml:space="preserve"> </w:t>
      </w:r>
      <w:r>
        <w:rPr>
          <w:rFonts w:ascii="Calibri" w:hAnsi="Calibri"/>
        </w:rPr>
        <w:t>Veri özneleri kategorileri, Müşterinin çalışanları, yüklenicileri, ortak çalışanları ve müşterileri gibi temsilcileri ve son kullanıcılarıdır</w:t>
      </w:r>
      <w:r>
        <w:rPr>
          <w:rFonts w:ascii="Calibri" w:eastAsia="Calibri" w:hAnsi="Calibri" w:cs="Arial"/>
        </w:rPr>
        <w:t xml:space="preserve"> ve DPA'nın </w:t>
      </w:r>
      <w:hyperlink w:anchor="Appendix1toAttachment2" w:history="1">
        <w:r>
          <w:rPr>
            <w:rStyle w:val="Hyperlink"/>
            <w:rFonts w:ascii="Calibri" w:eastAsia="Calibri" w:hAnsi="Calibri" w:cs="Arial"/>
          </w:rPr>
          <w:t>Ek 1 - Ek 2</w:t>
        </w:r>
      </w:hyperlink>
      <w:r>
        <w:rPr>
          <w:rFonts w:ascii="Calibri" w:eastAsia="Calibri" w:hAnsi="Calibri" w:cs="Arial"/>
        </w:rPr>
        <w:t xml:space="preserve"> – Standart Sözleşme Maddelerinde (İşlemciler) belirtilen veri özneleri kategorileri de dahil olmak üzere GDPR'nin 30. Maddesi uyarınca denetleyici olarak hareket eden Müşteri tarafından tutulan kayıtlarda belirtilen tüm veri özneleri kategorilerini içerebilir.</w:t>
      </w:r>
    </w:p>
    <w:p w14:paraId="56570C63" w14:textId="77777777" w:rsidR="00C85435" w:rsidRPr="00097CE0" w:rsidRDefault="00C85435" w:rsidP="009B6571">
      <w:pPr>
        <w:pStyle w:val="ProductList-Body"/>
        <w:spacing w:after="120"/>
        <w:ind w:left="180"/>
        <w:outlineLvl w:val="2"/>
      </w:pPr>
      <w:bookmarkStart w:id="80" w:name="_Toc26972847"/>
      <w:bookmarkEnd w:id="79"/>
      <w:r>
        <w:rPr>
          <w:b/>
          <w:color w:val="0072C6"/>
        </w:rPr>
        <w:t>Veri Öznesi Hakları; Taleplerle ilgili Yardım</w:t>
      </w:r>
      <w:bookmarkEnd w:id="80"/>
    </w:p>
    <w:p w14:paraId="64830E93" w14:textId="77777777" w:rsidR="00C85435" w:rsidRPr="00097CE0" w:rsidRDefault="00C85435" w:rsidP="009B6571">
      <w:pPr>
        <w:pStyle w:val="ProductList-Body"/>
        <w:spacing w:after="120"/>
        <w:ind w:left="180"/>
      </w:pPr>
      <w:r>
        <w:t>Microsoft, Çevrimiçi Hizmetlerin işlevselliği ve Microsoft'un Kişisel Verilerin işlemcisi olarak rolü ile tutarlı bir şekilde, veri öznelerinin Kişisel Verilerini ve veri öznelerinin GDPR kapsamındaki haklarını icra etmeye yönelik taleplerini karşılama olanağını Müşteriye sağlayacaktır. Microsoft'un, bir veri işlemcisi veya alt işlemcisi olduğu bir Çevrimiçi Hizmete ilişkin Müşterinin veri öznesinden GDPR kapsamındaki haklarından birini veya daha fazlasını icra etmeye yönelik bir talep alması durumunda Microsoft, veri öznesini; talebini doğrudan Müşteriye iletmesi konusunda yeniden yönlendirecektir. Müşteri, gerektiği durumlarda Çevrimiçi Hizmetlerin işlevselliğini de kullanarak bu tür bir talebe yanıt vermekten sorumlu olacaktır. Microsoft, Müşterinin buna benzer bir veri öznesinin talebine cevap vermesini desteklemek için Müşteriden gelen makul taleplere uyacaktır.</w:t>
      </w:r>
    </w:p>
    <w:p w14:paraId="454F3592" w14:textId="77777777" w:rsidR="00C85435" w:rsidRPr="00097CE0" w:rsidRDefault="00C85435" w:rsidP="009B6571">
      <w:pPr>
        <w:pStyle w:val="ProductList-Body"/>
        <w:spacing w:after="120"/>
        <w:ind w:left="187"/>
        <w:outlineLvl w:val="2"/>
      </w:pPr>
      <w:bookmarkStart w:id="81" w:name="_Toc26972848"/>
      <w:r>
        <w:rPr>
          <w:b/>
          <w:color w:val="0072C6"/>
        </w:rPr>
        <w:t>İşleme Faaliyetlerinin Kayıtları</w:t>
      </w:r>
      <w:bookmarkEnd w:id="81"/>
    </w:p>
    <w:p w14:paraId="0AC6FE21" w14:textId="77777777" w:rsidR="00C85435" w:rsidRPr="00097CE0" w:rsidRDefault="00C85435" w:rsidP="009B6571">
      <w:pPr>
        <w:pStyle w:val="ProductList-Body"/>
        <w:spacing w:after="120"/>
        <w:ind w:left="158"/>
      </w:pPr>
      <w:r>
        <w:t>GDPR'nin Microsoft’un Müşteri’ye ilişkin belirli bilgilerin kayıtlarını toplamasını ve saklamasını gerektirdiği ölçüde, Müşteri, talep edildiğinde Microsoft’a bu bilgileri sağlayacak ve doğru ve güncel tutacaktır. Microsoft, GDPR tarafından talep edilmesi halinde bu bilgileri düzenleyici kuruma sunabilir.</w:t>
      </w:r>
    </w:p>
    <w:p w14:paraId="7224D640" w14:textId="77777777" w:rsidR="00C85435" w:rsidRPr="00097CE0" w:rsidRDefault="00C85435" w:rsidP="009B6571">
      <w:pPr>
        <w:pStyle w:val="ProductList-SubSubSectionHeading"/>
        <w:spacing w:after="120"/>
        <w:outlineLvl w:val="1"/>
      </w:pPr>
      <w:bookmarkStart w:id="82" w:name="_Toc507768553"/>
      <w:bookmarkStart w:id="83" w:name="_Toc8395013"/>
      <w:bookmarkStart w:id="84" w:name="_Toc6563802"/>
      <w:bookmarkStart w:id="85" w:name="_Toc21617020"/>
      <w:bookmarkStart w:id="86" w:name="_Toc26972849"/>
      <w:bookmarkStart w:id="87" w:name="_Toc47342330"/>
      <w:bookmarkEnd w:id="72"/>
      <w:r>
        <w:t>Veri Güvenliği</w:t>
      </w:r>
      <w:bookmarkEnd w:id="82"/>
      <w:bookmarkEnd w:id="83"/>
      <w:bookmarkEnd w:id="84"/>
      <w:bookmarkEnd w:id="85"/>
      <w:bookmarkEnd w:id="86"/>
      <w:bookmarkEnd w:id="87"/>
    </w:p>
    <w:p w14:paraId="4798B59C" w14:textId="77777777" w:rsidR="00C85435" w:rsidRPr="00097CE0" w:rsidRDefault="00C85435" w:rsidP="009B6571">
      <w:pPr>
        <w:pStyle w:val="ProductList-Body"/>
        <w:spacing w:after="120"/>
        <w:ind w:left="180"/>
        <w:outlineLvl w:val="2"/>
      </w:pPr>
      <w:bookmarkStart w:id="88" w:name="_Toc26972850"/>
      <w:r>
        <w:rPr>
          <w:b/>
          <w:color w:val="0072C6"/>
        </w:rPr>
        <w:t>Güvenlik Uygulamaları ve Politikaları</w:t>
      </w:r>
      <w:bookmarkEnd w:id="88"/>
    </w:p>
    <w:p w14:paraId="487BF73D" w14:textId="3886BA4B" w:rsidR="00C85435" w:rsidRPr="00097CE0" w:rsidRDefault="00C85435" w:rsidP="009B6571">
      <w:pPr>
        <w:pStyle w:val="ProductList-Body"/>
        <w:spacing w:after="120"/>
        <w:ind w:left="158"/>
      </w:pPr>
      <w:bookmarkStart w:id="89" w:name="_Hlk504328104"/>
      <w:r>
        <w:t xml:space="preserve">Microsoft, Müşteri Verilerini ve Kişisel Verileri yanlışlıkla veya yasa dışı şekilde imha edilmesine, kaybolmasına, değiştirilmesine, yetkisiz olarak ifşa edilmesine veya iletilen, saklanan veya başka şekilde işlenen kişisel verileri erişilmesine karşı korumak için uygun teknik ve kurumsal önlemleri uygular ve korur. Bu önlemler, bir Microsoft Güvenlik Politikası'nda belirlenecektir. Microsoft, bu politikayı Çevrimiçi Hizmet için uygulanan güvenlik kontrollerine ilişkin açıklamalar ve Müşteri tarafından Microsoft güvenlik uygulamaları ve politikalarına ilişkin makul biçimde talep edilen diğer bilgiler ile birlikte Müşteriye sunacaktır. </w:t>
      </w:r>
    </w:p>
    <w:p w14:paraId="0CA2DD9B" w14:textId="77777777" w:rsidR="009B6571" w:rsidRPr="006366A8" w:rsidRDefault="009B6571" w:rsidP="009B6571">
      <w:pPr>
        <w:pStyle w:val="ProductList-Body"/>
        <w:spacing w:after="120"/>
        <w:ind w:left="158"/>
      </w:pPr>
      <w:bookmarkStart w:id="90" w:name="_Toc26972852"/>
      <w:bookmarkEnd w:id="89"/>
      <w:r>
        <w:t>Ek olarak, bu önlemler ISO 27001, ISO 27002 ve ISO 27018'de belirtilen gereksinimlere uyacaktır. Her bir Çekirdek Çevrimiçi Hizmet ayrıca, Ek 1 - OST'deki (veya Kullanım Hakları'ndaki ikame konumlarda) tabloda gösterilen denetim standartları ve çerçeveler ile uyumludur ve Müşteri Verilerinin korunmasına ilişkin Ek A içerisinde belirtilen güvenlik önlemlerini uygular ve muhafaza eder.</w:t>
      </w:r>
    </w:p>
    <w:p w14:paraId="5F1C3D14" w14:textId="77777777" w:rsidR="009B6571" w:rsidRDefault="009B6571" w:rsidP="009B6571">
      <w:pPr>
        <w:pStyle w:val="ProductList-Body"/>
        <w:spacing w:after="120"/>
        <w:ind w:left="158"/>
      </w:pPr>
      <w:bookmarkStart w:id="91" w:name="_Toc26972851"/>
      <w:r>
        <w:t>Microsoft, herhangi bir zamanda endüstri veya kamu sektörü standartları ekleyebilir. Microsoft, sektörde artık kullanılmadığı ve yerine başka bir standart konmadığı (varsa) sürece, ISO 27001, ISO 27002, ISO 27018 standartlarını ya da Ek 1 - OST'deki (veya Kullanım Hakları'ndaki ikame konumlarda) tabloda belirtilen standartları veya çerçeveleri ortadan kaldırmayacaktır.</w:t>
      </w:r>
      <w:bookmarkEnd w:id="91"/>
    </w:p>
    <w:p w14:paraId="596003D4" w14:textId="77777777" w:rsidR="009B6571" w:rsidRPr="00D47C72" w:rsidRDefault="009B6571" w:rsidP="009B6571">
      <w:pPr>
        <w:pStyle w:val="ProductList-Body"/>
        <w:spacing w:after="120"/>
        <w:ind w:left="187"/>
        <w:outlineLvl w:val="2"/>
        <w:rPr>
          <w:b/>
          <w:color w:val="0072C6"/>
        </w:rPr>
      </w:pPr>
      <w:bookmarkStart w:id="92" w:name="_Hlk40371496"/>
      <w:r>
        <w:rPr>
          <w:b/>
          <w:color w:val="0072C6"/>
        </w:rPr>
        <w:t xml:space="preserve">Veri Şifreleme </w:t>
      </w:r>
    </w:p>
    <w:p w14:paraId="537FB481" w14:textId="77777777" w:rsidR="009B6571" w:rsidRDefault="009B6571" w:rsidP="009B6571">
      <w:pPr>
        <w:pStyle w:val="ProductList-Body"/>
        <w:spacing w:after="120"/>
        <w:ind w:left="158"/>
      </w:pPr>
      <w:r>
        <w:t xml:space="preserve">Müşteri ve Microsoft veya Microsoft ve veri merkezleri arasındaki genel ağlar üzerinden aktarılan Müşteri Verileri (içindeki Kişisel Veriler de dahil olmak üzere), varsayılan olarak şifrelenir. </w:t>
      </w:r>
    </w:p>
    <w:p w14:paraId="653CA68E" w14:textId="77777777" w:rsidR="009B6571" w:rsidRDefault="009B6571" w:rsidP="009B6571">
      <w:pPr>
        <w:pStyle w:val="ProductList-Body"/>
        <w:spacing w:after="120"/>
        <w:ind w:left="158"/>
      </w:pPr>
      <w:r>
        <w:t>Microsoft ayrıca Çevrimiçi Hizmetler içinde bekleyen Müşteri Verilerini de şifreler. Müşterinin veya Müşteri adına hareket eden bir üçüncü tarafın Çevrimiçi Hizmetler üzerinde uygulamalar oluşturması (ör. belirli Azure Hizmetleri) halinde, bu uygulamalarda saklanan verilerin Microsoft tarafından sağlanan veya Müşterinin üçüncü taraflardan edindiği kabiliyetler kullanılarak şifrelenmesi, Müşterinin kararına tabi olabilir.</w:t>
      </w:r>
    </w:p>
    <w:p w14:paraId="29E23D3B" w14:textId="77777777" w:rsidR="009B6571" w:rsidRPr="00D47C72" w:rsidRDefault="009B6571" w:rsidP="009B6571">
      <w:pPr>
        <w:pStyle w:val="ProductList-Body"/>
        <w:keepNext/>
        <w:spacing w:after="120"/>
        <w:ind w:left="187"/>
        <w:outlineLvl w:val="2"/>
        <w:rPr>
          <w:b/>
          <w:color w:val="0072C6"/>
        </w:rPr>
      </w:pPr>
      <w:r>
        <w:rPr>
          <w:b/>
          <w:color w:val="0072C6"/>
        </w:rPr>
        <w:lastRenderedPageBreak/>
        <w:t xml:space="preserve">Veri Erişimi </w:t>
      </w:r>
    </w:p>
    <w:p w14:paraId="6753BED9" w14:textId="77777777" w:rsidR="009B6571" w:rsidRPr="00B328B0" w:rsidRDefault="009B6571" w:rsidP="009B6571">
      <w:pPr>
        <w:pStyle w:val="ProductList-Body"/>
        <w:spacing w:after="120"/>
        <w:ind w:left="158"/>
      </w:pPr>
      <w:r>
        <w:t>Microsoft, Müşteri Verilerine (içindeki Kişisel Veriler de dahil olmak üzere) erişimi denetlemek için en az ayrıcalıklı erişim mekanizmalarını kullanır. Temel Çevrimiçi Hizmetler için Microsoft; Ek 1, Bildirimler içindeki “Güvenlik Önlemleri” başlıklı tabloda açıklanan Erişim Denetimi mekanizmalarını korur ve Microsoft personelinin Müşteri Verilerine hiçbir gereksiz erişimi olamaz. Hizmet operasyonları için gereken Müşteri Verilerine erişimin uygun amaçla, sınırlı bir süre için ve yönetim gözetimi ile onaylanmış biçimde olmasını sağlamak üzere görev tabanlı erişim denetimleri kullanılır.</w:t>
      </w:r>
    </w:p>
    <w:bookmarkEnd w:id="92"/>
    <w:p w14:paraId="11FFA921" w14:textId="77777777" w:rsidR="00C85435" w:rsidRPr="00097CE0" w:rsidRDefault="00C85435" w:rsidP="009B6571">
      <w:pPr>
        <w:pStyle w:val="ProductList-Body"/>
        <w:spacing w:after="120"/>
        <w:ind w:left="180"/>
        <w:outlineLvl w:val="2"/>
      </w:pPr>
      <w:r>
        <w:rPr>
          <w:b/>
          <w:color w:val="0072C6"/>
        </w:rPr>
        <w:t>Müşterinin Sorumlulukları</w:t>
      </w:r>
      <w:bookmarkEnd w:id="90"/>
    </w:p>
    <w:p w14:paraId="18080BBE" w14:textId="77777777" w:rsidR="00C85435" w:rsidRPr="00097CE0" w:rsidRDefault="00C85435" w:rsidP="009B6571">
      <w:pPr>
        <w:pStyle w:val="ProductList-Body"/>
        <w:spacing w:after="120"/>
        <w:ind w:left="158"/>
      </w:pPr>
      <w:r>
        <w:t>Müşteri; geçerli Veri Koruma Gereklilikleri uyarınca mevcut tüm güvenlik yükümlülükleri de dahil olmak üzere bir Çevrimiçi Hizmete ilişkin teknik veya kurumsal önlemlerin Müşterinin gereksinimlerini karşılayıp karşılamadığına ilişkin bağımsız bir karar vermekten tek başına sorumludur. Müşteri, Microsoft tarafından uygulanan ve sürdürülen güvenlik uygulamalarının ve politikalarının Kişisel Verilerine ilişkin risklere karşı uygun seviyede bir güvenlik sağladığını (gelişme seviyesi, hayata geçirme maliyetleri ile Kişisel Verilerin işlenmesinin yapısı, kapsamı, bağlamı ve amaçlarına ek olarak kişilerin maruz kaldığı riskleri de göz önünde bulundurarak) kabul eder ve onaylar. Müşteri, sunduğu veya kontrol ettiği bileşenlere (Microsoft Intune ile veya bir Microsoft Azure müşterisinin sanal makinesi veya uygulaması içinde kaydedilen cihazlar gibi) dair gizlilik korumalarını ve güvenlik önlemlerini uygulamaktan ve sürdürmekten sorumludur.</w:t>
      </w:r>
    </w:p>
    <w:p w14:paraId="1854A774" w14:textId="77777777" w:rsidR="00C85435" w:rsidRPr="00097CE0" w:rsidDel="00BA1419" w:rsidRDefault="00C85435" w:rsidP="009B6571">
      <w:pPr>
        <w:pStyle w:val="ProductList-Body"/>
        <w:spacing w:after="120"/>
        <w:ind w:left="187"/>
        <w:outlineLvl w:val="2"/>
      </w:pPr>
      <w:bookmarkStart w:id="93" w:name="_Toc26972853"/>
      <w:r>
        <w:rPr>
          <w:b/>
          <w:color w:val="0072C6"/>
        </w:rPr>
        <w:t>Uygunluğunun Denetlenmesi</w:t>
      </w:r>
      <w:bookmarkEnd w:id="93"/>
    </w:p>
    <w:p w14:paraId="02A8BB60" w14:textId="77777777" w:rsidR="00C85435" w:rsidRPr="00097CE0" w:rsidDel="00BA1419" w:rsidRDefault="00C85435" w:rsidP="009B6571">
      <w:pPr>
        <w:pStyle w:val="ProductList-Body"/>
        <w:spacing w:after="120"/>
        <w:ind w:left="158"/>
      </w:pPr>
      <w:r>
        <w:t>Microsoft, Müşteri Verilerinin ve Kişisele Verilerin işlenmesinde kullandığı bilgisayarlarda, bilgi işlem ortamında ve fiziksel veri merkezlerinde güvenliği aşağıdaki şekilde denetleyecektir:</w:t>
      </w:r>
    </w:p>
    <w:p w14:paraId="1E290820" w14:textId="77777777" w:rsidR="00C85435" w:rsidRPr="00097CE0" w:rsidDel="00BA1419" w:rsidRDefault="00C85435" w:rsidP="009B6571">
      <w:pPr>
        <w:pStyle w:val="ProductList-Body"/>
        <w:numPr>
          <w:ilvl w:val="0"/>
          <w:numId w:val="2"/>
        </w:numPr>
        <w:ind w:left="605" w:hanging="274"/>
      </w:pPr>
      <w:r>
        <w:t>Denetlemeler için bir standart veya çerçeve sağlanması durumunda, söz konusu denetim standardı veya çerçevesi yılda en az bir defa denetlenecektir.</w:t>
      </w:r>
    </w:p>
    <w:p w14:paraId="27297A96" w14:textId="77777777" w:rsidR="00C85435" w:rsidRPr="00097CE0" w:rsidDel="00BA1419" w:rsidRDefault="00C85435" w:rsidP="009B6571">
      <w:pPr>
        <w:pStyle w:val="ProductList-Body"/>
        <w:numPr>
          <w:ilvl w:val="0"/>
          <w:numId w:val="2"/>
        </w:numPr>
        <w:ind w:left="605" w:hanging="274"/>
      </w:pPr>
      <w:r>
        <w:t>Her denetleme, ilgili her denetim standardına veya çerçevesine ilişkin düzenleyici organın veya akreditasyon kuruluşunun standartlarına ve kurallarına göre gerçekleştirilecektir.</w:t>
      </w:r>
    </w:p>
    <w:p w14:paraId="7D50977E" w14:textId="77777777" w:rsidR="00C85435" w:rsidRPr="00097CE0" w:rsidDel="00BA1419" w:rsidRDefault="00C85435" w:rsidP="009B6571">
      <w:pPr>
        <w:pStyle w:val="ProductList-Body"/>
        <w:numPr>
          <w:ilvl w:val="0"/>
          <w:numId w:val="2"/>
        </w:numPr>
        <w:spacing w:after="120"/>
        <w:ind w:left="608" w:hanging="270"/>
      </w:pPr>
      <w:r>
        <w:t>Her denetleme Microsoft'un seçeceği ve masraflarını üstleneceği nitelikli, bağımsız, üçüncü kişi güvenlik denetmenleri tarafından gerçekleştirilecektir.</w:t>
      </w:r>
    </w:p>
    <w:p w14:paraId="3CE90043" w14:textId="13A96D57" w:rsidR="00C85435" w:rsidRPr="00097CE0" w:rsidRDefault="00C85435" w:rsidP="009B6571">
      <w:pPr>
        <w:pStyle w:val="ProductList-Body"/>
        <w:spacing w:after="120"/>
        <w:ind w:left="180"/>
      </w:pPr>
      <w:r>
        <w:t>Her denetimin sonunda bir denetim raporu (</w:t>
      </w:r>
      <w:r w:rsidR="00066278">
        <w:t>“</w:t>
      </w:r>
      <w:r>
        <w:t>Microsoft Denetim Raporu</w:t>
      </w:r>
      <w:r w:rsidR="00066278">
        <w:t>”</w:t>
      </w:r>
      <w:r>
        <w:t xml:space="preserve">) oluşturulacaktır ve bu rapora </w:t>
      </w:r>
      <w:hyperlink r:id="rId21" w:history="1">
        <w:r>
          <w:rPr>
            <w:rStyle w:val="Hyperlink"/>
            <w:color w:val="0070C0"/>
          </w:rPr>
          <w:t>https://servicetrust.microsoft.com/</w:t>
        </w:r>
      </w:hyperlink>
      <w:r>
        <w:t xml:space="preserve"> adresinden veya Microsoft tarafından belirlenen başka bir konumdan erişilebilecektir. Microsoft Denetleme Raporu, Microsoft'un Gizli Bilgisi olacak ve denetmenin tüm önemli bulgularını net bir şekilde açıklayacaktır. Microsoft, Microsoft Denetim Raporu'nda ortaya atılan sorunları denetçiyi tatmin edecek şekilde derhal giderecektir. Microsoft, Müşterinin talebi üzerine kendisine her bir Microsoft Denetim Raporunu sağlayacaktır. Microsoft Denetim Raporu, Microsoft'un ve denetçinin ifşa etmeme ve dağıtım sınırlamalarına tabi olacaktır.</w:t>
      </w:r>
    </w:p>
    <w:p w14:paraId="2ED1BA08" w14:textId="77777777" w:rsidR="00C85435" w:rsidRPr="00097CE0" w:rsidRDefault="00C85435" w:rsidP="009B6571">
      <w:pPr>
        <w:pStyle w:val="ProductList-Body"/>
        <w:spacing w:after="120"/>
        <w:ind w:left="158"/>
      </w:pPr>
      <w:r>
        <w:t>Müşterinin Standart Sözleşme Hükümleri veya Veri Koruma Gereklilikleri kapsamındaki denetim gereklilikleri, Microsoft'un müşterileri için genel olarak sağladığı denetim raporları, dokümantasyon veya uygunluk bilgileri aracılığıyla makul şekilde karşılanamadığı ölçüde, Microsoft, Müşterinin ek denetim talimatlarına derhal cevap verecektir. Bir denetimin başlamasından önce, Müşteri ve Microsoft, mutabık kalınan şartın Microsoft’un denetimin performansını makul olmayan bir şekilde geciktirmesine izin vermemesi koşuluyla, kapsam, zamanlama, süre, kontrol ve delil gereklilikleri ve denetim ücretleri konusunda mutabık kalacaktır. Microsoft; denetimin yapılması için gereken ölçüde, Müşteri Verileri ve Kişisel Verilerin Microsoft, Bağlı Kuruluşları ve Alt İşlemcileri tarafından işlenmesiyle ilgili işleme sistemlerini, tesisleri ve destekleyici belgeleri sağlayacaktır. Bu tür bir denetim, normal mesai saatleri içerisinde Microsoft'a önceden bildirimde bulunulması ve makul gizlilik prosedürlerine tabi olmak üzere bağımsız, akredite bir üçüncü taraf denetim firması tarafından yapılacaktır. Ne Müşteri ne de denetçi, Microsoft'un diğer müşterilerinden gelen verilere veya Çevrimiçi Hizmetlerde yer almayan Microsoft sistemlerine veya tesislerine erişemez. Müşteri, Microsoft tarafından gerçekleştirilen hizmetlerin ücretlerine ek olarak, Microsoft'un bu denetimler için harcadığı tüm makul masraf ve ücretler dahil olmak üzere, bu denetim ile ilgili tüm masraf ve ücretlerden sorumludur. Müşterinin denetimi sonucu oluşturulan denetim raporu, uygunsuzluğa ilişkin herhangi bir bulgu içeriyorsa Müşteri bu denetim raporunu Microsoft ile paylaşacak ve Microsoft tüm uyumsuzlukları derhal giderecektir.</w:t>
      </w:r>
    </w:p>
    <w:p w14:paraId="63F4B7F6" w14:textId="77777777" w:rsidR="00C85435" w:rsidRPr="00097CE0" w:rsidRDefault="00C85435" w:rsidP="009B6571">
      <w:pPr>
        <w:pStyle w:val="ProductList-Body"/>
        <w:spacing w:after="120"/>
        <w:ind w:left="158"/>
      </w:pPr>
      <w:r>
        <w:t>Eğer Standart Sözleşmeye Yönelik Maddeler geçerliyse, o zaman bu bölüm, Standart Sözleşmeye Yönelik Maddelerin 5. Madde paragraf f ve 12. Madde paragraf 2'sine ek olarak yer almaktadır. DPA'nın bu bölümündeki hiçbir hüküm, Sözleşmeye İlişkin Standart Maddeleri veya GDPR Şartlarını değiştirmeyeceği veya tadil etmeyeceği gibi ayrıca, hiçbir denetleme kurumunun ya da veri öznesinin Sözleşmeye İlişkin Standart Maddeler veya Veri Koruma Gereklilikleri kapsamındaki haklarını da etkilemez. Microsoft, bu bölümün planlanan üçüncü taraf lehtarıdır.</w:t>
      </w:r>
    </w:p>
    <w:p w14:paraId="10CE5BEA" w14:textId="77777777" w:rsidR="00C85435" w:rsidRPr="00097CE0" w:rsidRDefault="00C85435" w:rsidP="009B6571">
      <w:pPr>
        <w:pStyle w:val="ProductList-SubSubSectionHeading"/>
        <w:spacing w:after="120"/>
        <w:outlineLvl w:val="1"/>
      </w:pPr>
      <w:bookmarkStart w:id="94" w:name="_Toc507768554"/>
      <w:bookmarkStart w:id="95" w:name="_Toc8395014"/>
      <w:bookmarkStart w:id="96" w:name="_Toc6563803"/>
      <w:bookmarkStart w:id="97" w:name="_Toc21617021"/>
      <w:bookmarkStart w:id="98" w:name="_Toc26972854"/>
      <w:bookmarkStart w:id="99" w:name="_Toc47342331"/>
      <w:r>
        <w:t>Güvenlik Olay Bildirimi</w:t>
      </w:r>
      <w:bookmarkEnd w:id="94"/>
      <w:bookmarkEnd w:id="95"/>
      <w:bookmarkEnd w:id="96"/>
      <w:bookmarkEnd w:id="97"/>
      <w:bookmarkEnd w:id="98"/>
      <w:bookmarkEnd w:id="99"/>
    </w:p>
    <w:p w14:paraId="57A8DE0C" w14:textId="76BF45EF" w:rsidR="00C85435" w:rsidRPr="00097CE0" w:rsidRDefault="00C85435" w:rsidP="009B6571">
      <w:pPr>
        <w:pStyle w:val="ProductList-Body"/>
        <w:spacing w:after="120"/>
      </w:pPr>
      <w:bookmarkStart w:id="100" w:name="_Hlk504328309"/>
      <w:r>
        <w:t xml:space="preserve">Microsoft; Müşteri Verilerinin veya Kişisel Verilerinin Microsoft tarafından işlendiği sırada kazara veya yasadışı şekilde imha edilmesine, kaybedilmesine, değiştirilmesine, izinsiz ifşa edilmesine veya erişilmesine (her biri bir </w:t>
      </w:r>
      <w:r w:rsidR="00066278">
        <w:t>“</w:t>
      </w:r>
      <w:r>
        <w:t>Güvenlik Olayı</w:t>
      </w:r>
      <w:r w:rsidR="00066278">
        <w:t>”</w:t>
      </w:r>
      <w:r>
        <w:t>)neden olan bir güvenlik ihlalinden haberdar olursa</w:t>
      </w:r>
      <w:bookmarkEnd w:id="100"/>
      <w:r>
        <w:t>, derhal ve fazla gecikmeden (1) Müşteriye Güvenlik Olayını bildirecek; (2) Güvenlik Olayını araştıracak ve Müşteriye Güvenlik Olayı hakkında ayrıntılı bilgi sağlayacak ve (3) Güvenlik Olayından kaynaklanan etkileri azaltmak ve herhangi bir zararı en aza indirmek için makul adımları atacaktır.</w:t>
      </w:r>
    </w:p>
    <w:p w14:paraId="3FD177D1" w14:textId="77777777" w:rsidR="00C85435" w:rsidRPr="00097CE0" w:rsidRDefault="00C85435" w:rsidP="009B6571">
      <w:pPr>
        <w:pStyle w:val="ProductList-Body"/>
        <w:spacing w:after="120"/>
      </w:pPr>
      <w:r>
        <w:t xml:space="preserve">Güvenlik Olaylarının bildirim(ler)i, e-posta yoluyla dahil, Microsoft'un seçtiği herhangi bir yolla Müşterinin yöneticilerinden bir veya daha fazlasına iletilecektir. Müşterinin yöneticilerinin geçerli her Çevrimiçi Hizmet portalında doğru iletişim bilgilerini vermelerini sağlamaktan Müşteri tek başına </w:t>
      </w:r>
      <w:r>
        <w:lastRenderedPageBreak/>
        <w:t>sorumludur. Müşteri, kendisi için geçerli olay bildirimi yasaları kapsamındaki yükümlülüklerine uymaktan ve herhangi bir Güvenlik Olayı ile ilişkili üçüncü taraf bildirim yükümlülüklerini yerine getirmekten tek başına sorumludur.</w:t>
      </w:r>
    </w:p>
    <w:p w14:paraId="125679F7" w14:textId="77777777" w:rsidR="00C85435" w:rsidRPr="00097CE0" w:rsidRDefault="00C85435" w:rsidP="009B6571">
      <w:pPr>
        <w:pStyle w:val="ProductList-Body"/>
        <w:spacing w:after="120"/>
      </w:pPr>
      <w:r>
        <w:t>Microsoft, Müşterinin GDPR Madde 33 veya geçerli başka bir yasa veya düzenleme kapsamındaki, söz konusu Güvenlik Olayını ilgili düzenleyici kuruma ve veri öznelerine bildirme yükümlülüğünü yerine getirmesi bakımından Müşteriye yardımcı olmaya yönelik makul gayreti sarf edecektir.</w:t>
      </w:r>
    </w:p>
    <w:p w14:paraId="60FE4522" w14:textId="77777777" w:rsidR="00C85435" w:rsidRPr="00097CE0" w:rsidRDefault="00C85435" w:rsidP="009B6571">
      <w:pPr>
        <w:pStyle w:val="ProductList-Body"/>
        <w:spacing w:after="120"/>
      </w:pPr>
      <w:r>
        <w:t>Bu bölüm kapsamında bir Güvenlik Olayını bildirmeye veya Güvenlik Olayına yanıt vermeye dair Microsoft'un yükümlülüğü, Microsoft'un Güvenlik Olayı ile ilgili herhangi bir hatayı veya sorumluluğu kabulü anlamına gelmez.</w:t>
      </w:r>
    </w:p>
    <w:p w14:paraId="76EEF6E6" w14:textId="77777777" w:rsidR="00C85435" w:rsidRPr="00097CE0" w:rsidRDefault="00C85435" w:rsidP="009B6571">
      <w:pPr>
        <w:pStyle w:val="ProductList-Body"/>
        <w:spacing w:after="120"/>
      </w:pPr>
      <w:r>
        <w:t>Müşteri, hesaplarının veya kimlik doğrulama bilgilerinin olası herhangi bir kötü kullanımı veya bir Çevrimiçi Hizmetle ilgili olası herhangi bir güvenlik olayı hakkında Microsoft'u derhal bilgilendirmelidir.</w:t>
      </w:r>
    </w:p>
    <w:p w14:paraId="5E88C2A3" w14:textId="77777777" w:rsidR="00C85435" w:rsidRPr="00097CE0" w:rsidRDefault="00C85435" w:rsidP="009B6571">
      <w:pPr>
        <w:pStyle w:val="ProductList-SubSubSectionHeading"/>
        <w:spacing w:after="120"/>
        <w:outlineLvl w:val="1"/>
      </w:pPr>
      <w:bookmarkStart w:id="101" w:name="_Toc507768555"/>
      <w:bookmarkStart w:id="102" w:name="_Toc8395015"/>
      <w:bookmarkStart w:id="103" w:name="_Toc6563804"/>
      <w:bookmarkStart w:id="104" w:name="_Toc21617022"/>
      <w:bookmarkStart w:id="105" w:name="_Toc26972855"/>
      <w:bookmarkStart w:id="106" w:name="_Toc47342332"/>
      <w:bookmarkStart w:id="107" w:name="DataTransfersandLocation"/>
      <w:r>
        <w:t xml:space="preserve">Veri Aktarımları ve </w:t>
      </w:r>
      <w:bookmarkStart w:id="108" w:name="LocationofDataProcessing"/>
      <w:bookmarkStart w:id="109" w:name="_Toc489605583"/>
      <w:r>
        <w:t>Konumu</w:t>
      </w:r>
      <w:bookmarkEnd w:id="101"/>
      <w:bookmarkEnd w:id="102"/>
      <w:bookmarkEnd w:id="103"/>
      <w:bookmarkEnd w:id="104"/>
      <w:bookmarkEnd w:id="105"/>
      <w:bookmarkEnd w:id="106"/>
      <w:bookmarkEnd w:id="108"/>
      <w:bookmarkEnd w:id="109"/>
    </w:p>
    <w:p w14:paraId="6EDDA655" w14:textId="77777777" w:rsidR="00C85435" w:rsidRPr="00097CE0" w:rsidRDefault="00C85435" w:rsidP="009B6571">
      <w:pPr>
        <w:pStyle w:val="ProductList-Body"/>
        <w:spacing w:after="120"/>
        <w:ind w:left="180"/>
        <w:outlineLvl w:val="2"/>
      </w:pPr>
      <w:bookmarkStart w:id="110" w:name="_Toc26972856"/>
      <w:bookmarkEnd w:id="107"/>
      <w:r>
        <w:rPr>
          <w:b/>
          <w:bCs/>
          <w:color w:val="0072C6"/>
        </w:rPr>
        <w:t>Veri Aktarımları</w:t>
      </w:r>
      <w:bookmarkEnd w:id="110"/>
    </w:p>
    <w:p w14:paraId="435C15B3" w14:textId="77777777" w:rsidR="009B6571" w:rsidRPr="006366A8" w:rsidRDefault="009B6571" w:rsidP="00F31E4B">
      <w:pPr>
        <w:pStyle w:val="ProductList-Body"/>
        <w:tabs>
          <w:tab w:val="clear" w:pos="158"/>
          <w:tab w:val="left" w:pos="360"/>
        </w:tabs>
        <w:spacing w:after="120" w:line="228" w:lineRule="auto"/>
        <w:ind w:left="187"/>
      </w:pPr>
      <w:r>
        <w:t xml:space="preserve">Microsoft'un Müşteri adına işlediği Müşteri Verileri ve Kişisel Veriler, DPA Şartları ve bu bölümün devamında sunulan önlemler ile uygunluk içinde olmayan bir coğrafi konuma aktarılamaz, böyle bir konumda saklanamaz ve işlenemez. Bu önlemler göz önünde tutularak, Müşteri Microsoft'a Müşteri Verilerini ve Kişisel Verileri, Amerika Birleşik Devletleri'ne veya Microsoft'un ya da Alt İşlemcilerinin faaliyette bulunduğu başka bir ülkeye aktarmak ve Çevrimiçi Hizmetlerin sağlanması için burada saklamak ve işlemek için, DPA Şartlarının başka bir bölümünde açıklananlar haricinde, yetki vermektedir. </w:t>
      </w:r>
    </w:p>
    <w:p w14:paraId="5C5A0ADE" w14:textId="77777777" w:rsidR="00751032" w:rsidRPr="00F31E4B" w:rsidRDefault="00751032" w:rsidP="00F31E4B">
      <w:pPr>
        <w:pStyle w:val="ProductList-Body"/>
        <w:tabs>
          <w:tab w:val="clear" w:pos="158"/>
          <w:tab w:val="left" w:pos="360"/>
        </w:tabs>
        <w:spacing w:after="120" w:line="228" w:lineRule="auto"/>
        <w:ind w:left="187"/>
      </w:pPr>
      <w:r w:rsidRPr="00F31E4B">
        <w:t xml:space="preserve">Müşteri Verilerinin ve Kişisel Verilerin Çevrimiçi Hizmet sağlamak için Avrupa Birliği, Avrupa Ekonomik Alanı, İngiltere ve İsviçre dışına tüm aktarımları </w:t>
      </w:r>
      <w:hyperlink w:anchor="Ek 2" w:history="1">
        <w:r w:rsidRPr="00F31E4B">
          <w:t>Ek 2'de</w:t>
        </w:r>
      </w:hyperlink>
      <w:r w:rsidRPr="00F31E4B">
        <w:t xml:space="preserve"> bulunan Sözleşmeye İlişkin Standart Maddeler tarafından yönetilecektir.</w:t>
      </w:r>
    </w:p>
    <w:p w14:paraId="055FBC38" w14:textId="77777777" w:rsidR="00751032" w:rsidRPr="00F31E4B" w:rsidRDefault="00751032" w:rsidP="00F31E4B">
      <w:pPr>
        <w:pStyle w:val="ProductList-Body"/>
        <w:tabs>
          <w:tab w:val="clear" w:pos="158"/>
          <w:tab w:val="left" w:pos="360"/>
        </w:tabs>
        <w:spacing w:after="120" w:line="228" w:lineRule="auto"/>
        <w:ind w:left="187"/>
      </w:pPr>
      <w:r w:rsidRPr="00F31E4B">
        <w:t>Microsoft, Avrupa Ekonomik Alanı, İngiltere ve İsviçre'den edinilen Kişisel Verilerin toplanması, kullanılması, aktarılması, saklanması ve başka bir şekilde işlenmesi ile ilgili olarak Avrupa Ekonomik Alanı ve İsviçre veri koruma yasalarının gereklerine uyacaktır. Bir üçüncü ülkeye veya uluslararası kuruluşa yapılan Kişisel Veri aktarımları, GDPR Madde 46'da açıklanan uygun güvenlik önlemlerine tabi olacaktır ve söz konusu aktarımlar ve önlemler GDPR Madde 30(2)'ye uygun olarak belgelenecektir.</w:t>
      </w:r>
    </w:p>
    <w:p w14:paraId="1842DE15" w14:textId="44C47474" w:rsidR="00C85435" w:rsidRPr="00097CE0" w:rsidRDefault="00751032" w:rsidP="00F31E4B">
      <w:pPr>
        <w:pStyle w:val="ProductList-Body"/>
        <w:tabs>
          <w:tab w:val="clear" w:pos="158"/>
          <w:tab w:val="left" w:pos="360"/>
        </w:tabs>
        <w:spacing w:after="120" w:line="228" w:lineRule="auto"/>
        <w:ind w:left="187"/>
      </w:pPr>
      <w:r w:rsidRPr="00F31E4B">
        <w:t>Ek olarak; Microsoft, AB-ABD ve İsviçre-ABD için onaylanmıştır. Microsoft, AB Adalet Divanı'nın C-311/18 sayılı Davaya ilişkin hükmü ışığında Kişisel Verilerin aktarımları için AB-ABD Gizlilik Kalkanı Çerçevesini yasal dayanak olarak kullanmasa dahi Gizlilik Kalkanı Çerçeveleri ve bunların taahhütlerini zorunlu kılar. Microsoft, Gizlilik Kalkanı ilkelerince şart koşulan koruma seviyesini sağlama yükümlülüğünü daha fazla karşılayamayacağına karar vermesi durumunda, Müşteriyi bilgilendirmeyi kabul eder</w:t>
      </w:r>
      <w:r w:rsidR="00C85435">
        <w:t>.</w:t>
      </w:r>
    </w:p>
    <w:p w14:paraId="59350089" w14:textId="77777777" w:rsidR="00C85435" w:rsidRPr="00097CE0" w:rsidRDefault="00C85435" w:rsidP="009B6571">
      <w:pPr>
        <w:pStyle w:val="ProductList-Body"/>
        <w:spacing w:after="120"/>
        <w:ind w:left="180"/>
        <w:outlineLvl w:val="2"/>
      </w:pPr>
      <w:bookmarkStart w:id="111" w:name="_Toc26972857"/>
      <w:bookmarkStart w:id="112" w:name="LocationofCustomerDataatRest"/>
      <w:r>
        <w:rPr>
          <w:b/>
          <w:color w:val="0072C6"/>
        </w:rPr>
        <w:t>Bekleyen Müşteri Verilerinin Konumu</w:t>
      </w:r>
      <w:bookmarkEnd w:id="111"/>
    </w:p>
    <w:bookmarkEnd w:id="112"/>
    <w:p w14:paraId="61627311" w14:textId="332AADB1" w:rsidR="00C85435" w:rsidRPr="00097CE0" w:rsidRDefault="009B6571" w:rsidP="009B6571">
      <w:pPr>
        <w:pStyle w:val="ProductList-Body"/>
        <w:tabs>
          <w:tab w:val="clear" w:pos="158"/>
          <w:tab w:val="left" w:pos="360"/>
        </w:tabs>
        <w:spacing w:after="120" w:line="228" w:lineRule="auto"/>
        <w:ind w:left="187"/>
      </w:pPr>
      <w:r>
        <w:t>Temel Çevrimiçi Hizmetler için; Microsoft, bekleyen Müşteri Verilerini Ek 1-OST'de (veya Kullanım Hakları'ndaki ikame konumlarda) belirtilen belirli temel coğrafi alanlarda (her biri bir Coğrafi Bölge) depolayacaktır</w:t>
      </w:r>
      <w:r w:rsidR="00C85435">
        <w:t>:</w:t>
      </w:r>
    </w:p>
    <w:p w14:paraId="2B9DBCE2" w14:textId="5B10F793" w:rsidR="00C85435" w:rsidRPr="00097CE0" w:rsidRDefault="00C85435" w:rsidP="009B6571">
      <w:pPr>
        <w:pStyle w:val="ProductList-Body"/>
        <w:tabs>
          <w:tab w:val="clear" w:pos="158"/>
          <w:tab w:val="left" w:pos="360"/>
        </w:tabs>
        <w:spacing w:after="120" w:line="228" w:lineRule="auto"/>
        <w:ind w:left="187"/>
      </w:pPr>
      <w:r>
        <w:t>Microsoft, Müşterinin veya Müşterinin son kullanıcılarının Müşteri Verilerine erişim sağladığı veya bunları taşıdığı bölgeleri denetlemez veya sınırlamaz.</w:t>
      </w:r>
    </w:p>
    <w:p w14:paraId="60CFC808" w14:textId="77777777" w:rsidR="00C85435" w:rsidRPr="00097CE0" w:rsidRDefault="00C85435" w:rsidP="009B6571">
      <w:pPr>
        <w:pStyle w:val="ProductList-SubSubSectionHeading"/>
        <w:spacing w:after="120"/>
        <w:outlineLvl w:val="1"/>
      </w:pPr>
      <w:bookmarkStart w:id="113" w:name="_Toc507768556"/>
      <w:bookmarkStart w:id="114" w:name="_Toc8395016"/>
      <w:bookmarkStart w:id="115" w:name="_Toc6563805"/>
      <w:bookmarkStart w:id="116" w:name="_Toc21617023"/>
      <w:bookmarkStart w:id="117" w:name="_Toc26972858"/>
      <w:bookmarkStart w:id="118" w:name="_Toc47342333"/>
      <w:r>
        <w:t>Verilerin Saklanması ve Silinmesi</w:t>
      </w:r>
      <w:bookmarkEnd w:id="113"/>
      <w:bookmarkEnd w:id="114"/>
      <w:bookmarkEnd w:id="115"/>
      <w:bookmarkEnd w:id="116"/>
      <w:bookmarkEnd w:id="117"/>
      <w:bookmarkEnd w:id="118"/>
    </w:p>
    <w:p w14:paraId="1E39C7A1" w14:textId="77777777" w:rsidR="00C85435" w:rsidRPr="00097CE0" w:rsidRDefault="00C85435" w:rsidP="009B6571">
      <w:pPr>
        <w:pStyle w:val="ProductList-Body"/>
        <w:spacing w:after="120"/>
      </w:pPr>
      <w:r>
        <w:t>Müşteri, üyelik süreci boyunca her Çevrimiçi Hizmette depolanan Müşteri Verilerine erişebilecek, bu verileri alabilecek ve silebilecektir.</w:t>
      </w:r>
    </w:p>
    <w:p w14:paraId="4E65B649" w14:textId="77777777" w:rsidR="00C85435" w:rsidRPr="00097CE0" w:rsidRDefault="00C85435" w:rsidP="009B6571">
      <w:pPr>
        <w:pStyle w:val="ProductList-Body"/>
        <w:spacing w:after="120" w:line="228" w:lineRule="auto"/>
      </w:pPr>
      <w:r>
        <w:t>Ücretsiz denemeler ve LinkedIn hizmetleri dışında, Microsoft, Çevrimiçi Hizmetlerde depolanmış Müşteri Verilerini, Müşterinin üyeliğinin sona ermesinden veya feshedilmesinden sonraki 90 gün boyunca sınırlı işleve sahip bir hesapta tutacaktır; böylece Müşteri, bu verileri dışa aktarabilecektir. 90 günlük saklama süresi sona erdiğinde, Microsoft Müşteri'nin hesabını devre dışı bırakacak ve bu 90 günlük ek bir süre içerisinde Müşteri Verilerini ve Kişisel Verileri silecektir. Bu durum, Microsoft'un ilgili yasalar gereği veya işbu DPA'da yetkilendirildiği üzere söz konusu verileri saklamasına izin verildiği veya şart koşulduğu durumlarda geçerli olmaz.</w:t>
      </w:r>
    </w:p>
    <w:p w14:paraId="6ADDB89E" w14:textId="77777777" w:rsidR="00C85435" w:rsidRPr="00097CE0" w:rsidRDefault="00C85435" w:rsidP="009B6571">
      <w:pPr>
        <w:pStyle w:val="ProductList-Body"/>
        <w:spacing w:after="120" w:line="228" w:lineRule="auto"/>
      </w:pPr>
      <w:r>
        <w:t>Çevrimiçi Hizmet, Müşteri tarafından sağlanan yazılımın saklanmasını veya dışa aktarılmasını desteklemeyebilir. Microsoft'un bu bölümde açıklandığı üzere Müşteri Verilerinin veya Kişisel Verilerin silinmesi konusunda herhangi bir yükümlülüğü yoktur.</w:t>
      </w:r>
    </w:p>
    <w:p w14:paraId="45F905F9" w14:textId="77777777" w:rsidR="00C85435" w:rsidRPr="00097CE0" w:rsidRDefault="00C85435" w:rsidP="009B6571">
      <w:pPr>
        <w:pStyle w:val="ProductList-SubSubSectionHeading"/>
        <w:spacing w:after="120"/>
        <w:outlineLvl w:val="1"/>
      </w:pPr>
      <w:bookmarkStart w:id="119" w:name="_Toc507768557"/>
      <w:bookmarkStart w:id="120" w:name="_Toc8395017"/>
      <w:bookmarkStart w:id="121" w:name="_Toc6563806"/>
      <w:bookmarkStart w:id="122" w:name="_Toc21617024"/>
      <w:bookmarkStart w:id="123" w:name="_Toc26972859"/>
      <w:bookmarkStart w:id="124" w:name="_Toc47342334"/>
      <w:r>
        <w:t>İşlemci Gizlilik Taahhüdü</w:t>
      </w:r>
      <w:bookmarkEnd w:id="119"/>
      <w:bookmarkEnd w:id="120"/>
      <w:bookmarkEnd w:id="121"/>
      <w:bookmarkEnd w:id="122"/>
      <w:bookmarkEnd w:id="123"/>
      <w:bookmarkEnd w:id="124"/>
    </w:p>
    <w:p w14:paraId="7D66EA6F" w14:textId="188A7B43" w:rsidR="00C85435" w:rsidRPr="00097CE0" w:rsidRDefault="00C85435" w:rsidP="009B6571">
      <w:pPr>
        <w:pStyle w:val="ProductList-Body"/>
        <w:spacing w:after="120" w:line="228" w:lineRule="auto"/>
      </w:pPr>
      <w:r>
        <w:t>Microsoft, Müşteri Verilerini ve Kişisel Verileri işlemekle görevli personelinin (i) bu verileri yalnızca Müşteriden gelen talimatlara dayalı olarak veya işbu DPA'da belirlendiği gibi işlemesini ve (ii) görevlendirmenin sona ermesinden sonra dahi bu verilerin gizliliğini ve güvenliğini sürdürmeye ilişkin yükümlülüğe sahip olmasını sağlayacaktır.</w:t>
      </w:r>
      <w:r>
        <w:rPr>
          <w:rFonts w:cstheme="minorHAnsi"/>
        </w:rPr>
        <w:t xml:space="preserve"> Microsoft, </w:t>
      </w:r>
      <w:r>
        <w:rPr>
          <w:rFonts w:cstheme="minorHAnsi"/>
          <w:color w:val="000000"/>
        </w:rPr>
        <w:t xml:space="preserve">geçerli Veri Koruma Gereklilikleri ve endüstri standartlarına uygun olarak, Müşteri Verileri ve Kişisel Verilere erişimi olan </w:t>
      </w:r>
      <w:r>
        <w:rPr>
          <w:rFonts w:cstheme="minorHAnsi"/>
        </w:rPr>
        <w:t>çalışanlarına düzenli ve zorunlu veri gizliliği ve güvenliği eğitimi ve farkındalığı sağlayacaktır.</w:t>
      </w:r>
    </w:p>
    <w:p w14:paraId="6107E638" w14:textId="77777777" w:rsidR="00C85435" w:rsidRPr="00097CE0" w:rsidRDefault="00C85435" w:rsidP="009B6571">
      <w:pPr>
        <w:pStyle w:val="ProductList-SubSubSectionHeading"/>
        <w:spacing w:after="120"/>
        <w:outlineLvl w:val="1"/>
      </w:pPr>
      <w:bookmarkStart w:id="125" w:name="_Toc507768558"/>
      <w:bookmarkStart w:id="126" w:name="_Toc8395018"/>
      <w:bookmarkStart w:id="127" w:name="_Toc6563807"/>
      <w:bookmarkStart w:id="128" w:name="_Toc21617025"/>
      <w:bookmarkStart w:id="129" w:name="_Toc26972860"/>
      <w:bookmarkStart w:id="130" w:name="_Toc47342335"/>
      <w:r>
        <w:t>Alt İşlemcilerin Kullanımına İlişkin Bildirim ve Kontroller</w:t>
      </w:r>
      <w:bookmarkEnd w:id="125"/>
      <w:bookmarkEnd w:id="126"/>
      <w:bookmarkEnd w:id="127"/>
      <w:bookmarkEnd w:id="128"/>
      <w:bookmarkEnd w:id="129"/>
      <w:bookmarkEnd w:id="130"/>
    </w:p>
    <w:p w14:paraId="1E92A212" w14:textId="77777777" w:rsidR="009B6571" w:rsidRPr="006366A8" w:rsidRDefault="009B6571" w:rsidP="009B6571">
      <w:pPr>
        <w:pStyle w:val="ProductList-Body"/>
        <w:spacing w:after="120"/>
      </w:pPr>
      <w:r>
        <w:t xml:space="preserve">Microsoft, kendisi adına belirli sınırlı veya yan hizmetler sağlaması için Alt İşlemciler istihdam edebilir. Müşteri, bu anlaşmaya ve Microsoft Bağlı Kuruluşlarının Alt İşlemciler olarak görevlendirilmesine izin verir. Yukarıdaki yetkilendirmeler, Microsoft'un Müşteri Verilerinin ve Kişisel Verilerin işlenmesi konusunda alt yükleniciler istihdam etmesine ilişkin Müşteri'nin önceden alınmış yazılı iznini teşkil eder (bu tür bir izin Sözleşmeye İlişkin Standart Maddeler veya GDPR Şartları gereğince zorunlu kılınıyorsa). </w:t>
      </w:r>
    </w:p>
    <w:p w14:paraId="7A604AA7" w14:textId="77777777" w:rsidR="009B6571" w:rsidRPr="006366A8" w:rsidRDefault="009B6571" w:rsidP="009B6571">
      <w:pPr>
        <w:pStyle w:val="ProductList-Body"/>
        <w:spacing w:after="120"/>
      </w:pPr>
      <w:r>
        <w:lastRenderedPageBreak/>
        <w:t>Microsoft, Alt İşlemcilerin Microsoft'un bu DPA'daki yükümlülüklerine uygun davranmasını sağlamaktan sorumludur. Microsoft, Alt İşlemcilerle ilgili bilgileri bir Microsoft web sitesinde sunar. Microsoft bir Alt İşlemci görevlendirdiğinde, Alt İşlemcinin yalnızca Microsoft'un sağlaması için belirlediği hizmetleri sunmak için Müşteri Verilerine ve Kişisel Verilere erişebileceğini ve bunları kullanabileceğine ve Müşteri Verilerinin ya da Kişisel Verilerin başka herhangi bir amaç için kullanılmasının yasak olduğuna ilişkin bir yazılı anlaşma yapacaktır. Microsoft, Alt İşlemcilerin; İşlenmiş Verilerin ifşasına ilişkin kısıtlamalar da dahil olmak üzere, en azından bu DPA ile Microsoft'un sürdürmesinin şart koşulduğu veri koruma seviyesini sağlamalarını gerekli kılan yazılı anlaşmalara tabi olmasını sağlayacaktır. Microsoft, bu sözleşme yükümlülüklerinin yerine getirilmesini sağlamak için Alt İşlemcileri denetlemeyi kabul eder.</w:t>
      </w:r>
    </w:p>
    <w:p w14:paraId="675FF259" w14:textId="77777777" w:rsidR="009B6571" w:rsidRDefault="009B6571" w:rsidP="009B6571">
      <w:pPr>
        <w:pStyle w:val="ProductList-Body"/>
        <w:spacing w:after="120"/>
      </w:pPr>
      <w:r>
        <w:t>Microsoft, muhtelif zamanlarda yeni Alt İşlemciler görevlendirebilir. Microsoft, herhangi bir yeni Alt İşlemciyi görevlendirmesi durumunda, bu Alt İşlemcinin Müşteri Verilerine erişmesini sağlamadan en az 6 ay öncesinde b Alt İşlemci ile ilgili olarak Müşteriye bildirimde bulunacaktır (web sitesini güncelleyerek ve Müşteriye bu güncellemeye ilişkin bildirimi alabilmesi için bir mekanizma sağlayarak). Ayrıca Microsoft, herhangi bir yeni Alt İşlemciyi görevlendirmesi durumunda, Alt İşlemcinin Müşteri Verilerinin içerdiğinden başka Kişisel Verilere erişimini sağlamadan en az 30 gün öncesinde bu Alt İşlemci ile ilgili olarak Müşteriye bildirimde bulunacaktır (web sitesini güncelleyerek ve Müşteriye bu güncellemeye ilişkin bildirimi alabilmesi için bir mekanizma sağlayarak). Microsoft'un yeni bir Çevrimiçi Hizmet için yeni bir Alt İşlemciyle anlaşması halinde, Microsoft bu Çevrimiçi Hizmetin kullanılabilir olmasından önce Müşteriye bildirimde bulunur.</w:t>
      </w:r>
    </w:p>
    <w:p w14:paraId="5E62B2AD" w14:textId="06F1052B" w:rsidR="00C85435" w:rsidRPr="00097CE0" w:rsidRDefault="00C85435" w:rsidP="009B6571">
      <w:pPr>
        <w:pStyle w:val="ProductList-Body"/>
        <w:spacing w:after="120"/>
      </w:pPr>
      <w:r>
        <w:t>Müşteri, yeni bir Alt İşlemciyi onaylamadığı takdirde, yazılı iptal bildiriminde bulunarak, etkilenen Çevrimiçi Hizmete ilişkin herhangi bir aboneliği, ilgili ihbar süresinin sona ermesinden önce, herhangi bir cezası olmaksızın iptal edebilir. Müşteri ayrıca, Microsoft'un ilgili endişelere dayanarak bu tür yeni Alt İşlemcileri yeniden değerlendirmesine izin vermek için fesih bildirimi ile birlikte onaylanmama gerekçelerinin bir açıklamasını da bildirime ekleyebilir. Söz konusu Çevrimiçi Hizmet, bir paketin (veya hizmetlerin benzer tekli satın alımlarının) bir parçası ise iptal tüm pakete uygulanacaktır. İptalin ardından Microsoft, iptal edilen Çevrimiçi Hizmete ilişkin tüm aboneliklerin ödeme yükümlülüklerini, Müşteri veya Müşterinin kurumsal bayisinin müteakip faturalarından çıkaracaktır.</w:t>
      </w:r>
    </w:p>
    <w:p w14:paraId="01E4B1F7" w14:textId="77777777" w:rsidR="00C85435" w:rsidRPr="00097CE0" w:rsidRDefault="00C85435" w:rsidP="009B6571">
      <w:pPr>
        <w:pStyle w:val="ProductList-SubSubSectionHeading"/>
        <w:spacing w:after="120"/>
        <w:outlineLvl w:val="1"/>
      </w:pPr>
      <w:bookmarkStart w:id="131" w:name="_Toc507768559"/>
      <w:bookmarkStart w:id="132" w:name="_Toc8395019"/>
      <w:bookmarkStart w:id="133" w:name="_Toc6563808"/>
      <w:bookmarkStart w:id="134" w:name="_Toc21617026"/>
      <w:bookmarkStart w:id="135" w:name="_Toc26972861"/>
      <w:bookmarkStart w:id="136" w:name="_Toc47342336"/>
      <w:bookmarkStart w:id="137" w:name="_Toc489605586"/>
      <w:r>
        <w:t>Eğitim Kurumları</w:t>
      </w:r>
      <w:bookmarkEnd w:id="131"/>
      <w:bookmarkEnd w:id="132"/>
      <w:bookmarkEnd w:id="133"/>
      <w:bookmarkEnd w:id="134"/>
      <w:bookmarkEnd w:id="135"/>
      <w:bookmarkEnd w:id="136"/>
    </w:p>
    <w:p w14:paraId="3D8C03D5" w14:textId="7F22824B" w:rsidR="00C85435" w:rsidRPr="00097CE0" w:rsidRDefault="00C85435" w:rsidP="009B6571">
      <w:pPr>
        <w:pStyle w:val="ProductList-Body"/>
        <w:spacing w:after="120"/>
      </w:pPr>
      <w:r>
        <w:t xml:space="preserve">Müşteri, Aile Eğitim Hakları ve Gizliliği Kanunu, 20 U.S.C. § 1232g (FERPA) kapsamında yasal düzenlemelerin uygulandığı bir eğitim kuruluşu veya kurumu ise, Microsoft, DPA amacıyla, söz konusu hükümlerin FERPA kapsamında açıklanmış olduğu haliyle, Microsoft'un Müşteri Verileri üzerinde </w:t>
      </w:r>
      <w:r w:rsidR="000E1F8F">
        <w:t>“</w:t>
      </w:r>
      <w:r>
        <w:t>yasal eğitim çıkarlarıyla</w:t>
      </w:r>
      <w:r w:rsidR="000E1F8F">
        <w:t>”</w:t>
      </w:r>
      <w:r>
        <w:t xml:space="preserve"> bir </w:t>
      </w:r>
      <w:r w:rsidR="000E1F8F">
        <w:t>“</w:t>
      </w:r>
      <w:r>
        <w:t>okul görevlisi</w:t>
      </w:r>
      <w:r w:rsidR="000E1F8F">
        <w:t>”</w:t>
      </w:r>
      <w:r>
        <w:t xml:space="preserve"> olduğunu onaylamakta ve okul görevlileri hakkında 34 CFR 99.33(a) maddesiyle uygulamaya konulan sınırlamalara ve gerekliliklere uyacağını kabul etmektedir.</w:t>
      </w:r>
    </w:p>
    <w:p w14:paraId="3F7BD793" w14:textId="77777777" w:rsidR="00C85435" w:rsidRPr="00097CE0" w:rsidRDefault="00C85435" w:rsidP="009B6571">
      <w:pPr>
        <w:pStyle w:val="ProductList-Body"/>
        <w:spacing w:after="120"/>
      </w:pPr>
      <w:r>
        <w:t>Müşteri; Müşterinin öğrencileri ve öğrencilerin aileleri için Microsoft'un sınırlı veya sıfır iletişim bilgisine sahip olabileceğini anlamaktadır. Sonuç olarak Müşteri, geçerli yasa tarafından gerekebilen, herhangi bir son kullanıcının Çevrimiçi Hizmeti kullanımı için tüm ebeveyn onaylarını almaktan ve Microsoft adına öğrencilere (veya öğrencinin 18 yaşın altında olması ve lise sonrası eğitime devam etmiyor olması durumunda, öğrencinin ebeveynine), geçerli yasa kapsamında gerekebileceği üzere Microsoft'un mülkiyetindeki Müşteri Verilerinin ifşa edilmesini talep eden herhangi bir mahkeme emri veya yasal olarak yayınlanmış mahkeme çağrısı bildirimlerini iletmekten sorumlu olacaktır.</w:t>
      </w:r>
    </w:p>
    <w:p w14:paraId="53D69FEB" w14:textId="77777777" w:rsidR="00C85435" w:rsidRPr="00097CE0" w:rsidRDefault="00C85435" w:rsidP="009B6571">
      <w:pPr>
        <w:pStyle w:val="ProductList-SubSubSectionHeading"/>
        <w:spacing w:after="120"/>
      </w:pPr>
      <w:bookmarkStart w:id="138" w:name="_Toc16510372"/>
      <w:bookmarkStart w:id="139" w:name="_Toc21617027"/>
      <w:bookmarkStart w:id="140" w:name="_Toc47342337"/>
      <w:bookmarkStart w:id="141" w:name="CJISCustomerAgreement"/>
      <w:r>
        <w:t>CJIS Müşteri Anlaşması</w:t>
      </w:r>
      <w:bookmarkEnd w:id="138"/>
      <w:bookmarkEnd w:id="139"/>
      <w:bookmarkEnd w:id="140"/>
    </w:p>
    <w:bookmarkEnd w:id="141"/>
    <w:p w14:paraId="6BC1D88E" w14:textId="66B08E4F" w:rsidR="00C85435" w:rsidRPr="00097CE0" w:rsidRDefault="00C85435" w:rsidP="009B6571">
      <w:pPr>
        <w:pStyle w:val="ProductList-Body"/>
        <w:spacing w:after="120"/>
      </w:pPr>
      <w:r>
        <w:t>Microsoft, FBI Adalet Sistemi Bilgi Hizmetleri (</w:t>
      </w:r>
      <w:r w:rsidR="000E1F8F">
        <w:t>“</w:t>
      </w:r>
      <w:r>
        <w:t>CJIS</w:t>
      </w:r>
      <w:r w:rsidR="000E1F8F">
        <w:t>”</w:t>
      </w:r>
      <w:r>
        <w:t>) Güvenlik Politikası (</w:t>
      </w:r>
      <w:r w:rsidR="000E1F8F">
        <w:t>“</w:t>
      </w:r>
      <w:r>
        <w:t>CJIS Politikası</w:t>
      </w:r>
      <w:r w:rsidR="000E1F8F">
        <w:t>”</w:t>
      </w:r>
      <w:r>
        <w:t>) uyarınca belirli kamu bulutu hizmetleri (</w:t>
      </w:r>
      <w:r w:rsidR="000E1F8F">
        <w:t>“</w:t>
      </w:r>
      <w:r>
        <w:t>Kapsanan Hizmetler</w:t>
      </w:r>
      <w:r w:rsidR="000E1F8F">
        <w:t>”</w:t>
      </w:r>
      <w:r>
        <w:t xml:space="preserve">) sağlamaktadır. Adalet sistemi bilgilerinin kullanımı ve aktarımı CJIS Politikasına tabidir. Tüm Microsoft CJIS Kapsanan Hizmetleri, şu adreste yer alan CJIS Müşteri Anlaşması'nın hüküm ve şartlarına tabidir:  </w:t>
      </w:r>
      <w:hyperlink r:id="rId22" w:history="1">
        <w:r>
          <w:rPr>
            <w:rStyle w:val="Hyperlink"/>
          </w:rPr>
          <w:t>http://aka.ms/CJISCustomerAgreement</w:t>
        </w:r>
      </w:hyperlink>
      <w:r>
        <w:t>.</w:t>
      </w:r>
    </w:p>
    <w:p w14:paraId="68EE06EE" w14:textId="77777777" w:rsidR="00C85435" w:rsidRPr="00097CE0" w:rsidRDefault="00C85435" w:rsidP="009B6571">
      <w:pPr>
        <w:pStyle w:val="ProductList-SubSubSectionHeading"/>
        <w:spacing w:after="120"/>
        <w:outlineLvl w:val="2"/>
      </w:pPr>
      <w:bookmarkStart w:id="142" w:name="_Toc8395020"/>
      <w:bookmarkStart w:id="143" w:name="_Toc6563809"/>
      <w:bookmarkStart w:id="144" w:name="_Toc21617028"/>
      <w:bookmarkStart w:id="145" w:name="_Toc26972862"/>
      <w:bookmarkStart w:id="146" w:name="_Toc47342338"/>
      <w:bookmarkStart w:id="147" w:name="HIPPA"/>
      <w:r>
        <w:t>HIPPA İş Ortağı</w:t>
      </w:r>
      <w:bookmarkEnd w:id="142"/>
      <w:bookmarkEnd w:id="143"/>
      <w:bookmarkEnd w:id="144"/>
      <w:bookmarkEnd w:id="145"/>
      <w:bookmarkEnd w:id="146"/>
    </w:p>
    <w:bookmarkEnd w:id="147"/>
    <w:p w14:paraId="0E8CBC6B" w14:textId="0B5618AC" w:rsidR="00C85435" w:rsidRPr="00097CE0" w:rsidRDefault="00C85435" w:rsidP="009B6571">
      <w:pPr>
        <w:pStyle w:val="ProductList-Body"/>
        <w:spacing w:after="120"/>
      </w:pPr>
      <w:r>
        <w:t xml:space="preserve">Müşterinin, bir </w:t>
      </w:r>
      <w:r w:rsidR="000E1F8F">
        <w:t>“</w:t>
      </w:r>
      <w:r>
        <w:t>kapsam dahilindeki kişi</w:t>
      </w:r>
      <w:r w:rsidR="000E1F8F">
        <w:t>”</w:t>
      </w:r>
      <w:r>
        <w:t xml:space="preserve"> veya </w:t>
      </w:r>
      <w:r w:rsidR="000E1F8F">
        <w:t>“</w:t>
      </w:r>
      <w:r>
        <w:t>iş ortağı</w:t>
      </w:r>
      <w:r w:rsidR="000E1F8F">
        <w:t>”</w:t>
      </w:r>
      <w:r>
        <w:t xml:space="preserve"> olması ve Müşteri Verilerinin, </w:t>
      </w:r>
      <w:r w:rsidR="000E1F8F">
        <w:t>“</w:t>
      </w:r>
      <w:r>
        <w:t>korunan sağlık bilgileri</w:t>
      </w:r>
      <w:r w:rsidR="000E1F8F">
        <w:t>”</w:t>
      </w:r>
      <w:r>
        <w:t xml:space="preserve"> içermesi durumunda (bu terimlerin 45 CFR § 160.103'te tanımlandığı haliyle), Müşterinin toplu lisanslama anlaşmasının yapılması HIPAA İş Ortağı Anlaşmasının (“BAA”) yapılmasını da kapsar. Uygulandığı Çevrimiçi Hizmetleri belirten bu metnin tamamı, </w:t>
      </w:r>
      <w:hyperlink r:id="rId23" w:history="1">
        <w:r>
          <w:rPr>
            <w:rStyle w:val="Hyperlink"/>
          </w:rPr>
          <w:t>http://aka.ms/BAA</w:t>
        </w:r>
      </w:hyperlink>
      <w:r>
        <w:t xml:space="preserve"> adresinde yer almaktadır. Müşteri, (Müşterinin toplu lisanslama anlaşmasının şartları kapsamında) aşağıdaki bilgileri yazılı bildirimle Microsoft'a göndererek BAA anlaşmasından vazgeçebilir:</w:t>
      </w:r>
    </w:p>
    <w:p w14:paraId="4825142F" w14:textId="77777777" w:rsidR="00C85435" w:rsidRPr="00097CE0" w:rsidRDefault="00C85435" w:rsidP="009B6571">
      <w:pPr>
        <w:pStyle w:val="ProductList-Body"/>
        <w:numPr>
          <w:ilvl w:val="0"/>
          <w:numId w:val="4"/>
        </w:numPr>
        <w:ind w:left="270"/>
      </w:pPr>
      <w:r>
        <w:t>Müşterinin ve dışarıda kalan herhangi bir Bağlı Kuruluşun tam yasal adları ve</w:t>
      </w:r>
    </w:p>
    <w:bookmarkEnd w:id="137"/>
    <w:p w14:paraId="51843B92" w14:textId="77777777" w:rsidR="00C85435" w:rsidRPr="00097CE0" w:rsidRDefault="00C85435" w:rsidP="009B6571">
      <w:pPr>
        <w:pStyle w:val="ProductList-Body"/>
        <w:numPr>
          <w:ilvl w:val="0"/>
          <w:numId w:val="4"/>
        </w:numPr>
        <w:spacing w:after="120"/>
        <w:ind w:left="270"/>
      </w:pPr>
      <w:r>
        <w:t>Müşterinin birden çok toplu lisanslama anlaşması varsa, vazgeçme işleminin geçerli olduğu toplu lisanslama anlaşması.</w:t>
      </w:r>
    </w:p>
    <w:p w14:paraId="43E06D60" w14:textId="2EBF7227" w:rsidR="00C85435" w:rsidRPr="00097CE0" w:rsidRDefault="00C85435" w:rsidP="009B6571">
      <w:pPr>
        <w:pStyle w:val="ProductList-SubSubSectionHeading"/>
        <w:spacing w:after="120"/>
        <w:outlineLvl w:val="2"/>
      </w:pPr>
      <w:bookmarkStart w:id="148" w:name="_Toc26972863"/>
      <w:bookmarkStart w:id="149" w:name="_Toc47342339"/>
      <w:bookmarkStart w:id="150" w:name="_Hlk24722007"/>
      <w:bookmarkStart w:id="151" w:name="_Toc8395021"/>
      <w:bookmarkStart w:id="152" w:name="_Toc6563810"/>
      <w:bookmarkStart w:id="153" w:name="_Toc21617029"/>
      <w:r>
        <w:t>Kaliforniya Tüketici Gizliliği Yasası (CCPA)</w:t>
      </w:r>
      <w:bookmarkEnd w:id="148"/>
      <w:bookmarkEnd w:id="149"/>
    </w:p>
    <w:p w14:paraId="559D3B26" w14:textId="529389B0" w:rsidR="009B6571" w:rsidRDefault="009B6571" w:rsidP="009B6571">
      <w:pPr>
        <w:pStyle w:val="ProductList-Body"/>
        <w:spacing w:after="120"/>
      </w:pPr>
      <w:bookmarkStart w:id="154" w:name="_Toc26972864"/>
      <w:bookmarkEnd w:id="150"/>
      <w:r>
        <w:t>Microsoft'un CCPA kapsamında Kişisel Verileri işlemesi durumunda Microsoft, Müşteriye aşağıdaki ek taahhütleri verir. Microsoft, Müşteri Verilerini ve Kişisel Verileri Müşteri adına işler ve bu verileri, DPA Şartlarında belirtilen amaçlar dışında ve CCPA kapsamında izin verilen herhangi bir “satış” muafiyeti de dahil olmak üzere, hiçbir amaç için saklamaz, kullanmaz veya ifşa etmez. Hiçbir durumda, Microsoft bu tür verileri satmaz. Bu CCPA şartları, Microsoft'un Müşteriye DPA Şartlarında, Kullanım Hakları'nda veya Microsoft ile Müşteri arasındaki başka bir anlaşmada ileri sürmüş olduğu hiçbir veri koruma taahhüdünü sınırlandırmaz veya azaltmaz.</w:t>
      </w:r>
    </w:p>
    <w:p w14:paraId="46CA2836" w14:textId="0DEB8071" w:rsidR="009B6571" w:rsidRDefault="009B6571" w:rsidP="00751032">
      <w:pPr>
        <w:pStyle w:val="ProductList-SubSubSectionHeading"/>
        <w:keepNext/>
        <w:spacing w:after="120"/>
        <w:outlineLvl w:val="2"/>
      </w:pPr>
      <w:bookmarkStart w:id="155" w:name="_Toc42764849"/>
      <w:bookmarkStart w:id="156" w:name="_Toc47342340"/>
      <w:r>
        <w:t>Biyometrik Veriler</w:t>
      </w:r>
      <w:bookmarkEnd w:id="155"/>
      <w:bookmarkEnd w:id="156"/>
    </w:p>
    <w:p w14:paraId="2D814E73" w14:textId="4C9DF4BB" w:rsidR="009B6571" w:rsidRDefault="00100310" w:rsidP="009B6571">
      <w:pPr>
        <w:pStyle w:val="ProductList-Body"/>
        <w:spacing w:after="120"/>
      </w:pPr>
      <w:bookmarkStart w:id="157" w:name="_Hlk44332112"/>
      <w:r w:rsidRPr="00100310">
        <w:rPr>
          <w:lang w:val="en-US"/>
        </w:rPr>
        <w:t>Müşteri Biyometrik Verileri işlemek için bir Çevrimiçi Hizmet kullanıyorsa, Müşteri şundan sorumludur</w:t>
      </w:r>
      <w:r w:rsidR="009B6571">
        <w:t xml:space="preserve">: Tümü geçerli Veri Koruma Gereklilikleri kapsamında uygun ve gerekli olduğu şekilde, (i) saklama süreleri ve imha konuları dahil olmak üzere, veri öznelerine bildirimde bulunmak; (ii) veri öznelerinden izin almak ve (iii) Biyometrik Verileri silmek. Microsoft Biyometrik Verileri, Müşterinin belgelendirilmiş talimatlarına uyarak (yukarıdaki </w:t>
      </w:r>
      <w:r w:rsidR="009B6571">
        <w:lastRenderedPageBreak/>
        <w:t>“İşlemci ve Denetçi Görevleri ve Sorumlulukları” bölümünde açıklandığı şekilde) işleyecek ve bu Biyometrik Verileri işbu DPA kapsamındaki veri güvenliğine ve veri korumaya ilişkin şartlara uygun olarak koruyacaktır. Bu bölümün amaçları doğrultusunda, “Biyometrik Veriler” GDPR'nin 4. Maddesinde ve uygun olduğu sürece, diğer Veri Koruma Gereklilikleri içindeki eşdeğer şartlarda belirtilen anlama sahip olacaktır</w:t>
      </w:r>
      <w:bookmarkEnd w:id="157"/>
    </w:p>
    <w:p w14:paraId="73BA0D8E" w14:textId="77777777" w:rsidR="00C85435" w:rsidRPr="00097CE0" w:rsidRDefault="00C85435" w:rsidP="009B6571">
      <w:pPr>
        <w:pStyle w:val="ProductList-SubSubSectionHeading"/>
        <w:spacing w:after="120"/>
        <w:outlineLvl w:val="2"/>
      </w:pPr>
      <w:bookmarkStart w:id="158" w:name="_Toc47342341"/>
      <w:r>
        <w:t>Microsoft'a Ulaşma</w:t>
      </w:r>
      <w:bookmarkEnd w:id="151"/>
      <w:bookmarkEnd w:id="152"/>
      <w:bookmarkEnd w:id="153"/>
      <w:bookmarkEnd w:id="154"/>
      <w:bookmarkEnd w:id="158"/>
    </w:p>
    <w:p w14:paraId="43A6F074" w14:textId="77777777" w:rsidR="00C85435" w:rsidRPr="00097CE0" w:rsidRDefault="00C85435" w:rsidP="009B6571">
      <w:pPr>
        <w:pStyle w:val="ProductList-Body"/>
        <w:spacing w:after="120"/>
      </w:pPr>
      <w:r>
        <w:t xml:space="preserve">Eğer Müşteri Microsoft'un gizlilik veya güvenlik taahhütlerine uymadığına inanıyorsa, Müşteri, müşteri destek bölümüyle temasa geçebilir veya </w:t>
      </w:r>
      <w:hyperlink r:id="rId24" w:history="1">
        <w:r>
          <w:rPr>
            <w:rStyle w:val="Hyperlink"/>
          </w:rPr>
          <w:t>http://go.microsoft.com/?linkid=9846224</w:t>
        </w:r>
      </w:hyperlink>
      <w:r>
        <w:t xml:space="preserve"> adresinde yer alan Microsoft'un Gizliliği web formunu kullanabilir. Microsoft'un e-posta adresi: </w:t>
      </w:r>
    </w:p>
    <w:p w14:paraId="76637352" w14:textId="77777777" w:rsidR="00C85435" w:rsidRPr="00097CE0" w:rsidRDefault="00C85435" w:rsidP="009B6571">
      <w:pPr>
        <w:pStyle w:val="ProductList-Body"/>
        <w:ind w:left="187"/>
      </w:pPr>
      <w:r>
        <w:rPr>
          <w:b/>
        </w:rPr>
        <w:t>Microsoft Enterprise Service Privacy</w:t>
      </w:r>
    </w:p>
    <w:p w14:paraId="604C012E" w14:textId="77777777" w:rsidR="00C85435" w:rsidRPr="00097CE0" w:rsidRDefault="00C85435" w:rsidP="009B6571">
      <w:pPr>
        <w:pStyle w:val="ProductList-Body"/>
        <w:ind w:left="180"/>
      </w:pPr>
      <w:r>
        <w:t>Microsoft Corporation</w:t>
      </w:r>
    </w:p>
    <w:p w14:paraId="5ED62D3B" w14:textId="77777777" w:rsidR="00C85435" w:rsidRPr="00097CE0" w:rsidRDefault="00C85435" w:rsidP="009B6571">
      <w:pPr>
        <w:pStyle w:val="ProductList-Body"/>
        <w:ind w:left="180"/>
      </w:pPr>
      <w:r>
        <w:t>One Microsoft Way</w:t>
      </w:r>
    </w:p>
    <w:p w14:paraId="5992235F" w14:textId="77777777" w:rsidR="00C85435" w:rsidRPr="00097CE0" w:rsidRDefault="00C85435" w:rsidP="009B6571">
      <w:pPr>
        <w:pStyle w:val="ProductList-Body"/>
        <w:spacing w:after="120"/>
        <w:ind w:left="180"/>
      </w:pPr>
      <w:r>
        <w:t>Redmond, Washington 98052 USA</w:t>
      </w:r>
    </w:p>
    <w:p w14:paraId="5172DD35" w14:textId="77777777" w:rsidR="00C85435" w:rsidRPr="00097CE0" w:rsidRDefault="00C85435" w:rsidP="009B6571">
      <w:pPr>
        <w:pStyle w:val="ProductList-Body"/>
        <w:spacing w:after="120"/>
      </w:pPr>
      <w:r>
        <w:t>Microsoft Ireland Operations Limited, Microsoft'un Avrupa Ekonomik Bölgesi ve İsviçre için veri koruma temsilcisidir. Microsoft Ireland Operations Limited'in gizlilik temsilcisine, aşağıdaki adresten ulaşılabilir:</w:t>
      </w:r>
    </w:p>
    <w:p w14:paraId="3E9D12E5" w14:textId="77777777" w:rsidR="00C85435" w:rsidRPr="00097CE0" w:rsidRDefault="00C85435" w:rsidP="009B6571">
      <w:pPr>
        <w:pStyle w:val="ProductList-Body"/>
        <w:ind w:left="187"/>
      </w:pPr>
      <w:r>
        <w:rPr>
          <w:b/>
        </w:rPr>
        <w:t>Microsoft Ireland Operations, Ltd.</w:t>
      </w:r>
    </w:p>
    <w:p w14:paraId="2AEAB076" w14:textId="77777777" w:rsidR="00C85435" w:rsidRPr="00097CE0" w:rsidRDefault="00C85435" w:rsidP="009B6571">
      <w:pPr>
        <w:pStyle w:val="ProductList-Body"/>
        <w:ind w:left="180"/>
      </w:pPr>
      <w:r>
        <w:t>Attn: Data Protection</w:t>
      </w:r>
    </w:p>
    <w:p w14:paraId="08806D78" w14:textId="77777777" w:rsidR="00C85435" w:rsidRPr="00097CE0" w:rsidRDefault="00C85435" w:rsidP="009B6571">
      <w:pPr>
        <w:pStyle w:val="ProductList-Body"/>
        <w:ind w:left="180"/>
      </w:pPr>
      <w:r>
        <w:t>One Microsoft Place</w:t>
      </w:r>
    </w:p>
    <w:p w14:paraId="41F45CD3" w14:textId="77777777" w:rsidR="00C85435" w:rsidRPr="00097CE0" w:rsidRDefault="00C85435" w:rsidP="009B6571">
      <w:pPr>
        <w:pStyle w:val="ProductList-Body"/>
        <w:ind w:left="180"/>
      </w:pPr>
      <w:r>
        <w:t>South County Business Park</w:t>
      </w:r>
    </w:p>
    <w:p w14:paraId="5699E863" w14:textId="77777777" w:rsidR="00C85435" w:rsidRPr="00097CE0" w:rsidRDefault="00C85435" w:rsidP="009B6571">
      <w:pPr>
        <w:pStyle w:val="ProductList-Body"/>
        <w:ind w:left="180"/>
      </w:pPr>
      <w:r>
        <w:t>Leopardstown</w:t>
      </w:r>
    </w:p>
    <w:p w14:paraId="697500B8" w14:textId="7D9613B8" w:rsidR="00C85435" w:rsidRPr="00097CE0" w:rsidRDefault="00C85435" w:rsidP="009B6571">
      <w:pPr>
        <w:pStyle w:val="ProductList-Body"/>
        <w:spacing w:after="120"/>
        <w:ind w:left="180"/>
      </w:pPr>
      <w: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30ECAFBF" w14:textId="7D9613B8" w:rsidR="005A692F" w:rsidRPr="00097CE0" w:rsidRDefault="005A692F" w:rsidP="005A692F">
      <w:pPr>
        <w:pStyle w:val="ProductList-Body"/>
        <w:shd w:val="clear" w:color="auto" w:fill="A6A6A6" w:themeFill="background1" w:themeFillShade="A6"/>
        <w:spacing w:after="120"/>
        <w:jc w:val="right"/>
      </w:pPr>
      <w:r>
        <w:fldChar w:fldCharType="begin"/>
      </w:r>
      <w:r>
        <w:instrText xml:space="preserve"> HYPERLINK \l "İçindekiler" \o "İçindekiler"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GeneralTerms" w:tooltip="Genel Şartlar" w:history="1">
        <w:r>
          <w:rPr>
            <w:rStyle w:val="Hyperlink"/>
            <w:sz w:val="16"/>
            <w:szCs w:val="16"/>
          </w:rPr>
          <w:t>Genel Şartlar</w:t>
        </w:r>
      </w:hyperlink>
    </w:p>
    <w:p w14:paraId="0B83B18F" w14:textId="77777777" w:rsidR="001867D2" w:rsidRPr="00982D5D" w:rsidRDefault="001867D2" w:rsidP="007829B6">
      <w:pPr>
        <w:pStyle w:val="ProductList-Body"/>
        <w:spacing w:after="120"/>
        <w:rPr>
          <w:sz w:val="2"/>
          <w:szCs w:val="2"/>
        </w:rPr>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3" w:name="_Toc47342342"/>
      <w:r>
        <w:lastRenderedPageBreak/>
        <w:t>Ek A – Güvenlik Önlemleri</w:t>
      </w:r>
      <w:bookmarkEnd w:id="163"/>
    </w:p>
    <w:p w14:paraId="142FF82A" w14:textId="77777777" w:rsidR="006A13BF" w:rsidRPr="00097CE0" w:rsidRDefault="006A13BF" w:rsidP="006A13BF">
      <w:pPr>
        <w:pStyle w:val="ProductList-Body"/>
        <w:spacing w:after="120"/>
      </w:pPr>
      <w:r>
        <w:t>Microsoft; Temel Çevrimiçi Hizmetler'deki Müşteri Verileri için aşağıdaki güvenlik önlemlerini uygulamaktadır ve bunları muhafaza edecektir. Bu önlemler, DPA'daki (ve GDPR Şartlarındaki) güvenlik taahhütleri ile birlikte Microsoft'un söz konusu verilerin güvenliği ile ilgili yegane sorumluluğudur.</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Etki Alanı</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Uygulamalar</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Bilgi Güvenliği Organizasyonu</w:t>
            </w:r>
          </w:p>
        </w:tc>
        <w:tc>
          <w:tcPr>
            <w:tcW w:w="8190" w:type="dxa"/>
          </w:tcPr>
          <w:p w14:paraId="407C8AD9" w14:textId="77777777" w:rsidR="006A13BF" w:rsidRPr="00097CE0" w:rsidRDefault="006A13BF" w:rsidP="003452D9">
            <w:pPr>
              <w:pStyle w:val="ProductList-Body"/>
              <w:spacing w:after="120"/>
            </w:pPr>
            <w:r>
              <w:rPr>
                <w:b/>
                <w:sz w:val="16"/>
                <w:szCs w:val="16"/>
              </w:rPr>
              <w:t>Güvenlik Mülkiyeti</w:t>
            </w:r>
            <w:r w:rsidRPr="00541807">
              <w:rPr>
                <w:b/>
                <w:bCs/>
                <w:sz w:val="16"/>
              </w:rPr>
              <w:t>.</w:t>
            </w:r>
            <w:r>
              <w:rPr>
                <w:sz w:val="16"/>
              </w:rPr>
              <w:t xml:space="preserve"> </w:t>
            </w:r>
            <w:r>
              <w:rPr>
                <w:sz w:val="16"/>
                <w:szCs w:val="16"/>
              </w:rPr>
              <w:t>Microsoft, güvenlik kurallarının ve usullerinin koordinasyonundan ve izlenmesinden sorumlu bir veya daha fazla sayıda güvenlik sorumlusu tayin etmiştir.</w:t>
            </w:r>
          </w:p>
          <w:p w14:paraId="04E77B5B" w14:textId="77777777" w:rsidR="006A13BF" w:rsidRPr="00097CE0" w:rsidRDefault="006A13BF" w:rsidP="003452D9">
            <w:pPr>
              <w:pStyle w:val="ProductList-Body"/>
              <w:spacing w:after="120"/>
            </w:pPr>
            <w:r>
              <w:rPr>
                <w:b/>
                <w:sz w:val="16"/>
                <w:szCs w:val="16"/>
              </w:rPr>
              <w:t>Güvenlik Görevleri ve Sorumlulukları</w:t>
            </w:r>
            <w:r w:rsidRPr="00541807">
              <w:rPr>
                <w:b/>
                <w:bCs/>
                <w:sz w:val="16"/>
              </w:rPr>
              <w:t>.</w:t>
            </w:r>
            <w:r>
              <w:rPr>
                <w:sz w:val="16"/>
              </w:rPr>
              <w:t xml:space="preserve"> </w:t>
            </w:r>
            <w:r>
              <w:rPr>
                <w:sz w:val="16"/>
                <w:szCs w:val="16"/>
              </w:rPr>
              <w:t>Müşteri Verilerine erişimi olan Microsoft personeli, gizlilik yükümlülüklerine tabidir.</w:t>
            </w:r>
          </w:p>
          <w:p w14:paraId="3F740157" w14:textId="77777777" w:rsidR="006A13BF" w:rsidRPr="00097CE0" w:rsidRDefault="006A13BF" w:rsidP="003452D9">
            <w:pPr>
              <w:pStyle w:val="ProductList-Body"/>
              <w:spacing w:after="120"/>
            </w:pPr>
            <w:r>
              <w:rPr>
                <w:b/>
                <w:sz w:val="16"/>
                <w:szCs w:val="16"/>
              </w:rPr>
              <w:t>Risk Yönetim Programı</w:t>
            </w:r>
            <w:r w:rsidRPr="00541807">
              <w:rPr>
                <w:b/>
                <w:bCs/>
                <w:sz w:val="16"/>
              </w:rPr>
              <w:t>.</w:t>
            </w:r>
            <w:r>
              <w:rPr>
                <w:sz w:val="16"/>
              </w:rPr>
              <w:t xml:space="preserve"> </w:t>
            </w:r>
            <w:r>
              <w:rPr>
                <w:sz w:val="16"/>
                <w:szCs w:val="16"/>
              </w:rPr>
              <w:t>Microsoft, Müşteri Verilerini işlemeden ya da Çevrimiçi Hizmetler servisini başlatmadan önce bir risk değerlendirmesi gerçekleştirmiştir.</w:t>
            </w:r>
          </w:p>
          <w:p w14:paraId="606431AF" w14:textId="77777777" w:rsidR="006A13BF" w:rsidRPr="00231971" w:rsidRDefault="006A13BF" w:rsidP="003452D9">
            <w:pPr>
              <w:pStyle w:val="ProductList-Body"/>
              <w:spacing w:after="120"/>
              <w:rPr>
                <w:sz w:val="16"/>
                <w:szCs w:val="16"/>
              </w:rPr>
            </w:pPr>
            <w:r>
              <w:rPr>
                <w:sz w:val="16"/>
                <w:szCs w:val="16"/>
              </w:rPr>
              <w:t>Microsoft, tarafına ait saklama gereklilikleri uyarınca, yürürlüğünü kaybetmelerinin ardından da güvenlik belgelerini saklar.</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Varlık Yönetimi</w:t>
            </w:r>
          </w:p>
        </w:tc>
        <w:tc>
          <w:tcPr>
            <w:tcW w:w="8190" w:type="dxa"/>
          </w:tcPr>
          <w:p w14:paraId="76B7D5E1" w14:textId="77777777" w:rsidR="006A13BF" w:rsidRPr="00097CE0" w:rsidRDefault="006A13BF" w:rsidP="003452D9">
            <w:pPr>
              <w:pStyle w:val="ProductList-Body"/>
              <w:spacing w:after="120"/>
            </w:pPr>
            <w:r>
              <w:rPr>
                <w:b/>
                <w:sz w:val="16"/>
                <w:szCs w:val="16"/>
              </w:rPr>
              <w:t>Varlık Envanteri</w:t>
            </w:r>
            <w:r w:rsidRPr="00541807">
              <w:rPr>
                <w:b/>
                <w:bCs/>
                <w:sz w:val="16"/>
              </w:rPr>
              <w:t>.</w:t>
            </w:r>
            <w:r>
              <w:rPr>
                <w:sz w:val="16"/>
              </w:rPr>
              <w:t xml:space="preserve"> </w:t>
            </w:r>
            <w:r>
              <w:rPr>
                <w:sz w:val="16"/>
                <w:szCs w:val="16"/>
              </w:rPr>
              <w:t>Microsoft, üzerinde Müşteri Gizli Bilgilerinin depolandığı tüm ortamların bir envanterini tutar. Bu ortam envanterlerine erişim, yazılı olarak erişim yetkisi verilen Microsoft personeli ile sınırlıdır.</w:t>
            </w:r>
          </w:p>
          <w:p w14:paraId="05950E28" w14:textId="77777777" w:rsidR="006A13BF" w:rsidRPr="00097CE0" w:rsidRDefault="006A13BF" w:rsidP="003452D9">
            <w:pPr>
              <w:pStyle w:val="ProductList-Body"/>
              <w:keepNext/>
              <w:spacing w:after="120"/>
            </w:pPr>
            <w:r>
              <w:rPr>
                <w:b/>
                <w:sz w:val="16"/>
                <w:szCs w:val="16"/>
              </w:rPr>
              <w:t>Varlık İdaresi</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Müşteri Verilerini, bu verilerin tanımlanmasına yardımcı olmak ve uygun şekilde kısıtlanacak bir erişime izin vermek amacıyla sınırlandırır.</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Müşteri Verilerinin yazdırılması konusunda kısıtlamalar koyar ve Müşteri Verilerini içeren basılı materyallerin atılması hususunda prosedürlere sahiptir.</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 personeli, Müşteri Verilerini taşınabilir cihazlara depolamadan, Müşteri Verilerine uzaktan erişmeden veya Müşteri Verilerini Microsoft tesisleri dışında işlemeden önce Microsoft yetkisini almak zorundadır.</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İnsan Kaynakları Güvenliği</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Güvenlik Eğitimi</w:t>
            </w:r>
            <w:r w:rsidRPr="00541807">
              <w:rPr>
                <w:b/>
                <w:bCs/>
                <w:sz w:val="16"/>
                <w:szCs w:val="16"/>
              </w:rPr>
              <w:t>.</w:t>
            </w:r>
            <w:r>
              <w:rPr>
                <w:sz w:val="16"/>
                <w:szCs w:val="16"/>
              </w:rPr>
              <w:t xml:space="preserve"> Microsoft, personelini ilgili güvenlik prosedürleri ve bunların ilgili rolleri hakkında bilgilendirir. Microsoft ayrıca, personelini güvenlik kurallarının ve prosedürlerinin ihlalinin olası sonuçları hakkında da bilgilendirir. Microsoft, tüm eğitimlerde sadece isimsiz veriler kullanacaktır.</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Fiziksel Güvenlik ve Çevre Güvenliği</w:t>
            </w:r>
          </w:p>
        </w:tc>
        <w:tc>
          <w:tcPr>
            <w:tcW w:w="8190" w:type="dxa"/>
          </w:tcPr>
          <w:p w14:paraId="281C4F79" w14:textId="77777777" w:rsidR="006A13BF" w:rsidRPr="00097CE0" w:rsidRDefault="006A13BF" w:rsidP="003452D9">
            <w:pPr>
              <w:pStyle w:val="ProductList-Body"/>
              <w:spacing w:after="120"/>
            </w:pPr>
            <w:r>
              <w:rPr>
                <w:b/>
                <w:sz w:val="16"/>
                <w:szCs w:val="16"/>
              </w:rPr>
              <w:t>Tesislere Fiziksel Erişim</w:t>
            </w:r>
            <w:r w:rsidRPr="00541807">
              <w:rPr>
                <w:b/>
                <w:bCs/>
                <w:sz w:val="16"/>
              </w:rPr>
              <w:t>.</w:t>
            </w:r>
            <w:r>
              <w:rPr>
                <w:sz w:val="16"/>
              </w:rPr>
              <w:t xml:space="preserve"> </w:t>
            </w:r>
            <w:r>
              <w:rPr>
                <w:sz w:val="16"/>
                <w:szCs w:val="16"/>
              </w:rPr>
              <w:t>Microsoft, Müşteri Verilerini işleyen bilgi sistemlerinin bulunduğu tesislere erişimi, tanımlanmış yetkili kişilerle sınırlandırır.</w:t>
            </w:r>
          </w:p>
          <w:p w14:paraId="6121A4AE" w14:textId="77777777" w:rsidR="006A13BF" w:rsidRPr="00097CE0" w:rsidRDefault="006A13BF" w:rsidP="003452D9">
            <w:pPr>
              <w:pStyle w:val="ProductList-Body"/>
              <w:spacing w:after="120"/>
            </w:pPr>
            <w:r>
              <w:rPr>
                <w:b/>
                <w:sz w:val="16"/>
                <w:szCs w:val="16"/>
              </w:rPr>
              <w:t>Bileşenlere Fiziksel Erişim</w:t>
            </w:r>
            <w:r w:rsidRPr="00541807">
              <w:rPr>
                <w:b/>
                <w:bCs/>
                <w:sz w:val="16"/>
              </w:rPr>
              <w:t>.</w:t>
            </w:r>
            <w:r>
              <w:rPr>
                <w:sz w:val="16"/>
              </w:rPr>
              <w:t xml:space="preserve"> </w:t>
            </w:r>
            <w:r>
              <w:rPr>
                <w:sz w:val="16"/>
                <w:szCs w:val="16"/>
              </w:rPr>
              <w:t>Microsoft, ortam tipi, yetkili gönderici/alıcı, tarih ve zaman, ortam sayısı ve içerdikleri Müşteri Veri tipleri dahil Müşteri Verilerini içeren gelen ve giden ortam kayıtlarını saklar.</w:t>
            </w:r>
          </w:p>
          <w:p w14:paraId="62B78B3D" w14:textId="77777777" w:rsidR="006A13BF" w:rsidRPr="00097CE0" w:rsidRDefault="006A13BF" w:rsidP="003452D9">
            <w:pPr>
              <w:pStyle w:val="ProductList-Body"/>
              <w:spacing w:after="120"/>
            </w:pPr>
            <w:r>
              <w:rPr>
                <w:b/>
                <w:sz w:val="16"/>
                <w:szCs w:val="16"/>
              </w:rPr>
              <w:t>Aksamalardan Korunma</w:t>
            </w:r>
            <w:r w:rsidRPr="00541807">
              <w:rPr>
                <w:b/>
                <w:bCs/>
                <w:sz w:val="16"/>
              </w:rPr>
              <w:t>.</w:t>
            </w:r>
            <w:r>
              <w:rPr>
                <w:sz w:val="16"/>
              </w:rPr>
              <w:t xml:space="preserve"> </w:t>
            </w:r>
            <w:r>
              <w:rPr>
                <w:sz w:val="16"/>
                <w:szCs w:val="16"/>
              </w:rPr>
              <w:t>Microsoft, güç kaynağı arızası veya hat parazitine bağlı veri kaybına karşı korunmak için endüstri standardı çeşitli sistemler kullanır.</w:t>
            </w:r>
          </w:p>
          <w:p w14:paraId="36658FCF" w14:textId="77777777" w:rsidR="006A13BF" w:rsidRPr="00231971" w:rsidRDefault="006A13BF" w:rsidP="003452D9">
            <w:pPr>
              <w:pStyle w:val="ProductList-Body"/>
              <w:spacing w:after="120"/>
              <w:rPr>
                <w:sz w:val="16"/>
                <w:szCs w:val="16"/>
              </w:rPr>
            </w:pPr>
            <w:r>
              <w:rPr>
                <w:b/>
                <w:sz w:val="16"/>
                <w:szCs w:val="16"/>
              </w:rPr>
              <w:t>Bileşenlerin Atılması</w:t>
            </w:r>
            <w:r w:rsidRPr="00541807">
              <w:rPr>
                <w:b/>
                <w:bCs/>
                <w:sz w:val="16"/>
              </w:rPr>
              <w:t>.</w:t>
            </w:r>
            <w:r>
              <w:rPr>
                <w:sz w:val="16"/>
              </w:rPr>
              <w:t xml:space="preserve"> </w:t>
            </w:r>
            <w:r>
              <w:rPr>
                <w:sz w:val="16"/>
                <w:szCs w:val="16"/>
              </w:rPr>
              <w:t>Microsoft, ihtiyaç kalmadığında Müşteri Verilerini silmek için endüstri standardı süreçleri kullanır.</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İletişimler ve Operasyon Yönetimi</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İşletim İlkesi</w:t>
            </w:r>
            <w:r w:rsidRPr="00541807">
              <w:rPr>
                <w:b/>
                <w:bCs/>
                <w:sz w:val="16"/>
                <w:szCs w:val="16"/>
              </w:rPr>
              <w:t>.</w:t>
            </w:r>
            <w:r>
              <w:rPr>
                <w:sz w:val="16"/>
                <w:szCs w:val="16"/>
              </w:rPr>
              <w:t xml:space="preserve"> Microsoft, kendi güvenlik önlemlerini, ilgili prosedürleri ve Müşteri Verilerine erişen personelinin sorumluluklarını açıklayan güvenlik belgelerini saklar.</w:t>
            </w:r>
          </w:p>
          <w:p w14:paraId="7E2D8550" w14:textId="77777777" w:rsidR="006A13BF" w:rsidRPr="00097CE0" w:rsidRDefault="006A13BF" w:rsidP="003452D9">
            <w:pPr>
              <w:pStyle w:val="ProductList-Body"/>
              <w:spacing w:after="120"/>
            </w:pPr>
            <w:r>
              <w:rPr>
                <w:b/>
                <w:sz w:val="16"/>
                <w:szCs w:val="16"/>
              </w:rPr>
              <w:t>Veri Kurtarma Prosedürleri</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Sürekli bir biçimde ancak hiçbir durumda haftada birden az olmamak kaydıyla (eğer bu süre boyunca herhangi bir Müşteri Verisi güncellenmemişse) Microsoft, Müşteri Verilerinin kurtarılabileceği çok sayıda Müşteri Veri kopyalarını saklar.</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Müşteri Verilerinin ve veri kurtarma prosedürlerinin kopyalarını, Müşteri Verilerini işleyen temel bilgisayar ekipmanından farklı bir yerde saklar.</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Müşteri Verilerinin kopyalarına olan erişimin tabi olduğu, yürürlükte özel prosedürlere sahiptir.</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her on iki ayda bir gözden geçirilen Azure Kamu Hizmetlerine ilişkin veri kurtarma prosedürleri hariç olmak üzere, veri kurtarma prosedürlerini en az altı ayda bir gözden geçirir.</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sorumlu kişi, yeniden yüklenen verilerin tanımı ve geçerli olan yerlerde sorumlu kişi ve (eğer varsa) hangi verilerin veri kurtarma işleminde manüel olarak girişinin yapılacağı dahil, veri kurtarma çabalarını kaydeder.</w:t>
            </w:r>
          </w:p>
          <w:p w14:paraId="40B0318F" w14:textId="77777777" w:rsidR="006A13BF" w:rsidRPr="00097CE0" w:rsidRDefault="006A13BF" w:rsidP="003452D9">
            <w:pPr>
              <w:pStyle w:val="ProductList-Body"/>
              <w:spacing w:after="120"/>
            </w:pPr>
            <w:r>
              <w:rPr>
                <w:b/>
                <w:sz w:val="16"/>
                <w:szCs w:val="16"/>
              </w:rPr>
              <w:t>Kötü Amaçlı Yazılım</w:t>
            </w:r>
            <w:r w:rsidRPr="00541807">
              <w:rPr>
                <w:b/>
                <w:bCs/>
                <w:sz w:val="16"/>
                <w:szCs w:val="16"/>
              </w:rPr>
              <w:t>.</w:t>
            </w:r>
            <w:r>
              <w:rPr>
                <w:sz w:val="16"/>
                <w:szCs w:val="16"/>
              </w:rPr>
              <w:t xml:space="preserve"> Microsoft, genel ağlardan gelen kötü amaçlı yazılımlar dahil olmak üzere, Müşteri Verilerine yetkisiz erişim elde eden kötü amaçlı yazılımların önlenmesine yardımcı olmaya yönelik olarak kötü amaçlı yazılımları önleme denetimlerine sahiptir.</w:t>
            </w:r>
          </w:p>
          <w:p w14:paraId="426A2233" w14:textId="77777777" w:rsidR="006A13BF" w:rsidRPr="00097CE0" w:rsidRDefault="006A13BF" w:rsidP="003452D9">
            <w:pPr>
              <w:pStyle w:val="ProductList-Body"/>
              <w:spacing w:after="120"/>
            </w:pPr>
            <w:r>
              <w:rPr>
                <w:b/>
                <w:sz w:val="16"/>
                <w:szCs w:val="16"/>
              </w:rPr>
              <w:lastRenderedPageBreak/>
              <w:t>Sınırların Ötesindeki Veriler</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Kamu ağları üzerinden aktarılan Müşteri Verilerini şifreler veya Müşterilerin bunları şifrelemesini sağlar.</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ortam içimde kendi tesislerini terk eden Müşteri Verilerine erişimi kısıtlar.</w:t>
            </w:r>
          </w:p>
          <w:p w14:paraId="6B5787D7" w14:textId="77777777" w:rsidR="006A13BF" w:rsidRPr="00231971" w:rsidRDefault="006A13BF" w:rsidP="003452D9">
            <w:pPr>
              <w:pStyle w:val="ProductList-Body"/>
              <w:spacing w:after="120"/>
              <w:rPr>
                <w:sz w:val="16"/>
                <w:szCs w:val="16"/>
              </w:rPr>
            </w:pPr>
            <w:r>
              <w:rPr>
                <w:b/>
                <w:sz w:val="16"/>
                <w:szCs w:val="16"/>
              </w:rPr>
              <w:t>Olay Kaydı</w:t>
            </w:r>
            <w:r w:rsidRPr="00541807">
              <w:rPr>
                <w:b/>
                <w:bCs/>
                <w:sz w:val="16"/>
                <w:szCs w:val="16"/>
              </w:rPr>
              <w:t>.</w:t>
            </w:r>
            <w:r>
              <w:rPr>
                <w:sz w:val="16"/>
                <w:szCs w:val="16"/>
              </w:rPr>
              <w:t xml:space="preserve"> Microsoft; Müşteri Verilerini içeren, erişim kimliğini ve zamanı, verilen veya reddedilen yetkilendirme ve ilgili aktiviteleri kaydeden bilgi sistemlerini kaydeder veya Müşterinin kaydetmesini, erişmesini ve kullanmasını sağlar.</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Erişim Denetimi</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Erişim İlkesi</w:t>
            </w:r>
            <w:r w:rsidRPr="00541807">
              <w:rPr>
                <w:b/>
                <w:bCs/>
                <w:sz w:val="16"/>
                <w:szCs w:val="16"/>
              </w:rPr>
              <w:t>.</w:t>
            </w:r>
            <w:r>
              <w:rPr>
                <w:sz w:val="16"/>
                <w:szCs w:val="16"/>
              </w:rPr>
              <w:t xml:space="preserve"> Microsoft, Müşteri Verilerine erişimi olan kişilerin güvenlik ayrıcalıklarının kaydını tutar.</w:t>
            </w:r>
          </w:p>
          <w:p w14:paraId="2090F4FF" w14:textId="77777777" w:rsidR="006A13BF" w:rsidRPr="00097CE0" w:rsidRDefault="006A13BF" w:rsidP="003452D9">
            <w:pPr>
              <w:pStyle w:val="ProductList-Body"/>
              <w:spacing w:after="120"/>
            </w:pPr>
            <w:r>
              <w:rPr>
                <w:b/>
                <w:sz w:val="16"/>
                <w:szCs w:val="16"/>
              </w:rPr>
              <w:t>Erişim Yetkilendirmesi</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Müşteri Verilerini içeren Microsoft sistemlerine erişim yetkisine sahip olan personelin bir kaydını tutar ve günceller</w:t>
            </w:r>
            <w:r w:rsidRPr="00541807">
              <w:rPr>
                <w:sz w:val="16"/>
                <w:szCs w:val="16"/>
              </w:rPr>
              <w:t>.</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altı ayı aşmayan bir süre boyunca kullanılan kimlik doğrulama bilgilerini devre dışı bırakır.</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verilere ve kaynaklara olan yetkili erişimi verme, değiştirme veya iptal etme hakkına sahip bu personelleri belirler.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Müşteri Verilerini içeren sistemlere birden fazla kişinin erişmesi durumunda kişilerin ayrı tanımlayıcılara/kullanıcı girişlerine sahip olmasını temin eder.</w:t>
            </w:r>
          </w:p>
          <w:p w14:paraId="58546188" w14:textId="77777777" w:rsidR="006A13BF" w:rsidRPr="00097CE0" w:rsidRDefault="006A13BF" w:rsidP="003452D9">
            <w:pPr>
              <w:pStyle w:val="ProductList-Body"/>
              <w:spacing w:after="120"/>
            </w:pPr>
            <w:r>
              <w:rPr>
                <w:b/>
                <w:sz w:val="16"/>
                <w:szCs w:val="16"/>
              </w:rPr>
              <w:t>En Az Ayrıcalığın Verilmesi</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Teknik destek personeli, ihtiyaç durumunda Müşteri Verilerine erişmesine izin verilen tek personeldir.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Müşteri Verilerine erişimi, sadece, görevlerini ifade etmeleri için bu erişime gereksinim duyan kişilerle sınırlar.</w:t>
            </w:r>
          </w:p>
          <w:p w14:paraId="017B44EE" w14:textId="77777777" w:rsidR="006A13BF" w:rsidRPr="00097CE0" w:rsidRDefault="006A13BF" w:rsidP="003452D9">
            <w:pPr>
              <w:pStyle w:val="ProductList-Body"/>
              <w:spacing w:after="120"/>
            </w:pPr>
            <w:r>
              <w:rPr>
                <w:b/>
                <w:sz w:val="16"/>
                <w:szCs w:val="16"/>
              </w:rPr>
              <w:t>Bütünlük ve Gizlilik</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Microsoft'un kontrol ettiği tesislerden ayrılırken veya bilgisayarları yalnız bırakırken idari oturumları devre dışı bırakması konusunda Microsoft personeline talimat verir.</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şifreleri, geçerli oldukları esnada anlaşılmaz kılan bir şekilde depolar.</w:t>
            </w:r>
          </w:p>
          <w:p w14:paraId="10F1FE79" w14:textId="77777777" w:rsidR="006A13BF" w:rsidRPr="00097CE0" w:rsidRDefault="006A13BF" w:rsidP="003452D9">
            <w:pPr>
              <w:pStyle w:val="ProductList-Body"/>
              <w:spacing w:after="120"/>
            </w:pPr>
            <w:r>
              <w:rPr>
                <w:b/>
                <w:sz w:val="16"/>
                <w:szCs w:val="16"/>
              </w:rPr>
              <w:t>Kimlik Doğrulaması</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bilgi sistemlerine erişmeye çalışan kullanıcıları tanımlamak ve kimlik denetimi yapmak için endüstri standardı uygulamalar kullanır.</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Kimlik denetim mekanizmalarının şifrelere dayanması durumunda Microsoft, şifrelerin düzenli olarak yenilenmesini gerekli kılar.</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Kimlik denetim mekanizmalarının şifrelere dayanması durumunda Microsoft, şifrenin en az sekiz karakterli olmasını gerekli kılar.</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devre dışı bırakılan veya süresi sona eren tanımlayıcıların başka bireylere verilmemesini sağlar.</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geçersiz şifre kullanarak bilgi sistemine erişmeye yönelik mükerrer girişimleri izler veya Müşterinin izlemesine imkan tanır.</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bozulmuş veya yanlışlıkla açığa çıkmış parolaları devre dışı bırakmak için endüstri standardı prosedürler yürütür.</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tayin edilip dağıtımı yapıldığında ve ayrıca depolama süresince şifrelerin gizliliğini ve bütünlüğünü korumak için tasarlanan uygulamalar dâhil endüstri standardı şifre koruma uygulamalarını kullanır.</w:t>
            </w:r>
          </w:p>
          <w:p w14:paraId="09AB0889" w14:textId="77777777" w:rsidR="006A13BF" w:rsidRPr="00231971" w:rsidRDefault="006A13BF" w:rsidP="003452D9">
            <w:pPr>
              <w:pStyle w:val="ProductList-Body"/>
              <w:spacing w:after="120"/>
              <w:rPr>
                <w:sz w:val="16"/>
                <w:szCs w:val="16"/>
              </w:rPr>
            </w:pPr>
            <w:r>
              <w:rPr>
                <w:b/>
                <w:sz w:val="16"/>
                <w:szCs w:val="16"/>
              </w:rPr>
              <w:t>Ağ Tasarımı</w:t>
            </w:r>
            <w:r w:rsidRPr="00541807">
              <w:rPr>
                <w:b/>
                <w:bCs/>
                <w:sz w:val="16"/>
                <w:szCs w:val="16"/>
              </w:rPr>
              <w:t>.</w:t>
            </w:r>
            <w:r>
              <w:rPr>
                <w:sz w:val="16"/>
                <w:szCs w:val="16"/>
              </w:rPr>
              <w:t xml:space="preserve"> Microsoft, kişilerin erişim yetkisine sahip olmadıkları Müşteri Verilerine erişim elde etmek için taraflarına atanmamış erişim haklarını elde etmelerini önlemeye yönelik denetimlere sahiptir.</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Bilgi Güvenliği Olay Yönetimi</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Olaya Müdahale Süreci</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ihlalin açıklaması, süresi, ihlalin sonuçları, rapor edenin adı ve ihlalin kime rapor edildiği ile </w:t>
            </w:r>
            <w:r>
              <w:rPr>
                <w:color w:val="000000" w:themeColor="text1"/>
                <w:sz w:val="16"/>
              </w:rPr>
              <w:t>veri kurtarma prosedürü</w:t>
            </w:r>
            <w:r>
              <w:t xml:space="preserve"> ile güvenlik ihlallerinin bir kaydını tutar.</w:t>
            </w:r>
          </w:p>
          <w:p w14:paraId="71946EB2" w14:textId="7FD4B696"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xml:space="preserve">Microsoft, Bir Güvenlik Olayı olan her güvenlik ihlali ile ilgili olarak, gecikme veya erteleme olmaksızın ve herhangi bir durumda 72 saat içinde (yukarıda </w:t>
            </w:r>
            <w:r w:rsidR="000E1F8F">
              <w:rPr>
                <w:color w:val="000000" w:themeColor="text1"/>
                <w:sz w:val="16"/>
                <w:szCs w:val="16"/>
              </w:rPr>
              <w:t>“</w:t>
            </w:r>
            <w:r>
              <w:rPr>
                <w:color w:val="000000" w:themeColor="text1"/>
                <w:sz w:val="16"/>
                <w:szCs w:val="16"/>
              </w:rPr>
              <w:t>Güvenlik Olayı Bildirimi</w:t>
            </w:r>
            <w:r w:rsidR="000E1F8F" w:rsidRPr="000E1F8F">
              <w:rPr>
                <w:color w:val="000000" w:themeColor="text1"/>
                <w:sz w:val="16"/>
                <w:szCs w:val="16"/>
              </w:rPr>
              <w:t>”</w:t>
            </w:r>
            <w:r>
              <w:rPr>
                <w:color w:val="000000" w:themeColor="text1"/>
                <w:sz w:val="16"/>
                <w:szCs w:val="16"/>
              </w:rPr>
              <w:t xml:space="preserve"> bölümünde açıklanan şekilde) bildirim yapacaktır</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hangi verinin kime ve ne zaman ifşa edildiği dahil Müşteri Verilerinin ifşasını takip eder</w:t>
            </w:r>
            <w:r>
              <w:t xml:space="preserve"> ya da Müşterinin takip etmesine </w:t>
            </w:r>
            <w:r>
              <w:rPr>
                <w:color w:val="000000" w:themeColor="text1"/>
                <w:sz w:val="16"/>
                <w:szCs w:val="16"/>
              </w:rPr>
              <w:t>imkan verir.</w:t>
            </w:r>
          </w:p>
          <w:p w14:paraId="2C3CC5E2" w14:textId="77777777" w:rsidR="006A13BF" w:rsidRPr="00231971" w:rsidRDefault="006A13BF" w:rsidP="003452D9">
            <w:pPr>
              <w:pStyle w:val="ProductList-Body"/>
              <w:spacing w:after="120"/>
              <w:rPr>
                <w:sz w:val="16"/>
                <w:szCs w:val="16"/>
              </w:rPr>
            </w:pPr>
            <w:r>
              <w:rPr>
                <w:b/>
                <w:sz w:val="16"/>
                <w:szCs w:val="16"/>
              </w:rPr>
              <w:lastRenderedPageBreak/>
              <w:t>Hizmet İzleme</w:t>
            </w:r>
            <w:r w:rsidRPr="00541807">
              <w:rPr>
                <w:b/>
                <w:bCs/>
                <w:sz w:val="16"/>
                <w:szCs w:val="16"/>
              </w:rPr>
              <w:t>.</w:t>
            </w:r>
            <w:r>
              <w:rPr>
                <w:sz w:val="16"/>
                <w:szCs w:val="16"/>
              </w:rPr>
              <w:t xml:space="preserve"> Microsoft güvenlik personeli, gerekirse iyileştirme çabaları önermek üzere en az her altı ayda bir günlük kayıtlarını doğrular.</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İş Sürekliliği Yönetimi</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Müşteri Verilerini işleyen bilgi sistemlerinin bulunduğu tesisler için acil durum ve beklenmedik durum planlarını devam ettirir.</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Microsoft'un fazla depolama ve veri kurtarma prosedürleri, Müşteri Verilerini kayboldukları veya tahrip edildikleri zamandan önce asıl veya son kopyalandıkları durumda yeniden yapılandırmaya çalışmak için tasarlanmıştır.</w:t>
            </w:r>
          </w:p>
        </w:tc>
      </w:tr>
    </w:tbl>
    <w:p w14:paraId="169292B0" w14:textId="77777777" w:rsidR="006A13BF" w:rsidRPr="00097CE0" w:rsidRDefault="006A13BF" w:rsidP="006A13BF">
      <w:pPr>
        <w:pStyle w:val="ProductList-Body"/>
        <w:spacing w:after="120"/>
      </w:pPr>
    </w:p>
    <w:p w14:paraId="67F158E8" w14:textId="77777777" w:rsidR="005A692F" w:rsidRPr="00097CE0" w:rsidRDefault="005E51E1" w:rsidP="005A692F">
      <w:pPr>
        <w:pStyle w:val="ProductList-Body"/>
        <w:shd w:val="clear" w:color="auto" w:fill="A6A6A6" w:themeFill="background1" w:themeFillShade="A6"/>
        <w:spacing w:after="120"/>
        <w:jc w:val="right"/>
      </w:pPr>
      <w:hyperlink w:anchor="İçindekiler" w:tooltip="İçindekiler" w:history="1">
        <w:r w:rsidR="005A692F">
          <w:rPr>
            <w:rStyle w:val="Hyperlink"/>
            <w:sz w:val="16"/>
            <w:szCs w:val="16"/>
          </w:rPr>
          <w:t>İçindekiler</w:t>
        </w:r>
      </w:hyperlink>
      <w:r w:rsidR="005A692F">
        <w:rPr>
          <w:sz w:val="16"/>
          <w:szCs w:val="16"/>
        </w:rPr>
        <w:t xml:space="preserve"> / </w:t>
      </w:r>
      <w:hyperlink w:anchor="GeneralTerms" w:tooltip="Genel Şartlar" w:history="1">
        <w:r w:rsidR="005A692F">
          <w:rPr>
            <w:rStyle w:val="Hyperlink"/>
            <w:sz w:val="16"/>
            <w:szCs w:val="16"/>
          </w:rPr>
          <w:t>Genel Şartlar</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4" w:name="Attachment1"/>
      <w:bookmarkStart w:id="165" w:name="Ek"/>
      <w:bookmarkStart w:id="166" w:name="_Toc8395062"/>
      <w:bookmarkStart w:id="167" w:name="_Toc6563850"/>
      <w:bookmarkStart w:id="168" w:name="_Toc21617071"/>
      <w:bookmarkStart w:id="169" w:name="_Toc26972866"/>
      <w:bookmarkStart w:id="170" w:name="_Toc47342343"/>
      <w:r>
        <w:lastRenderedPageBreak/>
        <w:t>Ek</w:t>
      </w:r>
      <w:bookmarkEnd w:id="164"/>
      <w:bookmarkEnd w:id="165"/>
      <w:r>
        <w:t xml:space="preserve"> 1 – Bildirimler</w:t>
      </w:r>
      <w:bookmarkEnd w:id="166"/>
      <w:bookmarkEnd w:id="167"/>
      <w:bookmarkEnd w:id="168"/>
      <w:bookmarkEnd w:id="169"/>
      <w:bookmarkEnd w:id="170"/>
    </w:p>
    <w:p w14:paraId="01A9A8D2" w14:textId="77777777" w:rsidR="00237427" w:rsidRPr="00097CE0" w:rsidRDefault="00237427" w:rsidP="00237427">
      <w:pPr>
        <w:pStyle w:val="ProductList-Offering1Heading"/>
        <w:spacing w:before="0" w:after="120"/>
        <w:outlineLvl w:val="1"/>
      </w:pPr>
      <w:bookmarkStart w:id="171" w:name="_Toc6563852"/>
      <w:bookmarkStart w:id="172" w:name="_Toc13858404"/>
      <w:bookmarkStart w:id="173" w:name="_Toc21617073"/>
      <w:bookmarkStart w:id="174" w:name="_Toc26972867"/>
      <w:bookmarkStart w:id="175" w:name="_Toc47342344"/>
      <w:bookmarkStart w:id="176" w:name="_Toc8395064"/>
      <w:bookmarkStart w:id="177" w:name="ProfessionalServices"/>
      <w:r>
        <w:t>Profesyonel Hizmetler</w:t>
      </w:r>
      <w:bookmarkEnd w:id="171"/>
      <w:bookmarkEnd w:id="172"/>
      <w:bookmarkEnd w:id="173"/>
      <w:bookmarkEnd w:id="174"/>
      <w:bookmarkEnd w:id="175"/>
    </w:p>
    <w:p w14:paraId="64BE3363" w14:textId="3E4666B1" w:rsidR="00237427" w:rsidRPr="00097CE0" w:rsidRDefault="00237427" w:rsidP="00237427">
      <w:pPr>
        <w:pStyle w:val="ProductList-Body"/>
        <w:spacing w:after="120"/>
      </w:pPr>
      <w:r>
        <w:t xml:space="preserve">Profesyonel Hizmetler, aşağıdaki </w:t>
      </w:r>
      <w:r w:rsidR="000E1F8F">
        <w:t>“</w:t>
      </w:r>
      <w:r>
        <w:t>Profesyonel Hizmet Şartları</w:t>
      </w:r>
      <w:r w:rsidR="000E1F8F">
        <w:t>”</w:t>
      </w:r>
      <w:r>
        <w:t>na tabi olarak sağlanır. Bununla birlikte, Profesyonel Hizmetlerin ayrı bir anlaşmaya tabi olarak sağlanması durumunda, söz konusu ayrı anlaşmanın şartları, söz konusu Profesyonel Hizmetlere uygulanır.</w:t>
      </w:r>
    </w:p>
    <w:p w14:paraId="272D5E12" w14:textId="77777777" w:rsidR="009B6571" w:rsidRPr="00237427" w:rsidRDefault="009B6571" w:rsidP="009B6571">
      <w:pPr>
        <w:pStyle w:val="ProductList-Body"/>
        <w:spacing w:after="120"/>
      </w:pPr>
      <w:r>
        <w:t>Bu Bildirimin uygulandığı Profesyonel Hizmetler; Çevrimiçi Hizmet değildir ve aşağıdaki Profesyonel Hizmet Şartlar ve DPA uyarınca açıkça geçerli kılınmadıkça, Kullanım Hakları'nın geri kalanı geçerli değildir.</w:t>
      </w:r>
    </w:p>
    <w:p w14:paraId="127EAE56" w14:textId="77777777" w:rsidR="009B6571" w:rsidRPr="00237427" w:rsidRDefault="009B6571" w:rsidP="009B6571">
      <w:pPr>
        <w:pStyle w:val="ProductList-Body"/>
        <w:spacing w:after="120"/>
        <w:outlineLvl w:val="2"/>
        <w:rPr>
          <w:b/>
          <w:color w:val="00188F"/>
        </w:rPr>
      </w:pPr>
      <w:bookmarkStart w:id="178" w:name="_Toc26972868"/>
      <w:r>
        <w:rPr>
          <w:b/>
          <w:color w:val="00188F"/>
        </w:rPr>
        <w:t>Profesyonel Hizmetler Verilerinin İşlenmesi; Mülkiyet</w:t>
      </w:r>
      <w:bookmarkEnd w:id="178"/>
    </w:p>
    <w:p w14:paraId="3F90DBD7" w14:textId="20F2CBE5" w:rsidR="00237427" w:rsidRPr="00097CE0" w:rsidRDefault="009B6571" w:rsidP="009B6571">
      <w:pPr>
        <w:pStyle w:val="ProductList-Body"/>
        <w:spacing w:after="120"/>
      </w:pPr>
      <w:r>
        <w:t>Microsoft, Profesyonel Hizmet Verilerini yalnızca (a) Müşterinin belgelenmiş talimatlarına uygun olarak Müşteriye Profesyonel Hizmetler sağlamak ve (b) Microsoft’un her biri aşağıda ayrıntılı şekilde belirtilmiş ve sınırlandırılmış olan, Profesyonel Hizmetlerin Müşteriye sunulması kapsamındaki meşru ticari işlemleri doğrultusunda kullanacak ve işleyecektir. Taraflar arasında olduğu gibi Müşteri, Profesyonel Hizmetler Verilerine ilişkin tüm haklara, mülkiyete ve menfaatlere sahiptir. Microsoft; Profesyonel Hizmetleri Müşteriye sunması için Müşterinin Microsoft'a verdiği haklar dışında Profesyonel Hizmetler Verileri üzerinde başka bir hakka sahip değildir. Bu paragraf, Microsoft'un Müşteriye lisansladığı yazılımlar veya hizmetler üzerinde Microsoft'un sahip olduğu hakları etkilemez</w:t>
      </w:r>
      <w:r w:rsidR="00237427">
        <w:t>.</w:t>
      </w:r>
    </w:p>
    <w:p w14:paraId="69F45BEC" w14:textId="77777777" w:rsidR="00237427" w:rsidRPr="00097CE0" w:rsidRDefault="00237427" w:rsidP="00237427">
      <w:pPr>
        <w:pStyle w:val="ProductList-Body"/>
        <w:spacing w:after="120"/>
        <w:ind w:left="180"/>
        <w:outlineLvl w:val="2"/>
      </w:pPr>
      <w:bookmarkStart w:id="179" w:name="_Toc26972869"/>
      <w:r>
        <w:rPr>
          <w:b/>
          <w:color w:val="0072C6"/>
        </w:rPr>
        <w:t>Müşteriye Profesyonel Hizmetler Sunmak İçin Veri İşleme</w:t>
      </w:r>
      <w:bookmarkEnd w:id="179"/>
    </w:p>
    <w:p w14:paraId="5E77503D" w14:textId="19C3A517" w:rsidR="00237427" w:rsidRPr="00097CE0" w:rsidRDefault="00237427" w:rsidP="00E11653">
      <w:pPr>
        <w:pStyle w:val="ProductList-Body"/>
        <w:tabs>
          <w:tab w:val="clear" w:pos="158"/>
          <w:tab w:val="left" w:pos="270"/>
        </w:tabs>
        <w:spacing w:after="120"/>
        <w:ind w:left="180"/>
      </w:pPr>
      <w:r>
        <w:rPr>
          <w:rFonts w:ascii="Calibri" w:eastAsia="Calibri" w:hAnsi="Calibri" w:cs="Arial"/>
        </w:rPr>
        <w:t xml:space="preserve">İşbu DPA'nın amaçları doğrultusunda Profesyonel Hizmetler </w:t>
      </w:r>
      <w:r w:rsidR="000E1F8F">
        <w:rPr>
          <w:rFonts w:ascii="Calibri" w:eastAsia="Calibri" w:hAnsi="Calibri" w:cs="Arial"/>
        </w:rPr>
        <w:t>“</w:t>
      </w:r>
      <w:r>
        <w:rPr>
          <w:rFonts w:ascii="Calibri" w:eastAsia="Calibri" w:hAnsi="Calibri" w:cs="Arial"/>
        </w:rPr>
        <w:t>sağlamak</w:t>
      </w:r>
      <w:r w:rsidR="000E1F8F">
        <w:t>”</w:t>
      </w:r>
      <w:r>
        <w:rPr>
          <w:rFonts w:ascii="Calibri" w:eastAsia="Calibri" w:hAnsi="Calibri" w:cs="Arial"/>
        </w:rPr>
        <w:t xml:space="preserve"> şunları içerir: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Teknik destek, profesyonel planlama, danışmanlık, rehberlik, veri taşıma, dağıtım ve çözüm/yazılım geliştirme hizmetleri de dahil olmak üzere Profesyonel Hizmetlerin verilmesi; </w:t>
      </w:r>
    </w:p>
    <w:p w14:paraId="28BDD930" w14:textId="51633773" w:rsidR="00237427" w:rsidRPr="00097CE0" w:rsidRDefault="00237427" w:rsidP="00F1097D">
      <w:pPr>
        <w:pStyle w:val="ProductList-Body"/>
        <w:numPr>
          <w:ilvl w:val="0"/>
          <w:numId w:val="7"/>
        </w:numPr>
        <w:tabs>
          <w:tab w:val="clear" w:pos="158"/>
          <w:tab w:val="left" w:pos="180"/>
        </w:tabs>
        <w:ind w:left="540"/>
      </w:pPr>
      <w:r>
        <w:t>Sorun Giderme (Güvenlik Olayları da dahil sorunları önlemek, tespit etmek, araştırmak, hafifletmek ve gidermek) ve</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Sürekli iyileştirme (en son güncellemeleri yüklemek ve güvenilirlik, etkinlik, kalite ve güvenlik konularında iyileştirmeler yapmak da dahil olmak üzere Profesyonel Hizmetlerin devamlılığını sağlamak). </w:t>
      </w:r>
    </w:p>
    <w:p w14:paraId="300DF607" w14:textId="77777777" w:rsidR="00237427" w:rsidRPr="00097CE0" w:rsidRDefault="00237427" w:rsidP="009B6571">
      <w:pPr>
        <w:pStyle w:val="ProductList-Body"/>
        <w:tabs>
          <w:tab w:val="clear" w:pos="158"/>
          <w:tab w:val="left" w:pos="270"/>
        </w:tabs>
        <w:spacing w:after="120"/>
        <w:ind w:left="180"/>
      </w:pPr>
      <w:r>
        <w:t xml:space="preserve">Profesyonel Hizmetler sunarken, Microsoft aşağıdaki işlemler için Profesyonel Hizmetler Verilerini kullanmayacak veya başka şekilde işlemeyecektir: Kullanıcının belgelendirilmiş talimatlarına uygun olmayan bir şekilde (a) kullanıcı profili oluşturma, (b) reklam veya benzeri ticari amaçlar veya (c) yeni işlevler, hizmetler veya ürünler oluşturmak ya da başka bir amaç için pazar araştırması yapmak. </w:t>
      </w:r>
    </w:p>
    <w:p w14:paraId="0FE9576B" w14:textId="77777777" w:rsidR="00237427" w:rsidRPr="00097CE0" w:rsidRDefault="00237427" w:rsidP="009B6571">
      <w:pPr>
        <w:pStyle w:val="ProductList-Body"/>
        <w:spacing w:after="120"/>
        <w:ind w:left="187"/>
        <w:outlineLvl w:val="2"/>
      </w:pPr>
      <w:bookmarkStart w:id="180" w:name="_Toc26972870"/>
      <w:r>
        <w:rPr>
          <w:b/>
          <w:color w:val="0072C6"/>
        </w:rPr>
        <w:t>Microsoft’un Meşru Ticari İşlemleri için Veri İşleme</w:t>
      </w:r>
      <w:bookmarkEnd w:id="180"/>
    </w:p>
    <w:p w14:paraId="0E3C9513" w14:textId="77777777" w:rsidR="009B6571" w:rsidRPr="00237427" w:rsidRDefault="009B6571" w:rsidP="009B6571">
      <w:pPr>
        <w:pStyle w:val="ProductList-Body"/>
        <w:tabs>
          <w:tab w:val="clear" w:pos="158"/>
          <w:tab w:val="left" w:pos="270"/>
        </w:tabs>
        <w:spacing w:after="120"/>
        <w:ind w:left="180"/>
      </w:pPr>
      <w:r>
        <w:t>Bu DPA'nın amaçları doğrultusunda, “Microsoft'un meşru ticari işlemleri” şunlardan oluşur: Müşteriye her bir Profesyonel Hizmetlerin sunulması olayında: (1) fatura ve hesap yönetimi; (2) tazminat (örneğin çalışan komisyonları ve ortak teşviklerinin hesaplanması); (3) dahili raporlama ve iş modelleme (örneğin tahmin, gelir, kapasite planlama, ürün stratejisi); (4) Microsoft veya Microsoft Ürünlerini etkileyebilecek dolandırıcılık, siber suç veya siber saldırılarla mücadele etmek; (5) erişilebilirlik, gizlilik veya enerji verimliliğinin temel işlevselliğini geliştirmek; ve (6) finansal raporlama ve yasal zorunluluklara uygunluk (aşağıda açıklanan ifşa sınırlamalarına tabidir).</w:t>
      </w:r>
    </w:p>
    <w:p w14:paraId="452FB7B8" w14:textId="77777777" w:rsidR="009B6571" w:rsidRPr="00237427" w:rsidRDefault="009B6571" w:rsidP="009B6571">
      <w:pPr>
        <w:pStyle w:val="ProductList-Body"/>
        <w:spacing w:after="120"/>
        <w:ind w:left="158"/>
      </w:pPr>
      <w:r>
        <w:t xml:space="preserve">Microsoft’un meşru ticari işlemleri için veri işleme gerçekleştirirken, Microsoft aşağıdaki hususlar için Profesyonel Hizmet Verilerini kullanmayacak veya başka şekilde işlemeyecektir: (a) kullanıcı profili oluşturma ya da (b) reklam veya benzeri ticari amaçlar veya (c) bu bölümde belirtilen amaçlar dışında herhangi bir başka amaç. </w:t>
      </w:r>
    </w:p>
    <w:p w14:paraId="52A7E210" w14:textId="77777777" w:rsidR="009B6571" w:rsidRPr="00237427" w:rsidRDefault="009B6571" w:rsidP="009B6571">
      <w:pPr>
        <w:pStyle w:val="ProductList-Body"/>
        <w:spacing w:after="120"/>
        <w:outlineLvl w:val="2"/>
        <w:rPr>
          <w:b/>
          <w:color w:val="00188F"/>
        </w:rPr>
      </w:pPr>
      <w:bookmarkStart w:id="181" w:name="_Toc26972871"/>
      <w:r>
        <w:rPr>
          <w:b/>
          <w:color w:val="00188F"/>
        </w:rPr>
        <w:t>Profesyonel Hizmetler Verilerinin İfşası</w:t>
      </w:r>
      <w:bookmarkEnd w:id="181"/>
    </w:p>
    <w:p w14:paraId="5D59B3BF" w14:textId="0D985FF3" w:rsidR="00237427" w:rsidRPr="00097CE0" w:rsidRDefault="009B6571" w:rsidP="009B6571">
      <w:pPr>
        <w:pStyle w:val="ProductList-Body"/>
        <w:spacing w:after="120"/>
      </w:pPr>
      <w:r>
        <w:t>DPA'nın Veri Koruma Şartlarının “İşlenmiş Verilerin İfşası” hükmü, Profesyonel Hizmetler Verileri ile ilgili olarak Müşterinin Profesyonel Hizmetler taahhüdüne uygulanır</w:t>
      </w:r>
      <w:r w:rsidR="00237427">
        <w:t>.</w:t>
      </w:r>
    </w:p>
    <w:p w14:paraId="31F90B05" w14:textId="77777777" w:rsidR="00237427" w:rsidRPr="00097CE0" w:rsidRDefault="00237427" w:rsidP="009B6571">
      <w:pPr>
        <w:pStyle w:val="ProductList-Body"/>
        <w:spacing w:after="120"/>
        <w:outlineLvl w:val="2"/>
      </w:pPr>
      <w:bookmarkStart w:id="182" w:name="_Toc26972872"/>
      <w:r>
        <w:rPr>
          <w:b/>
          <w:color w:val="00188F"/>
        </w:rPr>
        <w:t>Kişisel Verilerin İşlenmesi; GDPR</w:t>
      </w:r>
      <w:bookmarkEnd w:id="182"/>
    </w:p>
    <w:p w14:paraId="3A289369" w14:textId="77777777" w:rsidR="00237427" w:rsidRPr="00097CE0" w:rsidRDefault="00237427" w:rsidP="009B6571">
      <w:pPr>
        <w:pStyle w:val="ProductList-Body"/>
        <w:spacing w:after="120"/>
      </w:pPr>
      <w:r>
        <w:t xml:space="preserve">Müşteri tarafından veya Müşteri adına, Profesyonel Hizmetleri temin etmek üzere Microsoft ile mevcut bir taahhüt yoluyla Microsoft'a sağlanan Kişisel Veriler de Profesyonel Hizmetler Verileridir. </w:t>
      </w:r>
    </w:p>
    <w:p w14:paraId="7E7F7C6E" w14:textId="66D495B8" w:rsidR="00237427" w:rsidRPr="00097CE0" w:rsidRDefault="00237427" w:rsidP="009B6571">
      <w:pPr>
        <w:pStyle w:val="ProductList-Body"/>
        <w:spacing w:after="120"/>
      </w:pPr>
      <w:r>
        <w:t xml:space="preserve">Microsoft'un GDPR'ye tabi olan Kişisel Verilerin bir işlemcisi veya alt işlemcisi olması durumunda, </w:t>
      </w:r>
      <w:hyperlink w:anchor="Attachment3" w:history="1">
        <w:r>
          <w:rPr>
            <w:rStyle w:val="Hyperlink"/>
          </w:rPr>
          <w:t>Ek 3</w:t>
        </w:r>
      </w:hyperlink>
      <w:r>
        <w:t>'teki GDPR Şartları söz konusu işleme eylemini yönetir ve taraflar ayrıca, işbu alt bölümde bulunan (</w:t>
      </w:r>
      <w:r w:rsidR="000E1F8F">
        <w:t>“</w:t>
      </w:r>
      <w:r>
        <w:t>Kişisel Verilerin İşlenmesi; GDPR</w:t>
      </w:r>
      <w:r w:rsidR="000E1F8F">
        <w:t>”</w:t>
      </w:r>
      <w:r>
        <w:t>) aşağıdaki şartları kabul eder:</w:t>
      </w:r>
    </w:p>
    <w:p w14:paraId="49E9A42D" w14:textId="2E40C298" w:rsidR="00237427" w:rsidRPr="00097CE0" w:rsidRDefault="00237427" w:rsidP="009B6571">
      <w:pPr>
        <w:pStyle w:val="ProductList-Body"/>
        <w:spacing w:after="120"/>
        <w:ind w:left="187"/>
        <w:outlineLvl w:val="2"/>
      </w:pPr>
      <w:bookmarkStart w:id="183" w:name="_Toc26972873"/>
      <w:r>
        <w:rPr>
          <w:b/>
          <w:color w:val="0072C6"/>
        </w:rPr>
        <w:t>İşlemci ve Denetçi Görevleri ve Sorumlulukları</w:t>
      </w:r>
      <w:bookmarkEnd w:id="183"/>
    </w:p>
    <w:p w14:paraId="1D0538B0" w14:textId="77777777" w:rsidR="009B6571" w:rsidRPr="00237427" w:rsidRDefault="009B6571" w:rsidP="009B6571">
      <w:pPr>
        <w:pStyle w:val="ProductList-Body"/>
        <w:spacing w:after="120"/>
        <w:ind w:left="158"/>
      </w:pPr>
      <w:r>
        <w:t xml:space="preserve">Müşteri ve Microsoft; (a) Müşterinin Kişisel Veri işlemcisi olarak hareket ettiği ve bu durumda, Microsoft'un bir alt işlemci olduğu durumlar ya da (b) bu Profesyonel Hizmetler Şartlarında aksi belirtilen durumlar hariç, Müşterinin Profesyonel Hizmetler Verilerindeki Kişisel Verilerin denetçisi ve Microsoft'un bu verilerin işlemcisi olduğunu kabul eder. Microsoft, Kişisel Verilerin işlemcisi veya alt işlemcisi olarak hareket ettiğinde, Kişisel Verileri yalnızca Müşterinin belgelendirdiği talimatlar doğrultusunda işler. Müşteri, kendisinin toplu lisanslama anlaşmasının (DPA Şartları ve ilgili güncelleştirmeler dahil) ve taraflar arasında kabul edilen herhangi bir hizmet bildiriminin, Müşterinin; Profesyonel Hizmetler Verileri kapsamına </w:t>
      </w:r>
      <w:r>
        <w:lastRenderedPageBreak/>
        <w:t>giren Kişisel Verilerin işlenmesi ile ilgili olarak Microsoft'a vermiş olduğu eksiksiz ve nihai belgelenmiş talimatları olduğunu kabul eder. Herhangi bir ek veya alternatif yönerge için, Müşterinin toplu lisanslama anlaşmasını veya hizmetlerin beyanlarını değiştirme işlemi amacıyla üzerinde anlaşmaya varılmalıdır. GDPR'nin geçerli ve Müşterinin bir işlemci olduğu durumlarda, Müşteri Microsoft'un bir işlemci ya da alt işlemci olarak atanması gibi Müşteri talimatlarının ilgili denetçi tarafından yetkilendirildiğini Microsoft'a garanti eder.</w:t>
      </w:r>
    </w:p>
    <w:p w14:paraId="50F64CDE" w14:textId="6C5C8569" w:rsidR="00237427" w:rsidRPr="00097CE0" w:rsidRDefault="009B6571" w:rsidP="009B6571">
      <w:pPr>
        <w:pStyle w:val="ProductList-Body"/>
        <w:spacing w:after="120"/>
        <w:ind w:left="158"/>
      </w:pPr>
      <w:r>
        <w:t>Microsoft, Microsoft'un Profesyonel Hizmetlerin Müşteriye teslim edilmesi sürecindeki meşru ticari işlemleri için GDPR'ye tabi olan Profesyonel Hizmetler Verilerini kullandığı veya işlediği ölçüde, bu tarz bir kullanım için GDPR uyarınca bağımsız bir veri denetçisinin yükümlülüklerine uyacaktır. Microsoft aşağıdaki fiillere ilişkin, meşru ticari işlemleriyle bağlantılı olarak işleme için bir veri “denetçisinin” ek sorumluluklarını kabul eder: (a) GDPR uyarınca gerekli ölçüde, mevzuat gerekliliklerine uygun davranmak ve (b) Müşterilere daha fazla şeffaflık sağlamak ve Microsoft'un bu işlemeye dair sorumluluğunu doğrulamak. Microsoft, bu DPA'da belirtilenler ve GDPR'nin 6. (4) Maddesinde belirtilenler de dahil olmak üzere, Profesyonel Hizmet Verilerini işlenme sırasında korumak için güvenlik önlemleri alır ve uygular</w:t>
      </w:r>
      <w:r w:rsidR="00237427">
        <w:t>.</w:t>
      </w:r>
    </w:p>
    <w:p w14:paraId="6D20129C" w14:textId="775B7D04" w:rsidR="00237427" w:rsidRPr="00097CE0" w:rsidRDefault="00237427" w:rsidP="009B6571">
      <w:pPr>
        <w:pStyle w:val="ProductList-Body"/>
        <w:spacing w:after="120"/>
        <w:ind w:left="187"/>
        <w:outlineLvl w:val="2"/>
      </w:pPr>
      <w:bookmarkStart w:id="184" w:name="_Toc26972874"/>
      <w:r>
        <w:rPr>
          <w:b/>
          <w:color w:val="0072C6"/>
        </w:rPr>
        <w:t>İşleme</w:t>
      </w:r>
      <w:r>
        <w:rPr>
          <w:b/>
          <w:bCs/>
          <w:color w:val="0072C6"/>
        </w:rPr>
        <w:t>Ayrıntıları</w:t>
      </w:r>
      <w:bookmarkEnd w:id="184"/>
    </w:p>
    <w:p w14:paraId="0276CC88" w14:textId="0BD80A9A" w:rsidR="00237427" w:rsidRPr="00097CE0" w:rsidRDefault="00237427" w:rsidP="009B6571">
      <w:pPr>
        <w:pStyle w:val="ProductList-Body"/>
        <w:spacing w:after="120"/>
        <w:ind w:left="158"/>
      </w:pPr>
      <w:r>
        <w:rPr>
          <w:rStyle w:val="ProductList-BodyChar"/>
        </w:rPr>
        <w:t>Taraflar</w:t>
      </w:r>
      <w:r>
        <w:t xml:space="preserve"> aşağıdakileri onaylar ve kabul eder:</w:t>
      </w:r>
    </w:p>
    <w:p w14:paraId="22913993" w14:textId="77777777" w:rsidR="00237427" w:rsidRPr="00097CE0" w:rsidRDefault="00237427" w:rsidP="009B6571">
      <w:pPr>
        <w:pStyle w:val="ProductList-Body"/>
        <w:numPr>
          <w:ilvl w:val="0"/>
          <w:numId w:val="6"/>
        </w:numPr>
        <w:ind w:left="562"/>
      </w:pPr>
      <w:r>
        <w:rPr>
          <w:b/>
          <w:bCs/>
        </w:rPr>
        <w:t>Konu.</w:t>
      </w:r>
      <w:r>
        <w:t xml:space="preserve"> Veri işleme konusu, yukarıdaki “Profesyonel Hizmetler Verilerinin İşlenmesi; Mülkiyet” başlıklı bu Profesyonel Hizmetler Şartları ve GDPR kapsamındaki Kişisel Verilerle sınırlıdır.</w:t>
      </w:r>
    </w:p>
    <w:p w14:paraId="385A90C6" w14:textId="6D7255FC" w:rsidR="00237427" w:rsidRPr="00097CE0" w:rsidRDefault="00237427" w:rsidP="009B6571">
      <w:pPr>
        <w:pStyle w:val="ProductList-Body"/>
        <w:numPr>
          <w:ilvl w:val="0"/>
          <w:numId w:val="6"/>
        </w:numPr>
        <w:ind w:left="562"/>
      </w:pPr>
      <w:r>
        <w:rPr>
          <w:b/>
          <w:bCs/>
        </w:rPr>
        <w:t>İşlemenin Süresi.</w:t>
      </w:r>
      <w:r>
        <w:t xml:space="preserve"> Veri işlemenin süresi, Müşteri talimatlarına ve bu Profesyonel Hizmetler Şartlarına uygun olacaktır. </w:t>
      </w:r>
    </w:p>
    <w:p w14:paraId="78505A52" w14:textId="77777777" w:rsidR="009B6571" w:rsidRPr="00237427" w:rsidRDefault="009B6571" w:rsidP="009B6571">
      <w:pPr>
        <w:pStyle w:val="ProductList-Body"/>
        <w:numPr>
          <w:ilvl w:val="0"/>
          <w:numId w:val="6"/>
        </w:numPr>
        <w:ind w:left="562"/>
      </w:pPr>
      <w:r>
        <w:rPr>
          <w:b/>
          <w:bCs/>
        </w:rPr>
        <w:t>İşlemenin Yapısı ve Amacı.</w:t>
      </w:r>
      <w:r>
        <w:t xml:space="preserve"> İşlemenin yapısı ve amacı, Müşterinin toplu lisanslama anlaşması ve herhangi bir hizmet bildirimi uyarınca Profesyonel Hizmet sağlamak ve Microsoft'un Profesyonel Hizmetlerin Müşteriye teslim edilmesi sürecindeki meşru ticari işlemleri için olmalıdır </w:t>
      </w:r>
      <w:r>
        <w:rPr>
          <w:rFonts w:ascii="Calibri" w:eastAsia="Calibri" w:hAnsi="Calibri" w:cs="Arial"/>
        </w:rPr>
        <w:t>(yukarıdaki “Profesyonel Hizmetler Verilerinin İşlenmesi; Mülkiyet” başlığı altındaki Profesyonel Hizmetler Şartları bölümünde açıklandığı gibi)</w:t>
      </w:r>
      <w:r>
        <w:t xml:space="preserve">. </w:t>
      </w:r>
    </w:p>
    <w:p w14:paraId="55808FD5" w14:textId="3DA5FE17" w:rsidR="00237427" w:rsidRPr="00097CE0" w:rsidRDefault="009B6571" w:rsidP="009B6571">
      <w:pPr>
        <w:pStyle w:val="ProductList-Body"/>
        <w:numPr>
          <w:ilvl w:val="0"/>
          <w:numId w:val="6"/>
        </w:numPr>
        <w:ind w:left="562"/>
      </w:pPr>
      <w:r>
        <w:rPr>
          <w:b/>
          <w:bCs/>
        </w:rPr>
        <w:t>Veri Kategorileri.</w:t>
      </w:r>
      <w:r>
        <w:t xml:space="preserve"> Microsoft tarafından Profesyonel Hizmetlerin sunulmasıyla bağlantılı olarak işlenen Kişisel Veri türleri, </w:t>
      </w:r>
      <w:r>
        <w:rPr>
          <w:rFonts w:ascii="Calibri" w:eastAsia="Calibri" w:hAnsi="Calibri" w:cs="Arial"/>
        </w:rPr>
        <w:t>(i) Müşterinin, Profesyonel Hizmetler Verilerine dahil etmeyi seçtiği Kişisel Verileri ve (ii)</w:t>
      </w:r>
      <w:r>
        <w:rPr>
          <w:rFonts w:ascii="Calibri" w:hAnsi="Calibri"/>
        </w:rPr>
        <w:t xml:space="preserve"> </w:t>
      </w:r>
      <w:r>
        <w:t xml:space="preserve">GDPR Madde 4'te açıkça tanımlananları içerir. Müşteri'nin Profesyonel Hizmetler Verilerine dahil etmeyi seçtiği Kişisel Verilerin türleri, DPA'nın </w:t>
      </w:r>
      <w:hyperlink w:anchor="Ek 1-Ek 2" w:history="1">
        <w:r>
          <w:rPr>
            <w:rStyle w:val="Hyperlink"/>
          </w:rPr>
          <w:t>Ek 1 - Ek 2</w:t>
        </w:r>
      </w:hyperlink>
      <w:r>
        <w:t xml:space="preserve"> – Standart Sözleşme Maddelerinde (İşlemciler) belirtilen Kişisel Veri kategorileri de dahil olmak üzere GDPR'nin 30. maddesi uyarınca denetleyici olarak hareket eden Müşteri tarafından tutulan kayıtlarda belirtilen herhangi bir Kişisel Veri kategorisi olabilir</w:t>
      </w:r>
      <w:r w:rsidR="00237427">
        <w:t>.</w:t>
      </w:r>
    </w:p>
    <w:p w14:paraId="401AB871" w14:textId="3E4B30CE" w:rsidR="00237427" w:rsidRPr="00097CE0" w:rsidRDefault="00237427" w:rsidP="009B6571">
      <w:pPr>
        <w:pStyle w:val="ProductList-Body"/>
        <w:numPr>
          <w:ilvl w:val="0"/>
          <w:numId w:val="6"/>
        </w:numPr>
        <w:spacing w:after="120"/>
        <w:ind w:left="562"/>
      </w:pPr>
      <w:r>
        <w:rPr>
          <w:b/>
          <w:bCs/>
        </w:rPr>
        <w:t>Veri Özneleri.</w:t>
      </w:r>
      <w:r>
        <w:t xml:space="preserve"> Veri özneleri kategorileri, Müşterinin çalışanları, yüklenicileri, ortak çalışanları ve müşterileri gibi temsilcileri ve son kullanıcılarıdır ve DPA'nın </w:t>
      </w:r>
      <w:hyperlink w:anchor="Appendix1toAttachment2" w:history="1">
        <w:r>
          <w:rPr>
            <w:rStyle w:val="Hyperlink"/>
          </w:rPr>
          <w:t>Ek 1 - Ek 2</w:t>
        </w:r>
      </w:hyperlink>
      <w:r>
        <w:t xml:space="preserve"> – Standart Sözleşme Maddelerinde (İşlemciler) belirtilen veri özneleri kategorileri de dahil olmak üzere GDPR'nin 30. Maddesi uyarınca denetleyici olarak hareket eden Müşteri tarafından tutulan kayıtlarda belirtilen tüm veri özneleri kategorilerini içerebilir.</w:t>
      </w:r>
    </w:p>
    <w:p w14:paraId="396BC684" w14:textId="58150DF0" w:rsidR="00237427" w:rsidRPr="00097CE0" w:rsidRDefault="00237427" w:rsidP="009B6571">
      <w:pPr>
        <w:pStyle w:val="ProductList-Body"/>
        <w:spacing w:after="120"/>
        <w:ind w:left="187"/>
        <w:outlineLvl w:val="2"/>
      </w:pPr>
      <w:bookmarkStart w:id="185" w:name="_Toc26972875"/>
      <w:r>
        <w:rPr>
          <w:b/>
          <w:color w:val="0072C6"/>
        </w:rPr>
        <w:t>Veri Öznesi Hakları; Taleplerle ilgili Yardım</w:t>
      </w:r>
      <w:bookmarkEnd w:id="185"/>
    </w:p>
    <w:p w14:paraId="76AB854D" w14:textId="0D632B0B" w:rsidR="00237427" w:rsidRPr="00097CE0" w:rsidRDefault="00237427" w:rsidP="009B6571">
      <w:pPr>
        <w:pStyle w:val="ProductList-Body"/>
        <w:spacing w:after="120"/>
        <w:ind w:left="158"/>
      </w:pPr>
      <w:r>
        <w:t xml:space="preserve">Müşterinin bir Çevrimiçi Hizmette depoladığı Profesyonel Hizmetler Verileri ile ilgili olarak Microsoft, DPA'nın Veri Koruma Şartlarının </w:t>
      </w:r>
      <w:r w:rsidR="00D80F7A">
        <w:t>“</w:t>
      </w:r>
      <w:r>
        <w:t>Veri Öznesi Hakları</w:t>
      </w:r>
      <w:r w:rsidR="000E1F8F">
        <w:t>”</w:t>
      </w:r>
      <w:r>
        <w:t>; Taleplerle İlgili Yardım</w:t>
      </w:r>
      <w:r w:rsidR="000E1F8F">
        <w:t>”</w:t>
      </w:r>
      <w:r>
        <w:t xml:space="preserve"> hükmünde ifade edilen yükümlülüklere uyacaktır. Diğer Profesyonel Hizmetler Verileri ile ilgili olarak Microsoft, Profesyonel Hizmetler Verilerinin tüm kopyalarını, aşağıdaki </w:t>
      </w:r>
      <w:r w:rsidR="000E1F8F">
        <w:t>“</w:t>
      </w:r>
      <w:r>
        <w:t>Verilerin Silinmesi ve İade Edilmesi</w:t>
      </w:r>
      <w:r w:rsidR="000E1F8F">
        <w:t>”</w:t>
      </w:r>
      <w:r>
        <w:t xml:space="preserve"> bölümü uyarınca silecek veya iade edecektir.</w:t>
      </w:r>
    </w:p>
    <w:p w14:paraId="1CA469B8" w14:textId="3AC4992A" w:rsidR="00237427" w:rsidRPr="00097CE0" w:rsidRDefault="00237427" w:rsidP="009B6571">
      <w:pPr>
        <w:pStyle w:val="ProductList-Body"/>
        <w:spacing w:after="120"/>
        <w:ind w:left="187"/>
        <w:outlineLvl w:val="2"/>
      </w:pPr>
      <w:bookmarkStart w:id="186" w:name="_Toc26972876"/>
      <w:r>
        <w:rPr>
          <w:b/>
          <w:color w:val="0072C6"/>
        </w:rPr>
        <w:t>İşleme Faaliyetlerinin Kayıtları</w:t>
      </w:r>
      <w:bookmarkEnd w:id="186"/>
    </w:p>
    <w:p w14:paraId="6A7885EB" w14:textId="77777777" w:rsidR="00237427" w:rsidRPr="00097CE0" w:rsidRDefault="00237427" w:rsidP="009B6571">
      <w:pPr>
        <w:pStyle w:val="ProductList-Body"/>
        <w:spacing w:after="120"/>
        <w:ind w:left="158"/>
      </w:pPr>
      <w:r>
        <w:t>GDPR'nin Microsoft’un Müşteri’ye ilişkin belirli bilgilerin kayıtlarını toplamasını ve saklamasını gerektirdiği ölçüde, Müşteri, talep edildiğinde Microsoft’a bu bilgileri sağlayacak ve doğru ve güncel tutacaktır. Microsoft, GDPR tarafından talep edilmesi halinde bu bilgileri düzenleyici kuruma sunabilir.</w:t>
      </w:r>
    </w:p>
    <w:p w14:paraId="6D6F3171" w14:textId="77777777" w:rsidR="00237427" w:rsidRPr="00097CE0" w:rsidRDefault="00237427" w:rsidP="009B6571">
      <w:pPr>
        <w:pStyle w:val="ProductList-Body"/>
        <w:spacing w:after="120"/>
        <w:outlineLvl w:val="2"/>
      </w:pPr>
      <w:bookmarkStart w:id="187" w:name="_Toc26972877"/>
      <w:r>
        <w:rPr>
          <w:b/>
          <w:color w:val="00188F"/>
        </w:rPr>
        <w:t>Veri Güvenliği</w:t>
      </w:r>
      <w:bookmarkEnd w:id="187"/>
    </w:p>
    <w:p w14:paraId="741C92B5" w14:textId="746A93BB" w:rsidR="00237427" w:rsidRPr="00097CE0" w:rsidRDefault="00237427" w:rsidP="009B6571">
      <w:pPr>
        <w:pStyle w:val="ProductList-Body"/>
        <w:spacing w:after="120"/>
        <w:ind w:left="187"/>
        <w:outlineLvl w:val="2"/>
      </w:pPr>
      <w:bookmarkStart w:id="188" w:name="_Toc26972878"/>
      <w:r>
        <w:rPr>
          <w:b/>
          <w:color w:val="0072C6"/>
        </w:rPr>
        <w:t>Güvenlik Uygulamaları ve Politikaları</w:t>
      </w:r>
      <w:bookmarkEnd w:id="188"/>
    </w:p>
    <w:p w14:paraId="07352F94" w14:textId="6F5B8E36" w:rsidR="00237427" w:rsidRPr="00097CE0" w:rsidRDefault="00237427" w:rsidP="009B6571">
      <w:pPr>
        <w:pStyle w:val="ProductList-Body"/>
        <w:tabs>
          <w:tab w:val="clear" w:pos="158"/>
          <w:tab w:val="left" w:pos="270"/>
        </w:tabs>
        <w:spacing w:after="120"/>
        <w:ind w:left="180"/>
      </w:pPr>
      <w:r>
        <w:t>Microsoft, Profesyonel Hizmetler Verilerini yanlışlıkla veya yasa dışı şekilde imha edilmesine, kaybolmasına, değiştirilmesine, yetkisiz olarak ifşa edilmesine veya iletilen, saklanan veya başka şekilde işlenen kişisel verileri erişilmesine karşı korumak için uygun teknik ve kurumsal önlemleri uygular ve korur. Bu önlemler, bir Microsoft Güvenlik Politikası'nda belirlenecektir. Microsoft, bu politikayı Müşteri tarafından Microsoft güvenlik uygulamaları ve politikalarına ilişkin makul biçimde talep edilen diğer bilgiler ile birlikte Müşteriye sunacaktır.</w:t>
      </w:r>
    </w:p>
    <w:p w14:paraId="23FE24C8" w14:textId="439325D2" w:rsidR="00237427" w:rsidRPr="00097CE0" w:rsidRDefault="00237427" w:rsidP="009B6571">
      <w:pPr>
        <w:pStyle w:val="ProductList-Body"/>
        <w:spacing w:after="120"/>
        <w:ind w:left="187"/>
        <w:outlineLvl w:val="2"/>
      </w:pPr>
      <w:bookmarkStart w:id="189" w:name="_Toc26972879"/>
      <w:r>
        <w:rPr>
          <w:b/>
          <w:color w:val="0072C6"/>
        </w:rPr>
        <w:t>Müşterinin Sorumlulukları</w:t>
      </w:r>
      <w:bookmarkEnd w:id="189"/>
    </w:p>
    <w:p w14:paraId="67D5C85F" w14:textId="0CD1BBEC" w:rsidR="00237427" w:rsidRPr="00097CE0" w:rsidRDefault="00237427" w:rsidP="009B6571">
      <w:pPr>
        <w:pStyle w:val="ProductList-Body"/>
        <w:tabs>
          <w:tab w:val="clear" w:pos="158"/>
          <w:tab w:val="left" w:pos="270"/>
        </w:tabs>
        <w:spacing w:after="120"/>
        <w:ind w:left="180"/>
      </w:pPr>
      <w:r>
        <w:t xml:space="preserve">Çevrimiçi Hizmet Şartlarının Veri Koruma Şartları maddesinin </w:t>
      </w:r>
      <w:r w:rsidR="000E1F8F">
        <w:t>“</w:t>
      </w:r>
      <w:r>
        <w:t>Müşteri Sorumlulukları</w:t>
      </w:r>
      <w:r w:rsidR="000E1F8F">
        <w:t>”</w:t>
      </w:r>
      <w:r>
        <w:t xml:space="preserve"> hükmü, Profesyonel Hizmetler Verileri ile ilgili olarak Müşterinin Profesyonel Hizmetler taahhüdüne uygulanır. Ayrıca, Müşterinin Profesyonel Hizmetler taahhüdü ile ilgili olarak Müşteri, Ailenin Eğitim Hakları ve Gizliliği Kanunu'nun (FERPA) 20 U.S.C. Maddesinin 1232g fıkrası ya da 1996 tarihli Sağlık Sigortası Taşınabilirliği ve Hesap Verilebilirliği Kanununa (Yay. L. 104 - 191) (HIPAA) tabi olan yönetmeliklerin uygulandığı Destek Verileri haricinde Microsoft'a hiçbir Profesyonel Hizmetler Verisi sağlamamayı kabul eder.  </w:t>
      </w:r>
    </w:p>
    <w:p w14:paraId="1121018C" w14:textId="77777777" w:rsidR="00237427" w:rsidRPr="00097CE0" w:rsidRDefault="00237427" w:rsidP="009B6571">
      <w:pPr>
        <w:pStyle w:val="ProductList-Body"/>
        <w:keepNext/>
        <w:spacing w:after="120"/>
        <w:outlineLvl w:val="2"/>
      </w:pPr>
      <w:bookmarkStart w:id="190" w:name="_Toc26972880"/>
      <w:r>
        <w:rPr>
          <w:b/>
          <w:color w:val="00188F"/>
        </w:rPr>
        <w:lastRenderedPageBreak/>
        <w:t>Güvenlik Olay Bildirimi</w:t>
      </w:r>
      <w:bookmarkEnd w:id="190"/>
    </w:p>
    <w:p w14:paraId="3A450292" w14:textId="0F6CC82E" w:rsidR="00237427" w:rsidRPr="00097CE0" w:rsidRDefault="00237427" w:rsidP="009B6571">
      <w:pPr>
        <w:pStyle w:val="ProductList-Body"/>
        <w:spacing w:after="120"/>
      </w:pPr>
      <w:r>
        <w:rPr>
          <w:rStyle w:val="ProductList-BodyChar"/>
        </w:rPr>
        <w:t>Çevrimiçi</w:t>
      </w:r>
      <w:r>
        <w:t xml:space="preserve"> Hizmet Şartlarının Veri Koruma Şartlarının </w:t>
      </w:r>
      <w:r w:rsidR="000E1F8F">
        <w:t>“</w:t>
      </w:r>
      <w:r>
        <w:t>Güvenlik Olayı Bildirimi</w:t>
      </w:r>
      <w:r w:rsidR="000E1F8F">
        <w:t>”</w:t>
      </w:r>
      <w:r>
        <w:t xml:space="preserve"> hükmü, Profesyonel Hizmetler Verileri ile ilgili olarak Müşterinin Profesyonel Hizmetler taahhüdüne uygulanır.</w:t>
      </w:r>
    </w:p>
    <w:p w14:paraId="4C648C30" w14:textId="77777777" w:rsidR="00237427" w:rsidRPr="00097CE0" w:rsidRDefault="00237427" w:rsidP="009B6571">
      <w:pPr>
        <w:pStyle w:val="ProductList-Body"/>
        <w:spacing w:after="120"/>
        <w:outlineLvl w:val="2"/>
      </w:pPr>
      <w:bookmarkStart w:id="191" w:name="_Toc26972881"/>
      <w:r>
        <w:rPr>
          <w:b/>
          <w:color w:val="00188F"/>
        </w:rPr>
        <w:t>Veri Aktarımları</w:t>
      </w:r>
      <w:bookmarkEnd w:id="191"/>
    </w:p>
    <w:p w14:paraId="3D87FEB6" w14:textId="77777777" w:rsidR="00751032" w:rsidRPr="00181979" w:rsidRDefault="00751032" w:rsidP="00751032">
      <w:pPr>
        <w:pStyle w:val="ProductList-Body"/>
        <w:spacing w:after="120"/>
        <w:rPr>
          <w:rStyle w:val="ProductList-BodyChar"/>
        </w:rPr>
      </w:pPr>
      <w:r>
        <w:rPr>
          <w:rStyle w:val="ProductList-BodyChar"/>
        </w:rPr>
        <w:t xml:space="preserve">Microsoft'un Müşteri adına işlediği Profesyonel Hizmetler Verileri, Profesyonel Hizmet Şartları ve bu bölümün devamında sunulan önlemler ile uygunluk içinde olmayan bir coğrafi konuma aktarılamaz, böyle bir konumda saklanamaz ve işlenemez. Bu önlemler göz önünde tutularak, Müşteri Microsoft'a Profesyonel Hizmetler Verilerini, Amerika Birleşik Devletleri'ne veya Microsoft'un ya da Alt İşlemcilerinin faaliyette bulunduğu başka bir ülkeye aktarmak ve Profesyonel Hizmetler Verilerini, Profesyonel Hizmetlerin sağlanması için burada saklamak ve işlemek için, Profesyonel Hizmet Şartlarının başka bir bölümünde açıklananlar haricinde, yetki vermektedir. </w:t>
      </w:r>
    </w:p>
    <w:p w14:paraId="25437385" w14:textId="77777777" w:rsidR="00751032" w:rsidRPr="00181979" w:rsidRDefault="00751032" w:rsidP="00751032">
      <w:pPr>
        <w:pStyle w:val="ProductList-Body"/>
        <w:spacing w:after="120"/>
        <w:rPr>
          <w:rStyle w:val="ProductList-BodyChar"/>
        </w:rPr>
      </w:pPr>
      <w:r>
        <w:rPr>
          <w:rStyle w:val="ProductList-BodyChar"/>
        </w:rPr>
        <w:t>Profesyonel Hizmetler Verilerinin Profesyonel Hizmet sağlamak için Avrupa Birliği, Avrupa Ekonomik Alanı, İngiltere ve İsviçre dışına tüm aktarımları Ek 2'de bulunan Sözleşmeye İlişkin Standart Maddeler tarafından yönetilecektir. </w:t>
      </w:r>
    </w:p>
    <w:p w14:paraId="27B38245" w14:textId="77777777" w:rsidR="00751032" w:rsidRPr="00181979" w:rsidRDefault="00751032" w:rsidP="00751032">
      <w:pPr>
        <w:pStyle w:val="ProductList-Body"/>
        <w:spacing w:after="120"/>
        <w:rPr>
          <w:rStyle w:val="ProductList-BodyChar"/>
        </w:rPr>
      </w:pPr>
      <w:r>
        <w:rPr>
          <w:rStyle w:val="ProductList-BodyChar"/>
        </w:rPr>
        <w:t>Microsoft, Avrupa Ekonomik Alanı, İngiltere ve İsviçre'den edinilen Kişisel Verilerin toplanması, kullanılması, aktarılması, saklanması ve başka bir şekilde işlenmesi ile ilgili olarak Avrupa Ekonomik Alanı ve İsviçre veri koruma yasalarının gereklerine uyacaktır. Bir üçüncü ülkeye veya uluslararası kuruluşa yapılan Kişisel Veri aktarımları, GDPR Madde 46'da açıklanan uygun güvenlik önlemlerine tabi olacaktır ve söz konusu aktarımlar ve önlemler GDPR Madde 30(2)'ye uygun olarak belgelenecektir. </w:t>
      </w:r>
    </w:p>
    <w:p w14:paraId="4862FC8E" w14:textId="2C995973" w:rsidR="00237427" w:rsidRPr="00097CE0" w:rsidRDefault="00751032" w:rsidP="00751032">
      <w:pPr>
        <w:pStyle w:val="ProductList-Body"/>
        <w:spacing w:after="120"/>
      </w:pPr>
      <w:r>
        <w:rPr>
          <w:rStyle w:val="ProductList-BodyChar"/>
        </w:rPr>
        <w:t>Ek olarak; Microsoft, AB-ABD ve İsviçre-ABD için onaylanmıştır. Microsoft, AB Adalet Divanı'nın C-311/18 sayılı Davaya ilişkin hükmü ışığında Kişisel Verilerin aktarımları için AB-ABD Gizlilik Kalkanı Çerçevesini yasal dayanak olarak kullanmasa dahi Gizlilik Kalkanı Çerçeveleri ve bunların taahhütlerini zorunlu kılar. Microsoft, Gizlilik Kalkanı ilkelerince şart koşulan koruma seviyesini sağlama yükümlülüğünü daha fazla karşılayamayacağına karar vermesi durumunda, Müşteriyi bilgilendirmeyi kabul eder</w:t>
      </w:r>
      <w:r w:rsidR="00237427">
        <w:rPr>
          <w:szCs w:val="18"/>
        </w:rPr>
        <w:t>.</w:t>
      </w:r>
    </w:p>
    <w:p w14:paraId="77520791" w14:textId="77777777" w:rsidR="00237427" w:rsidRPr="00097CE0" w:rsidRDefault="00237427" w:rsidP="009B6571">
      <w:pPr>
        <w:pStyle w:val="ProductList-Body"/>
        <w:spacing w:after="120"/>
        <w:outlineLvl w:val="2"/>
      </w:pPr>
      <w:bookmarkStart w:id="192" w:name="_Toc26972882"/>
      <w:r>
        <w:rPr>
          <w:b/>
          <w:color w:val="00188F"/>
        </w:rPr>
        <w:t>Verilerin Silinmesi veya İade Edilmesi</w:t>
      </w:r>
      <w:bookmarkEnd w:id="192"/>
    </w:p>
    <w:p w14:paraId="20F93193" w14:textId="1B9B81DB" w:rsidR="00237427" w:rsidRPr="00097CE0" w:rsidRDefault="00237427" w:rsidP="009B6571">
      <w:pPr>
        <w:pStyle w:val="ProductList-Body"/>
        <w:spacing w:after="120"/>
      </w:pPr>
      <w:r>
        <w:t>Yürürlükteki yasa, Microsoft'a bu verileri tutmak için geçerli yasalar tarafından izin verilmedikçe veya talep edilmedikçe veya Microsoft bu DPA kapsamında yetkilendirilmedikçe Microsoft, Profesyonel Hizmetler Verilerinin toplanması ve aktarılması ile ilgili iş amaçlarının karşılanmasından sonra veya Müşterinin yazılı talebi üzerine daha öncesinde Profesyonel Hizmetler Verilerinin tüm kopyalarını silecek veya iade edecektir.</w:t>
      </w:r>
    </w:p>
    <w:p w14:paraId="0D786F2B" w14:textId="77777777" w:rsidR="00237427" w:rsidRPr="00097CE0" w:rsidRDefault="00237427" w:rsidP="009B6571">
      <w:pPr>
        <w:pStyle w:val="ProductList-Body"/>
        <w:spacing w:after="120"/>
        <w:outlineLvl w:val="2"/>
      </w:pPr>
      <w:bookmarkStart w:id="193" w:name="_Toc527036905"/>
      <w:bookmarkStart w:id="194" w:name="_Toc26972883"/>
      <w:r>
        <w:rPr>
          <w:b/>
          <w:color w:val="00188F"/>
        </w:rPr>
        <w:t>İşlemci Gizlilik Taahhüdü</w:t>
      </w:r>
      <w:bookmarkEnd w:id="193"/>
      <w:bookmarkEnd w:id="194"/>
    </w:p>
    <w:p w14:paraId="604D7A0B" w14:textId="77777777" w:rsidR="00237427" w:rsidRPr="00097CE0" w:rsidRDefault="00237427" w:rsidP="009B6571">
      <w:pPr>
        <w:pStyle w:val="ProductList-Body"/>
        <w:spacing w:after="120"/>
      </w:pPr>
      <w:r>
        <w:t>Microsoft, Profesyonel Hizmetler Verilerini işlemekle görevli personelinin (i) bu verileri yalnızca Müşteriden gelen talimatlara dayalı olarak veya bu Profesyonel Hizmetler Şartlarında açıklandığı şekilde işlemesini ve (ii) görevlendirmenin sona ermesinden sonra dahi bu verilerin gizliliğini ve güvenliğini sürdürmeye ilişkin yükümlülüğe sahip olmasını sağlayacaktır. Microsoft, geçerli Veri Koruma Gereklilikleri ve endüstri standartlarına uygun olarak, Profesyonel Hizmetler Verilerine erişimi olan çalışanlarına düzenli ve zorunlu veri gizliliği ve güvenliği eğitimi ve farkındalığı sağlayacaktır.</w:t>
      </w:r>
    </w:p>
    <w:p w14:paraId="6F200EA8" w14:textId="77777777" w:rsidR="00237427" w:rsidRPr="00097CE0" w:rsidRDefault="00237427" w:rsidP="009B6571">
      <w:pPr>
        <w:pStyle w:val="ProductList-Body"/>
        <w:spacing w:after="120"/>
        <w:outlineLvl w:val="2"/>
      </w:pPr>
      <w:bookmarkStart w:id="195" w:name="_Toc26972884"/>
      <w:r>
        <w:rPr>
          <w:b/>
          <w:color w:val="00188F"/>
        </w:rPr>
        <w:t>Alt İşlemcilerin Kullanımına İlişkin Bildirim ve Kontroller</w:t>
      </w:r>
      <w:bookmarkEnd w:id="195"/>
    </w:p>
    <w:p w14:paraId="7F1CE53D" w14:textId="77777777" w:rsidR="009B6571" w:rsidRPr="00237427" w:rsidRDefault="009B6571" w:rsidP="009B6571">
      <w:pPr>
        <w:pStyle w:val="ProductList-Body"/>
        <w:spacing w:after="120"/>
        <w:rPr>
          <w:rStyle w:val="ProductList-BodyChar"/>
        </w:rPr>
      </w:pPr>
      <w:r>
        <w:rPr>
          <w:rStyle w:val="ProductList-BodyChar"/>
        </w:rPr>
        <w:t xml:space="preserve">Microsoft, kendisi adına belirli sınırlı veya yan hizmetler sağlaması için Alt İşlemciler istihdam edebilir. Müşteri, bu anlaşmaya ve Microsoft Bağlı Kuruluşlarının Alt İşlemciler olarak görevlendirilmesine izin verir. Yukarıdaki yetkilendirmeler, Microsoft'un Profesyonel Hizmetler Verilerinin işlenmesi konusunda alt yükleniciler istihdam etmesine ilişkin Müşterinin önceden alınmış yazılı iznini teşkil eder (bu tür bir izin Sözleşmeye İlişkin Standart Maddeler veya GDPR Şartları gereğince şart koşuluyorsa). </w:t>
      </w:r>
    </w:p>
    <w:p w14:paraId="3DAD0B75" w14:textId="12935E6F" w:rsidR="00237427" w:rsidRPr="00097CE0" w:rsidRDefault="009B6571" w:rsidP="009B6571">
      <w:pPr>
        <w:pStyle w:val="ProductList-Body"/>
        <w:spacing w:after="120"/>
      </w:pPr>
      <w:r>
        <w:t xml:space="preserve">Microsoft, Profesyonel Hizmetler Verileri Alt İşlemcisinin; Microsoft'un Çevrimiçi Hizmet Şartlarına ilişik </w:t>
      </w:r>
      <w:r>
        <w:rPr>
          <w:rStyle w:val="ProductList-BodyChar"/>
        </w:rPr>
        <w:t>Ek 1</w:t>
      </w:r>
      <w:hyperlink w:anchor="Ek 1" w:history="1"/>
      <w:r>
        <w:rPr>
          <w:rStyle w:val="ProductList-BodyChar"/>
        </w:rPr>
        <w:t>'deki yükümlülüklerine uymasından sorumludur. Alt İşlemcinin yalnızca Microsoft'un sağlaması için belirlediği hizmetleri sunmak için Profesyonel Hizmetler Verilerine erişebileceğini ve bunları kullanabileceğine ve Profesyonel Hizmetler Verilerinin başka herhangi bir amaç için kullanılmasının yasak olduğuna ilişkin bir yazılı anlaşma yapacaktır. Microsoft, Alt İşlemcilerin; en azından bu Profesyonel Hizmetler Şartları uyarınca Microsoft'un mecbur tutulduğu veri koruma seviyesini gerekli kılan yazılı anlaşmalara tabi olmasını sağlayacaktır.</w:t>
      </w:r>
      <w:r>
        <w:t xml:space="preserve"> </w:t>
      </w:r>
      <w:r>
        <w:rPr>
          <w:rStyle w:val="ProductList-BodyChar"/>
        </w:rPr>
        <w:t>Microsoft, bu sözleşme yükümlülüklerinin yerine getirilmesini sağlamak için Alt İşlemcileri denetlemeyi kabul eder</w:t>
      </w:r>
      <w:r w:rsidR="00237427">
        <w:rPr>
          <w:rStyle w:val="ProductList-BodyChar"/>
        </w:rPr>
        <w:t>.</w:t>
      </w:r>
    </w:p>
    <w:p w14:paraId="5C10AE9A" w14:textId="1C74D4EE" w:rsidR="00237427" w:rsidRPr="00097CE0" w:rsidRDefault="00237427" w:rsidP="009B6571">
      <w:pPr>
        <w:pStyle w:val="ProductList-Body"/>
        <w:spacing w:after="120"/>
      </w:pPr>
      <w:r>
        <w:rPr>
          <w:rStyle w:val="ProductList-BodyChar"/>
        </w:rPr>
        <w:t>Destek Verileri hariç olmak üzere Profesyonel Hizmetler Verileri için Microsoft'un Alt İşlemcilerinin listesi mevcuttur. Bu liste talep edilirse, Microsoft; Kişisel Verilere erişmesi için herhangi bir yeni Alt İşlemciyi yetkilendirmeden en az 30 gün önce listeyi güncelleyecek ve Müşteriye bu güncelleme bildirimini alabileceği bir mekanizma sunacaktır.</w:t>
      </w:r>
    </w:p>
    <w:p w14:paraId="3BCBBB76" w14:textId="77777777" w:rsidR="00237427" w:rsidRPr="00097CE0" w:rsidRDefault="00237427" w:rsidP="009B6571">
      <w:pPr>
        <w:pStyle w:val="ProductList-Body"/>
        <w:spacing w:after="120"/>
      </w:pPr>
      <w:r>
        <w:rPr>
          <w:rStyle w:val="ProductList-BodyChar"/>
        </w:rPr>
        <w:t>Müşteri, yeni bir Alt İşlemciyi onaylamadığı takdirde, ihbar süresinin sona ermesinden önce yazılı iptal bildiriminde bulunarak, söz konusu Profesyonel Hizmetler taahhüdünü feshedebilir.</w:t>
      </w:r>
      <w:r>
        <w:t xml:space="preserve"> </w:t>
      </w:r>
      <w:r>
        <w:rPr>
          <w:rStyle w:val="ProductList-BodyChar"/>
        </w:rPr>
        <w:t>Müşteri ayrıca, Microsoft'un ilgili endişelere dayanarak bu tür yeni Alt İşlemcileri yeniden değerlendirmesine izin vermek için fesih bildirimi ile birlikte onaylanmama gerekçelerinin bir açıklamasını da bildirime ekleyebilir.</w:t>
      </w:r>
    </w:p>
    <w:p w14:paraId="5FE41BDF" w14:textId="0CAC281D" w:rsidR="00237427" w:rsidRPr="00097CE0" w:rsidRDefault="00237427" w:rsidP="009B6571">
      <w:pPr>
        <w:pStyle w:val="ProductList-Body"/>
        <w:spacing w:after="120"/>
        <w:outlineLvl w:val="2"/>
      </w:pPr>
      <w:bookmarkStart w:id="196" w:name="_Toc26972885"/>
      <w:r>
        <w:rPr>
          <w:rStyle w:val="ProductList-BodyChar"/>
        </w:rPr>
        <w:t xml:space="preserve">Destek Verilerine ilişkin olarak; Microsoft'un Çevrimiçi Hizmetlere ilişkin teknik destek sağlama ile ilgili olarak Alt İşlemci kullanması; DPA'nın </w:t>
      </w:r>
      <w:r w:rsidR="000E1F8F">
        <w:rPr>
          <w:rStyle w:val="ProductList-BodyChar"/>
        </w:rPr>
        <w:t>“</w:t>
      </w:r>
      <w:r>
        <w:rPr>
          <w:rStyle w:val="ProductList-BodyChar"/>
        </w:rPr>
        <w:t>Alt İşlemcilerin Kullanılmasına İlişkin Bildirim ve Denetimler</w:t>
      </w:r>
      <w:r w:rsidR="000E1F8F">
        <w:rPr>
          <w:rStyle w:val="ProductList-BodyChar"/>
        </w:rPr>
        <w:t>”</w:t>
      </w:r>
      <w:r>
        <w:rPr>
          <w:rStyle w:val="ProductList-BodyChar"/>
        </w:rPr>
        <w:t xml:space="preserve"> hükmünde belirtilen ve Çevrimiçi Hizmetler ile ilgili Alt İşlemciler kullanılmasını düzenleyen aynı kısıtlamalara ve prosedürlere tabidir.</w:t>
      </w:r>
      <w:bookmarkEnd w:id="196"/>
    </w:p>
    <w:p w14:paraId="317B1417" w14:textId="77777777" w:rsidR="00237427" w:rsidRPr="00097CE0" w:rsidRDefault="00237427" w:rsidP="009B6571">
      <w:pPr>
        <w:pStyle w:val="ProductList-Body"/>
        <w:spacing w:after="120"/>
        <w:outlineLvl w:val="2"/>
      </w:pPr>
      <w:bookmarkStart w:id="197" w:name="_Toc26972886"/>
      <w:r>
        <w:rPr>
          <w:b/>
          <w:color w:val="00188F"/>
        </w:rPr>
        <w:lastRenderedPageBreak/>
        <w:t>Destek Verilerine İlişkin Ek Şartlar</w:t>
      </w:r>
      <w:bookmarkEnd w:id="197"/>
    </w:p>
    <w:p w14:paraId="7E022798" w14:textId="1C4033A5" w:rsidR="00237427" w:rsidRPr="00097CE0" w:rsidRDefault="00237427" w:rsidP="009B6571">
      <w:pPr>
        <w:pStyle w:val="ProductList-Body"/>
        <w:spacing w:after="120"/>
        <w:ind w:left="187"/>
        <w:outlineLvl w:val="2"/>
      </w:pPr>
      <w:bookmarkStart w:id="198" w:name="_Toc26972887"/>
      <w:r>
        <w:rPr>
          <w:b/>
          <w:color w:val="0072C6"/>
        </w:rPr>
        <w:t>Destek Verilerinin Güvenliği</w:t>
      </w:r>
      <w:bookmarkEnd w:id="198"/>
    </w:p>
    <w:p w14:paraId="33B5DCB1" w14:textId="77777777" w:rsidR="00237427" w:rsidRPr="00097CE0" w:rsidRDefault="00237427" w:rsidP="009B6571">
      <w:pPr>
        <w:pStyle w:val="ProductList-Body"/>
        <w:tabs>
          <w:tab w:val="clear" w:pos="158"/>
          <w:tab w:val="left" w:pos="270"/>
        </w:tabs>
        <w:spacing w:after="120"/>
        <w:ind w:left="180"/>
      </w:pPr>
      <w:r>
        <w:t>Microsoft, Destek Verilerini korumak üzere uygun teknik ve kurumsal önlemler uygulayacak ve muhafaza edecektir. Bu önlemler; ISO 27001, ISO 27002 ve ISO 27018'de belirtilen gerekliliklere uygun olmalıdır</w:t>
      </w:r>
    </w:p>
    <w:p w14:paraId="527C8B40" w14:textId="74B94D8B" w:rsidR="00237427" w:rsidRPr="00097CE0" w:rsidRDefault="00237427" w:rsidP="009B6571">
      <w:pPr>
        <w:pStyle w:val="ProductList-Body"/>
        <w:spacing w:after="120"/>
        <w:ind w:left="187"/>
        <w:outlineLvl w:val="2"/>
      </w:pPr>
      <w:bookmarkStart w:id="199" w:name="_Toc26972888"/>
      <w:r>
        <w:rPr>
          <w:b/>
          <w:color w:val="0072C6"/>
        </w:rPr>
        <w:t>Eğitim Kurumları</w:t>
      </w:r>
      <w:bookmarkEnd w:id="199"/>
    </w:p>
    <w:p w14:paraId="0EF6E6CD" w14:textId="5F8008D1" w:rsidR="00237427" w:rsidRPr="00097CE0" w:rsidRDefault="00237427" w:rsidP="009B6571">
      <w:pPr>
        <w:pStyle w:val="ProductList-Body"/>
        <w:tabs>
          <w:tab w:val="clear" w:pos="158"/>
          <w:tab w:val="left" w:pos="270"/>
        </w:tabs>
        <w:spacing w:after="120"/>
        <w:ind w:left="180"/>
      </w:pPr>
      <w:r>
        <w:t xml:space="preserve">DPA'nın Veri Koruma Şartları bölümündeki </w:t>
      </w:r>
      <w:r w:rsidR="000E1F8F">
        <w:t>“</w:t>
      </w:r>
      <w:r>
        <w:t>Eğitim Kurumları</w:t>
      </w:r>
      <w:r w:rsidR="00D80F7A">
        <w:t>”</w:t>
      </w:r>
      <w:r>
        <w:t xml:space="preserve"> hükmünde belirtildiği üzere ebeveyn onayı almaya ve bildirim iletmeye ilişkin Microsoft'un kabulleri ve onayları ile Müşteri'nin sorumlulukları, Destek Verileri için de geçerlidir.</w:t>
      </w:r>
    </w:p>
    <w:p w14:paraId="0F05BF7E" w14:textId="45EA26E4" w:rsidR="00237427" w:rsidRPr="00097CE0" w:rsidRDefault="00237427" w:rsidP="009B6571">
      <w:pPr>
        <w:pStyle w:val="ProductList-SubSubSectionHeading"/>
        <w:spacing w:after="120"/>
        <w:outlineLvl w:val="2"/>
      </w:pPr>
      <w:bookmarkStart w:id="200" w:name="_Toc26972889"/>
      <w:bookmarkStart w:id="201" w:name="_Toc47342345"/>
      <w:r>
        <w:t>Kaliforniya Tüketici Gizliliği Yasası (CCPA)</w:t>
      </w:r>
      <w:bookmarkEnd w:id="200"/>
      <w:bookmarkEnd w:id="201"/>
    </w:p>
    <w:p w14:paraId="60F78973" w14:textId="77777777" w:rsidR="009B6571" w:rsidRDefault="009B6571" w:rsidP="009B6571">
      <w:pPr>
        <w:spacing w:after="120" w:line="240" w:lineRule="auto"/>
        <w:rPr>
          <w:sz w:val="18"/>
        </w:rPr>
      </w:pPr>
      <w:r>
        <w:rPr>
          <w:sz w:val="18"/>
        </w:rPr>
        <w:t>Microsoft'un CCPA kapsamında Kişisel Verileri işlemesi durumunda Microsoft, Müşteriye aşağıdaki ek taahhütleri verir. Microsoft, Profesyonel Hizmetler Verileri ve Kişisel Verileri Müşteri adına işler ve bu verileri, DPA Şartlarında belirtilen amaçlar dışında ve CCPA kapsamında izin verilen herhangi bir “satış” muafiyeti de dahil olmak üzere, hiçbir amaç için saklamaz, kullanmaz veya ifşa etmez. Hiçbir durumda, Microsoft bu tür verileri satmaz. Bu CCPA şartları, Microsoft'un Müşteriye DPA Şartlarında, Kullanım Hakları'nda veya Microsoft ile Müşteri arasındaki başka bir anlaşmada ileri sürmüş olduğu hiçbir veri koruma taahhüdünü sınırlandırmaz veya azaltmaz.</w:t>
      </w:r>
    </w:p>
    <w:p w14:paraId="1360E09D" w14:textId="77777777" w:rsidR="009B6571" w:rsidRPr="002367D9" w:rsidRDefault="009B6571" w:rsidP="009B6571">
      <w:pPr>
        <w:pStyle w:val="ProductList-SubSubSectionHeading"/>
        <w:spacing w:after="120"/>
        <w:outlineLvl w:val="2"/>
      </w:pPr>
      <w:bookmarkStart w:id="202" w:name="_Toc42764855"/>
      <w:bookmarkStart w:id="203" w:name="_Toc47342346"/>
      <w:r>
        <w:t>Biyometrik Veriler</w:t>
      </w:r>
      <w:bookmarkEnd w:id="202"/>
      <w:bookmarkEnd w:id="203"/>
    </w:p>
    <w:p w14:paraId="062B69C4" w14:textId="0695A6BA" w:rsidR="0014507A" w:rsidRPr="00097CE0" w:rsidRDefault="009B6571" w:rsidP="009B6571">
      <w:pPr>
        <w:spacing w:after="120" w:line="240" w:lineRule="auto"/>
      </w:pPr>
      <w:r>
        <w:rPr>
          <w:sz w:val="18"/>
        </w:rPr>
        <w:t>Müşterinin Biyometrik Verilerin işlenmesi için bir Profesyonel Hizmet kullanması halinde, Müşteri aşağıdakilerden sorumludur: Tümü geçerli Veri Koruma Gereklilikleri kapsamında uygun ve gerekli olduğu şekilde, (i) saklama süreleri ve imha konuları dahil olmak üzere, veri öznelerine bildirimde bulunmak; (ii) veri öznelerinden izin almak ve (iii) Biyometrik Verileri silmek. Microsoft Biyometrik Verileri, Müşterinin belgelendirilmiş talimatlarına uyarak (yukarıdaki “İşlemci ve Denetçi Görevleri ve Sorumlulukları” bölümünde açıklandığı şekilde) işleyecek ve bu Biyometrik Verileri işbu DPA kapsamındaki veri güvenliğine ve veri korumaya ilişkin şartlara uygun olarak koruyacaktır. Bu bölümün amaçları doğrultusunda, “Biyometrik Veriler” GDPR'nin 4. Maddesinde ve uygun olduğu sürece, diğer Veri Koruma Gereklilikleri içindeki eşdeğer şartlarda belirtilen anlama sahip olacaktır</w:t>
      </w:r>
      <w:r w:rsidR="00237427">
        <w:rPr>
          <w:sz w:val="18"/>
        </w:rPr>
        <w:t>.</w:t>
      </w:r>
      <w:bookmarkStart w:id="204" w:name="_Toc489605628"/>
      <w:bookmarkEnd w:id="176"/>
      <w:bookmarkEnd w:id="177"/>
    </w:p>
    <w:p w14:paraId="7C33BD47" w14:textId="77777777" w:rsidR="005A692F" w:rsidRPr="00097CE0" w:rsidRDefault="005E51E1" w:rsidP="005A692F">
      <w:pPr>
        <w:pStyle w:val="ProductList-Body"/>
        <w:shd w:val="clear" w:color="auto" w:fill="A6A6A6" w:themeFill="background1" w:themeFillShade="A6"/>
        <w:spacing w:after="120"/>
        <w:jc w:val="right"/>
      </w:pPr>
      <w:hyperlink w:anchor="İçindekiler" w:tooltip="İçindekiler" w:history="1">
        <w:r w:rsidR="005A692F">
          <w:rPr>
            <w:rStyle w:val="Hyperlink"/>
            <w:sz w:val="16"/>
            <w:szCs w:val="16"/>
          </w:rPr>
          <w:t>İçindekiler</w:t>
        </w:r>
      </w:hyperlink>
      <w:r w:rsidR="005A692F">
        <w:rPr>
          <w:sz w:val="16"/>
          <w:szCs w:val="16"/>
        </w:rPr>
        <w:t xml:space="preserve"> / </w:t>
      </w:r>
      <w:hyperlink w:anchor="GeneralTerms" w:tooltip="Genel Şartlar" w:history="1">
        <w:r w:rsidR="005A692F">
          <w:rPr>
            <w:rStyle w:val="Hyperlink"/>
            <w:sz w:val="16"/>
            <w:szCs w:val="16"/>
          </w:rPr>
          <w:t>Genel Şartlar</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5" w:name="Attachment2"/>
      <w:bookmarkStart w:id="206" w:name="_Toc6563856"/>
      <w:bookmarkStart w:id="207" w:name="_Toc21617077"/>
      <w:bookmarkStart w:id="208" w:name="_Toc8395070"/>
      <w:bookmarkStart w:id="209" w:name="_Toc26972890"/>
      <w:bookmarkStart w:id="210" w:name="_Toc47342347"/>
      <w:r>
        <w:lastRenderedPageBreak/>
        <w:t xml:space="preserve">Ek 2 </w:t>
      </w:r>
      <w:bookmarkEnd w:id="205"/>
      <w:r>
        <w:t xml:space="preserve">– </w:t>
      </w:r>
      <w:bookmarkStart w:id="211" w:name="_Toc6563858"/>
      <w:bookmarkStart w:id="212" w:name="_Toc21617079"/>
      <w:bookmarkEnd w:id="206"/>
      <w:bookmarkEnd w:id="207"/>
      <w:r>
        <w:t>Standart Sözleşmeye Yönelik Maddeler (İşlemciler)</w:t>
      </w:r>
      <w:bookmarkEnd w:id="204"/>
      <w:bookmarkEnd w:id="208"/>
      <w:bookmarkEnd w:id="209"/>
      <w:bookmarkEnd w:id="210"/>
      <w:bookmarkEnd w:id="211"/>
      <w:bookmarkEnd w:id="212"/>
    </w:p>
    <w:p w14:paraId="3E052CF5" w14:textId="576C2D2F" w:rsidR="00237427" w:rsidRPr="00097CE0" w:rsidRDefault="00237427" w:rsidP="00751032">
      <w:pPr>
        <w:pStyle w:val="ProductList-Body"/>
        <w:spacing w:after="120"/>
      </w:pPr>
      <w:r>
        <w:t>Müşteri tarafından toplu lisanslama anlaşmasının uygulanması, Microsoft Corporation tarafından ayrıca imzalanan işbu Ek 2'ün uygulanmasını içerir.</w:t>
      </w:r>
    </w:p>
    <w:p w14:paraId="2CA76856" w14:textId="77777777" w:rsidR="00237427" w:rsidRPr="00097CE0" w:rsidRDefault="00237427" w:rsidP="00237427">
      <w:pPr>
        <w:pStyle w:val="ProductList-Body"/>
        <w:spacing w:after="120"/>
      </w:pPr>
      <w:r>
        <w:t>Standart Sözleşme Maddelerinin kullanımı için yasal düzenleyici onayın gerekli olduğu ülkelerde, Müşteri gerekli yasal düzenleme onayına sahip olmadıkça, ülkeden verilerin dışa aktarılmasını yasallaştırmak üzere Avrupa Komisyonu 2010/87/EU (Şubat 2010) kapsamında Standart Sözleşme Maddelerine güvenilemez.</w:t>
      </w:r>
    </w:p>
    <w:p w14:paraId="01466F9F" w14:textId="77777777" w:rsidR="00237427" w:rsidRPr="00097CE0" w:rsidRDefault="00237427" w:rsidP="00237427">
      <w:pPr>
        <w:pStyle w:val="ProductList-Body"/>
        <w:spacing w:after="120"/>
      </w:pPr>
      <w:r>
        <w:t>25 Mayıs 2018 itibarıyla, aşağıdaki Sözleşmeye İlişkin Standart Maddelerde bulunan 95/46/EC no'lu Yönergedeki çeşitli Maddelere yapılan atıflar GDPR'deki ilgili ve uygun Maddelere yapılan atıflar olarak değerlendirilecektir.</w:t>
      </w:r>
    </w:p>
    <w:p w14:paraId="3299FF5F" w14:textId="3642B32B" w:rsidR="00237427" w:rsidRPr="00097CE0" w:rsidRDefault="00237427" w:rsidP="00237427">
      <w:pPr>
        <w:pStyle w:val="ProductList-Body"/>
        <w:spacing w:after="120"/>
      </w:pPr>
      <w:r>
        <w:t xml:space="preserve">Yeterli seviyede veri koruma sağlamayan üçüncü ülkelerde kurulu işlemcilere kişisel verilerin aktarımına dair 95/46/EC Yönergesinin 26(2) numaralı Maddesindeki amaçlar doğrultusunda, (veri aktarıcısı olarak) Müşteri ve (imzası aşağıda görünen ve veri alıcısı olarak) Microsoft Corporation, her biri bir </w:t>
      </w:r>
      <w:r w:rsidR="000E1F8F">
        <w:t>“</w:t>
      </w:r>
      <w:r>
        <w:t>taraf</w:t>
      </w:r>
      <w:r w:rsidR="000E1F8F">
        <w:t>”</w:t>
      </w:r>
      <w:r>
        <w:t xml:space="preserve"> olarak ve birlikte </w:t>
      </w:r>
      <w:r w:rsidR="000E1F8F">
        <w:t>“</w:t>
      </w:r>
      <w:r>
        <w:t>taraflar</w:t>
      </w:r>
      <w:r w:rsidR="000E1F8F">
        <w:t>”</w:t>
      </w:r>
      <w:r>
        <w:t>ı oluşturarak, Ek 1'de belirtilen kişisel verilerin veri aktarıcısı tarafından veri alıcısına aktarımı için bireylerin gizliliğini ve temel haklarını ve özgürlüklerini korumayla ilgili olarak yeterli koruma kanıtı göstermek için aşağıdaki Sözleşmeye Yönelik Maddeler (</w:t>
      </w:r>
      <w:r w:rsidR="000E1F8F">
        <w:t>“</w:t>
      </w:r>
      <w:r>
        <w:t>Maddeler</w:t>
      </w:r>
      <w:r w:rsidR="00D80F7A">
        <w:t>”</w:t>
      </w:r>
      <w:r>
        <w:t xml:space="preserve"> veya </w:t>
      </w:r>
      <w:r w:rsidR="000E1F8F">
        <w:t>“</w:t>
      </w:r>
      <w:r>
        <w:t>Standart Sözleşme Maddeleri</w:t>
      </w:r>
      <w:r w:rsidR="00D80F7A">
        <w:t>”</w:t>
      </w:r>
      <w:r>
        <w:t>) üzerinde anlaşmaya varmışlardır.</w:t>
      </w:r>
    </w:p>
    <w:p w14:paraId="25743008" w14:textId="77777777" w:rsidR="00237427" w:rsidRPr="00097CE0" w:rsidRDefault="00237427" w:rsidP="00237427">
      <w:pPr>
        <w:pStyle w:val="ProductList-Body"/>
        <w:spacing w:after="120"/>
        <w:jc w:val="center"/>
        <w:outlineLvl w:val="1"/>
      </w:pPr>
      <w:bookmarkStart w:id="213" w:name="_Toc26972891"/>
      <w:r>
        <w:rPr>
          <w:b/>
        </w:rPr>
        <w:t>Madde 1: Tanımlar</w:t>
      </w:r>
      <w:bookmarkEnd w:id="213"/>
    </w:p>
    <w:p w14:paraId="03AFE8D5" w14:textId="1BA8C9C0" w:rsidR="00237427" w:rsidRPr="00097CE0" w:rsidRDefault="006D1459" w:rsidP="00237427">
      <w:pPr>
        <w:pStyle w:val="ProductList-Body"/>
        <w:spacing w:after="120"/>
      </w:pPr>
      <w:r>
        <w:t xml:space="preserve"> (a) 'kişisel veriler', 'özel veri kategorileri', 'işlem/işleme', 'kontrolör', 'işlemci', 'veri öznesi' ve 'denetleme yetkisi' terimleri; Avrupa Parlamentosunun ve Konseyinin 95/46/EC no'lu, 24 Ekim 1995 tarihli, kişisel verilerin işlenmesi konusunda kişilerin korunmasıyla ve bu tip verilerin serbest dolaşımıyla ilgili Yönergesinde tanımlanan anlama sahip olacaktır; </w:t>
      </w:r>
    </w:p>
    <w:p w14:paraId="0E83DDDE" w14:textId="77777777" w:rsidR="00237427" w:rsidRPr="00097CE0" w:rsidRDefault="00237427" w:rsidP="00237427">
      <w:pPr>
        <w:pStyle w:val="ProductList-Body"/>
        <w:spacing w:after="120"/>
      </w:pPr>
      <w:r>
        <w:t xml:space="preserve">(b) 'verileri dışa aktaran' terimi, kişisel verileri transfer eden kontrolör anlamına gelir; </w:t>
      </w:r>
    </w:p>
    <w:p w14:paraId="73E340BF" w14:textId="77777777" w:rsidR="00237427" w:rsidRPr="00097CE0" w:rsidRDefault="00237427" w:rsidP="00237427">
      <w:pPr>
        <w:pStyle w:val="ProductList-Body"/>
        <w:spacing w:after="120"/>
      </w:pPr>
      <w:r>
        <w:t xml:space="preserve">(c) 'verileri içe aktaran' terimi, talimatlarına ve Maddelerin hükümlerine uygun transferden sonra kendi adına işleme amacıyla kişisel verileri, verileri dışa aktarandan almayı kabul eden ve 95/46/EC Yönergesinin (25)1 numaralı Maddesinin anlamı dahilinde yeterli korumayı sağlayarak bir üçüncü ülkenin sistemine tabi olmayan işlemci anlamına gelir; </w:t>
      </w:r>
    </w:p>
    <w:p w14:paraId="7037DAF1" w14:textId="77777777" w:rsidR="00237427" w:rsidRPr="00097CE0" w:rsidRDefault="00237427" w:rsidP="00237427">
      <w:pPr>
        <w:pStyle w:val="ProductList-Body"/>
        <w:spacing w:after="120"/>
      </w:pPr>
      <w:r>
        <w:t xml:space="preserve">(d) 'alt işlemci', veri alıcısı veya veri alıcısının diğer bir alt işlemcisi tarafından tutulan, veri alıcısından veya veri alıcısının diğer bir alt işlemcisinden aktarımı müteakip kendi talimatlarına, Madde şartlarına ve yazılı alt sözleşme hükümlerine göre, özellikle veri aktarıcısı adına yapılan işleme faaliyetlerine yönelik olan kişisel verileri almayı kabul eden herhangi bir işlemciyi ifade eder; </w:t>
      </w:r>
    </w:p>
    <w:p w14:paraId="29D73D9F" w14:textId="77777777" w:rsidR="00237427" w:rsidRPr="00097CE0" w:rsidRDefault="00237427" w:rsidP="00237427">
      <w:pPr>
        <w:pStyle w:val="ProductList-Body"/>
        <w:spacing w:after="120"/>
      </w:pPr>
      <w:r>
        <w:t xml:space="preserve">(e) 'geçerli veri koruma yasası' terimi, bireylerin temel haklarını ve özgürlüklerini ve özellikle, verileri dışa aktaranın yerleşik olduğu Üye Eyaletteki bir veri denetçisi için geçerli olan kişisel verilerin işlenmesiyle ilgili gizlilik haklarını koruyan yasalar anlamına gelir; </w:t>
      </w:r>
    </w:p>
    <w:p w14:paraId="4163D028" w14:textId="77777777" w:rsidR="00237427" w:rsidRPr="00097CE0" w:rsidRDefault="00237427" w:rsidP="00237427">
      <w:pPr>
        <w:pStyle w:val="ProductList-Body"/>
        <w:spacing w:after="120"/>
      </w:pPr>
      <w:r>
        <w:t xml:space="preserve">(f) 'teknik ve organizasyonel güvenlik önlemleri' terimi, kişisel verileri, özellikle işlemenin verilerin bir ağ üzerinden aktarımını içerdiği durumlarda, kazaen veya yasaya aykırı tahribata ya da rastlantısal kayıplara, değiştirilmeye, yetkisiz ifşaya veya erişime karşı ve diğer tüm yasal olmayan işleme biçimlerine karşı korumayı amaçlayan önlemler anlamına gelir. </w:t>
      </w:r>
    </w:p>
    <w:p w14:paraId="75E62B30" w14:textId="77777777" w:rsidR="00237427" w:rsidRPr="00097CE0" w:rsidRDefault="00237427" w:rsidP="00237427">
      <w:pPr>
        <w:pStyle w:val="ProductList-Body"/>
        <w:spacing w:after="120"/>
        <w:jc w:val="center"/>
        <w:outlineLvl w:val="1"/>
      </w:pPr>
      <w:bookmarkStart w:id="214" w:name="_Toc26972892"/>
      <w:r>
        <w:rPr>
          <w:b/>
        </w:rPr>
        <w:t>Madde 2: Aktarım Detayları</w:t>
      </w:r>
      <w:bookmarkEnd w:id="214"/>
    </w:p>
    <w:p w14:paraId="04661ED8" w14:textId="77777777" w:rsidR="00237427" w:rsidRPr="00097CE0" w:rsidRDefault="00237427" w:rsidP="00237427">
      <w:pPr>
        <w:pStyle w:val="ProductList-Body"/>
        <w:spacing w:after="120"/>
      </w:pPr>
      <w:r>
        <w:t>Aktarım ayrıntıları ve uygulanabildiği yerde özellikle de kişisel verilerin özel kategorileri, Maddelerin ayrılmaz parçasını oluşturan aşağıdaki Ek 1'de belirtilmiştir.</w:t>
      </w:r>
    </w:p>
    <w:p w14:paraId="668663C8" w14:textId="77777777" w:rsidR="00237427" w:rsidRPr="00097CE0" w:rsidRDefault="00237427" w:rsidP="00237427">
      <w:pPr>
        <w:pStyle w:val="ProductList-Body"/>
        <w:spacing w:after="120"/>
        <w:jc w:val="center"/>
        <w:outlineLvl w:val="1"/>
      </w:pPr>
      <w:bookmarkStart w:id="215" w:name="_Toc26972893"/>
      <w:r>
        <w:rPr>
          <w:b/>
        </w:rPr>
        <w:t>Madde 3: Üçüncü Kişi Lehtar maddesi.</w:t>
      </w:r>
      <w:bookmarkEnd w:id="215"/>
    </w:p>
    <w:p w14:paraId="6A7D2766" w14:textId="77777777" w:rsidR="00237427" w:rsidRPr="00097CE0" w:rsidRDefault="00237427" w:rsidP="00237427">
      <w:pPr>
        <w:pStyle w:val="ProductList-Body"/>
        <w:spacing w:after="120"/>
      </w:pPr>
      <w:r>
        <w:t xml:space="preserve">1. Veri öznesi, üçüncü kişi lehtarı olarak işbu Maddeyi, Madde 4(b) - (i), Madde 5(a) - (e) ve (g) - (j) ile Madde 6(1) ve (2), Madde 7, Madde 8(2) ve Maddeler 9 - 12'yi veri aktarıcısı aleyhinde uygulayabilir. </w:t>
      </w:r>
    </w:p>
    <w:p w14:paraId="5E5D62CC" w14:textId="77777777" w:rsidR="00237427" w:rsidRPr="00097CE0" w:rsidRDefault="00237427" w:rsidP="00237427">
      <w:pPr>
        <w:pStyle w:val="ProductList-Body"/>
        <w:spacing w:after="120"/>
      </w:pPr>
      <w:r>
        <w:t xml:space="preserve">2. Veri öznesi, bu Maddeyi, Madde 5(a) - (e) ve (g), Madde 6, Madde 7, Madde 8(2) ve Madde 9 - 12'yi veri alıcısı aleyhinde, veri aktarıcısının, halef bir kuruluşun veri aktarıcısının tüm yasal yükümlülüklerini, sözleşme çerçevesinde veya kanunen, veri aktarıcısının haklarını ve yükümlülüklerini üstlenmesini bir sonucu olarak, üstlenmemesi durumunda gerçeklere dayalı olarak ortadan kalktığı veya varlığını sonlandırdığı durumlarda uygulayabilir ki bu durumda veri öznesi, bunları söz konusu kuruluş aleyhinde uygulayabilir. </w:t>
      </w:r>
    </w:p>
    <w:p w14:paraId="3FA417C8" w14:textId="77777777" w:rsidR="00237427" w:rsidRPr="00097CE0" w:rsidRDefault="00237427" w:rsidP="00237427">
      <w:pPr>
        <w:pStyle w:val="ProductList-Body"/>
        <w:spacing w:after="120"/>
      </w:pPr>
      <w:r>
        <w:t xml:space="preserve">3. Veri öznesi, bu Maddeyi, Madde 5(a) - (e) ve (g), Madde 6, Madde 7, Madde 8(2) ve Madde 9 - 12'yi alt işlemci aleyhinde, hem veri aktarıcısının hem de veri alıcısının halef bir kuruluşun veri aktarımcısının tüm yasal yükümlülüklerini, sözleşme çerçevesinde veya kanunen, veri aktarımcısının haklarını ve yükümlülüklerini üstlenmesini bir sonucu olarak, üstlenmemesi durumunda gerçeklere dayalı olarak ortadan kalktığı veya varlığını sonlandırdığı, borcunu ödeyemez hale geldiği durumlarda uygulayabilir ki bu durumda veri öznesi, bunları söz konusu kuruluş aleyhinde uygulayabilir. Alt işlemcinin söz konusu üçüncü taraf sorumluluğu, Maddeler uyarınca kendi işleme faaliyetleri ile sınırlı olacaktır. </w:t>
      </w:r>
    </w:p>
    <w:p w14:paraId="15312E2C" w14:textId="77777777" w:rsidR="00237427" w:rsidRPr="00097CE0" w:rsidRDefault="00237427" w:rsidP="00237427">
      <w:pPr>
        <w:pStyle w:val="ProductList-Body"/>
        <w:spacing w:after="120"/>
      </w:pPr>
      <w:r>
        <w:t xml:space="preserve">4. Taraflar, veri öznesinin isteğini açıkça belirtmesi ve ulusal kanunca izin verilmesi durumunda bir kuruluş veya diğer kurum tarafından temsil edilen bir veri öznesine itiraz etmez. </w:t>
      </w:r>
    </w:p>
    <w:p w14:paraId="1542C19C" w14:textId="77777777" w:rsidR="00237427" w:rsidRPr="00097CE0" w:rsidRDefault="00237427" w:rsidP="00237427">
      <w:pPr>
        <w:pStyle w:val="ProductList-Body"/>
        <w:keepNext/>
        <w:spacing w:after="120"/>
        <w:jc w:val="center"/>
        <w:outlineLvl w:val="1"/>
      </w:pPr>
      <w:bookmarkStart w:id="216" w:name="_Toc26972894"/>
      <w:r>
        <w:rPr>
          <w:b/>
        </w:rPr>
        <w:lastRenderedPageBreak/>
        <w:t>Madde 4: Veri aktarımcısının yükümlülükleri</w:t>
      </w:r>
      <w:bookmarkEnd w:id="216"/>
    </w:p>
    <w:p w14:paraId="49D01EB4" w14:textId="77777777" w:rsidR="00237427" w:rsidRPr="00097CE0" w:rsidRDefault="00237427" w:rsidP="00237427">
      <w:pPr>
        <w:pStyle w:val="ProductList-Body"/>
        <w:keepNext/>
        <w:spacing w:after="120"/>
      </w:pPr>
      <w:r>
        <w:t xml:space="preserve">Veri aktarıcısı, aşağıdakileri kabul ve taahhüt eder: </w:t>
      </w:r>
    </w:p>
    <w:p w14:paraId="5D4D6B09" w14:textId="7B8BD7F6" w:rsidR="00237427" w:rsidRPr="00097CE0" w:rsidRDefault="006D1459" w:rsidP="00237427">
      <w:pPr>
        <w:pStyle w:val="ProductList-Body"/>
        <w:spacing w:after="120"/>
      </w:pPr>
      <w:r>
        <w:t xml:space="preserve"> (a) aktarımın kendisi dahil kişisel verilerin işlenmesi, geçerli veri koruma kanununun ilgili hükümlerine göre yapılmıştır ve yapılacaktır (ve uygun olduğu hallerde, veri aktarımcısının kurulduğu Üye Ülkenin ilgili makamlarına bildirilmiştir) ayrıca söz konusu Ülkenin ilgili hükümlerini ihlal etmemektedir. </w:t>
      </w:r>
    </w:p>
    <w:p w14:paraId="7E102E21" w14:textId="77777777" w:rsidR="00237427" w:rsidRPr="00097CE0" w:rsidRDefault="00237427" w:rsidP="00237427">
      <w:pPr>
        <w:pStyle w:val="ProductList-Body"/>
        <w:spacing w:after="120"/>
      </w:pPr>
      <w:r>
        <w:t xml:space="preserve">(b) aktarılan kişisel verilerin sadece veri aktarımcısı adına ve veri koruma kanunu ile Maddelere uygun şekilde işleneceği konusunda veri aktarımcısını bilgilendirmiş ve kişisel verilerin işlendiği süre boyunca da bilgilendirecektir; </w:t>
      </w:r>
    </w:p>
    <w:p w14:paraId="4DC69D7A" w14:textId="77777777" w:rsidR="00237427" w:rsidRPr="00097CE0" w:rsidRDefault="00237427" w:rsidP="00237427">
      <w:pPr>
        <w:pStyle w:val="ProductList-Body"/>
        <w:spacing w:after="120"/>
      </w:pPr>
      <w:r>
        <w:t xml:space="preserve">(c) veri aktarımcısı, aşağıda Ek 2'de belirtilen teknik ve örgütsel güvenlik tedbirlerine ilişkin yeterli teminatlar sunacaktır; </w:t>
      </w:r>
    </w:p>
    <w:p w14:paraId="579423F7" w14:textId="77777777" w:rsidR="00237427" w:rsidRPr="00097CE0" w:rsidRDefault="00237427" w:rsidP="00237427">
      <w:pPr>
        <w:pStyle w:val="ProductList-Body"/>
        <w:spacing w:after="120"/>
      </w:pPr>
      <w:r>
        <w:t xml:space="preserve">(a) geçerli veri koruma kanunu gerekliliklerinin değerlendirilmesini takiben, güvenlik tedbirleri, kişisel verilerin kazara veya yasadışı tahribatına veya kazara kaybolmaya, değiştirilmeye, yetkisiz ifşaata ve özellikle işlemenin bir ağ üzerinden veri aktarımını içermesi durumunda yetkisiz erişime karşı ayrıca diğer yasadışı işleme biçimlerine kadar korunması için uygundur ve bu tedbirler, gelişme seviyesi ve uygulanma masraflarına ilişkin olarak korunacak verilerin işlenmesi ve mahiyetine göre temsil edilen riskler için uygun güvenlik seviyelerini temin edecektir; </w:t>
      </w:r>
    </w:p>
    <w:p w14:paraId="6934A1FB" w14:textId="77777777" w:rsidR="00237427" w:rsidRPr="00097CE0" w:rsidRDefault="00237427" w:rsidP="00237427">
      <w:pPr>
        <w:pStyle w:val="ProductList-Body"/>
        <w:spacing w:after="120"/>
      </w:pPr>
      <w:r>
        <w:t xml:space="preserve">(e) güvenlik tedbirlerine uyumu temin edecektir; </w:t>
      </w:r>
    </w:p>
    <w:p w14:paraId="2336FF90" w14:textId="77777777" w:rsidR="00237427" w:rsidRPr="00097CE0" w:rsidRDefault="00237427" w:rsidP="00237427">
      <w:pPr>
        <w:pStyle w:val="ProductList-Body"/>
        <w:spacing w:after="120"/>
      </w:pPr>
      <w:r>
        <w:t xml:space="preserve">(f) devrin özel veri kategorilerini içermesi durumunda veri öznesi, verilerinin 95/46/ECE sayılı Yönergenin anlamı kapsamında yeterli koruma sunmayan üçüncü bir ülkede aktarılabileceği transferden önce veya hemen sonra bilgilendirilmiştir veya bilgilendirilecektir; </w:t>
      </w:r>
    </w:p>
    <w:p w14:paraId="0FF707F0" w14:textId="77777777" w:rsidR="00237427" w:rsidRPr="00097CE0" w:rsidRDefault="00237427" w:rsidP="00237427">
      <w:pPr>
        <w:pStyle w:val="ProductList-Body"/>
        <w:spacing w:after="120"/>
      </w:pPr>
      <w:r>
        <w:t xml:space="preserve">(g) veri aktarımcısının aktarıma devam etmeye veya durdurmayı kaldırmaya karar vermesi durumunda Madde 5(b) ve Madde 8(3) uyarınca veri alıcısı veya alt işlemciden alınan bir bildirimi, veri koruma denetleme kurumuna iletecektir; </w:t>
      </w:r>
    </w:p>
    <w:p w14:paraId="12F846C0" w14:textId="77777777" w:rsidR="00237427" w:rsidRPr="00097CE0" w:rsidRDefault="00237427" w:rsidP="00237427">
      <w:pPr>
        <w:pStyle w:val="ProductList-Body"/>
        <w:spacing w:after="120"/>
      </w:pPr>
      <w:r>
        <w:t xml:space="preserve">(h) talep üzerine, Ek 2 istisna olmak üzere Maddelerin ve güvenlik tedbirlerinin bir özet tanımının birer nüshasını, ve ayrıca Maddeler uyarınca yapılması gereken alt yüklenici hizmetleri sözleşmelerinin birer nüsahasını da da veri öznesine sunacaktır; Maddelerin veya sözleşmenin ticari bilgiler içermesi durumunda söz konusu ticari bilgiler çıkartılabilir. </w:t>
      </w:r>
    </w:p>
    <w:p w14:paraId="59BEEEF1" w14:textId="77777777" w:rsidR="00237427" w:rsidRPr="00097CE0" w:rsidRDefault="00237427" w:rsidP="00237427">
      <w:pPr>
        <w:pStyle w:val="ProductList-Body"/>
        <w:spacing w:after="120"/>
      </w:pPr>
      <w:r>
        <w:t xml:space="preserve">(i) alt işleme durumunda işleme faaliyeti, alt işlemci tarafından, Maddeler uyarınca veri alıcısı ile aynı seviyede kişisel veri korunması ve veri öznesinin haklarını koruma sunarak, Madde 11'e göre yapılır ve </w:t>
      </w:r>
    </w:p>
    <w:p w14:paraId="0CE1806D" w14:textId="77777777" w:rsidR="00237427" w:rsidRPr="00097CE0" w:rsidRDefault="00237427" w:rsidP="00237427">
      <w:pPr>
        <w:pStyle w:val="ProductList-Body"/>
        <w:spacing w:after="120"/>
      </w:pPr>
      <w:r>
        <w:t>(e) Madde 4(a) - (i)'ye uyumu temin edecektir;</w:t>
      </w:r>
    </w:p>
    <w:p w14:paraId="5C0F549E" w14:textId="77777777" w:rsidR="00237427" w:rsidRPr="00097CE0" w:rsidRDefault="00237427" w:rsidP="00237427">
      <w:pPr>
        <w:pStyle w:val="ProductList-Body"/>
        <w:keepNext/>
        <w:spacing w:after="120"/>
        <w:jc w:val="center"/>
        <w:outlineLvl w:val="1"/>
      </w:pPr>
      <w:bookmarkStart w:id="217" w:name="_Toc26972895"/>
      <w:r>
        <w:rPr>
          <w:b/>
        </w:rPr>
        <w:t>Madde 5: Veri alıcısının yükümlülükleri</w:t>
      </w:r>
      <w:bookmarkEnd w:id="217"/>
    </w:p>
    <w:p w14:paraId="29778911" w14:textId="77777777" w:rsidR="00237427" w:rsidRPr="00097CE0" w:rsidRDefault="00237427" w:rsidP="00237427">
      <w:pPr>
        <w:pStyle w:val="ProductList-Body"/>
        <w:spacing w:after="120"/>
      </w:pPr>
      <w:r>
        <w:t xml:space="preserve">Veri alıcısı, aşağıdakileri kabul ve taahhüt eder: </w:t>
      </w:r>
    </w:p>
    <w:p w14:paraId="3A429E3E" w14:textId="7E5F7DA4" w:rsidR="00237427" w:rsidRPr="00097CE0" w:rsidRDefault="006D1459" w:rsidP="00237427">
      <w:pPr>
        <w:pStyle w:val="ProductList-Body"/>
        <w:spacing w:after="120"/>
      </w:pPr>
      <w:r>
        <w:t xml:space="preserve"> (b) kişisel verileri, veri aktarıcısı adına ve talimatlar ile Maddelere uygum şekilde işlemeyecektir; eğer herhangi bir nedenle uyumu sağlayamaması durumunda bunlara uyamama durumunu veri aktarıcısına gecikmeksizin iletmeyi kabul eder ki bu gibi bir uyamama durumunda veri aktarıcı, veri aktarımını durdurma ve/veya sözleşmeyi feshetme hakkına sahiptir; </w:t>
      </w:r>
    </w:p>
    <w:p w14:paraId="28BD9514" w14:textId="77777777" w:rsidR="00237427" w:rsidRPr="00097CE0" w:rsidRDefault="00237427" w:rsidP="00237427">
      <w:pPr>
        <w:pStyle w:val="ProductList-Body"/>
        <w:spacing w:after="120"/>
      </w:pPr>
      <w:r>
        <w:t xml:space="preserve">(b) tarafına uygulanan mevzuatın veri aktarıcısından alınan talimatları ve sözleşme kapsamındaki yükümlülüklerini yerine getirmesine engel olduğuna inanması için herhangi bir neden yoktur ve Maddelerde verilen taahhütler ve yükümlülükler üzerinde önemli bir olumsuz etkisi olabilecek mevzuat değişikliği durumunda bu değişikliği farkına varır varmaz en kısa zamanda veri aktarıcısına iletecektir ki bu durumda veri aktarıcısı, veri aktarımını durdurma ve/veya sözleşmeyi feshetme hakkına sahiptir; </w:t>
      </w:r>
    </w:p>
    <w:p w14:paraId="0C0CF0F8" w14:textId="77777777" w:rsidR="00237427" w:rsidRPr="00097CE0" w:rsidRDefault="00237427" w:rsidP="00237427">
      <w:pPr>
        <w:pStyle w:val="ProductList-Body"/>
        <w:spacing w:after="120"/>
      </w:pPr>
      <w:r>
        <w:t xml:space="preserve">(c) aktarılan kişisel verileri işlemeden önce aşağıda Ek 2'de belirtilen teknik ve örgütsel güvenlik tedbirlerine ilişkin yeterli teminatlar sunmuştur; </w:t>
      </w:r>
    </w:p>
    <w:p w14:paraId="6784FF42" w14:textId="77777777" w:rsidR="00237427" w:rsidRPr="00097CE0" w:rsidRDefault="00237427" w:rsidP="00237427">
      <w:pPr>
        <w:pStyle w:val="ProductList-Body"/>
        <w:spacing w:after="120"/>
      </w:pPr>
      <w:r>
        <w:t xml:space="preserve">(d) veri aktarıcısını, aşağıdakiler hakkında, gecikmeksizin bilgilendirecek: </w:t>
      </w:r>
    </w:p>
    <w:p w14:paraId="74416469" w14:textId="77777777" w:rsidR="00237427" w:rsidRPr="00097CE0" w:rsidRDefault="00237427" w:rsidP="00237427">
      <w:pPr>
        <w:pStyle w:val="ProductList-Body"/>
        <w:spacing w:after="120"/>
        <w:ind w:left="360"/>
      </w:pPr>
      <w:r>
        <w:t xml:space="preserve">(i) bir kanun uygulama soruşturmasının gizliliğini korumak amacıyla ceza kanunu kapsamındaki bir yasak gibi yasaklarla aksi yasaklanmamışsa bir emniyet sorumlusu tarafından kişisel verilerin ifşaatına ilişkin kanunen bağlayıcı talep, </w:t>
      </w:r>
    </w:p>
    <w:p w14:paraId="0BB5FD65" w14:textId="77777777" w:rsidR="00237427" w:rsidRPr="00097CE0" w:rsidRDefault="00237427" w:rsidP="00237427">
      <w:pPr>
        <w:pStyle w:val="ProductList-Body"/>
        <w:spacing w:after="120"/>
        <w:ind w:left="360"/>
      </w:pPr>
      <w:r>
        <w:t xml:space="preserve">(ii) kazara veya yetkisiz erişim ve </w:t>
      </w:r>
    </w:p>
    <w:p w14:paraId="5FC6B8DF" w14:textId="77777777" w:rsidR="00237427" w:rsidRPr="00097CE0" w:rsidRDefault="00237427" w:rsidP="00237427">
      <w:pPr>
        <w:pStyle w:val="ProductList-Body"/>
        <w:spacing w:after="120"/>
        <w:ind w:left="360"/>
      </w:pPr>
      <w:r>
        <w:t xml:space="preserve">(iii) başka bir şekilde yapılmasına izin verilmemişse, söz konusu talebe yanıt vermeksizin veri öznelerinden doğrudan alınan herhangi bir talep; </w:t>
      </w:r>
    </w:p>
    <w:p w14:paraId="65AF3128" w14:textId="77777777" w:rsidR="00237427" w:rsidRPr="00097CE0" w:rsidRDefault="00237427" w:rsidP="00237427">
      <w:pPr>
        <w:pStyle w:val="ProductList-Body"/>
        <w:spacing w:after="120"/>
      </w:pPr>
      <w:r>
        <w:t xml:space="preserve">(e) aktarıma tabi kişisel verilerin işlenmesine ilişkin olarak veri aktarıcısından gelen tüm sorularla uygun şekilde ve gecikmeksizin ilgilenecek ve aktarılan verilerin işlenmesine ilişkin denetleyici kurum tavsiyesine uyacaktır; </w:t>
      </w:r>
    </w:p>
    <w:p w14:paraId="0CFDA5D3" w14:textId="77777777" w:rsidR="00237427" w:rsidRPr="00097CE0" w:rsidRDefault="00237427" w:rsidP="00237427">
      <w:pPr>
        <w:pStyle w:val="ProductList-Body"/>
        <w:spacing w:after="120"/>
      </w:pPr>
      <w:r>
        <w:t xml:space="preserve">(f) veri aktarıcısının talebi üzerine, Maddelerce kapsanan işleme faaliyetlerinin veri aktarıcısı veya bağımsız üyelerden oluşan, gizlilik yükümlülüğüne bağlanmış gerekli mesleki niteliklere sahip, uygulanabilir ise denetleyici kurum ile mutabakata varılarak veri aktarımcısı tarafından seçilen bir inceleme kurulu tarafından yapılacak denetime, tarafına ait veri işleme tesislerini sunacaktır; </w:t>
      </w:r>
    </w:p>
    <w:p w14:paraId="79CF3E68" w14:textId="77777777" w:rsidR="00237427" w:rsidRPr="00097CE0" w:rsidRDefault="00237427" w:rsidP="00237427">
      <w:pPr>
        <w:pStyle w:val="ProductList-Body"/>
        <w:spacing w:after="120"/>
      </w:pPr>
      <w:r>
        <w:t xml:space="preserve">(g) talep üzerine, Maddelerin veya mevcut bir alt işleme sözleşmesinin bir suretini, Maddelerin veya sözleşmenin ticari bilgiler içermemesi durumunda veri öznesine sunacaktır ki bu durumda veri öznesinin veri aktarıcısından bir nüsha alamadığı durumlarda güvenlik önlemlerinin özet bir açıklaması ile değiştirilecek olan Ek 2 hariç tutularak, söz konusu ticari bilgileri çıkarabilir; </w:t>
      </w:r>
    </w:p>
    <w:p w14:paraId="1E9A02CF" w14:textId="77777777" w:rsidR="00237427" w:rsidRPr="00097CE0" w:rsidRDefault="00237427" w:rsidP="00237427">
      <w:pPr>
        <w:pStyle w:val="ProductList-Body"/>
        <w:spacing w:after="120"/>
      </w:pPr>
      <w:r>
        <w:lastRenderedPageBreak/>
        <w:t xml:space="preserve">(h) alt işleme durumunda, veri aktarıcısını daha önceden bilgilendirmiş ve veri aktarıcısının yazılı ön muvafakatini almıştır; </w:t>
      </w:r>
    </w:p>
    <w:p w14:paraId="156A8FC0" w14:textId="77777777" w:rsidR="00237427" w:rsidRPr="00097CE0" w:rsidRDefault="00237427" w:rsidP="00237427">
      <w:pPr>
        <w:pStyle w:val="ProductList-Body"/>
        <w:spacing w:after="120"/>
      </w:pPr>
      <w:r>
        <w:t>(i) hizmetlerin alt işlemci tarafından işlenmesi Madde 11 ile uyumlu şekilde gerçekleştirilecektir ve</w:t>
      </w:r>
    </w:p>
    <w:p w14:paraId="34197658" w14:textId="77777777" w:rsidR="00237427" w:rsidRPr="00097CE0" w:rsidRDefault="00237427" w:rsidP="00237427">
      <w:pPr>
        <w:pStyle w:val="ProductList-Body"/>
        <w:spacing w:after="120"/>
      </w:pPr>
      <w:r>
        <w:t>(j) Maddeler uyarınca imza ettiği alt işlemci sözleşmesinin bir suretini, veri aktarıcısına gecikmeksizin gönderecektir.</w:t>
      </w:r>
    </w:p>
    <w:p w14:paraId="0B192FA8" w14:textId="77777777" w:rsidR="00237427" w:rsidRPr="00097CE0" w:rsidRDefault="00237427" w:rsidP="00237427">
      <w:pPr>
        <w:pStyle w:val="ProductList-Body"/>
        <w:spacing w:after="120"/>
        <w:jc w:val="center"/>
        <w:outlineLvl w:val="1"/>
      </w:pPr>
      <w:bookmarkStart w:id="218" w:name="_Toc26972896"/>
      <w:r>
        <w:rPr>
          <w:b/>
        </w:rPr>
        <w:t>Madde 6: Sorumluluk</w:t>
      </w:r>
      <w:bookmarkEnd w:id="218"/>
    </w:p>
    <w:p w14:paraId="76B292DC" w14:textId="77777777" w:rsidR="00237427" w:rsidRPr="00097CE0" w:rsidRDefault="00237427" w:rsidP="00237427">
      <w:pPr>
        <w:pStyle w:val="ProductList-Body"/>
        <w:spacing w:after="120"/>
      </w:pPr>
      <w:r>
        <w:t xml:space="preserve">1. Taraflar, Madde 3 veya Madde 11'de belirtilen yükümlülüklerin herhangi bir tarafça veya alt işlemci tarafından ihlal edilmesinin bir sonucu olarak zarara maruz kalan veri öznesinin, maruz kalınan zarar için veri aktarıcısından tazminat alma hakkına sahip olduğunu kabul eder. </w:t>
      </w:r>
    </w:p>
    <w:p w14:paraId="3BB90712" w14:textId="77777777" w:rsidR="00237427" w:rsidRPr="00097CE0" w:rsidRDefault="00237427" w:rsidP="00237427">
      <w:pPr>
        <w:pStyle w:val="ProductList-Body"/>
        <w:spacing w:after="120"/>
      </w:pPr>
      <w:r>
        <w:t xml:space="preserve">2. Bir veri öznesi, veri aktarıcısının geçekten ortadan kaybolması, kanunen varlığını sonlandırması veya borçlarını ödeyemez duruma gelmesi sebebiyle, Madde 3 veya Madde 11'de belirtilen yükümlülüklerinin veri alıcısı veya alt işlemcisi tarafından ihlal edilmesi dolayısıyla veri aktarıcısı aleyhinde paragraf 1 uyarınca bir tazminat davası açamaz ise veri alıcısı, herhangi bir halef kuruluşun veri aktarıcısının kanuni tüm yükümlülüklerini, sözleşme çerçevesinde veya kanunen yüklenmemesi halinde - ki bu durumda veri öznesi, tarafına ait hakları, söz konusu kuruluş aleyhinde uygulayabilir - veri öznesinin veri aktarıcısı gibi veri alıcısı aleyhinde bir talepte bulunabileceğini kabul eder. </w:t>
      </w:r>
    </w:p>
    <w:p w14:paraId="44510ED6" w14:textId="77777777" w:rsidR="00237427" w:rsidRPr="00097CE0" w:rsidRDefault="00237427" w:rsidP="00237427">
      <w:pPr>
        <w:pStyle w:val="ProductList-Body"/>
        <w:spacing w:after="120"/>
      </w:pPr>
      <w:r>
        <w:t xml:space="preserve">Veri alıcısı, kendi sorumluluklarından kaçınmak amacıyla bir alt işlemcinin kendi yükümlülüklerini ihlal etmesine istinat edemez. </w:t>
      </w:r>
    </w:p>
    <w:p w14:paraId="74B304A6" w14:textId="77777777" w:rsidR="00237427" w:rsidRPr="00097CE0" w:rsidRDefault="00237427" w:rsidP="00237427">
      <w:pPr>
        <w:pStyle w:val="ProductList-Body"/>
        <w:spacing w:after="120"/>
      </w:pPr>
      <w:r>
        <w:t xml:space="preserve">3. Eğer bir veri öznesi, hem veri aktarıcısının hem de veri alıcısının gerçekten ortadan kalması, kanunen varlığını sonlandırması veya borçlarını ödeyemez duruma gelmesi sebebiyle, Madde 3 veya Madde 11'de belirtilen yükümlülüklerinin alt işlemcisi tarafından ihlal edilmesi dolayısıyla paragraf 1 ve 2'de belirtilen veri aktarıcısı veya veri alıcısı aleyhinde bir tazminat davası açamaz ise, alt işlemci, herhangi bir halef kuruluşun veri aktarıcısının veya veri alıcısının kanuni tüm yükümlülüklerini, sözleşme çerçevesinde veya kanunen yüklenmemesi halinde - ki bu durumda veri öznesi, tarafına ait hakları, söz konusu kuruluş aleyhinde uygulayabilir - veri öznesinin veri aktarıcısı veya veri alıcısı gibi söz konusu kuruluş aleyhinde bir talepte bulunabileceğini kabul eder. Alt işlemcinin söz konusu sorumluluk, Maddeler uyarınca kendi işleme faaliyetleri ile sınırlı olacaktır. </w:t>
      </w:r>
    </w:p>
    <w:p w14:paraId="5EFDC174" w14:textId="77777777" w:rsidR="00237427" w:rsidRPr="00097CE0" w:rsidRDefault="00237427" w:rsidP="00237427">
      <w:pPr>
        <w:pStyle w:val="ProductList-Body"/>
        <w:spacing w:after="120"/>
        <w:jc w:val="center"/>
        <w:outlineLvl w:val="1"/>
      </w:pPr>
      <w:bookmarkStart w:id="219" w:name="_Toc26972897"/>
      <w:r>
        <w:rPr>
          <w:b/>
        </w:rPr>
        <w:t>Madde 7: Arabuluculuk ve Yargı Yetkisi.</w:t>
      </w:r>
      <w:bookmarkEnd w:id="219"/>
    </w:p>
    <w:p w14:paraId="5F44745C" w14:textId="77777777" w:rsidR="00237427" w:rsidRPr="00097CE0" w:rsidRDefault="00237427" w:rsidP="00237427">
      <w:pPr>
        <w:pStyle w:val="ProductList-Body"/>
        <w:spacing w:after="120"/>
      </w:pPr>
      <w:r>
        <w:t xml:space="preserve">1. Veri alıcısı, bir veri öznesinin, tarafı aleyhinde, Maddeler kapsamındaki üçüncü taraf lehtar hakları için başvuruda bulunması ve/veya zararların tazminini talep etmesi durumunda veri alıcısının veri öznesinin aşağıdaki kararlarına razı geleceğini kabul eder. </w:t>
      </w:r>
    </w:p>
    <w:p w14:paraId="6030DF50" w14:textId="77777777" w:rsidR="00237427" w:rsidRPr="00097CE0" w:rsidRDefault="00237427" w:rsidP="00237427">
      <w:pPr>
        <w:pStyle w:val="ProductList-Body"/>
        <w:spacing w:after="120"/>
        <w:ind w:left="360"/>
      </w:pPr>
      <w:r>
        <w:t xml:space="preserve">(a) anlaşmazlığın arabuluculuk yoluyla, bağımsız bir kişi tarafından veya uygulanabilir olduğu hallerde denetleme kurumu tarafından çözümlenmesi için başvurmak; </w:t>
      </w:r>
    </w:p>
    <w:p w14:paraId="4DF3DD7F" w14:textId="77777777" w:rsidR="00237427" w:rsidRPr="00097CE0" w:rsidRDefault="00237427" w:rsidP="00237427">
      <w:pPr>
        <w:pStyle w:val="ProductList-Body"/>
        <w:spacing w:after="120"/>
        <w:ind w:left="360"/>
      </w:pPr>
      <w:r>
        <w:t xml:space="preserve">(b) anlaşmazlığı, veri aktarıcısının kurulduğu Üye Ülkedeki mahkemelere sunmak. </w:t>
      </w:r>
    </w:p>
    <w:p w14:paraId="1F853E62" w14:textId="77777777" w:rsidR="00237427" w:rsidRPr="00097CE0" w:rsidRDefault="00237427" w:rsidP="00237427">
      <w:pPr>
        <w:pStyle w:val="ProductList-Body"/>
        <w:spacing w:after="120"/>
      </w:pPr>
      <w:r>
        <w:t xml:space="preserve">2. Taraflar, veri öznesi tarafından yapılan seçimin, veri öznesinin ulusal veya uluslararası kanunun diğer hükümleri uyarınca kanuni çözüm yollarını talep etme hususundaki asli veya usuli haklarına halel getirmeyeceğini kabul eder. </w:t>
      </w:r>
    </w:p>
    <w:p w14:paraId="69E0FED8" w14:textId="77777777" w:rsidR="00237427" w:rsidRPr="00097CE0" w:rsidRDefault="00237427" w:rsidP="00237427">
      <w:pPr>
        <w:pStyle w:val="ProductList-Body"/>
        <w:spacing w:after="120"/>
        <w:jc w:val="center"/>
        <w:outlineLvl w:val="1"/>
      </w:pPr>
      <w:bookmarkStart w:id="220" w:name="_Toc26972898"/>
      <w:r>
        <w:rPr>
          <w:b/>
        </w:rPr>
        <w:t>Madde 8: Denetleyici kurumlarla işbirliği</w:t>
      </w:r>
      <w:bookmarkEnd w:id="220"/>
    </w:p>
    <w:p w14:paraId="7150DF5E" w14:textId="77777777" w:rsidR="00237427" w:rsidRPr="00097CE0" w:rsidRDefault="00237427" w:rsidP="00237427">
      <w:pPr>
        <w:pStyle w:val="ProductList-Body"/>
        <w:spacing w:after="120"/>
      </w:pPr>
      <w:r>
        <w:t xml:space="preserve">1. Veri aktarıcısı, talep etmesi durumunda ya da geçerli veri koruma kanununca gerekli kılınması halinde işbu sözleşmenin bir suretini düzenleyici kuruma sunmayı kabul eder. </w:t>
      </w:r>
    </w:p>
    <w:p w14:paraId="4696075E" w14:textId="77777777" w:rsidR="00237427" w:rsidRPr="00097CE0" w:rsidRDefault="00237427" w:rsidP="00237427">
      <w:pPr>
        <w:pStyle w:val="ProductList-Body"/>
        <w:spacing w:after="120"/>
      </w:pPr>
      <w:r>
        <w:t xml:space="preserve">2. Taraflar, düzenleyici kurumun veri alıcısının ve aynı kapsama sahip ayrıca geçerli veri koruma kanunu uyarınca veri aktarıcısının bir denetimine uygulananlarla aynı koşullara tabi olan alt işlemcisinin denetimini gerçekleştirme hakkına sahiptir. </w:t>
      </w:r>
    </w:p>
    <w:p w14:paraId="04A5827C" w14:textId="77777777" w:rsidR="00237427" w:rsidRPr="00097CE0" w:rsidRDefault="00237427" w:rsidP="00237427">
      <w:pPr>
        <w:pStyle w:val="ProductList-Body"/>
        <w:spacing w:after="120"/>
      </w:pPr>
      <w:r>
        <w:t xml:space="preserve">3. Veri alıcısı, veri aktarıcısını, veri alıcısının veya alt işlemcinin denetiminin yapılmasını engelleyen tarafına veya alt işlemciye uygulanan mevzuatın varlığı hakkında, gecikmeksizin ve paragraf 2 uyarınca bilgilendirecektir. Bu gibi bir durumda veri aktarıcısı, Madde 5 (b)'de öngörülen tedbirleri alma hakkına sahip olacaktır. </w:t>
      </w:r>
    </w:p>
    <w:p w14:paraId="6ED34395" w14:textId="77777777" w:rsidR="00237427" w:rsidRPr="00097CE0" w:rsidRDefault="00237427" w:rsidP="00237427">
      <w:pPr>
        <w:pStyle w:val="ProductList-Body"/>
        <w:spacing w:after="120"/>
        <w:jc w:val="center"/>
        <w:outlineLvl w:val="1"/>
      </w:pPr>
      <w:bookmarkStart w:id="221" w:name="_Toc26972899"/>
      <w:r>
        <w:rPr>
          <w:b/>
        </w:rPr>
        <w:t>Madde 9: Tabi Olunan Yasa.</w:t>
      </w:r>
      <w:bookmarkEnd w:id="221"/>
    </w:p>
    <w:p w14:paraId="2CDDA326" w14:textId="77777777" w:rsidR="00237427" w:rsidRPr="00097CE0" w:rsidRDefault="00237427" w:rsidP="00237427">
      <w:pPr>
        <w:pStyle w:val="ProductList-Body"/>
        <w:spacing w:after="120"/>
      </w:pPr>
      <w:r>
        <w:t xml:space="preserve">Maddeler, veri aktarıcısının kurulduğu Üye Devlet kanunlarına tabi olacaktır. </w:t>
      </w:r>
    </w:p>
    <w:p w14:paraId="2975AA66" w14:textId="77777777" w:rsidR="00237427" w:rsidRPr="00097CE0" w:rsidRDefault="00237427" w:rsidP="00237427">
      <w:pPr>
        <w:pStyle w:val="ProductList-Body"/>
        <w:keepNext/>
        <w:spacing w:after="120"/>
        <w:jc w:val="center"/>
        <w:outlineLvl w:val="1"/>
      </w:pPr>
      <w:bookmarkStart w:id="222" w:name="_Toc26972900"/>
      <w:r>
        <w:rPr>
          <w:b/>
        </w:rPr>
        <w:t>Madde 10: Sözleşmedeki değişiklikler</w:t>
      </w:r>
      <w:bookmarkEnd w:id="222"/>
    </w:p>
    <w:p w14:paraId="63215952" w14:textId="77777777" w:rsidR="00237427" w:rsidRPr="00097CE0" w:rsidRDefault="00237427" w:rsidP="00237427">
      <w:pPr>
        <w:pStyle w:val="ProductList-Body"/>
        <w:spacing w:after="120"/>
      </w:pPr>
      <w:r>
        <w:t xml:space="preserve">Taraflar, Maddeleri değiştirmemeyi ya da tadil etmemeyi taahhüt eder. Bu, gerekli oldu hallerde ve Madde ile çelişmeyecek şekilde, iş ile ilgili konular hakkında maddeler ilave etmesini engellemez. </w:t>
      </w:r>
    </w:p>
    <w:p w14:paraId="0987A839" w14:textId="77777777" w:rsidR="00237427" w:rsidRPr="00097CE0" w:rsidRDefault="00237427" w:rsidP="00237427">
      <w:pPr>
        <w:pStyle w:val="ProductList-Body"/>
        <w:spacing w:after="120"/>
        <w:jc w:val="center"/>
        <w:outlineLvl w:val="1"/>
      </w:pPr>
      <w:bookmarkStart w:id="223" w:name="_Toc26972901"/>
      <w:r>
        <w:rPr>
          <w:b/>
        </w:rPr>
        <w:t>Madde 11: Alt işleme</w:t>
      </w:r>
      <w:bookmarkEnd w:id="223"/>
    </w:p>
    <w:p w14:paraId="15B511CA" w14:textId="77777777" w:rsidR="00237427" w:rsidRPr="00097CE0" w:rsidRDefault="00237427" w:rsidP="00237427">
      <w:pPr>
        <w:pStyle w:val="ProductList-Body"/>
        <w:spacing w:after="120"/>
      </w:pPr>
      <w:r>
        <w:t xml:space="preserve">1. Veri alıcısı, Maddeler kapsamında veri aktarıcısı adına ifa edilen işleme faaliyetlerini, veri aktarıcısının yazılı ön muvafakati olmaksızın alt mukavele yapmayacaktır. Veri alıcısının, Maddeler kapsamındaki yükümlülüklerini veri aktarıcısının muvafakati ile alt mukavele yapması durumunda, bu sadece, alt işlemci ile, Maddeler uyarınca veri alıcısına uygulananlarla aynı yükümlülükleri alt işlemciye uygulayan yazılı bir sözleşme yapılması yoluyla gerçekleşebilir. Alt işlemcinin söz konusu yazılı sözleşme kapsamındaki veri koruma yükümlülüğünü yerine getirmemesi </w:t>
      </w:r>
      <w:r>
        <w:lastRenderedPageBreak/>
        <w:t xml:space="preserve">durumunda, veri alıcısı, alt işlemcinin söz konusu sözleşme kapsamındaki yükümlülüklerinin ifası hususunda veri aktarıcısına karşı tam olarak sorumlu olmaya devam edecektir. </w:t>
      </w:r>
    </w:p>
    <w:p w14:paraId="5E782FAC" w14:textId="77777777" w:rsidR="00237427" w:rsidRPr="00097CE0" w:rsidRDefault="00237427" w:rsidP="00237427">
      <w:pPr>
        <w:pStyle w:val="ProductList-Body"/>
        <w:spacing w:after="120"/>
      </w:pPr>
      <w:r>
        <w:t xml:space="preserve">2. Veri alıcı ve alt işlemci arasındaki yazılı ön mukavele, ayrıca, veri öznesinin Madde 6 paragraf 1'de belirtilen talep için veri aktarıcısı veya veri alıcısı aleyhinde, veri aktarıcısı ve veri alıcısının ortadan kalkması, kanunen varlığını sonlandırması veya borçlarını ödeyemeyecek duruma düşmesi ya da veri alıcısının veya veri aktarıcısının tüm yasal yükümlülüklerinin sözleşme yoluyla veya kanun çerçevesinde herhangi bir halef kuruluş tarafından yüklenilmemesi sebebiyle dava açamaması durumunda Madde 3'te gibi bir üçüncü taraf lehtar maddesi içerecektir. Alt işlemcinin söz konusu üçüncü taraf sorumluluğu, Maddeler uyarınca kendi işleme faaliyetleri ile sınırlı olacaktır. </w:t>
      </w:r>
    </w:p>
    <w:p w14:paraId="43C9C9A7" w14:textId="77777777" w:rsidR="00237427" w:rsidRPr="00097CE0" w:rsidRDefault="00237427" w:rsidP="00237427">
      <w:pPr>
        <w:pStyle w:val="ProductList-Body"/>
        <w:spacing w:after="120"/>
      </w:pPr>
      <w:r>
        <w:t xml:space="preserve">3. Sözleşmenin alt işlemesine ilişkin olarak paragraf 1'de belirtilen veri koruma hususlarına dair hükümler, veri aktarıcısının kurulduğu Üye Devlet hukukuna tabi olacaktır. </w:t>
      </w:r>
    </w:p>
    <w:p w14:paraId="2F49E249" w14:textId="77777777" w:rsidR="00237427" w:rsidRPr="00097CE0" w:rsidRDefault="00237427" w:rsidP="00237427">
      <w:pPr>
        <w:pStyle w:val="ProductList-Body"/>
        <w:spacing w:after="120"/>
      </w:pPr>
      <w:r>
        <w:t xml:space="preserve">4. Veri aktarıcısı, Maddeler kapsamında imza edilen ve Madde 5 (j) uyarınca veri alıcısı tarafından bildirilen alt işleme sözleşmelerinin yılda en az bir kez güncellenecek bir listesini tutacaktır. Liste, veri aktarıcısının veri koruma düzenleyici kuruma sunulacaktır. </w:t>
      </w:r>
    </w:p>
    <w:p w14:paraId="4574F0A5" w14:textId="77777777" w:rsidR="00237427" w:rsidRPr="00097CE0" w:rsidRDefault="00237427" w:rsidP="00237427">
      <w:pPr>
        <w:pStyle w:val="ProductList-Body"/>
        <w:spacing w:after="120"/>
        <w:jc w:val="center"/>
        <w:outlineLvl w:val="1"/>
      </w:pPr>
      <w:bookmarkStart w:id="224" w:name="_Toc26972902"/>
      <w:r>
        <w:rPr>
          <w:b/>
        </w:rPr>
        <w:t>Madde 12: Kişisel verileri işleme hizmetlerinin sonlandırılması sonrasındaki yükümlülük</w:t>
      </w:r>
      <w:bookmarkEnd w:id="224"/>
    </w:p>
    <w:p w14:paraId="7B3BCEF6" w14:textId="77777777" w:rsidR="00237427" w:rsidRPr="00097CE0" w:rsidRDefault="00237427" w:rsidP="00237427">
      <w:pPr>
        <w:pStyle w:val="ProductList-Body"/>
        <w:spacing w:after="120"/>
      </w:pPr>
      <w:r>
        <w:t xml:space="preserve">1. Taraflar, veri işleme hizmetlerinin tedarikinin sonlandırılması üzerine veri alıcısı ve alt işlemcinin, veri aktarıcısının seçimine göre, aktarılan tüm kişisel verileri ve bunların suretlerini, veri alıcısına uygulanan mevzuatın, aktarılan kişisel verilerin kısmen veya tamamen iadesini ya da imha edilmesini engellememesi durumunda, veri aktarıcısına iade edeceğini ya da tüm kişisel verileri imha edeceğini ve bu işlemi teyit edeceğinizi kabul eder. Bu gibi bir durumda, veri alıcısı, aktarılan kişisel verilerin gizliliğini garanti altına alacağını ve aktarılan kişisel verileri, aktif bir şekilde, daha fazla işlemeyeceğini taahhüt eder. </w:t>
      </w:r>
    </w:p>
    <w:p w14:paraId="407FA961" w14:textId="77777777" w:rsidR="00237427" w:rsidRPr="00097CE0" w:rsidRDefault="00237427" w:rsidP="00237427">
      <w:pPr>
        <w:pStyle w:val="ProductList-Body"/>
        <w:spacing w:after="120"/>
      </w:pPr>
      <w:r>
        <w:t>2. Veri alıcısı ve alt işlemci, veri aktarıcısının ve/veya düzenleyici kurumun talebi üzerine, paragraf 1'de belirtilen önlemlerin denetimi için veri işleme tesislerini sunacağını taahhüt eder.</w:t>
      </w:r>
    </w:p>
    <w:p w14:paraId="0033F340" w14:textId="77777777" w:rsidR="00237427" w:rsidRPr="00097CE0" w:rsidRDefault="00237427" w:rsidP="00237427">
      <w:pPr>
        <w:pStyle w:val="ProductList-Body"/>
        <w:spacing w:after="120"/>
        <w:jc w:val="center"/>
        <w:outlineLvl w:val="1"/>
      </w:pPr>
      <w:bookmarkStart w:id="225" w:name="Appendix1toAttachment3"/>
      <w:bookmarkStart w:id="226" w:name="_Toc26972903"/>
      <w:bookmarkStart w:id="227" w:name="Appendix1toAttachment2"/>
      <w:r>
        <w:rPr>
          <w:b/>
        </w:rPr>
        <w:t>Standart Sözleşme Maddelerine İlişik Ek 1</w:t>
      </w:r>
      <w:bookmarkEnd w:id="225"/>
      <w:bookmarkEnd w:id="226"/>
    </w:p>
    <w:bookmarkEnd w:id="227"/>
    <w:p w14:paraId="1E39BF91" w14:textId="77777777" w:rsidR="00751032" w:rsidRPr="00237427" w:rsidRDefault="00751032" w:rsidP="00751032">
      <w:pPr>
        <w:pStyle w:val="ProductList-Body"/>
        <w:spacing w:after="120"/>
      </w:pPr>
      <w:r>
        <w:rPr>
          <w:b/>
          <w:bCs/>
        </w:rPr>
        <w:t>Veri aktarıcısı</w:t>
      </w:r>
      <w:r w:rsidRPr="00B15233">
        <w:rPr>
          <w:b/>
          <w:bCs/>
        </w:rPr>
        <w:t>:</w:t>
      </w:r>
      <w:r>
        <w:t xml:space="preserve"> Müşteri, veri aktarıcısıdır. Veri aktarıcısı, DPA ve OST içerisinde açıklandığı üzere Çevrimiçi Hizmetlerin veya Profesyonel Hizmetlerin bir kullanıcısıdır. </w:t>
      </w:r>
    </w:p>
    <w:p w14:paraId="2876D234" w14:textId="77777777" w:rsidR="00751032" w:rsidRPr="00237427" w:rsidRDefault="00751032" w:rsidP="00751032">
      <w:pPr>
        <w:pStyle w:val="ProductList-Body"/>
        <w:spacing w:after="120"/>
      </w:pPr>
      <w:r>
        <w:rPr>
          <w:b/>
        </w:rPr>
        <w:t>Veri alıcısı:</w:t>
      </w:r>
      <w:r>
        <w:t xml:space="preserve"> Veri alıcısı, küresel bir yazılım ve hizmet üreticisi olan MICROSOFT CORPORATION'dır. </w:t>
      </w:r>
    </w:p>
    <w:p w14:paraId="4B2CE6FA" w14:textId="716AD507" w:rsidR="00237427" w:rsidRPr="00097CE0" w:rsidRDefault="00751032" w:rsidP="00751032">
      <w:pPr>
        <w:pStyle w:val="ProductList-Body"/>
        <w:spacing w:after="120"/>
      </w:pPr>
      <w:r>
        <w:rPr>
          <w:b/>
        </w:rPr>
        <w:t>Veri özneleri</w:t>
      </w:r>
      <w:r w:rsidRPr="00B15233">
        <w:rPr>
          <w:b/>
          <w:bCs/>
        </w:rPr>
        <w:t>:</w:t>
      </w:r>
      <w:r>
        <w:t xml:space="preserve"> Veri özneleri, veri aktarıcısının temsilcilerini ve veri aktarıcısının çalışanları, yüklenicileri, ortakları ve müşterileri dahil son kullanıcılarını kapsar. Veri özneleri, ayrıca veri alıcısı tarafından sunulan hizmetlerin kullanıcılarına, kişisel bilgileri iletmeye veya aktarmaya çalışan kişileri de içerebilir. </w:t>
      </w:r>
      <w:r>
        <w:rPr>
          <w:rFonts w:cstheme="minorHAnsi"/>
          <w:szCs w:val="18"/>
        </w:rPr>
        <w:t>Microsoft, Müşterinin Çevrimiçi Hizmeti veya Profesyonel Hizmetleri kullanımına bağlı olarak, Müşterinin, kişisel verilerine aşağıdaki veri öznesi türlerinden herhangi birinin kişisel verilerini dahil etmeyi seçebileceğini kabul eder</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Veri aktarıcısının çalışanları, yüklenicileri ve geçici çalışanları (mevcut, eski, muhtemel);</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Yukarıdakilerden etkilenenler;</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Veri aktarıcısının işbirlikçileri/irtibat kişileri (gerçek kişiler) veya çalışanları, yüklenicileri veya tüzel kişi ortaklarının geçici çalışanları/irtibat kişileri (mevcut, muhtemel, eski);</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Kullanıcılar (örneğin müşteriler, kurumsal müşteriler, hastalar, ziyaretçiler, vb.) ve veri aktarıcısının hizmetlerinin kullanıcısı olan diğer veri özneleri;</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Veri aktarıcısının çalışanları ile aktif olarak işbirliği yapan, iletişim kuran veya başka şekilde etkileşimde bulunan ve/veya veri aktarıcısı tarafından sağlanan uygulamalar ve web siteleri gibi iletişim araçlarını kullanan ortaklar, paydaşlar veya bireyler;</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Veri aktarıcısı ile pasif bir şekilde etkileşime giren paydaşlar veya bireyler (örneğin bir soruşturmanın veya araştırmanın konusu olanlar ya da veri aktarıcısından gelen veya veri aktarıcısına sunulan belgelerde bahsi geçenler);</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Gayri reşit olanlar veya</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Mesleki imtiyazlı profesyoneller (örneğin doktorlar, avukatlar, noterler, din çalışanları vb.).</w:t>
      </w:r>
    </w:p>
    <w:p w14:paraId="7A6D749A" w14:textId="76588B87" w:rsidR="00237427" w:rsidRPr="00097CE0" w:rsidRDefault="00237427" w:rsidP="00237427">
      <w:pPr>
        <w:pStyle w:val="ProductList-Body"/>
        <w:spacing w:after="120"/>
      </w:pPr>
      <w:r>
        <w:rPr>
          <w:b/>
        </w:rPr>
        <w:t>Veri kategorileri</w:t>
      </w:r>
      <w:r w:rsidRPr="00541807">
        <w:rPr>
          <w:b/>
          <w:bCs/>
        </w:rPr>
        <w:t>:</w:t>
      </w:r>
      <w:r>
        <w:t xml:space="preserve"> </w:t>
      </w:r>
      <w:r w:rsidR="00751032">
        <w:t xml:space="preserve">Çevrimiçi Hizmetler veya Profesyonel Hizmetler bağlamında e-posta, belge ve elektronik biçimdeki diğer verilerde bulunan, aktarılan kişisel veriler. </w:t>
      </w:r>
      <w:r w:rsidR="00751032">
        <w:rPr>
          <w:rFonts w:eastAsia="Times New Roman" w:cstheme="minorHAnsi"/>
          <w:color w:val="212121"/>
          <w:szCs w:val="18"/>
        </w:rPr>
        <w:t>Microsoft, Müşterinin Çevrimiçi Hizmeti veya Profesyonel Hizmetleri kullanımına bağlı olarak, Müşterinin, kişisel verilerine aşağıdaki kategorilerden herhangi birinin kişisel verilerini dahil etmeyi seçebileceğini kabul eder</w:t>
      </w:r>
      <w:r>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Aile üyeleri ve çocuklar hakkında temel kişisel veriler dahil temel kişisel veriler (örneğin doğum yeri, sokak adı ve ev numarası (adres), posta kodu, ikamet şehri, ikamet edilen ülke, cep telefonu numarası, ad, soyadı, baş harfleri, e-posta adresi, cinsiyet, doğum tarihi);</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Kimlik doğrulama verileri (örneğin kullanıcı adı, şifre veya PIN kodu, güvenlik sorusu, denetim izi);</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İletişim bilgileri (örneğin adresler, e-posta, telefon numaraları, sosyal medya tanımlayıcıları; acil iletişim bilgileri);</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Benzersiz kimlik numaraları ve imzalar (örneğin Sosyal Güvenlik numarası, banka hesap numarası, pasaport ve kimlik kartı numarası, ehliyet numarası ve araç kayıt verileri, IP adresleri, çalışan numarası, öğrenci numarası, hasta numarası, imza, takip çerezleri veya benzer teknolojilerdeki benzersiz tanımlayıcılar);</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Takma ad ile adlandırılmış tanımlayıcılar;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Finansal bilgiler ve sigorta bilgileri (örneğin sigorta numarası, banka hesap adı ve numarası, kredi kartı adı ve numarası, fatura numarası, gelir, teminat türü, ödeme davranışı, kredibilitesi);</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Ticari Bilgiler (örneğin satın alma geçmişi, özel teklifler, abonelik bilgileri, ödeme geçmişi);</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Biyometrik Bilgiler (örneğin DNA, parmak izi ve iris taraması);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Konum verileri (örneğin Hücre Kimliği, coğrafi konum ağı verileri, aramanın başlangıç/bitiş durumuna göre konum. Wifi erişim noktalarının kullanımından elde edilen konum verileri);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Fotoğraflar, video ve ses içerikleri;</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 etkinliği (örneğin tarama geçmişi, arama geçmişi, okuma, televizyon izleme, radyo dinleme etkinlikleri);</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Cihaz tanımlaması (örneğin IMEI numarası, SIM kart numarası, MAC adresi);</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 oluşturma (örneğin ziyaret edilen URL’ler, tıklama akışları, gözatma günlükleri, IP adresleri, etki alanları, yüklü uygulamalar veya pazarlama tercihlerine göre gözlenen cezai veya anti-sosyal davranışlara veya takma ad ile adlandırılmış profillere dayanarak profil çıkarma);</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İK ve işe alım verileri (örneğin; iş durumunun beyanı, işe alım bilgileri (özgeçmiş, iş geçmişi, eğitim geçmişi detayları gibi), çalışma saatleri, değerlendirmeler ve maaş, çalışma izni bilgileri, uygunluk, çalışma şartları dahil olmak üzere iş ve pozisyon verileri, vergi detayları, ödeme bilgileri, sigorta bilgileri ve konum ve kuruluşlar);</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Eğitim verileri (örneğin eğitim tarihi, mevcut eğitim, notlar ve sonuçlar, elde edilen en yüksek derece, öğrenme güçlüğü);</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Vatandaşlık ve ikamet bilgisi (örneğin vatandaşlık, vatandaşlığa kabul durumu, medeni durum, milliyet, göçmenlik durumu, pasaport verileri, ikametgah veya çalışma izni bilgileri);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Kamu yararı veya resmi bir makamın icra ettiği bir görevin yerine getirilmesi için işlenen bilgiler;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Özel veri kategorileri (örneğin ırksal veya etnik köken, politik görüşler, dini veya felsefi inançlar, sendika üyeliği, genetik veriler, gerçek kişiyi benzersiz bir şekilde tanımlama amaçlı biyometrik veriler, sağlıkla ilgili veriler, doğal bir kişinin cinsel yaşamına ilişkin veriler veya cinsel yönelim veya cezai mahkumiyet veya suçlarla ilgili veriler); veya</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GDPR'nin 4. Maddesinde belirtilen diğer kişisel veriler.</w:t>
      </w:r>
    </w:p>
    <w:p w14:paraId="7F025BA4" w14:textId="77777777" w:rsidR="00237427" w:rsidRPr="00097CE0" w:rsidRDefault="00237427" w:rsidP="00237427">
      <w:pPr>
        <w:pStyle w:val="ProductList-Body"/>
        <w:spacing w:after="120"/>
      </w:pPr>
      <w:r>
        <w:rPr>
          <w:b/>
        </w:rPr>
        <w:t>İşleme faaliyetleri</w:t>
      </w:r>
      <w:r w:rsidRPr="00541807">
        <w:rPr>
          <w:b/>
          <w:bCs/>
        </w:rPr>
        <w:t>:</w:t>
      </w:r>
      <w:r>
        <w:t xml:space="preserve"> Aktarılan kişisel veriler, aşağıdaki işleme faaliyetlerine tabi olacaktır: </w:t>
      </w:r>
    </w:p>
    <w:p w14:paraId="2AC027AB" w14:textId="77777777" w:rsidR="00751032" w:rsidRPr="00237427" w:rsidRDefault="00751032" w:rsidP="00751032">
      <w:pPr>
        <w:pStyle w:val="ProductList-Body"/>
        <w:spacing w:after="120"/>
        <w:ind w:left="547"/>
      </w:pPr>
      <w:r>
        <w:rPr>
          <w:b/>
        </w:rPr>
        <w:t>a. Veri İşleme Süresi ve Hedefi</w:t>
      </w:r>
      <w:r w:rsidRPr="009831BA">
        <w:rPr>
          <w:b/>
          <w:bCs/>
        </w:rPr>
        <w:t>.</w:t>
      </w:r>
      <w:r>
        <w:t xml:space="preserve"> Veri işleme süresi, veri aktarıcısı ile Microsoft tüzel kişisi arasında, bu Sözleşmeye İlişkin Standart Maddelerin eklendiği (“Microsoft”) geçerli toplu lisanslama anlaşması kapsamında belirlenen süre olacaktır. Veri işlemenin amacı, Çevrimiçi Hizmetlerin ve Profesyonel Hizmetlerin gerçekleştirilmesidir. </w:t>
      </w:r>
    </w:p>
    <w:p w14:paraId="28BEA423" w14:textId="77777777" w:rsidR="00751032" w:rsidRPr="00237427" w:rsidRDefault="00751032" w:rsidP="00751032">
      <w:pPr>
        <w:pStyle w:val="ProductList-Body"/>
        <w:spacing w:after="120"/>
        <w:ind w:left="547"/>
      </w:pPr>
      <w:r>
        <w:rPr>
          <w:b/>
          <w:bCs/>
        </w:rPr>
        <w:t>b. V</w:t>
      </w:r>
      <w:r w:rsidRPr="0057374D">
        <w:rPr>
          <w:b/>
          <w:bCs/>
          <w:spacing w:val="-2"/>
        </w:rPr>
        <w:t>eri İşleme Kapsamı ve Amacı</w:t>
      </w:r>
      <w:r w:rsidRPr="009831BA">
        <w:rPr>
          <w:b/>
          <w:bCs/>
          <w:spacing w:val="-2"/>
        </w:rPr>
        <w:t>.</w:t>
      </w:r>
      <w:r w:rsidRPr="0057374D">
        <w:rPr>
          <w:spacing w:val="-2"/>
        </w:rPr>
        <w:t xml:space="preserve"> Kişisel verileri işlemenin kapsamı ve amacı, DPA'nın </w:t>
      </w:r>
      <w:r>
        <w:rPr>
          <w:spacing w:val="-2"/>
        </w:rPr>
        <w:t>“</w:t>
      </w:r>
      <w:r w:rsidRPr="0057374D">
        <w:rPr>
          <w:spacing w:val="-2"/>
        </w:rPr>
        <w:t>Kişisel Verileri İşleme, GDPR</w:t>
      </w:r>
      <w:r>
        <w:rPr>
          <w:spacing w:val="-2"/>
        </w:rPr>
        <w:t>”</w:t>
      </w:r>
      <w:r w:rsidRPr="0057374D">
        <w:rPr>
          <w:spacing w:val="-2"/>
        </w:rPr>
        <w:t xml:space="preserve"> bölümünde belirtilen şekildedir. Veri aktarımcısı, veri merkezlerinin ve yönetim/destek tesislerinin küresel bir ağını işletmektedir ve işleme, veri alıcısının veya alt işlemcisinin söz konusu faaliyetlerde bulunduğu yargı alanında DPA'nın </w:t>
      </w:r>
      <w:r>
        <w:rPr>
          <w:spacing w:val="-2"/>
        </w:rPr>
        <w:t>“</w:t>
      </w:r>
      <w:r w:rsidRPr="0057374D">
        <w:rPr>
          <w:spacing w:val="-2"/>
        </w:rPr>
        <w:t>Güvenlik Uygulamaları ve Politikaları</w:t>
      </w:r>
      <w:r>
        <w:rPr>
          <w:spacing w:val="-2"/>
        </w:rPr>
        <w:t>”</w:t>
      </w:r>
      <w:r w:rsidRPr="0057374D">
        <w:rPr>
          <w:spacing w:val="-2"/>
        </w:rPr>
        <w:t xml:space="preserve">na uygun şekilde gerçekleşebilir. </w:t>
      </w:r>
    </w:p>
    <w:p w14:paraId="34ABA476" w14:textId="77777777" w:rsidR="00751032" w:rsidRPr="00237427" w:rsidRDefault="00751032" w:rsidP="00751032">
      <w:pPr>
        <w:pStyle w:val="ProductList-Body"/>
        <w:spacing w:after="120"/>
        <w:ind w:left="547"/>
      </w:pPr>
      <w:r>
        <w:rPr>
          <w:b/>
        </w:rPr>
        <w:t>c. Müşteri Verilerine ve Kişisel Verilere Erişim</w:t>
      </w:r>
      <w:r w:rsidRPr="009831BA">
        <w:rPr>
          <w:b/>
          <w:bCs/>
        </w:rPr>
        <w:t>.</w:t>
      </w:r>
      <w:r>
        <w:t xml:space="preserve"> Geçerli toplu lisanslama anlaşması kapsamında belirlenen süre boyunca, veri alıcısı kendi seçimine göre ve AB Veri Koruma Yönergesi’nde Madde 12(b)'yi uygulayan ilgili yasa kapsamında gerekli olduğu ölçüde, şu ikisinden birini gerçekleştirecektir: (1) Müşteri Verilerini ve kişisel verileri düzeltme, silme veya engelleme becerisini veri aktarıcısına sağlamak ya da (2) bu tür düzeltmeleri, silmeleri veya engellemeleri kendi adına yapmak. </w:t>
      </w:r>
    </w:p>
    <w:p w14:paraId="37D1233A" w14:textId="77777777" w:rsidR="00751032" w:rsidRPr="00237427" w:rsidRDefault="00751032" w:rsidP="00751032">
      <w:pPr>
        <w:pStyle w:val="ProductList-Body"/>
        <w:spacing w:after="120"/>
        <w:ind w:left="547"/>
      </w:pPr>
      <w:r>
        <w:rPr>
          <w:b/>
        </w:rPr>
        <w:t>d. Verileri Dışa Aktaranın Talimatları</w:t>
      </w:r>
      <w:r w:rsidRPr="009831BA">
        <w:rPr>
          <w:b/>
          <w:bCs/>
        </w:rPr>
        <w:t>.</w:t>
      </w:r>
      <w:r>
        <w:t xml:space="preserve"> Çevrimiçi Hizmetler ve Profesyonel Hizmetlerle ilgili olarak veri alıcısı yalnızca, veri aktarıcısının Microsoft tarafından iletilen talimatlarına göre hareket edecektir. </w:t>
      </w:r>
    </w:p>
    <w:p w14:paraId="6D41322C" w14:textId="77777777" w:rsidR="00751032" w:rsidRPr="00237427" w:rsidRDefault="00751032" w:rsidP="00751032">
      <w:pPr>
        <w:pStyle w:val="ProductList-Body"/>
        <w:spacing w:after="120"/>
        <w:ind w:left="547"/>
      </w:pPr>
      <w:r>
        <w:rPr>
          <w:b/>
        </w:rPr>
        <w:t>e. Müşteri Verilerinin ve Kişisel Verilerin Silinmesi veya Geri Verilmesi</w:t>
      </w:r>
      <w:r w:rsidRPr="009831BA">
        <w:rPr>
          <w:b/>
          <w:bCs/>
        </w:rPr>
        <w:t>.</w:t>
      </w:r>
      <w:r>
        <w:t xml:space="preserve"> Veri aktarıcısının Çevrimiçi Hizmetleri veya Profesyonel Hizmetleri kullanımının sona ermesi veya feshedilmesi üzerine, Müşteri Verilerini ve kişisel verileri alabilir ve veri aktarıcısı, her biri anlaşma için geçerli DPA Şartlarına uygun olarak Müşteri Verilerini ve kişisel verileri silecektir. </w:t>
      </w:r>
    </w:p>
    <w:p w14:paraId="792EB479" w14:textId="77777777" w:rsidR="00751032" w:rsidRPr="00237427" w:rsidRDefault="00751032" w:rsidP="00751032">
      <w:pPr>
        <w:pStyle w:val="ProductList-Body"/>
        <w:spacing w:after="120"/>
      </w:pPr>
      <w:r>
        <w:rPr>
          <w:b/>
        </w:rPr>
        <w:t>Alt Yükleniciler</w:t>
      </w:r>
      <w:r w:rsidRPr="00B15233">
        <w:rPr>
          <w:b/>
          <w:bCs/>
        </w:rPr>
        <w:t>:</w:t>
      </w:r>
      <w:r>
        <w:t xml:space="preserve"> Veri alıcısı, DPA'ya uygun şekilde ayrıca kendi adına, müşteri desteği sağlamak gibi sınırlı hizmetler sunması için başka şirketleri de kullanabilir. Bu tür alt yüklenicilerin, yalnızca veri alıcısının onları sunmaları için tuttuğu hizmetleri sunmak için Müşteri Verilerine ve kişisel verilere erişim izni vardır ve Müşteri Verilerini ve kişisel verileri başka herhangi bir amaç için kullanmaları yasaktır.</w:t>
      </w:r>
    </w:p>
    <w:p w14:paraId="0FCE74C7" w14:textId="77777777" w:rsidR="00751032" w:rsidRPr="00237427" w:rsidRDefault="00751032" w:rsidP="00751032">
      <w:pPr>
        <w:pStyle w:val="ProductList-Body"/>
        <w:spacing w:after="120"/>
        <w:jc w:val="center"/>
        <w:outlineLvl w:val="1"/>
        <w:rPr>
          <w:b/>
        </w:rPr>
      </w:pPr>
      <w:bookmarkStart w:id="228" w:name="_Toc26972904"/>
      <w:r>
        <w:rPr>
          <w:b/>
        </w:rPr>
        <w:lastRenderedPageBreak/>
        <w:t>Standart Sözleşme Maddelerine İlişik Ek 2</w:t>
      </w:r>
      <w:bookmarkEnd w:id="228"/>
    </w:p>
    <w:p w14:paraId="7E62C2A4" w14:textId="77777777" w:rsidR="00751032" w:rsidRPr="00237427" w:rsidRDefault="00751032" w:rsidP="00751032">
      <w:pPr>
        <w:pStyle w:val="ProductList-Body"/>
        <w:spacing w:after="120"/>
      </w:pPr>
      <w:r>
        <w:t>Maddeler 4(d) ve 5 (c)'ye uygun şekilde veri alıcısı tarafından uygulanan teknik ve örgütsel güvenlik tedbirlerinin açıklaması:</w:t>
      </w:r>
    </w:p>
    <w:p w14:paraId="6EEE9D66" w14:textId="1D6727AB" w:rsidR="00751032" w:rsidRPr="00237427" w:rsidRDefault="00751032" w:rsidP="00751032">
      <w:pPr>
        <w:pStyle w:val="ProductList-Body"/>
        <w:spacing w:after="120"/>
      </w:pPr>
      <w:r>
        <w:t xml:space="preserve">1. </w:t>
      </w:r>
      <w:r>
        <w:rPr>
          <w:b/>
        </w:rPr>
        <w:t>Personel</w:t>
      </w:r>
      <w:r w:rsidRPr="00B15233">
        <w:rPr>
          <w:b/>
          <w:bCs/>
        </w:rPr>
        <w:t>.</w:t>
      </w:r>
      <w:r>
        <w:t xml:space="preserve"> Veri alıcısının personeli, yetkilendirme olmadan Müşteri Verilerini veya kişisel verileri işlemeyecektir. Personel, bu tür Müşteri Verilerinin veya kişisel verilerin gizliliğini korumakla yükümlüdür ve bu yükümlülük, taahhütlerinin sona ermesinin ardından bile devam eder. </w:t>
      </w:r>
    </w:p>
    <w:p w14:paraId="53193782" w14:textId="77777777" w:rsidR="00751032" w:rsidRPr="00237427" w:rsidRDefault="00751032" w:rsidP="00751032">
      <w:pPr>
        <w:pStyle w:val="ProductList-Body"/>
        <w:spacing w:after="120"/>
      </w:pPr>
      <w:r>
        <w:t xml:space="preserve">2. </w:t>
      </w:r>
      <w:r>
        <w:rPr>
          <w:b/>
        </w:rPr>
        <w:t>Veri Gizliliği Sözleşmesi.</w:t>
      </w:r>
      <w:r>
        <w:t xml:space="preserve"> Veri alıcısının veri gizlilik sorumlusuna, aşağıdaki adresten ulaşılabilir: </w:t>
      </w:r>
    </w:p>
    <w:p w14:paraId="09734DF9" w14:textId="77777777" w:rsidR="00751032" w:rsidRPr="00237427" w:rsidRDefault="00751032" w:rsidP="00751032">
      <w:pPr>
        <w:pStyle w:val="ProductList-Body"/>
        <w:ind w:left="360"/>
      </w:pPr>
      <w:r>
        <w:t xml:space="preserve">Microsoft Corporation </w:t>
      </w:r>
    </w:p>
    <w:p w14:paraId="2782F178" w14:textId="77777777" w:rsidR="00751032" w:rsidRPr="00237427" w:rsidRDefault="00751032" w:rsidP="00751032">
      <w:pPr>
        <w:pStyle w:val="ProductList-Body"/>
        <w:ind w:left="360"/>
      </w:pPr>
      <w:r>
        <w:t xml:space="preserve">Attn: Gizlilik Baş Sorumlusu </w:t>
      </w:r>
    </w:p>
    <w:p w14:paraId="65766248" w14:textId="77777777" w:rsidR="00751032" w:rsidRPr="00237427" w:rsidRDefault="00751032" w:rsidP="00751032">
      <w:pPr>
        <w:pStyle w:val="ProductList-Body"/>
        <w:ind w:left="360"/>
      </w:pPr>
      <w:r>
        <w:t xml:space="preserve">1 Microsoft Way </w:t>
      </w:r>
    </w:p>
    <w:p w14:paraId="09A54E42" w14:textId="77777777" w:rsidR="00751032" w:rsidRPr="00237427" w:rsidRDefault="00751032" w:rsidP="00751032">
      <w:pPr>
        <w:pStyle w:val="ProductList-Body"/>
        <w:spacing w:after="120"/>
        <w:ind w:left="360"/>
      </w:pPr>
      <w:r>
        <w:t xml:space="preserve">Redmond, WA 98052 USA </w:t>
      </w:r>
    </w:p>
    <w:p w14:paraId="3DDC376D" w14:textId="25B7F53F" w:rsidR="00237427" w:rsidRPr="00097CE0" w:rsidRDefault="00751032" w:rsidP="00751032">
      <w:pPr>
        <w:pStyle w:val="ProductList-Body"/>
        <w:spacing w:after="120"/>
      </w:pPr>
      <w:r>
        <w:t xml:space="preserve">3. </w:t>
      </w:r>
      <w:r>
        <w:rPr>
          <w:b/>
        </w:rPr>
        <w:t>Teknik ve Organizasyonel Güvenlik Önlemleri.</w:t>
      </w:r>
      <w:r>
        <w:t xml:space="preserve"> Veri alıcısı; kasti olmayan kayıplara, tahribata ya da değişikliklere, yetkisiz ifşaya veya erişime ya da yasa dışı imha etmeye karşı DPA'nın Güvenlik Uygulamaları ve Politikaları bölümünde tanımlandığı üzere Müşteri Verilerini ve kişisel verileri koruması amaçlanan, uygun teknik ve kurumsal önlemleri, dahili kontrolleri ve bilgi güvenliği programlarını uygulamaktadır ve aşağıdaki gibi sürdürecektir: DPA'nın Güvenlik Uygulamaları ve Politikaları bölümünde belirtilen teknik ve kurumsal önlemler, dahili kontroller ve bilgi güvenliği programları, bu referans yoluyla işbu Ek 2'ye dahil edilmektedir ve tümüyle işbu Ek 2'de ifade edilmiş gibi veri alıcısı için bağlayıcıdır</w:t>
      </w:r>
      <w:r w:rsidR="00237427">
        <w:t>.</w:t>
      </w:r>
    </w:p>
    <w:p w14:paraId="7AA3CBCD" w14:textId="77777777" w:rsidR="00237427" w:rsidRPr="00097CE0" w:rsidRDefault="00237427" w:rsidP="00237427">
      <w:pPr>
        <w:pStyle w:val="ProductList-Body"/>
        <w:spacing w:after="120"/>
        <w:outlineLvl w:val="1"/>
      </w:pPr>
      <w:bookmarkStart w:id="229" w:name="_Toc26972905"/>
      <w:r>
        <w:rPr>
          <w:b/>
        </w:rPr>
        <w:t>Veri alıcısı adına Standart Sözleşme Maddelerinin, Ek 1'in ve Ek 2'nin imzalanması:</w:t>
      </w:r>
      <w:bookmarkEnd w:id="229"/>
    </w:p>
    <w:p w14:paraId="2A4FBF0F" w14:textId="77777777" w:rsidR="0014507A" w:rsidRPr="00097CE0" w:rsidRDefault="00237427" w:rsidP="00237427">
      <w:pPr>
        <w:pStyle w:val="ProductList-Body"/>
        <w:spacing w:after="120"/>
      </w:pPr>
      <w:bookmarkStart w:id="230" w:name="_Hlk498066566"/>
      <w:r>
        <w:rPr>
          <w:rFonts w:eastAsia="MS Mincho" w:cs="Arial"/>
          <w:noProof/>
          <w:szCs w:val="18"/>
          <w:lang w:val="en-US" w:eastAsia="zh-CN" w:bidi="ar-SA"/>
        </w:rPr>
        <w:drawing>
          <wp:anchor distT="0" distB="0" distL="114300" distR="114300" simplePos="0" relativeHeight="251656192"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30"/>
    <w:p w14:paraId="295DD889" w14:textId="77777777" w:rsidR="009B6571" w:rsidRPr="00237427" w:rsidRDefault="009B6571" w:rsidP="009B6571">
      <w:pPr>
        <w:pStyle w:val="ProductList-Body"/>
        <w:spacing w:after="120"/>
      </w:pPr>
      <w:r>
        <w:t>Rajesh Jha, Başkan Vekili</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65C97253" w14:textId="77777777" w:rsidR="005A692F" w:rsidRPr="00097CE0" w:rsidRDefault="005E51E1" w:rsidP="005A692F">
      <w:pPr>
        <w:pStyle w:val="ProductList-Body"/>
        <w:shd w:val="clear" w:color="auto" w:fill="A6A6A6" w:themeFill="background1" w:themeFillShade="A6"/>
        <w:spacing w:after="120"/>
        <w:jc w:val="right"/>
      </w:pPr>
      <w:hyperlink w:anchor="İçindekiler" w:tooltip="İçindekiler" w:history="1">
        <w:r w:rsidR="005A692F">
          <w:rPr>
            <w:rStyle w:val="Hyperlink"/>
            <w:sz w:val="16"/>
            <w:szCs w:val="16"/>
          </w:rPr>
          <w:t>İçindekiler</w:t>
        </w:r>
      </w:hyperlink>
      <w:r w:rsidR="005A692F">
        <w:rPr>
          <w:sz w:val="16"/>
          <w:szCs w:val="16"/>
        </w:rPr>
        <w:t xml:space="preserve"> / </w:t>
      </w:r>
      <w:hyperlink w:anchor="GeneralTerms" w:tooltip="Genel Şartlar" w:history="1">
        <w:r w:rsidR="005A692F">
          <w:rPr>
            <w:rStyle w:val="Hyperlink"/>
            <w:sz w:val="16"/>
            <w:szCs w:val="16"/>
          </w:rPr>
          <w:t>Genel Şartlar</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1" w:name="Attachment3"/>
      <w:bookmarkStart w:id="232" w:name="_Toc8395071"/>
      <w:bookmarkStart w:id="233" w:name="_Toc489605629"/>
      <w:bookmarkStart w:id="234" w:name="_Toc6563859"/>
      <w:bookmarkStart w:id="235" w:name="_Toc21617080"/>
      <w:bookmarkStart w:id="236" w:name="_Toc26972906"/>
      <w:bookmarkStart w:id="237" w:name="_Toc47342348"/>
      <w:r>
        <w:lastRenderedPageBreak/>
        <w:t>Ek 3</w:t>
      </w:r>
      <w:bookmarkEnd w:id="231"/>
      <w:r>
        <w:t xml:space="preserve"> – Avrupa Birliği Genel Veri Koruma Yönetmeliği Şartları</w:t>
      </w:r>
      <w:bookmarkEnd w:id="232"/>
      <w:bookmarkEnd w:id="233"/>
      <w:bookmarkEnd w:id="234"/>
      <w:bookmarkEnd w:id="235"/>
      <w:bookmarkEnd w:id="236"/>
      <w:bookmarkEnd w:id="237"/>
    </w:p>
    <w:p w14:paraId="69F9C46B" w14:textId="77777777" w:rsidR="00237427" w:rsidRPr="00097CE0" w:rsidRDefault="00237427" w:rsidP="00237427">
      <w:pPr>
        <w:pStyle w:val="ProductList-Body"/>
        <w:spacing w:after="120"/>
      </w:pPr>
      <w:r>
        <w:t>Microsoft 25 Mayıs 2018 itibariyle bu GDPR Şartlarında tüm müşterilere taahhütlerde bulunur. Bu taahhütler; (1) herhangi bir Çevrimiçi Hizmet üyeliği için geçerli olan OST ve DPA sürümünden ve (2) bu eke atıfta bulunan başka bir anlaşmadan bağımsız olarak Microsoft üzerinde Müşteriye ilişkin bağlayıcı niteliktedir.</w:t>
      </w:r>
    </w:p>
    <w:p w14:paraId="1696638F" w14:textId="50C87981" w:rsidR="00237427" w:rsidRPr="00097CE0" w:rsidRDefault="009B6571" w:rsidP="00237427">
      <w:pPr>
        <w:pStyle w:val="ProductList-Body"/>
        <w:spacing w:after="120"/>
      </w:pPr>
      <w:bookmarkStart w:id="238" w:name="_Hlk24455530"/>
      <w:r>
        <w:t>Bu GDPR Şartlarının amaçları doğrultusunda Müşteri ve Microsoft; Müşterinin Kişisel Veri işlemcisi olarak hareket ettiği ve bu durumda, Microsoft'un bir alt işlemci olduğu durumlar hariç, Müşterinin, Kişisel Verilerin denetçisi ve Microsoft'un, bu verilerin işlemcisi olduğunu kabul eder. Bu GDPR Şartları; Kişisel Verilerin, Microsoft tarafından Müşteri adına GDPR kapsamında işlenmesi için uygulanır. Bu GDPR Şartları, Microsoft'un Müşteriye Kullanım Hakları'nda veya Microsoft ile Müşteri arasındaki başka herhangi bir anlaşmada ileri sürmüş olduğu hiçbir veri koruma taahhüdünü sınırlandırmaz veya azaltmaz. Bu GDPR Şartları; Microsoft'un, bir Kişisel Veri denetçisi olduğu durumlarda uygulanmaz</w:t>
      </w:r>
      <w:r w:rsidR="00237427">
        <w:t>.</w:t>
      </w:r>
      <w:bookmarkEnd w:id="238"/>
    </w:p>
    <w:p w14:paraId="26AB09BF" w14:textId="77777777" w:rsidR="00237427" w:rsidRPr="00097CE0" w:rsidRDefault="00237427" w:rsidP="00237427">
      <w:pPr>
        <w:pStyle w:val="ProductList-Body"/>
        <w:spacing w:after="120"/>
        <w:outlineLvl w:val="1"/>
      </w:pPr>
      <w:bookmarkStart w:id="239" w:name="_Toc26972907"/>
      <w:r>
        <w:rPr>
          <w:b/>
          <w:color w:val="00188F"/>
        </w:rPr>
        <w:t>İlgili GDPR Yükümlülükleri: Madde 28, 32 ve 33</w:t>
      </w:r>
      <w:bookmarkEnd w:id="239"/>
    </w:p>
    <w:p w14:paraId="78427D4D" w14:textId="77777777" w:rsidR="00237427" w:rsidRPr="00097CE0" w:rsidRDefault="00237427" w:rsidP="00237427">
      <w:pPr>
        <w:pStyle w:val="ProductList-Body"/>
        <w:spacing w:after="120"/>
        <w:ind w:left="158"/>
      </w:pPr>
      <w:r>
        <w:rPr>
          <w:b/>
        </w:rPr>
        <w:t xml:space="preserve">1. </w:t>
      </w:r>
      <w:r>
        <w:t>Microsoft, Müşterinin özel veya genel önceden yazılı yetkilendirmesi olmadan başka bir işlemci tutmayacaktır. Genel yazılı yetkilendirme olması durumunda, Microsoft diğer işlemcilerin eklenmesi veya değiştirilmesine ilişkin amaçlanan tüm değişiklikler konusunda Müşteriyi bilgilendirerek Müşteriye söz konusu değişikliklere itiraz etme imkanı tanıyacaktır. (Madde 28(2))</w:t>
      </w:r>
    </w:p>
    <w:p w14:paraId="29CDF5CD" w14:textId="39C9ACF9" w:rsidR="00237427" w:rsidRPr="00097CE0" w:rsidRDefault="00237427" w:rsidP="00237427">
      <w:pPr>
        <w:pStyle w:val="ProductList-Body"/>
        <w:spacing w:after="120"/>
        <w:ind w:left="158"/>
      </w:pPr>
      <w:r>
        <w:rPr>
          <w:b/>
        </w:rPr>
        <w:t>2.</w:t>
      </w:r>
      <w:r>
        <w:t xml:space="preserve"> Microsoft'un işleme eylemi, Avrupa Birliği (bundan böyle </w:t>
      </w:r>
      <w:r w:rsidR="000E1F8F">
        <w:t>“</w:t>
      </w:r>
      <w:r>
        <w:t>Birlik</w:t>
      </w:r>
      <w:r w:rsidR="00D80F7A">
        <w:t>”</w:t>
      </w:r>
      <w:r>
        <w:t xml:space="preserve">) veya Üye Devlet yasaları kapsamında bu GDPR Şartlarına tabi olacak ve bu şartlar, Müşteri ile ilgili olarak Microsoft açısından bağlayıcı olacaktır. İşlemenin konusu ve süresi, işlemenin yapısı ve amacı, Kişisel Verilerin türü, veri öznelerinin kategorileri ile Müşterinin yükümlülükleri ve hakları; Müşterinin, bu GDPR Şartlarını içeren lisanslama anlaşmasında yer almaktadır. Microsoft, özellikle: </w:t>
      </w:r>
    </w:p>
    <w:p w14:paraId="5D5B72A4" w14:textId="77777777" w:rsidR="00237427" w:rsidRPr="00097CE0" w:rsidRDefault="00237427" w:rsidP="00237427">
      <w:pPr>
        <w:pStyle w:val="ProductList-Body"/>
        <w:spacing w:after="120"/>
        <w:ind w:left="1440" w:hanging="720"/>
      </w:pPr>
      <w:r>
        <w:rPr>
          <w:b/>
        </w:rPr>
        <w:t>(a)</w:t>
      </w:r>
      <w:r>
        <w:tab/>
        <w:t xml:space="preserve">Kişisel Verileri yalnızca, Microsoft'un tabi olduğu Birlik veya Üye Devlet yasalarınca yapması gerekli olmadıkça, bir üçüncü ülkeye veya uluslararası kuruluşa yapılan Kişisel Veri aktarımlarıyla ilgili belgeli talimatlar dahil olmak üzere, Müşterinin belgeli talimatlarına istinaden işleyecektir. Microsoft'un, tabi olduğu Birlik veya Üye Devlet yasalarınca Kişisel Verileri işlemesi gerektiği takdirde, yasalar, kamu yararına önemli gerekçelere dayalı olarak bu bilgilere yasak getirmedikçe, Microsoft veri işlemeden önce, yasal gerekliliği Müşteriye bildirecektir; </w:t>
      </w:r>
    </w:p>
    <w:p w14:paraId="1849EE20" w14:textId="77777777" w:rsidR="00237427" w:rsidRPr="00097CE0" w:rsidRDefault="00237427" w:rsidP="00237427">
      <w:pPr>
        <w:pStyle w:val="ProductList-Body"/>
        <w:spacing w:after="120"/>
        <w:ind w:left="1440" w:hanging="720"/>
      </w:pPr>
      <w:r>
        <w:rPr>
          <w:b/>
        </w:rPr>
        <w:t>(b)</w:t>
      </w:r>
      <w:r>
        <w:tab/>
        <w:t xml:space="preserve">Kişisel Verileri işlemeye yetkili kişilerin yasal gizlilik taahhüdü altına girmelerini veya uygun yasal gizlilik yükümlülüğüne tabi olmalarını sağlayacaktır; </w:t>
      </w:r>
    </w:p>
    <w:p w14:paraId="6740EE5B" w14:textId="77777777" w:rsidR="00237427" w:rsidRPr="00097CE0" w:rsidRDefault="00237427" w:rsidP="00237427">
      <w:pPr>
        <w:pStyle w:val="ProductList-Body"/>
        <w:spacing w:after="120"/>
        <w:ind w:left="720"/>
      </w:pPr>
      <w:r>
        <w:rPr>
          <w:b/>
        </w:rPr>
        <w:t>(c)</w:t>
      </w:r>
      <w:r>
        <w:tab/>
        <w:t xml:space="preserve">GDPR Madde 32'ye istinaden gerekli tüm önlemleri alacaktır; </w:t>
      </w:r>
    </w:p>
    <w:p w14:paraId="410503C2" w14:textId="77777777" w:rsidR="00237427" w:rsidRPr="00097CE0" w:rsidRDefault="00237427" w:rsidP="00237427">
      <w:pPr>
        <w:pStyle w:val="ProductList-Body"/>
        <w:spacing w:after="120"/>
        <w:ind w:left="720"/>
      </w:pPr>
      <w:r>
        <w:rPr>
          <w:b/>
        </w:rPr>
        <w:t>(d)</w:t>
      </w:r>
      <w:r>
        <w:tab/>
        <w:t xml:space="preserve">1. ve 3. fıkralarda başka işlemci tutmaya ilişkin atıfta bulunulan şartlara riayet edecektir; </w:t>
      </w:r>
    </w:p>
    <w:p w14:paraId="786DF620" w14:textId="77777777" w:rsidR="00237427" w:rsidRPr="00097CE0" w:rsidRDefault="00237427" w:rsidP="00237427">
      <w:pPr>
        <w:pStyle w:val="ProductList-Body"/>
        <w:spacing w:after="120"/>
        <w:ind w:left="1440" w:hanging="720"/>
      </w:pPr>
      <w:r>
        <w:rPr>
          <w:b/>
        </w:rPr>
        <w:t>(e)</w:t>
      </w:r>
      <w:r>
        <w:tab/>
        <w:t xml:space="preserve">İşlemenin yapısını dikkate alarak, Müşterinin, GDPR Fasıl III'te öngörüldüğü üzere, veri öznesinin haklarını icra etmesine yönelik taleplere cevap verme yükümlülüğünü yerine getirmesi için Müşteriyi, uygun teknik ve kurumsal önlemler ile mümkün olduğu ölçüde destekleyecektir; </w:t>
      </w:r>
    </w:p>
    <w:p w14:paraId="2D8822DC" w14:textId="77777777" w:rsidR="00237427" w:rsidRPr="00097CE0" w:rsidRDefault="00237427" w:rsidP="00237427">
      <w:pPr>
        <w:pStyle w:val="ProductList-Body"/>
        <w:spacing w:after="120"/>
        <w:ind w:left="1440" w:hanging="720"/>
      </w:pPr>
      <w:r>
        <w:rPr>
          <w:b/>
        </w:rPr>
        <w:t>(f)</w:t>
      </w:r>
      <w:r>
        <w:tab/>
        <w:t>İşlemenin ve Microsoft'a sunulan bilgilerin yapısını dikkate alarak, Müşteriyi, GDPR Madde 32 ila 36'ya istinaden uyumun sağlanması konusunda destekleyecektir;</w:t>
      </w:r>
    </w:p>
    <w:p w14:paraId="5AAE27DD" w14:textId="77777777" w:rsidR="00237427" w:rsidRPr="00097CE0" w:rsidRDefault="00237427" w:rsidP="00237427">
      <w:pPr>
        <w:pStyle w:val="ProductList-Body"/>
        <w:spacing w:after="120"/>
        <w:ind w:left="1440" w:hanging="720"/>
      </w:pPr>
      <w:r>
        <w:rPr>
          <w:b/>
        </w:rPr>
        <w:t>(g)</w:t>
      </w:r>
      <w:r>
        <w:tab/>
        <w:t xml:space="preserve">Müşterinin tercihi doğrultusunda, işlemeye ilişkin hizmetlerin sağlanması bittikten sonra tüm Kişisel Verileri silecek veya Müşteriye iade edecektir ve Birlik veya Üye Devlet yasaları Kişisel Verilerin saklanmasını gerekli kılmadıkça, Kişisel Verilerin mevcut kopyalarını silecektir. </w:t>
      </w:r>
    </w:p>
    <w:p w14:paraId="663C303C" w14:textId="77777777" w:rsidR="00237427" w:rsidRPr="00097CE0" w:rsidRDefault="00237427" w:rsidP="00237427">
      <w:pPr>
        <w:pStyle w:val="ProductList-Body"/>
        <w:spacing w:after="120"/>
        <w:ind w:left="1440" w:hanging="720"/>
      </w:pPr>
      <w:r>
        <w:rPr>
          <w:b/>
        </w:rPr>
        <w:t>(h)</w:t>
      </w:r>
      <w:r>
        <w:tab/>
        <w:t xml:space="preserve">GDPR Madde 28'de öngörülen yükümlülüklere uyum göstermesi için gerekli tüm bilgileri Müşterinin kullanımına sunacak ve Müşteri veya Müşteri tarafından görevlendirilen başka bir denetmen tarafından gerçekleştirilen denetlemeler dahil, denetlemelere olanak tanıyacak ve katkıda bulunacaktır. </w:t>
      </w:r>
    </w:p>
    <w:p w14:paraId="2E135DAB" w14:textId="77777777" w:rsidR="00237427" w:rsidRPr="00097CE0" w:rsidRDefault="00237427" w:rsidP="00237427">
      <w:pPr>
        <w:pStyle w:val="ProductList-Body"/>
        <w:spacing w:after="120"/>
        <w:ind w:left="158"/>
      </w:pPr>
      <w:r>
        <w:t>Microsoft, GDPR'yi veya Birlik ya da Üye Devletin diğer veri koruma hükümlerini ihlal ettiğini düşündüğü bir talimatı derhal Müşteriye bildirecektir. (Madde 28(3))</w:t>
      </w:r>
    </w:p>
    <w:p w14:paraId="37FD23DE" w14:textId="77777777" w:rsidR="00237427" w:rsidRPr="00097CE0" w:rsidRDefault="00237427" w:rsidP="00237427">
      <w:pPr>
        <w:pStyle w:val="ProductList-Body"/>
        <w:spacing w:after="120"/>
        <w:ind w:left="158"/>
      </w:pPr>
      <w:r>
        <w:rPr>
          <w:b/>
        </w:rPr>
        <w:t>3.</w:t>
      </w:r>
      <w:r>
        <w:t xml:space="preserve"> Microsoft'un Müşteri adına belirli işleme eylemlerinin yerine getirilmesi için başka bir işlemci tutması durumunda işlemenin, GDPR gerekliliklerini karşılaması için uygun teknik ve kurumsal önlemlerin hayata geçirilmesine ilişkin yeterli garantilerin sağlanması başta olmak üzere, bu GDPR Şartları'nda ifade edilen veri koruma yükümlülüklerinin aynısı, Birlik veya Üye Devlet yasaları kapsamındaki bir sözleşme veya diğer kanuni işlem yoluyla diğer işlemciye uygulanacaktır. Diğer işlemcinin kendi veri koruma yükümlülüklerini yerine getirmemesi durumunda Microsoft, diğer işlemcinin yükümlülüklerinin ifası hususunda, Müşteriye karşı tam olarak sorumlu olmaya devam edecektir. (Madde 28(4))</w:t>
      </w:r>
    </w:p>
    <w:p w14:paraId="0555BEB7" w14:textId="77777777" w:rsidR="00237427" w:rsidRPr="00097CE0" w:rsidRDefault="00237427" w:rsidP="00237427">
      <w:pPr>
        <w:pStyle w:val="ProductList-Body"/>
        <w:spacing w:after="120"/>
        <w:ind w:left="158"/>
      </w:pPr>
      <w:r>
        <w:rPr>
          <w:b/>
        </w:rPr>
        <w:t>4.</w:t>
      </w:r>
      <w:r>
        <w:t xml:space="preserve"> Gelişim seviyesi, hayata geçirme maliyetleri ile işlemenin yapısı, kapsamı, bağlamı ve amaçlarına ek olarak, gerçek kişilerin hak ve özgürlüklerinin değişken risk olasılığını ve şiddetini dikkate alarak, Müşteri ile Microsoft, riske uygun güvenlik seviyesini sağlamaya yönelik uygun teknik ve kurumsal önlemleri hayata geçirecektir; diğerlerinin yanı sıra bu önlemler aşağıdakileri içerecektir: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Kişisel Verilerin takma adla adlandırılması ve şifrelenmesi; </w:t>
      </w:r>
    </w:p>
    <w:p w14:paraId="2A7BB642" w14:textId="77777777" w:rsidR="00237427" w:rsidRPr="00097CE0" w:rsidRDefault="00237427" w:rsidP="00237427">
      <w:pPr>
        <w:pStyle w:val="ProductList-Body"/>
        <w:spacing w:after="120"/>
        <w:ind w:left="720"/>
      </w:pPr>
      <w:r>
        <w:rPr>
          <w:rFonts w:cstheme="minorHAnsi"/>
          <w:b/>
          <w:szCs w:val="18"/>
        </w:rPr>
        <w:lastRenderedPageBreak/>
        <w:t>(b)</w:t>
      </w:r>
      <w:r>
        <w:rPr>
          <w:rFonts w:cstheme="minorHAnsi"/>
          <w:szCs w:val="18"/>
        </w:rPr>
        <w:tab/>
        <w:t xml:space="preserve">İşleme sistemlerinin ve hizmetlerinin süregelen gizlilik, bütünlük, kullanılabilirlik ve esnekliğini sağlayabilme;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Fiziksel veya teknik bir olay durumunda Kişisel Verilerin kullanılabilirliğinin ve bunlara erişimin kurtarılmasını zamanında sağlayabilme ve</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İşlemenin güvenliğini sağlayabilmek için teknik ve kurumsal önlemlerin etkililiğini düzenli olarak test etmeye, değerlendirmeye ve ölçmeye yönelik bir süreç. (Madde 32(1))</w:t>
      </w:r>
    </w:p>
    <w:p w14:paraId="3520F22C" w14:textId="77777777" w:rsidR="00237427" w:rsidRPr="00097CE0" w:rsidRDefault="00237427" w:rsidP="00237427">
      <w:pPr>
        <w:pStyle w:val="ProductList-Body"/>
        <w:spacing w:after="120"/>
        <w:ind w:left="158"/>
      </w:pPr>
      <w:r>
        <w:rPr>
          <w:b/>
        </w:rPr>
        <w:t>5.</w:t>
      </w:r>
      <w:r>
        <w:t xml:space="preserve"> Uygun güvenlik düzeyinin değerlendirilmesinde; aktarılan, depolanan veya başka biçimde işlenen Kişisel Verilerin arızi ya da yasaya aykırı tahribatı veya kaybı, değiştirilmesi, yetkisiz ifşası veya bunlara yetkisiz erişilmesinden kaynaklanan riskler başta olmak üzere, işlemenin arz ettiği riskler dikkate alınacaktır. (Madde 32(2))</w:t>
      </w:r>
    </w:p>
    <w:p w14:paraId="4BF7427F" w14:textId="77777777" w:rsidR="00237427" w:rsidRPr="00097CE0" w:rsidRDefault="00237427" w:rsidP="00237427">
      <w:pPr>
        <w:pStyle w:val="ProductList-Body"/>
        <w:spacing w:after="120"/>
        <w:ind w:left="158"/>
      </w:pPr>
      <w:r>
        <w:rPr>
          <w:b/>
        </w:rPr>
        <w:t>6.</w:t>
      </w:r>
      <w:r>
        <w:t xml:space="preserve"> Müşteri ve Microsoft; Müşterinin veya Microsoft'un yetkisi altında hareket eden, Kişisel Verilere erişimi olan herhangi bir gerçek kişinin; Birlik veya Üye Devlet yasalarınca yapması gerekli olmadıkça, Müşterinin talimatlarına dayalı olmak haricinde bu Kişisel Verileri işlememesini sağlayacak adımları atacaktır. (Madde 32(4))</w:t>
      </w:r>
    </w:p>
    <w:p w14:paraId="67BEEB09" w14:textId="77777777" w:rsidR="00237427" w:rsidRPr="00097CE0" w:rsidRDefault="00237427" w:rsidP="00237427">
      <w:pPr>
        <w:pStyle w:val="ProductList-Body"/>
        <w:spacing w:after="120"/>
        <w:ind w:left="158"/>
      </w:pPr>
      <w:r>
        <w:rPr>
          <w:b/>
          <w:bCs/>
        </w:rPr>
        <w:t>7.</w:t>
      </w:r>
      <w:r>
        <w:t xml:space="preserve"> Microsoft, bir Kişisel Veri ihlalini fark ettikten sonra yersiz gecikmeye mahal vermeden Müşteriyi bilgilendirecektir. (Madde 33(2)). Bu tür bildirimler; Madde 33(3) kapsamında Microsoft'un söz konusu bilgileri makul bir şekilde kullanabildiği durumlarda, bir işlemcinin bir denetçiye sağlaması gereken bilgileri içerecektir.</w:t>
      </w:r>
    </w:p>
    <w:p w14:paraId="3B4FCA89" w14:textId="1993CB50" w:rsidR="0014507A" w:rsidRPr="00097CE0" w:rsidRDefault="005E51E1" w:rsidP="0014507A">
      <w:pPr>
        <w:pStyle w:val="ProductList-Body"/>
        <w:shd w:val="clear" w:color="auto" w:fill="A6A6A6" w:themeFill="background1" w:themeFillShade="A6"/>
        <w:spacing w:after="120"/>
        <w:jc w:val="right"/>
      </w:pPr>
      <w:hyperlink w:anchor="İçindekiler" w:tooltip="İçindekiler" w:history="1">
        <w:r w:rsidR="002400E8">
          <w:rPr>
            <w:rStyle w:val="Hyperlink"/>
            <w:sz w:val="16"/>
            <w:szCs w:val="16"/>
          </w:rPr>
          <w:t>İçindekiler</w:t>
        </w:r>
      </w:hyperlink>
      <w:r w:rsidR="002400E8">
        <w:rPr>
          <w:sz w:val="16"/>
          <w:szCs w:val="16"/>
        </w:rPr>
        <w:t xml:space="preserve"> / </w:t>
      </w:r>
      <w:hyperlink w:anchor="GeneralTerms" w:tooltip="Genel Şartlar" w:history="1">
        <w:r w:rsidR="002400E8">
          <w:rPr>
            <w:rStyle w:val="Hyperlink"/>
            <w:sz w:val="16"/>
            <w:szCs w:val="16"/>
          </w:rPr>
          <w:t>Genel Şartlar</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B0DA0" w14:textId="77777777" w:rsidR="001F579E" w:rsidRDefault="001F579E" w:rsidP="009A573F">
      <w:pPr>
        <w:spacing w:after="0" w:line="240" w:lineRule="auto"/>
      </w:pPr>
      <w:r>
        <w:separator/>
      </w:r>
    </w:p>
    <w:p w14:paraId="35A69EF3" w14:textId="77777777" w:rsidR="001F579E" w:rsidRDefault="001F579E"/>
  </w:endnote>
  <w:endnote w:type="continuationSeparator" w:id="0">
    <w:p w14:paraId="4CFABB70" w14:textId="77777777" w:rsidR="001F579E" w:rsidRDefault="001F579E" w:rsidP="009A573F">
      <w:pPr>
        <w:spacing w:after="0" w:line="240" w:lineRule="auto"/>
      </w:pPr>
      <w:r>
        <w:continuationSeparator/>
      </w:r>
    </w:p>
    <w:p w14:paraId="49F58EFB" w14:textId="77777777" w:rsidR="001F579E" w:rsidRDefault="001F579E"/>
  </w:endnote>
  <w:endnote w:type="continuationNotice" w:id="1">
    <w:p w14:paraId="45736A96" w14:textId="77777777" w:rsidR="001F579E" w:rsidRDefault="001F579E">
      <w:pPr>
        <w:spacing w:after="0" w:line="240" w:lineRule="auto"/>
      </w:pPr>
    </w:p>
    <w:p w14:paraId="77CCE46A" w14:textId="77777777" w:rsidR="001F579E" w:rsidRDefault="001F5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8A5A39" w:rsidRDefault="008A5A39"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DCA3" w14:textId="77777777" w:rsidR="008A5A39" w:rsidRPr="00AA025E" w:rsidRDefault="008A5A3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A5A39" w:rsidRPr="00C76DF3" w14:paraId="35D8DB83" w14:textId="77777777" w:rsidTr="00C215C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9CC893" w14:textId="734CB94A" w:rsidR="008A5A39" w:rsidRPr="00C76DF3" w:rsidRDefault="005E51E1" w:rsidP="00C215C7">
          <w:pPr>
            <w:pStyle w:val="ProductList-OfferingBody"/>
            <w:ind w:left="-77" w:right="-73"/>
            <w:jc w:val="center"/>
            <w:rPr>
              <w:color w:val="808080" w:themeColor="background1" w:themeShade="80"/>
              <w:sz w:val="14"/>
              <w:szCs w:val="14"/>
            </w:rPr>
          </w:pPr>
          <w:hyperlink w:anchor="İçindekiler" w:history="1">
            <w:r w:rsidR="008A5A39">
              <w:rPr>
                <w:rStyle w:val="Hyperlink"/>
                <w:sz w:val="14"/>
                <w:szCs w:val="14"/>
              </w:rPr>
              <w:t>İçindekiler</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9C7AA95" w14:textId="34A30CA4" w:rsidR="008A5A39" w:rsidRPr="00C76DF3" w:rsidRDefault="008A5A39" w:rsidP="00C215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E807A4" w14:textId="2B489C20" w:rsidR="008A5A39" w:rsidRPr="00C76DF3" w:rsidRDefault="005E51E1" w:rsidP="00C215C7">
          <w:pPr>
            <w:pStyle w:val="ProductList-OfferingBody"/>
            <w:ind w:left="-72" w:right="-74"/>
            <w:jc w:val="center"/>
            <w:rPr>
              <w:color w:val="808080" w:themeColor="background1" w:themeShade="80"/>
              <w:sz w:val="14"/>
              <w:szCs w:val="14"/>
            </w:rPr>
          </w:pPr>
          <w:hyperlink w:anchor="Giriş" w:history="1">
            <w:r w:rsidR="008A5A39">
              <w:rPr>
                <w:rStyle w:val="Hyperlink"/>
                <w:sz w:val="14"/>
                <w:szCs w:val="14"/>
              </w:rPr>
              <w:t>Giriş</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F7A25FA" w14:textId="08A765C1" w:rsidR="008A5A39" w:rsidRPr="00C76DF3" w:rsidRDefault="008A5A39" w:rsidP="00C215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0FA3FD" w14:textId="61C78EF1" w:rsidR="008A5A39" w:rsidRPr="00C76DF3" w:rsidRDefault="005E51E1" w:rsidP="00C215C7">
          <w:pPr>
            <w:pStyle w:val="ProductList-OfferingBody"/>
            <w:ind w:left="-72" w:right="-75"/>
            <w:jc w:val="center"/>
            <w:rPr>
              <w:color w:val="808080" w:themeColor="background1" w:themeShade="80"/>
              <w:sz w:val="14"/>
              <w:szCs w:val="14"/>
            </w:rPr>
          </w:pPr>
          <w:hyperlink w:anchor="GeneralTerms" w:history="1">
            <w:r w:rsidR="008A5A39">
              <w:rPr>
                <w:rStyle w:val="Hyperlink"/>
                <w:sz w:val="14"/>
                <w:szCs w:val="14"/>
              </w:rPr>
              <w:t>Genel Şartlar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F12F547" w14:textId="4DCEB315" w:rsidR="008A5A39" w:rsidRPr="00C76DF3" w:rsidRDefault="008A5A39" w:rsidP="00C215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5892DC" w14:textId="10C95DC8" w:rsidR="008A5A39" w:rsidRPr="00C76DF3" w:rsidRDefault="005E51E1" w:rsidP="00C215C7">
          <w:pPr>
            <w:pStyle w:val="ProductList-OfferingBody"/>
            <w:ind w:left="-72" w:right="-77"/>
            <w:jc w:val="center"/>
            <w:rPr>
              <w:color w:val="808080" w:themeColor="background1" w:themeShade="80"/>
              <w:sz w:val="14"/>
              <w:szCs w:val="14"/>
            </w:rPr>
          </w:pPr>
          <w:hyperlink w:anchor="DatProtectionTerms" w:history="1">
            <w:r w:rsidR="008A5A39">
              <w:rPr>
                <w:rStyle w:val="Hyperlink"/>
                <w:sz w:val="14"/>
                <w:szCs w:val="14"/>
              </w:rPr>
              <w:t>Veri Koruma Şartları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206FB9B" w14:textId="0CB78A2E" w:rsidR="008A5A39" w:rsidRPr="00C76DF3" w:rsidRDefault="008A5A39" w:rsidP="00C215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0EF428C" w14:textId="4B0AA8C4" w:rsidR="008A5A39" w:rsidRPr="00C76DF3" w:rsidRDefault="005E51E1" w:rsidP="00C215C7">
          <w:pPr>
            <w:pStyle w:val="ProductList-OfferingBody"/>
            <w:ind w:left="-72" w:right="-76"/>
            <w:jc w:val="center"/>
            <w:rPr>
              <w:color w:val="808080" w:themeColor="background1" w:themeShade="80"/>
              <w:sz w:val="14"/>
              <w:szCs w:val="14"/>
            </w:rPr>
          </w:pPr>
          <w:hyperlink w:anchor="Ek" w:history="1">
            <w:r w:rsidR="008A5A39" w:rsidRPr="00C215C7">
              <w:rPr>
                <w:rStyle w:val="Hyperlink"/>
              </w:rPr>
              <w:t>Ek</w:t>
            </w:r>
          </w:hyperlink>
        </w:p>
      </w:tc>
    </w:tr>
  </w:tbl>
  <w:p w14:paraId="5B6A0495" w14:textId="77777777" w:rsidR="008A5A39" w:rsidRPr="003F45A4" w:rsidRDefault="008A5A39" w:rsidP="00982D5D">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8A5A3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8A5A39" w:rsidRDefault="008A5A3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8A5A39" w:rsidRDefault="008A5A3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A5A3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8A5A39" w:rsidRPr="00C76DF3" w:rsidRDefault="005E51E1" w:rsidP="00591643">
          <w:pPr>
            <w:pStyle w:val="ProductList-OfferingBody"/>
            <w:ind w:left="-77" w:right="-73"/>
            <w:jc w:val="center"/>
            <w:rPr>
              <w:color w:val="808080" w:themeColor="background1" w:themeShade="80"/>
              <w:sz w:val="14"/>
              <w:szCs w:val="14"/>
            </w:rPr>
          </w:pPr>
          <w:hyperlink w:anchor="İçindekiler" w:history="1">
            <w:r w:rsidR="008A5A39">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8A5A39" w:rsidRPr="00C76DF3" w:rsidRDefault="008A5A3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8A5A39" w:rsidRPr="00C76DF3" w:rsidRDefault="005E51E1" w:rsidP="00591643">
          <w:pPr>
            <w:pStyle w:val="ProductList-OfferingBody"/>
            <w:ind w:left="-72" w:right="-74"/>
            <w:jc w:val="center"/>
            <w:rPr>
              <w:color w:val="808080" w:themeColor="background1" w:themeShade="80"/>
              <w:sz w:val="14"/>
              <w:szCs w:val="14"/>
            </w:rPr>
          </w:pPr>
          <w:hyperlink w:anchor="Giriş" w:history="1">
            <w:r w:rsidR="008A5A39">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8A5A39" w:rsidRPr="00C76DF3" w:rsidRDefault="008A5A3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8A5A39" w:rsidRPr="00C76DF3" w:rsidRDefault="005E51E1" w:rsidP="003812FE">
          <w:pPr>
            <w:pStyle w:val="ProductList-OfferingBody"/>
            <w:ind w:left="-72" w:right="-75"/>
            <w:jc w:val="center"/>
            <w:rPr>
              <w:color w:val="808080" w:themeColor="background1" w:themeShade="80"/>
              <w:sz w:val="14"/>
              <w:szCs w:val="14"/>
            </w:rPr>
          </w:pPr>
          <w:hyperlink w:anchor="Genel Şartlar" w:history="1">
            <w:r w:rsidR="008A5A39">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8A5A39" w:rsidRPr="00C76DF3" w:rsidRDefault="008A5A3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8A5A39" w:rsidRPr="00C76DF3" w:rsidRDefault="005E51E1" w:rsidP="00591643">
          <w:pPr>
            <w:pStyle w:val="ProductList-OfferingBody"/>
            <w:ind w:left="-72" w:right="-77"/>
            <w:jc w:val="center"/>
            <w:rPr>
              <w:color w:val="808080" w:themeColor="background1" w:themeShade="80"/>
              <w:sz w:val="14"/>
              <w:szCs w:val="14"/>
            </w:rPr>
          </w:pPr>
          <w:hyperlink w:anchor="Gizlilik ve Güvenlik Şartları" w:history="1">
            <w:r w:rsidR="008A5A39">
              <w:rPr>
                <w:rStyle w:val="Hyperlink"/>
                <w:sz w:val="14"/>
                <w:szCs w:val="14"/>
              </w:rPr>
              <w:t>Gizlilik ve Güvenlik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8A5A39" w:rsidRPr="00C76DF3" w:rsidRDefault="008A5A3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8A5A39" w:rsidRPr="00C76DF3" w:rsidRDefault="005E51E1" w:rsidP="003812FE">
          <w:pPr>
            <w:pStyle w:val="ProductList-OfferingBody"/>
            <w:ind w:left="-72" w:right="-77"/>
            <w:jc w:val="center"/>
            <w:rPr>
              <w:color w:val="808080" w:themeColor="background1" w:themeShade="80"/>
              <w:sz w:val="14"/>
              <w:szCs w:val="14"/>
            </w:rPr>
          </w:pPr>
          <w:hyperlink w:anchor="Çevrimiçi Hizmet Özel Şartları" w:history="1">
            <w:r w:rsidR="008A5A39">
              <w:rPr>
                <w:rStyle w:val="Hyperlink"/>
                <w:sz w:val="14"/>
                <w:szCs w:val="14"/>
              </w:rPr>
              <w:t>Çevrimiçi Hizmet Özel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8A5A39" w:rsidRPr="00C76DF3" w:rsidRDefault="008A5A3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8A5A39" w:rsidRPr="00C76DF3" w:rsidRDefault="005E51E1" w:rsidP="003812FE">
          <w:pPr>
            <w:pStyle w:val="ProductList-OfferingBody"/>
            <w:ind w:left="-72" w:right="-76"/>
            <w:jc w:val="center"/>
            <w:rPr>
              <w:color w:val="808080" w:themeColor="background1" w:themeShade="80"/>
              <w:sz w:val="14"/>
              <w:szCs w:val="14"/>
            </w:rPr>
          </w:pPr>
          <w:hyperlink w:anchor="Ek 1" w:history="1">
            <w:r w:rsidR="008A5A39">
              <w:rPr>
                <w:rStyle w:val="Hyperlink"/>
                <w:sz w:val="14"/>
                <w:szCs w:val="14"/>
              </w:rPr>
              <w:t>Ekler</w:t>
            </w:r>
          </w:hyperlink>
        </w:p>
      </w:tc>
    </w:tr>
  </w:tbl>
  <w:p w14:paraId="5579F2F1" w14:textId="77777777" w:rsidR="008A5A39" w:rsidRPr="00591643" w:rsidRDefault="008A5A3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A5A3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8A5A39" w:rsidRPr="00C76DF3" w:rsidRDefault="005E51E1" w:rsidP="00B07097">
          <w:pPr>
            <w:pStyle w:val="ProductList-OfferingBody"/>
            <w:ind w:left="-77" w:right="-73"/>
            <w:jc w:val="center"/>
            <w:rPr>
              <w:color w:val="808080" w:themeColor="background1" w:themeShade="80"/>
              <w:sz w:val="14"/>
              <w:szCs w:val="14"/>
            </w:rPr>
          </w:pPr>
          <w:hyperlink w:anchor="İçindekiler" w:history="1">
            <w:r w:rsidR="008A5A39">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8A5A39" w:rsidRPr="00C76DF3" w:rsidRDefault="008A5A3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8A5A39" w:rsidRPr="00C76DF3" w:rsidRDefault="005E51E1" w:rsidP="00B07097">
          <w:pPr>
            <w:pStyle w:val="ProductList-OfferingBody"/>
            <w:ind w:left="-72" w:right="-74"/>
            <w:jc w:val="center"/>
            <w:rPr>
              <w:color w:val="808080" w:themeColor="background1" w:themeShade="80"/>
              <w:sz w:val="14"/>
              <w:szCs w:val="14"/>
            </w:rPr>
          </w:pPr>
          <w:hyperlink w:anchor="Giriş" w:history="1">
            <w:r w:rsidR="008A5A39">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8A5A39" w:rsidRPr="00C76DF3" w:rsidRDefault="008A5A3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8A5A39" w:rsidRPr="00C76DF3" w:rsidRDefault="005E51E1" w:rsidP="00B07097">
          <w:pPr>
            <w:pStyle w:val="ProductList-OfferingBody"/>
            <w:ind w:left="-72" w:right="-75"/>
            <w:jc w:val="center"/>
            <w:rPr>
              <w:color w:val="808080" w:themeColor="background1" w:themeShade="80"/>
              <w:sz w:val="14"/>
              <w:szCs w:val="14"/>
            </w:rPr>
          </w:pPr>
          <w:hyperlink w:anchor="Genel Şartlar" w:history="1">
            <w:r w:rsidR="008A5A39">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8A5A39" w:rsidRPr="00C76DF3" w:rsidRDefault="008A5A3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8A5A39" w:rsidRPr="00C76DF3" w:rsidRDefault="005E51E1" w:rsidP="00B07097">
          <w:pPr>
            <w:pStyle w:val="ProductList-OfferingBody"/>
            <w:ind w:left="-72" w:right="-77"/>
            <w:jc w:val="center"/>
            <w:rPr>
              <w:color w:val="808080" w:themeColor="background1" w:themeShade="80"/>
              <w:sz w:val="14"/>
              <w:szCs w:val="14"/>
            </w:rPr>
          </w:pPr>
          <w:hyperlink w:anchor="Gizlilik ve Güvenlik Şartları" w:history="1">
            <w:r w:rsidR="008A5A39">
              <w:rPr>
                <w:rStyle w:val="Hyperlink"/>
                <w:sz w:val="14"/>
                <w:szCs w:val="14"/>
              </w:rPr>
              <w:t>Gizlilik ve Güvenlik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8A5A39" w:rsidRPr="00C76DF3" w:rsidRDefault="008A5A3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8A5A39" w:rsidRPr="00C76DF3" w:rsidRDefault="005E51E1" w:rsidP="00B07097">
          <w:pPr>
            <w:pStyle w:val="ProductList-OfferingBody"/>
            <w:ind w:left="-72" w:right="-77"/>
            <w:jc w:val="center"/>
            <w:rPr>
              <w:color w:val="808080" w:themeColor="background1" w:themeShade="80"/>
              <w:sz w:val="14"/>
              <w:szCs w:val="14"/>
            </w:rPr>
          </w:pPr>
          <w:hyperlink w:anchor="Çevrimiçi Hizmet Özel Şartları" w:history="1">
            <w:r w:rsidR="008A5A39">
              <w:rPr>
                <w:rStyle w:val="Hyperlink"/>
                <w:sz w:val="14"/>
                <w:szCs w:val="14"/>
              </w:rPr>
              <w:t>Çevrimiçi Hizmet Özel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8A5A39" w:rsidRPr="00C76DF3" w:rsidRDefault="008A5A3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8A5A39" w:rsidRPr="00C76DF3" w:rsidRDefault="005E51E1" w:rsidP="00B07097">
          <w:pPr>
            <w:pStyle w:val="ProductList-OfferingBody"/>
            <w:ind w:left="-72" w:right="-76"/>
            <w:jc w:val="center"/>
            <w:rPr>
              <w:color w:val="808080" w:themeColor="background1" w:themeShade="80"/>
              <w:sz w:val="14"/>
              <w:szCs w:val="14"/>
            </w:rPr>
          </w:pPr>
          <w:hyperlink w:anchor="Ek 1" w:history="1">
            <w:r w:rsidR="008A5A39">
              <w:rPr>
                <w:rStyle w:val="Hyperlink"/>
                <w:sz w:val="14"/>
                <w:szCs w:val="14"/>
              </w:rPr>
              <w:t>Ekler</w:t>
            </w:r>
          </w:hyperlink>
        </w:p>
      </w:tc>
    </w:tr>
  </w:tbl>
  <w:p w14:paraId="3A2B57EE" w14:textId="77777777" w:rsidR="008A5A39" w:rsidRPr="00591643" w:rsidRDefault="008A5A3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A5A39" w:rsidRPr="00C76DF3" w14:paraId="64B2DD79" w14:textId="77777777" w:rsidTr="00C215C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3EB9B9" w14:textId="4276BD40" w:rsidR="008A5A39" w:rsidRPr="00C76DF3" w:rsidRDefault="005E51E1" w:rsidP="00C215C7">
          <w:pPr>
            <w:pStyle w:val="ProductList-OfferingBody"/>
            <w:ind w:left="-77" w:right="-73"/>
            <w:jc w:val="center"/>
            <w:rPr>
              <w:color w:val="808080" w:themeColor="background1" w:themeShade="80"/>
              <w:sz w:val="14"/>
              <w:szCs w:val="14"/>
            </w:rPr>
          </w:pPr>
          <w:hyperlink w:anchor="İçindekiler" w:history="1">
            <w:r w:rsidR="008A5A39">
              <w:rPr>
                <w:rStyle w:val="Hyperlink"/>
                <w:sz w:val="14"/>
                <w:szCs w:val="14"/>
              </w:rPr>
              <w:t>İçindekiler</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A67AFC5" w14:textId="22CC3583" w:rsidR="008A5A39" w:rsidRPr="00C76DF3" w:rsidRDefault="008A5A39" w:rsidP="00C215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CEEFEF" w14:textId="6618F6DC" w:rsidR="008A5A39" w:rsidRPr="00C76DF3" w:rsidRDefault="005E51E1" w:rsidP="00C215C7">
          <w:pPr>
            <w:pStyle w:val="ProductList-OfferingBody"/>
            <w:ind w:left="-72" w:right="-74"/>
            <w:jc w:val="center"/>
            <w:rPr>
              <w:color w:val="808080" w:themeColor="background1" w:themeShade="80"/>
              <w:sz w:val="14"/>
              <w:szCs w:val="14"/>
            </w:rPr>
          </w:pPr>
          <w:hyperlink w:anchor="Giriş" w:history="1">
            <w:r w:rsidR="008A5A39">
              <w:rPr>
                <w:rStyle w:val="Hyperlink"/>
                <w:sz w:val="14"/>
                <w:szCs w:val="14"/>
              </w:rPr>
              <w:t>Giriş</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BD775B9" w14:textId="6A930BEC" w:rsidR="008A5A39" w:rsidRPr="00C76DF3" w:rsidRDefault="008A5A39" w:rsidP="00C215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CC0223" w14:textId="17911DFD" w:rsidR="008A5A39" w:rsidRPr="00C76DF3" w:rsidRDefault="005E51E1" w:rsidP="00C215C7">
          <w:pPr>
            <w:pStyle w:val="ProductList-OfferingBody"/>
            <w:ind w:left="-72" w:right="-75"/>
            <w:jc w:val="center"/>
            <w:rPr>
              <w:color w:val="808080" w:themeColor="background1" w:themeShade="80"/>
              <w:sz w:val="14"/>
              <w:szCs w:val="14"/>
            </w:rPr>
          </w:pPr>
          <w:hyperlink w:anchor="GeneralTerms" w:history="1">
            <w:r w:rsidR="008A5A39">
              <w:rPr>
                <w:rStyle w:val="Hyperlink"/>
                <w:sz w:val="14"/>
                <w:szCs w:val="14"/>
              </w:rPr>
              <w:t>Genel Şartlar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47AE0F0" w14:textId="46FFEBCF" w:rsidR="008A5A39" w:rsidRPr="00C76DF3" w:rsidRDefault="008A5A39" w:rsidP="00C215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144A6E" w14:textId="008422F3" w:rsidR="008A5A39" w:rsidRPr="00C76DF3" w:rsidRDefault="005E51E1" w:rsidP="00C215C7">
          <w:pPr>
            <w:pStyle w:val="ProductList-OfferingBody"/>
            <w:ind w:left="-72" w:right="-77"/>
            <w:jc w:val="center"/>
            <w:rPr>
              <w:color w:val="808080" w:themeColor="background1" w:themeShade="80"/>
              <w:sz w:val="14"/>
              <w:szCs w:val="14"/>
            </w:rPr>
          </w:pPr>
          <w:hyperlink w:anchor="DatProtectionTerms" w:history="1">
            <w:r w:rsidR="008A5A39">
              <w:rPr>
                <w:rStyle w:val="Hyperlink"/>
                <w:sz w:val="14"/>
                <w:szCs w:val="14"/>
              </w:rPr>
              <w:t>Veri Koruma Şartları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A781F5F" w14:textId="172E0F8D" w:rsidR="008A5A39" w:rsidRPr="00C76DF3" w:rsidRDefault="008A5A39" w:rsidP="00C215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D586F4F" w14:textId="624302E5" w:rsidR="008A5A39" w:rsidRPr="00C76DF3" w:rsidRDefault="005E51E1" w:rsidP="00C215C7">
          <w:pPr>
            <w:pStyle w:val="ProductList-OfferingBody"/>
            <w:ind w:left="-72" w:right="-76"/>
            <w:jc w:val="center"/>
            <w:rPr>
              <w:color w:val="808080" w:themeColor="background1" w:themeShade="80"/>
              <w:sz w:val="14"/>
              <w:szCs w:val="14"/>
            </w:rPr>
          </w:pPr>
          <w:hyperlink w:anchor="Ek" w:history="1">
            <w:r w:rsidR="008A5A39" w:rsidRPr="00C215C7">
              <w:rPr>
                <w:rStyle w:val="Hyperlink"/>
              </w:rPr>
              <w:t>Ek</w:t>
            </w:r>
          </w:hyperlink>
        </w:p>
      </w:tc>
    </w:tr>
  </w:tbl>
  <w:p w14:paraId="3CE75881" w14:textId="77777777" w:rsidR="008A5A39" w:rsidRPr="003F45A4" w:rsidRDefault="008A5A39" w:rsidP="00374FF3">
    <w:pPr>
      <w:pStyle w:val="Footer"/>
      <w:rPr>
        <w:rStyle w:val="LogoportDoNotTranslate"/>
        <w:rFonts w:asciiTheme="minorHAnsi" w:hAnsiTheme="minorHAnsi" w:cstheme="minorBidi"/>
        <w:color w:val="auto"/>
        <w:sz w:val="22"/>
        <w:szCs w:val="2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A5A39" w:rsidRPr="00C76DF3" w14:paraId="4BC15747" w14:textId="77777777" w:rsidTr="00C215C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23B15C6" w14:textId="37892B7A" w:rsidR="008A5A39" w:rsidRPr="00C76DF3" w:rsidRDefault="005E51E1" w:rsidP="00C215C7">
          <w:pPr>
            <w:pStyle w:val="ProductList-OfferingBody"/>
            <w:ind w:left="-77" w:right="-73"/>
            <w:jc w:val="center"/>
            <w:rPr>
              <w:color w:val="808080" w:themeColor="background1" w:themeShade="80"/>
              <w:sz w:val="14"/>
              <w:szCs w:val="14"/>
            </w:rPr>
          </w:pPr>
          <w:hyperlink w:anchor="İçindekiler" w:history="1">
            <w:r w:rsidR="008A5A39">
              <w:rPr>
                <w:rStyle w:val="Hyperlink"/>
                <w:sz w:val="14"/>
                <w:szCs w:val="14"/>
              </w:rPr>
              <w:t>İçindekiler</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FBEF649" w14:textId="08FFB226" w:rsidR="008A5A39" w:rsidRPr="00C76DF3" w:rsidRDefault="008A5A39" w:rsidP="00C215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FB58E9" w14:textId="4FD47BA1" w:rsidR="008A5A39" w:rsidRPr="00C76DF3" w:rsidRDefault="005E51E1" w:rsidP="00C215C7">
          <w:pPr>
            <w:pStyle w:val="ProductList-OfferingBody"/>
            <w:ind w:left="-72" w:right="-74"/>
            <w:jc w:val="center"/>
            <w:rPr>
              <w:color w:val="808080" w:themeColor="background1" w:themeShade="80"/>
              <w:sz w:val="14"/>
              <w:szCs w:val="14"/>
            </w:rPr>
          </w:pPr>
          <w:hyperlink w:anchor="Giriş" w:history="1">
            <w:r w:rsidR="008A5A39">
              <w:rPr>
                <w:rStyle w:val="Hyperlink"/>
                <w:sz w:val="14"/>
                <w:szCs w:val="14"/>
              </w:rPr>
              <w:t>Giriş</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48ECF5D" w14:textId="49DCC3EF" w:rsidR="008A5A39" w:rsidRPr="00C76DF3" w:rsidRDefault="008A5A39" w:rsidP="00C215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B61222" w14:textId="2AC11AED" w:rsidR="008A5A39" w:rsidRPr="00C76DF3" w:rsidRDefault="005E51E1" w:rsidP="00C215C7">
          <w:pPr>
            <w:pStyle w:val="ProductList-OfferingBody"/>
            <w:ind w:left="-72" w:right="-75"/>
            <w:jc w:val="center"/>
            <w:rPr>
              <w:color w:val="808080" w:themeColor="background1" w:themeShade="80"/>
              <w:sz w:val="14"/>
              <w:szCs w:val="14"/>
            </w:rPr>
          </w:pPr>
          <w:hyperlink w:anchor="GeneralTerms" w:history="1">
            <w:r w:rsidR="008A5A39">
              <w:rPr>
                <w:rStyle w:val="Hyperlink"/>
                <w:sz w:val="14"/>
                <w:szCs w:val="14"/>
              </w:rPr>
              <w:t>Genel Şartlar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4E252AE" w14:textId="2DA2C6ED" w:rsidR="008A5A39" w:rsidRPr="00C76DF3" w:rsidRDefault="008A5A39" w:rsidP="00C215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8ABD1E" w14:textId="632A77C4" w:rsidR="008A5A39" w:rsidRPr="00C76DF3" w:rsidRDefault="005E51E1" w:rsidP="00C215C7">
          <w:pPr>
            <w:pStyle w:val="ProductList-OfferingBody"/>
            <w:ind w:left="-72" w:right="-77"/>
            <w:jc w:val="center"/>
            <w:rPr>
              <w:color w:val="808080" w:themeColor="background1" w:themeShade="80"/>
              <w:sz w:val="14"/>
              <w:szCs w:val="14"/>
            </w:rPr>
          </w:pPr>
          <w:hyperlink w:anchor="DatProtectionTerms" w:history="1">
            <w:r w:rsidR="008A5A39">
              <w:rPr>
                <w:rStyle w:val="Hyperlink"/>
                <w:sz w:val="14"/>
                <w:szCs w:val="14"/>
              </w:rPr>
              <w:t>Veri Koruma Şartları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A8614EC" w14:textId="3E35AE59" w:rsidR="008A5A39" w:rsidRPr="00C76DF3" w:rsidRDefault="008A5A39" w:rsidP="00C215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4DD6039" w14:textId="21E53C93" w:rsidR="008A5A39" w:rsidRPr="00C76DF3" w:rsidRDefault="005E51E1" w:rsidP="00C215C7">
          <w:pPr>
            <w:pStyle w:val="ProductList-OfferingBody"/>
            <w:ind w:left="-72" w:right="-76"/>
            <w:jc w:val="center"/>
            <w:rPr>
              <w:color w:val="808080" w:themeColor="background1" w:themeShade="80"/>
              <w:sz w:val="14"/>
              <w:szCs w:val="14"/>
            </w:rPr>
          </w:pPr>
          <w:hyperlink w:anchor="Ek" w:history="1">
            <w:r w:rsidR="008A5A39" w:rsidRPr="00C215C7">
              <w:rPr>
                <w:rStyle w:val="Hyperlink"/>
              </w:rPr>
              <w:t>Ek</w:t>
            </w:r>
          </w:hyperlink>
        </w:p>
      </w:tc>
    </w:tr>
  </w:tbl>
  <w:p w14:paraId="533E2033" w14:textId="77777777" w:rsidR="008A5A39" w:rsidRPr="003F45A4" w:rsidRDefault="008A5A39" w:rsidP="00374FF3">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8A5A39" w:rsidRPr="00591643" w:rsidRDefault="008A5A39">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A5A39" w:rsidRPr="00C76DF3" w14:paraId="61D42123" w14:textId="77777777" w:rsidTr="008A5A3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5498218" w14:textId="6DCB39C5" w:rsidR="008A5A39" w:rsidRPr="00C76DF3" w:rsidRDefault="005E51E1" w:rsidP="008A5A39">
          <w:pPr>
            <w:pStyle w:val="ProductList-OfferingBody"/>
            <w:ind w:left="-77" w:right="-73"/>
            <w:jc w:val="center"/>
            <w:rPr>
              <w:color w:val="808080" w:themeColor="background1" w:themeShade="80"/>
              <w:sz w:val="14"/>
              <w:szCs w:val="14"/>
            </w:rPr>
          </w:pPr>
          <w:hyperlink w:anchor="İçindekiler" w:history="1">
            <w:r w:rsidR="008A5A39">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010B6AD" w14:textId="77777777" w:rsidR="008A5A39" w:rsidRPr="00C76DF3" w:rsidRDefault="008A5A39" w:rsidP="008A5A3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CCA2A" w14:textId="65CA0A4D" w:rsidR="008A5A39" w:rsidRPr="00C76DF3" w:rsidRDefault="005E51E1" w:rsidP="008A5A39">
          <w:pPr>
            <w:pStyle w:val="ProductList-OfferingBody"/>
            <w:ind w:left="-72" w:right="-74"/>
            <w:jc w:val="center"/>
            <w:rPr>
              <w:color w:val="808080" w:themeColor="background1" w:themeShade="80"/>
              <w:sz w:val="14"/>
              <w:szCs w:val="14"/>
            </w:rPr>
          </w:pPr>
          <w:hyperlink w:anchor="Giriş" w:history="1">
            <w:r w:rsidR="008A5A39">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3247365" w14:textId="77777777" w:rsidR="008A5A39" w:rsidRPr="00C76DF3" w:rsidRDefault="008A5A39" w:rsidP="008A5A3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6B9DC3" w14:textId="069BC351" w:rsidR="008A5A39" w:rsidRPr="00C76DF3" w:rsidRDefault="005E51E1" w:rsidP="008A5A39">
          <w:pPr>
            <w:pStyle w:val="ProductList-OfferingBody"/>
            <w:ind w:left="-72" w:right="-75"/>
            <w:jc w:val="center"/>
            <w:rPr>
              <w:color w:val="808080" w:themeColor="background1" w:themeShade="80"/>
              <w:sz w:val="14"/>
              <w:szCs w:val="14"/>
            </w:rPr>
          </w:pPr>
          <w:hyperlink w:anchor="GeneralTerms" w:history="1">
            <w:r w:rsidR="008A5A39">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904B42" w14:textId="77777777" w:rsidR="008A5A39" w:rsidRPr="00C76DF3" w:rsidRDefault="008A5A39" w:rsidP="008A5A3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A401C2" w14:textId="4B6F84D9" w:rsidR="008A5A39" w:rsidRPr="00C76DF3" w:rsidRDefault="005E51E1" w:rsidP="008A5A39">
          <w:pPr>
            <w:pStyle w:val="ProductList-OfferingBody"/>
            <w:ind w:left="-72" w:right="-77"/>
            <w:jc w:val="center"/>
            <w:rPr>
              <w:color w:val="808080" w:themeColor="background1" w:themeShade="80"/>
              <w:sz w:val="14"/>
              <w:szCs w:val="14"/>
            </w:rPr>
          </w:pPr>
          <w:hyperlink w:anchor="DatProtectionTerms" w:history="1">
            <w:r w:rsidR="008A5A39">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E4670F" w14:textId="77777777" w:rsidR="008A5A39" w:rsidRPr="00C76DF3" w:rsidRDefault="008A5A39" w:rsidP="008A5A3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52A6C2" w14:textId="2954A629" w:rsidR="008A5A39" w:rsidRPr="00C215C7" w:rsidRDefault="005E51E1" w:rsidP="008A5A39">
          <w:pPr>
            <w:pStyle w:val="ProductList-OfferingBody"/>
            <w:ind w:left="-72" w:right="-76"/>
            <w:jc w:val="center"/>
          </w:pPr>
          <w:hyperlink w:anchor="Ek" w:history="1">
            <w:r w:rsidR="008A5A39" w:rsidRPr="00C215C7">
              <w:rPr>
                <w:rStyle w:val="Hyperlink"/>
              </w:rPr>
              <w:t>Ek</w:t>
            </w:r>
          </w:hyperlink>
        </w:p>
      </w:tc>
    </w:tr>
  </w:tbl>
  <w:p w14:paraId="7E537610" w14:textId="77777777" w:rsidR="008A5A39" w:rsidRPr="003F45A4" w:rsidRDefault="008A5A39" w:rsidP="003F45A4">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A5A3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8A5A39" w:rsidRPr="00C76DF3" w:rsidRDefault="005E51E1" w:rsidP="00591643">
          <w:pPr>
            <w:pStyle w:val="ProductList-OfferingBody"/>
            <w:ind w:left="-77" w:right="-73"/>
            <w:jc w:val="center"/>
            <w:rPr>
              <w:color w:val="808080" w:themeColor="background1" w:themeShade="80"/>
              <w:sz w:val="14"/>
              <w:szCs w:val="14"/>
            </w:rPr>
          </w:pPr>
          <w:hyperlink w:anchor="İçindekiler" w:history="1">
            <w:r w:rsidR="008A5A39">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8A5A39" w:rsidRPr="00C76DF3" w:rsidRDefault="008A5A3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8A5A39" w:rsidRPr="00C76DF3" w:rsidRDefault="005E51E1" w:rsidP="00591643">
          <w:pPr>
            <w:pStyle w:val="ProductList-OfferingBody"/>
            <w:ind w:left="-72" w:right="-74"/>
            <w:jc w:val="center"/>
            <w:rPr>
              <w:color w:val="808080" w:themeColor="background1" w:themeShade="80"/>
              <w:sz w:val="14"/>
              <w:szCs w:val="14"/>
            </w:rPr>
          </w:pPr>
          <w:hyperlink w:anchor="Giriş" w:history="1">
            <w:r w:rsidR="008A5A39">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8A5A39" w:rsidRPr="00C76DF3" w:rsidRDefault="008A5A3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8A5A39" w:rsidRPr="00C76DF3" w:rsidRDefault="005E51E1" w:rsidP="003812FE">
          <w:pPr>
            <w:pStyle w:val="ProductList-OfferingBody"/>
            <w:ind w:left="-72" w:right="-75"/>
            <w:jc w:val="center"/>
            <w:rPr>
              <w:color w:val="808080" w:themeColor="background1" w:themeShade="80"/>
              <w:sz w:val="14"/>
              <w:szCs w:val="14"/>
            </w:rPr>
          </w:pPr>
          <w:hyperlink w:anchor="Genel Şartlar" w:history="1">
            <w:r w:rsidR="008A5A39">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8A5A39" w:rsidRPr="00C76DF3" w:rsidRDefault="008A5A3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8A5A39" w:rsidRPr="00C76DF3" w:rsidRDefault="005E51E1" w:rsidP="00591643">
          <w:pPr>
            <w:pStyle w:val="ProductList-OfferingBody"/>
            <w:ind w:left="-72" w:right="-77"/>
            <w:jc w:val="center"/>
            <w:rPr>
              <w:color w:val="808080" w:themeColor="background1" w:themeShade="80"/>
              <w:sz w:val="14"/>
              <w:szCs w:val="14"/>
            </w:rPr>
          </w:pPr>
          <w:hyperlink w:anchor="Gizlilik ve Güvenlik Şartları" w:history="1">
            <w:r w:rsidR="008A5A39">
              <w:rPr>
                <w:rStyle w:val="Hyperlink"/>
                <w:sz w:val="14"/>
                <w:szCs w:val="14"/>
              </w:rPr>
              <w:t>Gizlilik ve Güvenlik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8A5A39" w:rsidRPr="00C76DF3" w:rsidRDefault="008A5A3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8A5A39" w:rsidRPr="00C76DF3" w:rsidRDefault="005E51E1" w:rsidP="003812FE">
          <w:pPr>
            <w:pStyle w:val="ProductList-OfferingBody"/>
            <w:ind w:left="-72" w:right="-77"/>
            <w:jc w:val="center"/>
            <w:rPr>
              <w:color w:val="808080" w:themeColor="background1" w:themeShade="80"/>
              <w:sz w:val="14"/>
              <w:szCs w:val="14"/>
            </w:rPr>
          </w:pPr>
          <w:hyperlink w:anchor="Çevrimiçi Hizmet Özel Şartları" w:history="1">
            <w:r w:rsidR="008A5A39">
              <w:rPr>
                <w:rStyle w:val="Hyperlink"/>
                <w:sz w:val="14"/>
                <w:szCs w:val="14"/>
              </w:rPr>
              <w:t>Çevrimiçi Hizmet Özel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8A5A39" w:rsidRPr="00C76DF3" w:rsidRDefault="008A5A3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8A5A39" w:rsidRPr="00C76DF3" w:rsidRDefault="005E51E1" w:rsidP="003812FE">
          <w:pPr>
            <w:pStyle w:val="ProductList-OfferingBody"/>
            <w:ind w:left="-72" w:right="-76"/>
            <w:jc w:val="center"/>
            <w:rPr>
              <w:color w:val="808080" w:themeColor="background1" w:themeShade="80"/>
              <w:sz w:val="14"/>
              <w:szCs w:val="14"/>
            </w:rPr>
          </w:pPr>
          <w:hyperlink w:anchor="Ek 1" w:history="1">
            <w:r w:rsidR="008A5A39">
              <w:rPr>
                <w:rStyle w:val="Hyperlink"/>
                <w:sz w:val="14"/>
                <w:szCs w:val="14"/>
              </w:rPr>
              <w:t>Ekler</w:t>
            </w:r>
          </w:hyperlink>
        </w:p>
      </w:tc>
    </w:tr>
  </w:tbl>
  <w:p w14:paraId="71D89FB4" w14:textId="77777777" w:rsidR="008A5A39" w:rsidRPr="00591643" w:rsidRDefault="008A5A3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A5A39" w:rsidRPr="00C76DF3" w14:paraId="1ABB5A6B" w14:textId="77777777" w:rsidTr="00C215C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5A654EC" w14:textId="2AAA4BE5" w:rsidR="008A5A39" w:rsidRPr="00C76DF3" w:rsidRDefault="005E51E1" w:rsidP="00C215C7">
          <w:pPr>
            <w:pStyle w:val="ProductList-OfferingBody"/>
            <w:ind w:left="-77" w:right="-73"/>
            <w:jc w:val="center"/>
            <w:rPr>
              <w:color w:val="808080" w:themeColor="background1" w:themeShade="80"/>
              <w:sz w:val="14"/>
              <w:szCs w:val="14"/>
            </w:rPr>
          </w:pPr>
          <w:hyperlink w:anchor="İçindekiler" w:history="1">
            <w:r w:rsidR="008A5A39">
              <w:rPr>
                <w:rStyle w:val="Hyperlink"/>
                <w:sz w:val="14"/>
                <w:szCs w:val="14"/>
              </w:rPr>
              <w:t>İçindekiler</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914A8D7" w14:textId="26848AA9" w:rsidR="008A5A39" w:rsidRPr="00C76DF3" w:rsidRDefault="008A5A39" w:rsidP="00C215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89E2868" w14:textId="30582530" w:rsidR="008A5A39" w:rsidRPr="00C76DF3" w:rsidRDefault="005E51E1" w:rsidP="00C215C7">
          <w:pPr>
            <w:pStyle w:val="ProductList-OfferingBody"/>
            <w:ind w:left="-72" w:right="-74"/>
            <w:jc w:val="center"/>
            <w:rPr>
              <w:color w:val="808080" w:themeColor="background1" w:themeShade="80"/>
              <w:sz w:val="14"/>
              <w:szCs w:val="14"/>
            </w:rPr>
          </w:pPr>
          <w:hyperlink w:anchor="Giriş" w:history="1">
            <w:r w:rsidR="008A5A39">
              <w:rPr>
                <w:rStyle w:val="Hyperlink"/>
                <w:sz w:val="14"/>
                <w:szCs w:val="14"/>
              </w:rPr>
              <w:t>Giriş</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680F1A1" w14:textId="0A2F1384" w:rsidR="008A5A39" w:rsidRPr="00C76DF3" w:rsidRDefault="008A5A39" w:rsidP="00C215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C26AC8" w14:textId="3861E284" w:rsidR="008A5A39" w:rsidRPr="00C76DF3" w:rsidRDefault="005E51E1" w:rsidP="00C215C7">
          <w:pPr>
            <w:pStyle w:val="ProductList-OfferingBody"/>
            <w:ind w:left="-72" w:right="-75"/>
            <w:jc w:val="center"/>
            <w:rPr>
              <w:color w:val="808080" w:themeColor="background1" w:themeShade="80"/>
              <w:sz w:val="14"/>
              <w:szCs w:val="14"/>
            </w:rPr>
          </w:pPr>
          <w:hyperlink w:anchor="GeneralTerms" w:history="1">
            <w:r w:rsidR="008A5A39">
              <w:rPr>
                <w:rStyle w:val="Hyperlink"/>
                <w:sz w:val="14"/>
                <w:szCs w:val="14"/>
              </w:rPr>
              <w:t>Genel Şartlar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C874476" w14:textId="758901F1" w:rsidR="008A5A39" w:rsidRPr="00C76DF3" w:rsidRDefault="008A5A39" w:rsidP="00C215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5A397C" w14:textId="6F84DF23" w:rsidR="008A5A39" w:rsidRPr="00C76DF3" w:rsidRDefault="005E51E1" w:rsidP="00C215C7">
          <w:pPr>
            <w:pStyle w:val="ProductList-OfferingBody"/>
            <w:ind w:left="-72" w:right="-77"/>
            <w:jc w:val="center"/>
            <w:rPr>
              <w:color w:val="808080" w:themeColor="background1" w:themeShade="80"/>
              <w:sz w:val="14"/>
              <w:szCs w:val="14"/>
            </w:rPr>
          </w:pPr>
          <w:hyperlink w:anchor="DatProtectionTerms" w:history="1">
            <w:r w:rsidR="008A5A39">
              <w:rPr>
                <w:rStyle w:val="Hyperlink"/>
                <w:sz w:val="14"/>
                <w:szCs w:val="14"/>
              </w:rPr>
              <w:t>Veri Koruma Şartları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C5C22FE" w14:textId="2C73E34B" w:rsidR="008A5A39" w:rsidRPr="00C76DF3" w:rsidRDefault="008A5A39" w:rsidP="00C215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B70EB0" w14:textId="560E7359" w:rsidR="008A5A39" w:rsidRPr="00C76DF3" w:rsidRDefault="005E51E1" w:rsidP="00C215C7">
          <w:pPr>
            <w:pStyle w:val="ProductList-OfferingBody"/>
            <w:ind w:left="-72" w:right="-76"/>
            <w:jc w:val="center"/>
            <w:rPr>
              <w:color w:val="808080" w:themeColor="background1" w:themeShade="80"/>
              <w:sz w:val="14"/>
              <w:szCs w:val="14"/>
            </w:rPr>
          </w:pPr>
          <w:hyperlink w:anchor="Ek" w:history="1">
            <w:r w:rsidR="008A5A39" w:rsidRPr="00C215C7">
              <w:rPr>
                <w:rStyle w:val="Hyperlink"/>
              </w:rPr>
              <w:t>Ek</w:t>
            </w:r>
          </w:hyperlink>
        </w:p>
      </w:tc>
    </w:tr>
  </w:tbl>
  <w:p w14:paraId="2088849A" w14:textId="77777777" w:rsidR="008A5A39" w:rsidRPr="003F45A4" w:rsidRDefault="008A5A39" w:rsidP="00374FF3">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A5A39"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8A5A39" w:rsidRPr="00C76DF3" w:rsidRDefault="005E51E1" w:rsidP="00105CE6">
          <w:pPr>
            <w:pStyle w:val="ProductList-OfferingBody"/>
            <w:ind w:left="-77" w:right="-73"/>
            <w:jc w:val="center"/>
            <w:rPr>
              <w:color w:val="808080" w:themeColor="background1" w:themeShade="80"/>
              <w:sz w:val="14"/>
              <w:szCs w:val="14"/>
            </w:rPr>
          </w:pPr>
          <w:hyperlink w:anchor="İçindekiler" w:history="1">
            <w:r w:rsidR="008A5A39">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8A5A39" w:rsidRPr="00C76DF3" w:rsidRDefault="008A5A39"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8A5A39" w:rsidRPr="00C76DF3" w:rsidRDefault="005E51E1" w:rsidP="00105CE6">
          <w:pPr>
            <w:pStyle w:val="ProductList-OfferingBody"/>
            <w:ind w:left="-72" w:right="-74"/>
            <w:jc w:val="center"/>
            <w:rPr>
              <w:color w:val="808080" w:themeColor="background1" w:themeShade="80"/>
              <w:sz w:val="14"/>
              <w:szCs w:val="14"/>
            </w:rPr>
          </w:pPr>
          <w:hyperlink w:anchor="Giriş" w:history="1">
            <w:r w:rsidR="008A5A39">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8A5A39" w:rsidRPr="00C76DF3" w:rsidRDefault="008A5A39"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8A5A39" w:rsidRPr="00C76DF3" w:rsidRDefault="005E51E1" w:rsidP="00105CE6">
          <w:pPr>
            <w:pStyle w:val="ProductList-OfferingBody"/>
            <w:ind w:left="-72" w:right="-75"/>
            <w:jc w:val="center"/>
            <w:rPr>
              <w:color w:val="808080" w:themeColor="background1" w:themeShade="80"/>
              <w:sz w:val="14"/>
              <w:szCs w:val="14"/>
            </w:rPr>
          </w:pPr>
          <w:hyperlink w:anchor="Genel Şartlar" w:history="1">
            <w:r w:rsidR="008A5A39">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8A5A39" w:rsidRPr="00C76DF3" w:rsidRDefault="008A5A39"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8A5A39" w:rsidRPr="00C76DF3" w:rsidRDefault="005E51E1" w:rsidP="00105CE6">
          <w:pPr>
            <w:pStyle w:val="ProductList-OfferingBody"/>
            <w:ind w:left="-72" w:right="-77"/>
            <w:jc w:val="center"/>
            <w:rPr>
              <w:color w:val="808080" w:themeColor="background1" w:themeShade="80"/>
              <w:sz w:val="14"/>
              <w:szCs w:val="14"/>
            </w:rPr>
          </w:pPr>
          <w:hyperlink w:anchor="Gizlilik ve Güvenlik Şartları" w:history="1">
            <w:r w:rsidR="008A5A39">
              <w:rPr>
                <w:rStyle w:val="Hyperlink"/>
                <w:sz w:val="14"/>
                <w:szCs w:val="14"/>
              </w:rPr>
              <w:t>Gizlilik ve Güvenlik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8A5A39" w:rsidRPr="00C76DF3" w:rsidRDefault="008A5A3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8A5A39" w:rsidRPr="00C76DF3" w:rsidRDefault="005E51E1" w:rsidP="00105CE6">
          <w:pPr>
            <w:pStyle w:val="ProductList-OfferingBody"/>
            <w:ind w:left="-72" w:right="-77"/>
            <w:jc w:val="center"/>
            <w:rPr>
              <w:color w:val="808080" w:themeColor="background1" w:themeShade="80"/>
              <w:sz w:val="14"/>
              <w:szCs w:val="14"/>
            </w:rPr>
          </w:pPr>
          <w:hyperlink w:anchor="Çevrimiçi Hizmet Özel Şartları" w:history="1">
            <w:r w:rsidR="008A5A39">
              <w:rPr>
                <w:rStyle w:val="Hyperlink"/>
                <w:sz w:val="14"/>
                <w:szCs w:val="14"/>
              </w:rPr>
              <w:t>Çevrimiçi Hizmet Özel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8A5A39" w:rsidRPr="00C76DF3" w:rsidRDefault="008A5A3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8A5A39" w:rsidRPr="00C76DF3" w:rsidRDefault="005E51E1" w:rsidP="00105CE6">
          <w:pPr>
            <w:pStyle w:val="ProductList-OfferingBody"/>
            <w:ind w:left="-72" w:right="-76"/>
            <w:jc w:val="center"/>
            <w:rPr>
              <w:color w:val="808080" w:themeColor="background1" w:themeShade="80"/>
              <w:sz w:val="14"/>
              <w:szCs w:val="14"/>
            </w:rPr>
          </w:pPr>
          <w:hyperlink w:anchor="Ek 1" w:history="1">
            <w:r w:rsidR="008A5A39">
              <w:rPr>
                <w:rStyle w:val="Hyperlink"/>
                <w:sz w:val="14"/>
                <w:szCs w:val="14"/>
              </w:rPr>
              <w:t>Ekler</w:t>
            </w:r>
          </w:hyperlink>
        </w:p>
      </w:tc>
    </w:tr>
  </w:tbl>
  <w:p w14:paraId="70E1610E" w14:textId="77777777" w:rsidR="008A5A39" w:rsidRPr="00591643" w:rsidRDefault="008A5A3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A5A39" w:rsidRPr="00C76DF3" w14:paraId="7C50BC29" w14:textId="77777777" w:rsidTr="008A5A3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7385F3" w14:textId="77777777" w:rsidR="008A5A39" w:rsidRPr="00C76DF3" w:rsidRDefault="005E51E1" w:rsidP="00546CD5">
          <w:pPr>
            <w:pStyle w:val="ProductList-OfferingBody"/>
            <w:ind w:left="-77" w:right="-73"/>
            <w:jc w:val="center"/>
            <w:rPr>
              <w:color w:val="808080" w:themeColor="background1" w:themeShade="80"/>
              <w:sz w:val="14"/>
              <w:szCs w:val="14"/>
            </w:rPr>
          </w:pPr>
          <w:hyperlink w:anchor="İçindekiler" w:history="1">
            <w:r w:rsidR="008A5A39">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6E6951E" w14:textId="77777777" w:rsidR="008A5A39" w:rsidRPr="00C76DF3" w:rsidRDefault="008A5A39"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6F37192" w14:textId="77777777" w:rsidR="008A5A39" w:rsidRPr="00C76DF3" w:rsidRDefault="005E51E1" w:rsidP="00546CD5">
          <w:pPr>
            <w:pStyle w:val="ProductList-OfferingBody"/>
            <w:ind w:left="-72" w:right="-74"/>
            <w:jc w:val="center"/>
            <w:rPr>
              <w:color w:val="808080" w:themeColor="background1" w:themeShade="80"/>
              <w:sz w:val="14"/>
              <w:szCs w:val="14"/>
            </w:rPr>
          </w:pPr>
          <w:hyperlink w:anchor="Giriş" w:history="1">
            <w:r w:rsidR="008A5A39">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58C76F" w14:textId="77777777" w:rsidR="008A5A39" w:rsidRPr="00C76DF3" w:rsidRDefault="008A5A39"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CE7952F" w14:textId="77777777" w:rsidR="008A5A39" w:rsidRPr="00C76DF3" w:rsidRDefault="005E51E1" w:rsidP="00546CD5">
          <w:pPr>
            <w:pStyle w:val="ProductList-OfferingBody"/>
            <w:ind w:left="-72" w:right="-75"/>
            <w:jc w:val="center"/>
            <w:rPr>
              <w:color w:val="808080" w:themeColor="background1" w:themeShade="80"/>
              <w:sz w:val="14"/>
              <w:szCs w:val="14"/>
            </w:rPr>
          </w:pPr>
          <w:hyperlink w:anchor="GenelŞartlar" w:history="1">
            <w:r w:rsidR="008A5A39">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531E31" w14:textId="77777777" w:rsidR="008A5A39" w:rsidRPr="00C76DF3" w:rsidRDefault="008A5A39"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BA09C6" w14:textId="77777777" w:rsidR="008A5A39" w:rsidRPr="00C76DF3" w:rsidRDefault="005E51E1" w:rsidP="00546CD5">
          <w:pPr>
            <w:pStyle w:val="ProductList-OfferingBody"/>
            <w:ind w:left="-72" w:right="-77"/>
            <w:jc w:val="center"/>
            <w:rPr>
              <w:color w:val="808080" w:themeColor="background1" w:themeShade="80"/>
              <w:sz w:val="14"/>
              <w:szCs w:val="14"/>
            </w:rPr>
          </w:pPr>
          <w:hyperlink w:anchor="Veri Koruma Şartları" w:history="1">
            <w:r w:rsidR="008A5A39">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15F82D" w14:textId="77777777" w:rsidR="008A5A39" w:rsidRPr="00C76DF3" w:rsidRDefault="008A5A39"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DEAAF1" w14:textId="77777777" w:rsidR="008A5A39" w:rsidRPr="00C76DF3" w:rsidRDefault="005E51E1" w:rsidP="00546CD5">
          <w:pPr>
            <w:pStyle w:val="ProductList-OfferingBody"/>
            <w:ind w:left="-72" w:right="-76"/>
            <w:jc w:val="center"/>
            <w:rPr>
              <w:color w:val="808080" w:themeColor="background1" w:themeShade="80"/>
              <w:sz w:val="14"/>
              <w:szCs w:val="14"/>
            </w:rPr>
          </w:pPr>
          <w:hyperlink w:anchor="Ek 1" w:history="1">
            <w:r w:rsidR="008A5A39">
              <w:rPr>
                <w:rStyle w:val="Hyperlink"/>
                <w:sz w:val="14"/>
                <w:szCs w:val="14"/>
              </w:rPr>
              <w:t>Ekler</w:t>
            </w:r>
          </w:hyperlink>
        </w:p>
      </w:tc>
    </w:tr>
  </w:tbl>
  <w:p w14:paraId="404F5E37" w14:textId="77777777" w:rsidR="008A5A39" w:rsidRPr="0074788A" w:rsidRDefault="008A5A39"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A5A39" w:rsidRPr="00C76DF3" w14:paraId="0FC3C406"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C0D71ED" w14:textId="77777777" w:rsidR="008A5A39" w:rsidRPr="00C76DF3" w:rsidRDefault="005E51E1" w:rsidP="00546CD5">
          <w:pPr>
            <w:pStyle w:val="ProductList-OfferingBody"/>
            <w:ind w:left="-77" w:right="-73"/>
            <w:jc w:val="center"/>
            <w:rPr>
              <w:color w:val="808080" w:themeColor="background1" w:themeShade="80"/>
              <w:sz w:val="14"/>
              <w:szCs w:val="14"/>
            </w:rPr>
          </w:pPr>
          <w:hyperlink w:anchor="İçindekiler" w:history="1">
            <w:r w:rsidR="008A5A39">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AD86FE2" w14:textId="77777777" w:rsidR="008A5A39" w:rsidRPr="00C76DF3" w:rsidRDefault="008A5A39"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490254" w14:textId="77777777" w:rsidR="008A5A39" w:rsidRPr="00C76DF3" w:rsidRDefault="005E51E1" w:rsidP="00546CD5">
          <w:pPr>
            <w:pStyle w:val="ProductList-OfferingBody"/>
            <w:ind w:left="-72" w:right="-74"/>
            <w:jc w:val="center"/>
            <w:rPr>
              <w:color w:val="808080" w:themeColor="background1" w:themeShade="80"/>
              <w:sz w:val="14"/>
              <w:szCs w:val="14"/>
            </w:rPr>
          </w:pPr>
          <w:hyperlink w:anchor="Giriş" w:history="1">
            <w:r w:rsidR="008A5A39">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7EB0019" w14:textId="77777777" w:rsidR="008A5A39" w:rsidRPr="00C76DF3" w:rsidRDefault="008A5A39"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D6F7FAB" w14:textId="77777777" w:rsidR="008A5A39" w:rsidRPr="00C76DF3" w:rsidRDefault="005E51E1" w:rsidP="00546CD5">
          <w:pPr>
            <w:pStyle w:val="ProductList-OfferingBody"/>
            <w:ind w:left="-72" w:right="-75"/>
            <w:jc w:val="center"/>
            <w:rPr>
              <w:color w:val="808080" w:themeColor="background1" w:themeShade="80"/>
              <w:sz w:val="14"/>
              <w:szCs w:val="14"/>
            </w:rPr>
          </w:pPr>
          <w:hyperlink w:anchor="GenelŞartlar" w:history="1">
            <w:r w:rsidR="008A5A39">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1B2FD" w14:textId="77777777" w:rsidR="008A5A39" w:rsidRPr="00C76DF3" w:rsidRDefault="008A5A39"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BC7505" w14:textId="77777777" w:rsidR="008A5A39" w:rsidRPr="00C76DF3" w:rsidRDefault="005E51E1" w:rsidP="00546CD5">
          <w:pPr>
            <w:pStyle w:val="ProductList-OfferingBody"/>
            <w:ind w:left="-72" w:right="-77"/>
            <w:jc w:val="center"/>
            <w:rPr>
              <w:color w:val="808080" w:themeColor="background1" w:themeShade="80"/>
              <w:sz w:val="14"/>
              <w:szCs w:val="14"/>
            </w:rPr>
          </w:pPr>
          <w:hyperlink w:anchor="Veri Koruma Şartları" w:history="1">
            <w:r w:rsidR="008A5A39">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E203E0" w14:textId="77777777" w:rsidR="008A5A39" w:rsidRPr="00C76DF3" w:rsidRDefault="008A5A39"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B9805" w14:textId="77777777" w:rsidR="008A5A39" w:rsidRPr="00C76DF3" w:rsidRDefault="005E51E1" w:rsidP="00546CD5">
          <w:pPr>
            <w:pStyle w:val="ProductList-OfferingBody"/>
            <w:ind w:left="-72" w:right="-76"/>
            <w:jc w:val="center"/>
            <w:rPr>
              <w:color w:val="808080" w:themeColor="background1" w:themeShade="80"/>
              <w:sz w:val="14"/>
              <w:szCs w:val="14"/>
            </w:rPr>
          </w:pPr>
          <w:hyperlink w:anchor="Ek 1" w:history="1">
            <w:r w:rsidR="008A5A39">
              <w:rPr>
                <w:rStyle w:val="Hyperlink"/>
                <w:sz w:val="14"/>
                <w:szCs w:val="14"/>
              </w:rPr>
              <w:t>Ekler</w:t>
            </w:r>
          </w:hyperlink>
        </w:p>
      </w:tc>
    </w:tr>
  </w:tbl>
  <w:p w14:paraId="6443C33D" w14:textId="77777777" w:rsidR="008A5A39" w:rsidRPr="0074788A" w:rsidRDefault="008A5A39"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28EFA" w14:textId="77777777" w:rsidR="008A5A39" w:rsidRPr="00AA025E" w:rsidRDefault="008A5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86546" w14:textId="77777777" w:rsidR="001F579E" w:rsidRDefault="001F579E" w:rsidP="009A573F">
      <w:pPr>
        <w:spacing w:after="0" w:line="240" w:lineRule="auto"/>
      </w:pPr>
      <w:r>
        <w:separator/>
      </w:r>
    </w:p>
    <w:p w14:paraId="00222D5D" w14:textId="77777777" w:rsidR="001F579E" w:rsidRDefault="001F579E"/>
  </w:footnote>
  <w:footnote w:type="continuationSeparator" w:id="0">
    <w:p w14:paraId="4F4F7BAC" w14:textId="77777777" w:rsidR="001F579E" w:rsidRDefault="001F579E" w:rsidP="009A573F">
      <w:pPr>
        <w:spacing w:after="0" w:line="240" w:lineRule="auto"/>
      </w:pPr>
      <w:r>
        <w:continuationSeparator/>
      </w:r>
    </w:p>
    <w:p w14:paraId="3748437C" w14:textId="77777777" w:rsidR="001F579E" w:rsidRDefault="001F579E"/>
  </w:footnote>
  <w:footnote w:type="continuationNotice" w:id="1">
    <w:p w14:paraId="5EA2C151" w14:textId="77777777" w:rsidR="001F579E" w:rsidRDefault="001F579E">
      <w:pPr>
        <w:spacing w:after="0" w:line="240" w:lineRule="auto"/>
      </w:pPr>
    </w:p>
    <w:p w14:paraId="24DF2030" w14:textId="77777777" w:rsidR="001F579E" w:rsidRDefault="001F57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8A5A39" w:rsidRPr="004D27A6" w:rsidRDefault="008A5A3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55525BAF" w:rsidR="008A5A39" w:rsidRPr="008A5A39" w:rsidRDefault="008A5A39" w:rsidP="008A5A39">
        <w:pPr>
          <w:spacing w:line="238" w:lineRule="auto"/>
          <w:rPr>
            <w:rFonts w:asciiTheme="majorHAnsi" w:hAnsiTheme="majorHAnsi"/>
            <w:color w:val="FFFFFF" w:themeColor="background1"/>
            <w:sz w:val="20"/>
            <w:szCs w:val="20"/>
          </w:rPr>
        </w:pPr>
        <w:r>
          <w:rPr>
            <w:sz w:val="16"/>
            <w:szCs w:val="16"/>
          </w:rPr>
          <w:t>Microsoft Çevrimiçi Hizmetler Veri Koruma Eki (</w:t>
        </w:r>
        <w:r w:rsidR="00751032">
          <w:rPr>
            <w:sz w:val="16"/>
            <w:szCs w:val="16"/>
          </w:rPr>
          <w:t>Dünya Çapında Türkçe, Son güncelleme: 21 Temmuz 2020</w:t>
        </w:r>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6EBD1EF0" w:rsidR="008A5A39" w:rsidRPr="008A5A39" w:rsidRDefault="008A5A39" w:rsidP="008A5A39">
        <w:pPr>
          <w:spacing w:line="238" w:lineRule="auto"/>
          <w:rPr>
            <w:rFonts w:asciiTheme="majorHAnsi" w:hAnsiTheme="majorHAnsi"/>
            <w:color w:val="FFFFFF" w:themeColor="background1"/>
            <w:sz w:val="20"/>
            <w:szCs w:val="20"/>
          </w:rPr>
        </w:pPr>
        <w:r>
          <w:rPr>
            <w:sz w:val="16"/>
            <w:szCs w:val="16"/>
          </w:rPr>
          <w:t>Microsoft Çevrimiçi Hizmetler Veri Koruma Eki (</w:t>
        </w:r>
        <w:r w:rsidR="00751032">
          <w:rPr>
            <w:sz w:val="16"/>
            <w:szCs w:val="16"/>
          </w:rPr>
          <w:t>Dünya Çapında Türkçe, Son güncelleme: 21 Temmuz 2020</w:t>
        </w:r>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1E52A490"/>
    <w:lvl w:ilvl="0" w:tplc="D74E67C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3A90F68A"/>
    <w:lvl w:ilvl="0" w:tplc="B774695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KsNP/GyxJlY5ltNl05M1SqX6/QFjM7BbLGW2WzIK5xhmRB1M3+qYbv1ecTlLrWHJMFZPCOiMqeCqA+IlJbYeuQ==" w:salt="0KKHQGUWMt878+o+Uhpqo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4D66"/>
    <w:rsid w:val="00065F4E"/>
    <w:rsid w:val="00065FF8"/>
    <w:rsid w:val="0006627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D613B"/>
    <w:rsid w:val="000E07FC"/>
    <w:rsid w:val="000E08C0"/>
    <w:rsid w:val="000E13E7"/>
    <w:rsid w:val="000E16D8"/>
    <w:rsid w:val="000E1DEC"/>
    <w:rsid w:val="000E1F33"/>
    <w:rsid w:val="000E1F8F"/>
    <w:rsid w:val="000E2F11"/>
    <w:rsid w:val="000E35B3"/>
    <w:rsid w:val="000E3993"/>
    <w:rsid w:val="000E4BCF"/>
    <w:rsid w:val="000E55C0"/>
    <w:rsid w:val="000E56D5"/>
    <w:rsid w:val="000E696A"/>
    <w:rsid w:val="000E6ED8"/>
    <w:rsid w:val="000E6F21"/>
    <w:rsid w:val="000F0057"/>
    <w:rsid w:val="000F032B"/>
    <w:rsid w:val="000F10E9"/>
    <w:rsid w:val="000F1CD3"/>
    <w:rsid w:val="000F27A3"/>
    <w:rsid w:val="000F30AA"/>
    <w:rsid w:val="000F30F7"/>
    <w:rsid w:val="000F4F43"/>
    <w:rsid w:val="000F55CC"/>
    <w:rsid w:val="000F56C8"/>
    <w:rsid w:val="000F6037"/>
    <w:rsid w:val="000F6660"/>
    <w:rsid w:val="0010031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3865"/>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579E"/>
    <w:rsid w:val="001F66D1"/>
    <w:rsid w:val="001F6E5E"/>
    <w:rsid w:val="002001F8"/>
    <w:rsid w:val="00200AF6"/>
    <w:rsid w:val="002010BD"/>
    <w:rsid w:val="00201D8A"/>
    <w:rsid w:val="00201DFF"/>
    <w:rsid w:val="002025A8"/>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3C58"/>
    <w:rsid w:val="002743C4"/>
    <w:rsid w:val="002747B8"/>
    <w:rsid w:val="00274A9F"/>
    <w:rsid w:val="00275CCC"/>
    <w:rsid w:val="00275DCA"/>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565F"/>
    <w:rsid w:val="0031612F"/>
    <w:rsid w:val="00316CEB"/>
    <w:rsid w:val="003204CA"/>
    <w:rsid w:val="00320528"/>
    <w:rsid w:val="00320D8C"/>
    <w:rsid w:val="0032131B"/>
    <w:rsid w:val="00321BDB"/>
    <w:rsid w:val="00321FEE"/>
    <w:rsid w:val="0032256C"/>
    <w:rsid w:val="00323DD8"/>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4FF3"/>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4C14"/>
    <w:rsid w:val="003E5E41"/>
    <w:rsid w:val="003E6F35"/>
    <w:rsid w:val="003F165B"/>
    <w:rsid w:val="003F1B20"/>
    <w:rsid w:val="003F1CB6"/>
    <w:rsid w:val="003F2CA3"/>
    <w:rsid w:val="003F2F03"/>
    <w:rsid w:val="003F3078"/>
    <w:rsid w:val="003F337F"/>
    <w:rsid w:val="003F452B"/>
    <w:rsid w:val="003F45A4"/>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56CC7"/>
    <w:rsid w:val="00460198"/>
    <w:rsid w:val="004605BC"/>
    <w:rsid w:val="00460BEB"/>
    <w:rsid w:val="00460CEE"/>
    <w:rsid w:val="0046179E"/>
    <w:rsid w:val="00461AC1"/>
    <w:rsid w:val="00461F02"/>
    <w:rsid w:val="00461FBF"/>
    <w:rsid w:val="00462987"/>
    <w:rsid w:val="00462C59"/>
    <w:rsid w:val="0046392E"/>
    <w:rsid w:val="00463CC3"/>
    <w:rsid w:val="0046457A"/>
    <w:rsid w:val="004657CA"/>
    <w:rsid w:val="00466857"/>
    <w:rsid w:val="00466AAF"/>
    <w:rsid w:val="00466D34"/>
    <w:rsid w:val="004677BA"/>
    <w:rsid w:val="00467C95"/>
    <w:rsid w:val="00472FC6"/>
    <w:rsid w:val="00473528"/>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4F09"/>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6E64"/>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807"/>
    <w:rsid w:val="00541963"/>
    <w:rsid w:val="00541996"/>
    <w:rsid w:val="00541C3A"/>
    <w:rsid w:val="00541E2E"/>
    <w:rsid w:val="005426E4"/>
    <w:rsid w:val="0054282A"/>
    <w:rsid w:val="00542A1F"/>
    <w:rsid w:val="005431A6"/>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92F"/>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5EC4"/>
    <w:rsid w:val="005D6244"/>
    <w:rsid w:val="005D6822"/>
    <w:rsid w:val="005D74CC"/>
    <w:rsid w:val="005E006E"/>
    <w:rsid w:val="005E05F1"/>
    <w:rsid w:val="005E0840"/>
    <w:rsid w:val="005E1254"/>
    <w:rsid w:val="005E1CF2"/>
    <w:rsid w:val="005E2584"/>
    <w:rsid w:val="005E2606"/>
    <w:rsid w:val="005E2C51"/>
    <w:rsid w:val="005E3CA2"/>
    <w:rsid w:val="005E47BB"/>
    <w:rsid w:val="005E51E1"/>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45EE3"/>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E7B42"/>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032"/>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4EAB"/>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5E7"/>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37CF6"/>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120"/>
    <w:rsid w:val="008A2E96"/>
    <w:rsid w:val="008A434C"/>
    <w:rsid w:val="008A4B59"/>
    <w:rsid w:val="008A5A3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542"/>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274D"/>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2D5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AE4"/>
    <w:rsid w:val="009B3FD1"/>
    <w:rsid w:val="009B462A"/>
    <w:rsid w:val="009B4EDF"/>
    <w:rsid w:val="009B5155"/>
    <w:rsid w:val="009B56B6"/>
    <w:rsid w:val="009B6571"/>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25A5"/>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9A3"/>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1BA"/>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5C7"/>
    <w:rsid w:val="00C21E41"/>
    <w:rsid w:val="00C229BC"/>
    <w:rsid w:val="00C22F1E"/>
    <w:rsid w:val="00C23B2A"/>
    <w:rsid w:val="00C2472D"/>
    <w:rsid w:val="00C2477E"/>
    <w:rsid w:val="00C24CDF"/>
    <w:rsid w:val="00C26421"/>
    <w:rsid w:val="00C26E6F"/>
    <w:rsid w:val="00C27771"/>
    <w:rsid w:val="00C27D4D"/>
    <w:rsid w:val="00C30B2B"/>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6BB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5CD7"/>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3A9"/>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74D"/>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0F7A"/>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2952"/>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1FF9"/>
    <w:rsid w:val="00E02916"/>
    <w:rsid w:val="00E0305F"/>
    <w:rsid w:val="00E034E5"/>
    <w:rsid w:val="00E03C7E"/>
    <w:rsid w:val="00E04037"/>
    <w:rsid w:val="00E0530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62F"/>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4A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97BAD"/>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1E4B"/>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4D5"/>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22"/>
    <w:rsid w:val="00FE2A5D"/>
    <w:rsid w:val="00FE2EE0"/>
    <w:rsid w:val="00FE2F53"/>
    <w:rsid w:val="00FE4965"/>
    <w:rsid w:val="00FE509C"/>
    <w:rsid w:val="00FE50CE"/>
    <w:rsid w:val="00FE5A52"/>
    <w:rsid w:val="00FE6D61"/>
    <w:rsid w:val="00FF0250"/>
    <w:rsid w:val="00FF08DB"/>
    <w:rsid w:val="00FF0C59"/>
    <w:rsid w:val="00FF1420"/>
    <w:rsid w:val="00FF2182"/>
    <w:rsid w:val="00FF23C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UnresolvedMention4">
    <w:name w:val="Unresolved Mention4"/>
    <w:basedOn w:val="DefaultParagraphFont"/>
    <w:uiPriority w:val="99"/>
    <w:semiHidden/>
    <w:unhideWhenUsed/>
    <w:rsid w:val="00C215C7"/>
    <w:rPr>
      <w:color w:val="808080"/>
      <w:shd w:val="clear" w:color="auto" w:fill="E6E6E6"/>
    </w:rPr>
  </w:style>
  <w:style w:type="character" w:customStyle="1" w:styleId="normaltextrun">
    <w:name w:val="normaltextrun"/>
    <w:basedOn w:val="DefaultParagraphFont"/>
    <w:rsid w:val="00751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5FD5E-A067-493D-8256-BBDA387F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16413</Words>
  <Characters>93560</Characters>
  <Application>Microsoft Office Word</Application>
  <DocSecurity>8</DocSecurity>
  <Lines>779</Lines>
  <Paragraphs>219</Paragraphs>
  <ScaleCrop>false</ScaleCrop>
  <Company/>
  <LinksUpToDate>false</LinksUpToDate>
  <CharactersWithSpaces>109754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2020-08-14T14:38:00Z</dcterms:created>
  <dcterms:modified xsi:type="dcterms:W3CDTF">2020-08-14T14:38:00Z</dcterms:modified>
</cp:coreProperties>
</file>