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CFCFA"/>
  <w:body>
    <w:p w14:paraId="503D9463" w14:textId="03C31F57" w:rsidR="00E20EB7" w:rsidRPr="00A4397E" w:rsidRDefault="00C7127F" w:rsidP="00E20EB7">
      <w:pPr>
        <w:rPr>
          <w:noProof/>
          <w:color w:val="auto"/>
          <w:szCs w:val="24"/>
        </w:rPr>
      </w:pPr>
      <w:r w:rsidRPr="00A4397E">
        <w:rPr>
          <w:noProof/>
          <w:szCs w:val="24"/>
        </w:rPr>
        <mc:AlternateContent>
          <mc:Choice Requires="wps">
            <w:drawing>
              <wp:anchor distT="0" distB="0" distL="114300" distR="114300" simplePos="0" relativeHeight="251659264" behindDoc="0" locked="0" layoutInCell="1" allowOverlap="1" wp14:anchorId="2D718448" wp14:editId="1EF914CE">
                <wp:simplePos x="0" y="0"/>
                <wp:positionH relativeFrom="page">
                  <wp:posOffset>-171450</wp:posOffset>
                </wp:positionH>
                <wp:positionV relativeFrom="page">
                  <wp:posOffset>-38100</wp:posOffset>
                </wp:positionV>
                <wp:extent cx="7972425" cy="2352675"/>
                <wp:effectExtent l="0" t="0" r="28575" b="28575"/>
                <wp:wrapTopAndBottom/>
                <wp:docPr id="533511443" name="Rectangle 2"/>
                <wp:cNvGraphicFramePr/>
                <a:graphic xmlns:a="http://schemas.openxmlformats.org/drawingml/2006/main">
                  <a:graphicData uri="http://schemas.microsoft.com/office/word/2010/wordprocessingShape">
                    <wps:wsp>
                      <wps:cNvSpPr/>
                      <wps:spPr>
                        <a:xfrm>
                          <a:off x="0" y="0"/>
                          <a:ext cx="7972425" cy="2352675"/>
                        </a:xfrm>
                        <a:prstGeom prst="rect">
                          <a:avLst/>
                        </a:prstGeom>
                        <a:solidFill>
                          <a:srgbClr val="2A446F"/>
                        </a:solidFill>
                      </wps:spPr>
                      <wps:style>
                        <a:lnRef idx="2">
                          <a:schemeClr val="accent1">
                            <a:shade val="15000"/>
                          </a:schemeClr>
                        </a:lnRef>
                        <a:fillRef idx="1">
                          <a:schemeClr val="accent1"/>
                        </a:fillRef>
                        <a:effectRef idx="0">
                          <a:schemeClr val="accent1"/>
                        </a:effectRef>
                        <a:fontRef idx="minor">
                          <a:schemeClr val="lt1"/>
                        </a:fontRef>
                      </wps:style>
                      <wps:txbx>
                        <w:txbxContent>
                          <w:p w14:paraId="617EF035" w14:textId="77777777" w:rsidR="00A4397E" w:rsidRPr="00A4397E" w:rsidRDefault="00A4397E" w:rsidP="00543E27">
                            <w:pPr>
                              <w:pStyle w:val="Title"/>
                              <w:ind w:right="645"/>
                              <w:rPr>
                                <w:lang w:bidi="ro-RO"/>
                              </w:rPr>
                            </w:pPr>
                            <w:bookmarkStart w:id="0" w:name="_Toc187414617"/>
                            <w:r w:rsidRPr="00A4397E">
                              <w:rPr>
                                <w:lang w:bidi="ro-RO"/>
                              </w:rPr>
                              <w:t xml:space="preserve">Act </w:t>
                            </w:r>
                            <w:proofErr w:type="spellStart"/>
                            <w:r w:rsidRPr="00A4397E">
                              <w:rPr>
                                <w:lang w:bidi="ro-RO"/>
                              </w:rPr>
                              <w:t>adițional</w:t>
                            </w:r>
                            <w:proofErr w:type="spellEnd"/>
                            <w:r w:rsidRPr="00A4397E">
                              <w:rPr>
                                <w:lang w:bidi="ro-RO"/>
                              </w:rPr>
                              <w:t xml:space="preserve"> </w:t>
                            </w:r>
                            <w:proofErr w:type="spellStart"/>
                            <w:r w:rsidRPr="00A4397E">
                              <w:rPr>
                                <w:lang w:bidi="ro-RO"/>
                              </w:rPr>
                              <w:t>privind</w:t>
                            </w:r>
                            <w:proofErr w:type="spellEnd"/>
                            <w:r w:rsidRPr="00A4397E">
                              <w:rPr>
                                <w:lang w:bidi="ro-RO"/>
                              </w:rPr>
                              <w:t xml:space="preserve"> </w:t>
                            </w:r>
                            <w:proofErr w:type="spellStart"/>
                            <w:r w:rsidRPr="00A4397E">
                              <w:rPr>
                                <w:lang w:bidi="ro-RO"/>
                              </w:rPr>
                              <w:t>protecția</w:t>
                            </w:r>
                            <w:proofErr w:type="spellEnd"/>
                            <w:r w:rsidRPr="00A4397E">
                              <w:rPr>
                                <w:lang w:bidi="ro-RO"/>
                              </w:rPr>
                              <w:t xml:space="preserve"> </w:t>
                            </w:r>
                            <w:proofErr w:type="spellStart"/>
                            <w:r w:rsidRPr="00A4397E">
                              <w:rPr>
                                <w:lang w:bidi="ro-RO"/>
                              </w:rPr>
                              <w:t>datelor</w:t>
                            </w:r>
                            <w:proofErr w:type="spellEnd"/>
                            <w:r w:rsidRPr="00A4397E">
                              <w:rPr>
                                <w:lang w:bidi="ro-RO"/>
                              </w:rPr>
                              <w:t xml:space="preserve"> cu </w:t>
                            </w:r>
                            <w:proofErr w:type="spellStart"/>
                            <w:r w:rsidRPr="00A4397E">
                              <w:rPr>
                                <w:lang w:bidi="ro-RO"/>
                              </w:rPr>
                              <w:t>caracter</w:t>
                            </w:r>
                            <w:proofErr w:type="spellEnd"/>
                            <w:r w:rsidRPr="00A4397E">
                              <w:rPr>
                                <w:lang w:bidi="ro-RO"/>
                              </w:rPr>
                              <w:t xml:space="preserve"> personal </w:t>
                            </w:r>
                            <w:proofErr w:type="spellStart"/>
                            <w:r w:rsidRPr="00A4397E">
                              <w:rPr>
                                <w:lang w:bidi="ro-RO"/>
                              </w:rPr>
                              <w:t>pentru</w:t>
                            </w:r>
                            <w:proofErr w:type="spellEnd"/>
                            <w:r w:rsidRPr="00A4397E">
                              <w:rPr>
                                <w:lang w:bidi="ro-RO"/>
                              </w:rPr>
                              <w:t xml:space="preserve"> </w:t>
                            </w:r>
                            <w:proofErr w:type="spellStart"/>
                            <w:r w:rsidRPr="00A4397E">
                              <w:rPr>
                                <w:lang w:bidi="ro-RO"/>
                              </w:rPr>
                              <w:t>Produsele</w:t>
                            </w:r>
                            <w:proofErr w:type="spellEnd"/>
                            <w:r w:rsidRPr="00A4397E">
                              <w:rPr>
                                <w:lang w:bidi="ro-RO"/>
                              </w:rPr>
                              <w:t xml:space="preserve"> </w:t>
                            </w:r>
                            <w:proofErr w:type="spellStart"/>
                            <w:r w:rsidRPr="00A4397E">
                              <w:rPr>
                                <w:lang w:bidi="ro-RO"/>
                              </w:rPr>
                              <w:t>și</w:t>
                            </w:r>
                            <w:proofErr w:type="spellEnd"/>
                            <w:r w:rsidRPr="00A4397E">
                              <w:rPr>
                                <w:lang w:bidi="ro-RO"/>
                              </w:rPr>
                              <w:t xml:space="preserve"> </w:t>
                            </w:r>
                            <w:proofErr w:type="spellStart"/>
                            <w:r w:rsidRPr="00A4397E">
                              <w:rPr>
                                <w:lang w:bidi="ro-RO"/>
                              </w:rPr>
                              <w:t>Serviciile</w:t>
                            </w:r>
                            <w:proofErr w:type="spellEnd"/>
                            <w:r w:rsidRPr="00A4397E">
                              <w:rPr>
                                <w:lang w:bidi="ro-RO"/>
                              </w:rPr>
                              <w:t xml:space="preserve"> Microsoft</w:t>
                            </w:r>
                            <w:bookmarkEnd w:id="0"/>
                          </w:p>
                          <w:p w14:paraId="7CD3DA75" w14:textId="42CA2F21" w:rsidR="008F11BF" w:rsidRDefault="00BF3E24" w:rsidP="008F11BF">
                            <w:pPr>
                              <w:pStyle w:val="Title"/>
                            </w:pPr>
                            <w:r>
                              <w:t xml:space="preserve"> </w:t>
                            </w:r>
                          </w:p>
                        </w:txbxContent>
                      </wps:txbx>
                      <wps:bodyPr rot="0" spcFirstLastPara="0" vertOverflow="overflow" horzOverflow="overflow" vert="horz" wrap="square" lIns="548640" tIns="9144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718448" id="Rectangle 2" o:spid="_x0000_s1026" style="position:absolute;margin-left:-13.5pt;margin-top:-3pt;width:627.75pt;height:185.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" fillcolor="#2a446f" strokecolor="#09101d [484]" strokeweight="1pt">
                <v:textbox inset="43.2pt,1in">
                  <w:txbxContent>
                    <w:p w14:paraId="617EF035" w14:textId="77777777" w:rsidR="00A4397E" w:rsidRPr="00A4397E" w:rsidRDefault="00A4397E" w:rsidP="00543E27">
                      <w:pPr>
                        <w:pStyle w:val="Title"/>
                        <w:ind w:right="645"/>
                        <w:rPr>
                          <w:lang w:bidi="ro-RO"/>
                        </w:rPr>
                      </w:pPr>
                      <w:bookmarkStart w:id="1" w:name="_Toc187414617"/>
                      <w:r w:rsidRPr="00A4397E">
                        <w:rPr>
                          <w:lang w:bidi="ro-RO"/>
                        </w:rPr>
                        <w:t xml:space="preserve">Act </w:t>
                      </w:r>
                      <w:proofErr w:type="spellStart"/>
                      <w:r w:rsidRPr="00A4397E">
                        <w:rPr>
                          <w:lang w:bidi="ro-RO"/>
                        </w:rPr>
                        <w:t>adițional</w:t>
                      </w:r>
                      <w:proofErr w:type="spellEnd"/>
                      <w:r w:rsidRPr="00A4397E">
                        <w:rPr>
                          <w:lang w:bidi="ro-RO"/>
                        </w:rPr>
                        <w:t xml:space="preserve"> </w:t>
                      </w:r>
                      <w:proofErr w:type="spellStart"/>
                      <w:r w:rsidRPr="00A4397E">
                        <w:rPr>
                          <w:lang w:bidi="ro-RO"/>
                        </w:rPr>
                        <w:t>privind</w:t>
                      </w:r>
                      <w:proofErr w:type="spellEnd"/>
                      <w:r w:rsidRPr="00A4397E">
                        <w:rPr>
                          <w:lang w:bidi="ro-RO"/>
                        </w:rPr>
                        <w:t xml:space="preserve"> </w:t>
                      </w:r>
                      <w:proofErr w:type="spellStart"/>
                      <w:r w:rsidRPr="00A4397E">
                        <w:rPr>
                          <w:lang w:bidi="ro-RO"/>
                        </w:rPr>
                        <w:t>protecția</w:t>
                      </w:r>
                      <w:proofErr w:type="spellEnd"/>
                      <w:r w:rsidRPr="00A4397E">
                        <w:rPr>
                          <w:lang w:bidi="ro-RO"/>
                        </w:rPr>
                        <w:t xml:space="preserve"> </w:t>
                      </w:r>
                      <w:proofErr w:type="spellStart"/>
                      <w:r w:rsidRPr="00A4397E">
                        <w:rPr>
                          <w:lang w:bidi="ro-RO"/>
                        </w:rPr>
                        <w:t>datelor</w:t>
                      </w:r>
                      <w:proofErr w:type="spellEnd"/>
                      <w:r w:rsidRPr="00A4397E">
                        <w:rPr>
                          <w:lang w:bidi="ro-RO"/>
                        </w:rPr>
                        <w:t xml:space="preserve"> cu </w:t>
                      </w:r>
                      <w:proofErr w:type="spellStart"/>
                      <w:r w:rsidRPr="00A4397E">
                        <w:rPr>
                          <w:lang w:bidi="ro-RO"/>
                        </w:rPr>
                        <w:t>caracter</w:t>
                      </w:r>
                      <w:proofErr w:type="spellEnd"/>
                      <w:r w:rsidRPr="00A4397E">
                        <w:rPr>
                          <w:lang w:bidi="ro-RO"/>
                        </w:rPr>
                        <w:t xml:space="preserve"> personal </w:t>
                      </w:r>
                      <w:proofErr w:type="spellStart"/>
                      <w:r w:rsidRPr="00A4397E">
                        <w:rPr>
                          <w:lang w:bidi="ro-RO"/>
                        </w:rPr>
                        <w:t>pentru</w:t>
                      </w:r>
                      <w:proofErr w:type="spellEnd"/>
                      <w:r w:rsidRPr="00A4397E">
                        <w:rPr>
                          <w:lang w:bidi="ro-RO"/>
                        </w:rPr>
                        <w:t xml:space="preserve"> </w:t>
                      </w:r>
                      <w:proofErr w:type="spellStart"/>
                      <w:r w:rsidRPr="00A4397E">
                        <w:rPr>
                          <w:lang w:bidi="ro-RO"/>
                        </w:rPr>
                        <w:t>Produsele</w:t>
                      </w:r>
                      <w:proofErr w:type="spellEnd"/>
                      <w:r w:rsidRPr="00A4397E">
                        <w:rPr>
                          <w:lang w:bidi="ro-RO"/>
                        </w:rPr>
                        <w:t xml:space="preserve"> </w:t>
                      </w:r>
                      <w:proofErr w:type="spellStart"/>
                      <w:r w:rsidRPr="00A4397E">
                        <w:rPr>
                          <w:lang w:bidi="ro-RO"/>
                        </w:rPr>
                        <w:t>și</w:t>
                      </w:r>
                      <w:proofErr w:type="spellEnd"/>
                      <w:r w:rsidRPr="00A4397E">
                        <w:rPr>
                          <w:lang w:bidi="ro-RO"/>
                        </w:rPr>
                        <w:t xml:space="preserve"> </w:t>
                      </w:r>
                      <w:proofErr w:type="spellStart"/>
                      <w:r w:rsidRPr="00A4397E">
                        <w:rPr>
                          <w:lang w:bidi="ro-RO"/>
                        </w:rPr>
                        <w:t>Serviciile</w:t>
                      </w:r>
                      <w:proofErr w:type="spellEnd"/>
                      <w:r w:rsidRPr="00A4397E">
                        <w:rPr>
                          <w:lang w:bidi="ro-RO"/>
                        </w:rPr>
                        <w:t xml:space="preserve"> Microsoft</w:t>
                      </w:r>
                      <w:bookmarkEnd w:id="1"/>
                    </w:p>
                    <w:p w14:paraId="7CD3DA75" w14:textId="42CA2F21" w:rsidR="008F11BF" w:rsidRDefault="00BF3E24" w:rsidP="008F11BF">
                      <w:pPr>
                        <w:pStyle w:val="Title"/>
                      </w:pPr>
                      <w:r>
                        <w:t xml:space="preserve"> </w:t>
                      </w:r>
                    </w:p>
                  </w:txbxContent>
                </v:textbox>
                <w10:wrap type="topAndBottom" anchorx="page" anchory="page"/>
              </v:rect>
            </w:pict>
          </mc:Fallback>
        </mc:AlternateContent>
      </w:r>
      <w:r w:rsidR="00A4397E" w:rsidRPr="00A4397E">
        <w:rPr>
          <w:noProof/>
          <w:color w:val="auto"/>
          <w:szCs w:val="24"/>
        </w:rPr>
        <w:t xml:space="preserve">Ultima actualizare: </w:t>
      </w:r>
      <w:r w:rsidR="00896940">
        <w:t xml:space="preserve">1 </w:t>
      </w:r>
      <w:proofErr w:type="spellStart"/>
      <w:r w:rsidR="00896940">
        <w:t>aprilie</w:t>
      </w:r>
      <w:proofErr w:type="spellEnd"/>
      <w:r w:rsidR="00896940">
        <w:t xml:space="preserve"> </w:t>
      </w:r>
      <w:r w:rsidR="00A4397E" w:rsidRPr="00A4397E">
        <w:rPr>
          <w:noProof/>
          <w:color w:val="auto"/>
          <w:szCs w:val="24"/>
        </w:rPr>
        <w:t>2025</w:t>
      </w:r>
      <w:r w:rsidR="008F11BF" w:rsidRPr="00A4397E">
        <w:rPr>
          <w:noProof/>
          <w:szCs w:val="24"/>
        </w:rPr>
        <w:drawing>
          <wp:anchor distT="0" distB="0" distL="114300" distR="114300" simplePos="0" relativeHeight="251660288" behindDoc="0" locked="0" layoutInCell="1" allowOverlap="1" wp14:anchorId="6DF75EA6" wp14:editId="45F70B4D">
            <wp:simplePos x="0" y="0"/>
            <wp:positionH relativeFrom="page">
              <wp:posOffset>5934710</wp:posOffset>
            </wp:positionH>
            <wp:positionV relativeFrom="page">
              <wp:posOffset>0</wp:posOffset>
            </wp:positionV>
            <wp:extent cx="1847088" cy="832104"/>
            <wp:effectExtent l="0" t="0" r="0" b="0"/>
            <wp:wrapNone/>
            <wp:docPr id="145005506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55060" name="Picture 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7088" cy="832104"/>
                    </a:xfrm>
                    <a:prstGeom prst="rect">
                      <a:avLst/>
                    </a:prstGeom>
                  </pic:spPr>
                </pic:pic>
              </a:graphicData>
            </a:graphic>
            <wp14:sizeRelH relativeFrom="margin">
              <wp14:pctWidth>0</wp14:pctWidth>
            </wp14:sizeRelH>
            <wp14:sizeRelV relativeFrom="margin">
              <wp14:pctHeight>0</wp14:pctHeight>
            </wp14:sizeRelV>
          </wp:anchor>
        </w:drawing>
      </w:r>
    </w:p>
    <w:sdt>
      <w:sdtPr>
        <w:rPr>
          <w:rFonts w:ascii="Segoe Sans Text" w:eastAsiaTheme="minorHAnsi" w:hAnsi="Segoe Sans Text" w:cstheme="minorBidi"/>
          <w:noProof/>
          <w:color w:val="auto"/>
          <w:sz w:val="20"/>
          <w:szCs w:val="22"/>
        </w:rPr>
        <w:id w:val="362220686"/>
        <w:docPartObj>
          <w:docPartGallery w:val="Table of Contents"/>
          <w:docPartUnique/>
        </w:docPartObj>
      </w:sdtPr>
      <w:sdtEndPr>
        <w:rPr>
          <w:color w:val="000000" w:themeColor="text1"/>
          <w:sz w:val="24"/>
        </w:rPr>
      </w:sdtEndPr>
      <w:sdtContent>
        <w:p w14:paraId="65728350" w14:textId="77777777" w:rsidR="005D05BB" w:rsidRPr="00A05345" w:rsidRDefault="005D05BB" w:rsidP="00E20EB7">
          <w:pPr>
            <w:pStyle w:val="TOCHeading"/>
          </w:pPr>
          <w:r w:rsidRPr="00A05345">
            <w:t>Contents</w:t>
          </w:r>
          <w:r w:rsidR="00BF3E24">
            <w:t xml:space="preserve"> </w:t>
          </w:r>
        </w:p>
        <w:p w14:paraId="7753B1A6" w14:textId="03DE2D84" w:rsidR="00CE4FE2" w:rsidRDefault="00765CE9">
          <w:pPr>
            <w:pStyle w:val="TOC1"/>
            <w:rPr>
              <w:rFonts w:asciiTheme="minorHAnsi" w:eastAsiaTheme="minorEastAsia" w:hAnsiTheme="minorHAnsi"/>
              <w:color w:val="auto"/>
              <w:kern w:val="2"/>
              <w:szCs w:val="24"/>
              <w14:ligatures w14:val="standardContextual"/>
            </w:rPr>
          </w:pPr>
          <w:r>
            <w:rPr>
              <w:sz w:val="18"/>
              <w:szCs w:val="18"/>
            </w:rPr>
            <w:fldChar w:fldCharType="begin"/>
          </w:r>
          <w:r>
            <w:rPr>
              <w:sz w:val="18"/>
              <w:szCs w:val="18"/>
            </w:rPr>
            <w:instrText xml:space="preserve"> TOC \o "1-2" \h \z \u </w:instrText>
          </w:r>
          <w:r>
            <w:rPr>
              <w:sz w:val="18"/>
              <w:szCs w:val="18"/>
            </w:rPr>
            <w:fldChar w:fldCharType="separate"/>
          </w:r>
          <w:hyperlink w:anchor="_Toc193984357" w:history="1">
            <w:r w:rsidR="00CE4FE2" w:rsidRPr="00CA69B5">
              <w:rPr>
                <w:rStyle w:val="Hyperlink"/>
              </w:rPr>
              <w:t>Introducere</w:t>
            </w:r>
            <w:r w:rsidR="00CE4FE2">
              <w:rPr>
                <w:webHidden/>
              </w:rPr>
              <w:tab/>
            </w:r>
            <w:r w:rsidR="00CE4FE2">
              <w:rPr>
                <w:webHidden/>
              </w:rPr>
              <w:fldChar w:fldCharType="begin"/>
            </w:r>
            <w:r w:rsidR="00CE4FE2">
              <w:rPr>
                <w:webHidden/>
              </w:rPr>
              <w:instrText xml:space="preserve"> PAGEREF _Toc193984357 \h </w:instrText>
            </w:r>
            <w:r w:rsidR="00CE4FE2">
              <w:rPr>
                <w:webHidden/>
              </w:rPr>
            </w:r>
            <w:r w:rsidR="00CE4FE2">
              <w:rPr>
                <w:webHidden/>
              </w:rPr>
              <w:fldChar w:fldCharType="separate"/>
            </w:r>
            <w:r w:rsidR="00CE4FE2">
              <w:rPr>
                <w:webHidden/>
              </w:rPr>
              <w:t>2</w:t>
            </w:r>
            <w:r w:rsidR="00CE4FE2">
              <w:rPr>
                <w:webHidden/>
              </w:rPr>
              <w:fldChar w:fldCharType="end"/>
            </w:r>
          </w:hyperlink>
        </w:p>
        <w:p w14:paraId="60D32CFB" w14:textId="02DC8654" w:rsidR="00CE4FE2" w:rsidRDefault="00CE4FE2">
          <w:pPr>
            <w:pStyle w:val="TOC2"/>
            <w:rPr>
              <w:rFonts w:asciiTheme="minorHAnsi" w:eastAsiaTheme="minorEastAsia" w:hAnsiTheme="minorHAnsi"/>
              <w:noProof/>
              <w:color w:val="auto"/>
              <w:kern w:val="2"/>
              <w:szCs w:val="24"/>
              <w14:ligatures w14:val="standardContextual"/>
            </w:rPr>
          </w:pPr>
          <w:hyperlink w:anchor="_Toc193984358" w:history="1">
            <w:r w:rsidRPr="00CA69B5">
              <w:rPr>
                <w:rStyle w:val="Hyperlink"/>
                <w:noProof/>
              </w:rPr>
              <w:t>Termenii DPA aplicabili și actualizări</w:t>
            </w:r>
            <w:r>
              <w:rPr>
                <w:noProof/>
                <w:webHidden/>
              </w:rPr>
              <w:tab/>
            </w:r>
            <w:r>
              <w:rPr>
                <w:noProof/>
                <w:webHidden/>
              </w:rPr>
              <w:fldChar w:fldCharType="begin"/>
            </w:r>
            <w:r>
              <w:rPr>
                <w:noProof/>
                <w:webHidden/>
              </w:rPr>
              <w:instrText xml:space="preserve"> PAGEREF _Toc193984358 \h </w:instrText>
            </w:r>
            <w:r>
              <w:rPr>
                <w:noProof/>
                <w:webHidden/>
              </w:rPr>
            </w:r>
            <w:r>
              <w:rPr>
                <w:noProof/>
                <w:webHidden/>
              </w:rPr>
              <w:fldChar w:fldCharType="separate"/>
            </w:r>
            <w:r>
              <w:rPr>
                <w:noProof/>
                <w:webHidden/>
              </w:rPr>
              <w:t>3</w:t>
            </w:r>
            <w:r>
              <w:rPr>
                <w:noProof/>
                <w:webHidden/>
              </w:rPr>
              <w:fldChar w:fldCharType="end"/>
            </w:r>
          </w:hyperlink>
        </w:p>
        <w:p w14:paraId="207186CE" w14:textId="33D7F8BB" w:rsidR="00CE4FE2" w:rsidRDefault="00CE4FE2">
          <w:pPr>
            <w:pStyle w:val="TOC2"/>
            <w:rPr>
              <w:rFonts w:asciiTheme="minorHAnsi" w:eastAsiaTheme="minorEastAsia" w:hAnsiTheme="minorHAnsi"/>
              <w:noProof/>
              <w:color w:val="auto"/>
              <w:kern w:val="2"/>
              <w:szCs w:val="24"/>
              <w14:ligatures w14:val="standardContextual"/>
            </w:rPr>
          </w:pPr>
          <w:hyperlink w:anchor="_Toc193984359" w:history="1">
            <w:r w:rsidRPr="00CA69B5">
              <w:rPr>
                <w:rStyle w:val="Hyperlink"/>
                <w:noProof/>
              </w:rPr>
              <w:t>Notificări electronice</w:t>
            </w:r>
            <w:r>
              <w:rPr>
                <w:noProof/>
                <w:webHidden/>
              </w:rPr>
              <w:tab/>
            </w:r>
            <w:r>
              <w:rPr>
                <w:noProof/>
                <w:webHidden/>
              </w:rPr>
              <w:fldChar w:fldCharType="begin"/>
            </w:r>
            <w:r>
              <w:rPr>
                <w:noProof/>
                <w:webHidden/>
              </w:rPr>
              <w:instrText xml:space="preserve"> PAGEREF _Toc193984359 \h </w:instrText>
            </w:r>
            <w:r>
              <w:rPr>
                <w:noProof/>
                <w:webHidden/>
              </w:rPr>
            </w:r>
            <w:r>
              <w:rPr>
                <w:noProof/>
                <w:webHidden/>
              </w:rPr>
              <w:fldChar w:fldCharType="separate"/>
            </w:r>
            <w:r>
              <w:rPr>
                <w:noProof/>
                <w:webHidden/>
              </w:rPr>
              <w:t>4</w:t>
            </w:r>
            <w:r>
              <w:rPr>
                <w:noProof/>
                <w:webHidden/>
              </w:rPr>
              <w:fldChar w:fldCharType="end"/>
            </w:r>
          </w:hyperlink>
        </w:p>
        <w:p w14:paraId="3E4D5CB6" w14:textId="420C95B5" w:rsidR="00CE4FE2" w:rsidRDefault="00CE4FE2">
          <w:pPr>
            <w:pStyle w:val="TOC2"/>
            <w:rPr>
              <w:rFonts w:asciiTheme="minorHAnsi" w:eastAsiaTheme="minorEastAsia" w:hAnsiTheme="minorHAnsi"/>
              <w:noProof/>
              <w:color w:val="auto"/>
              <w:kern w:val="2"/>
              <w:szCs w:val="24"/>
              <w14:ligatures w14:val="standardContextual"/>
            </w:rPr>
          </w:pPr>
          <w:hyperlink w:anchor="_Toc193984360" w:history="1">
            <w:r w:rsidRPr="00CA69B5">
              <w:rPr>
                <w:rStyle w:val="Hyperlink"/>
                <w:noProof/>
              </w:rPr>
              <w:t>Versiunile anterioare</w:t>
            </w:r>
            <w:r>
              <w:rPr>
                <w:noProof/>
                <w:webHidden/>
              </w:rPr>
              <w:tab/>
            </w:r>
            <w:r>
              <w:rPr>
                <w:noProof/>
                <w:webHidden/>
              </w:rPr>
              <w:fldChar w:fldCharType="begin"/>
            </w:r>
            <w:r>
              <w:rPr>
                <w:noProof/>
                <w:webHidden/>
              </w:rPr>
              <w:instrText xml:space="preserve"> PAGEREF _Toc193984360 \h </w:instrText>
            </w:r>
            <w:r>
              <w:rPr>
                <w:noProof/>
                <w:webHidden/>
              </w:rPr>
            </w:r>
            <w:r>
              <w:rPr>
                <w:noProof/>
                <w:webHidden/>
              </w:rPr>
              <w:fldChar w:fldCharType="separate"/>
            </w:r>
            <w:r>
              <w:rPr>
                <w:noProof/>
                <w:webHidden/>
              </w:rPr>
              <w:t>4</w:t>
            </w:r>
            <w:r>
              <w:rPr>
                <w:noProof/>
                <w:webHidden/>
              </w:rPr>
              <w:fldChar w:fldCharType="end"/>
            </w:r>
          </w:hyperlink>
        </w:p>
        <w:p w14:paraId="38EA7DB8" w14:textId="599C928D" w:rsidR="00CE4FE2" w:rsidRDefault="00CE4FE2">
          <w:pPr>
            <w:pStyle w:val="TOC1"/>
            <w:rPr>
              <w:rFonts w:asciiTheme="minorHAnsi" w:eastAsiaTheme="minorEastAsia" w:hAnsiTheme="minorHAnsi"/>
              <w:color w:val="auto"/>
              <w:kern w:val="2"/>
              <w:szCs w:val="24"/>
              <w14:ligatures w14:val="standardContextual"/>
            </w:rPr>
          </w:pPr>
          <w:hyperlink w:anchor="_Toc193984361" w:history="1">
            <w:r w:rsidRPr="00CA69B5">
              <w:rPr>
                <w:rStyle w:val="Hyperlink"/>
              </w:rPr>
              <w:t>Definiții</w:t>
            </w:r>
            <w:r>
              <w:rPr>
                <w:webHidden/>
              </w:rPr>
              <w:tab/>
            </w:r>
            <w:r>
              <w:rPr>
                <w:webHidden/>
              </w:rPr>
              <w:fldChar w:fldCharType="begin"/>
            </w:r>
            <w:r>
              <w:rPr>
                <w:webHidden/>
              </w:rPr>
              <w:instrText xml:space="preserve"> PAGEREF _Toc193984361 \h </w:instrText>
            </w:r>
            <w:r>
              <w:rPr>
                <w:webHidden/>
              </w:rPr>
            </w:r>
            <w:r>
              <w:rPr>
                <w:webHidden/>
              </w:rPr>
              <w:fldChar w:fldCharType="separate"/>
            </w:r>
            <w:r>
              <w:rPr>
                <w:webHidden/>
              </w:rPr>
              <w:t>4</w:t>
            </w:r>
            <w:r>
              <w:rPr>
                <w:webHidden/>
              </w:rPr>
              <w:fldChar w:fldCharType="end"/>
            </w:r>
          </w:hyperlink>
        </w:p>
        <w:p w14:paraId="16E5E040" w14:textId="77DADE8C" w:rsidR="00CE4FE2" w:rsidRDefault="00CE4FE2">
          <w:pPr>
            <w:pStyle w:val="TOC1"/>
            <w:rPr>
              <w:rFonts w:asciiTheme="minorHAnsi" w:eastAsiaTheme="minorEastAsia" w:hAnsiTheme="minorHAnsi"/>
              <w:color w:val="auto"/>
              <w:kern w:val="2"/>
              <w:szCs w:val="24"/>
              <w14:ligatures w14:val="standardContextual"/>
            </w:rPr>
          </w:pPr>
          <w:hyperlink w:anchor="_Toc193984362" w:history="1">
            <w:r w:rsidRPr="00CA69B5">
              <w:rPr>
                <w:rStyle w:val="Hyperlink"/>
              </w:rPr>
              <w:t>Termeni generali</w:t>
            </w:r>
            <w:r>
              <w:rPr>
                <w:webHidden/>
              </w:rPr>
              <w:tab/>
            </w:r>
            <w:r>
              <w:rPr>
                <w:webHidden/>
              </w:rPr>
              <w:fldChar w:fldCharType="begin"/>
            </w:r>
            <w:r>
              <w:rPr>
                <w:webHidden/>
              </w:rPr>
              <w:instrText xml:space="preserve"> PAGEREF _Toc193984362 \h </w:instrText>
            </w:r>
            <w:r>
              <w:rPr>
                <w:webHidden/>
              </w:rPr>
            </w:r>
            <w:r>
              <w:rPr>
                <w:webHidden/>
              </w:rPr>
              <w:fldChar w:fldCharType="separate"/>
            </w:r>
            <w:r>
              <w:rPr>
                <w:webHidden/>
              </w:rPr>
              <w:t>6</w:t>
            </w:r>
            <w:r>
              <w:rPr>
                <w:webHidden/>
              </w:rPr>
              <w:fldChar w:fldCharType="end"/>
            </w:r>
          </w:hyperlink>
        </w:p>
        <w:p w14:paraId="0BD8BA04" w14:textId="60B975CE" w:rsidR="00CE4FE2" w:rsidRDefault="00CE4FE2">
          <w:pPr>
            <w:pStyle w:val="TOC2"/>
            <w:rPr>
              <w:rFonts w:asciiTheme="minorHAnsi" w:eastAsiaTheme="minorEastAsia" w:hAnsiTheme="minorHAnsi"/>
              <w:noProof/>
              <w:color w:val="auto"/>
              <w:kern w:val="2"/>
              <w:szCs w:val="24"/>
              <w14:ligatures w14:val="standardContextual"/>
            </w:rPr>
          </w:pPr>
          <w:hyperlink w:anchor="_Toc193984363" w:history="1">
            <w:r w:rsidRPr="00CA69B5">
              <w:rPr>
                <w:rStyle w:val="Hyperlink"/>
                <w:noProof/>
              </w:rPr>
              <w:t>Respectarea legii</w:t>
            </w:r>
            <w:r>
              <w:rPr>
                <w:noProof/>
                <w:webHidden/>
              </w:rPr>
              <w:tab/>
            </w:r>
            <w:r>
              <w:rPr>
                <w:noProof/>
                <w:webHidden/>
              </w:rPr>
              <w:fldChar w:fldCharType="begin"/>
            </w:r>
            <w:r>
              <w:rPr>
                <w:noProof/>
                <w:webHidden/>
              </w:rPr>
              <w:instrText xml:space="preserve"> PAGEREF _Toc193984363 \h </w:instrText>
            </w:r>
            <w:r>
              <w:rPr>
                <w:noProof/>
                <w:webHidden/>
              </w:rPr>
            </w:r>
            <w:r>
              <w:rPr>
                <w:noProof/>
                <w:webHidden/>
              </w:rPr>
              <w:fldChar w:fldCharType="separate"/>
            </w:r>
            <w:r>
              <w:rPr>
                <w:noProof/>
                <w:webHidden/>
              </w:rPr>
              <w:t>6</w:t>
            </w:r>
            <w:r>
              <w:rPr>
                <w:noProof/>
                <w:webHidden/>
              </w:rPr>
              <w:fldChar w:fldCharType="end"/>
            </w:r>
          </w:hyperlink>
        </w:p>
        <w:p w14:paraId="1464D8DD" w14:textId="7DA94B2D" w:rsidR="00CE4FE2" w:rsidRDefault="00CE4FE2">
          <w:pPr>
            <w:pStyle w:val="TOC1"/>
            <w:rPr>
              <w:rFonts w:asciiTheme="minorHAnsi" w:eastAsiaTheme="minorEastAsia" w:hAnsiTheme="minorHAnsi"/>
              <w:color w:val="auto"/>
              <w:kern w:val="2"/>
              <w:szCs w:val="24"/>
              <w14:ligatures w14:val="standardContextual"/>
            </w:rPr>
          </w:pPr>
          <w:hyperlink w:anchor="_Toc193984364" w:history="1">
            <w:r w:rsidRPr="00CA69B5">
              <w:rPr>
                <w:rStyle w:val="Hyperlink"/>
              </w:rPr>
              <w:t>Termenii privind protecția Datelor cu caracter personal</w:t>
            </w:r>
            <w:r>
              <w:rPr>
                <w:webHidden/>
              </w:rPr>
              <w:tab/>
            </w:r>
            <w:r>
              <w:rPr>
                <w:webHidden/>
              </w:rPr>
              <w:fldChar w:fldCharType="begin"/>
            </w:r>
            <w:r>
              <w:rPr>
                <w:webHidden/>
              </w:rPr>
              <w:instrText xml:space="preserve"> PAGEREF _Toc193984364 \h </w:instrText>
            </w:r>
            <w:r>
              <w:rPr>
                <w:webHidden/>
              </w:rPr>
            </w:r>
            <w:r>
              <w:rPr>
                <w:webHidden/>
              </w:rPr>
              <w:fldChar w:fldCharType="separate"/>
            </w:r>
            <w:r>
              <w:rPr>
                <w:webHidden/>
              </w:rPr>
              <w:t>7</w:t>
            </w:r>
            <w:r>
              <w:rPr>
                <w:webHidden/>
              </w:rPr>
              <w:fldChar w:fldCharType="end"/>
            </w:r>
          </w:hyperlink>
        </w:p>
        <w:p w14:paraId="7BE04C9B" w14:textId="25F6429F" w:rsidR="00CE4FE2" w:rsidRDefault="00CE4FE2">
          <w:pPr>
            <w:pStyle w:val="TOC2"/>
            <w:rPr>
              <w:rFonts w:asciiTheme="minorHAnsi" w:eastAsiaTheme="minorEastAsia" w:hAnsiTheme="minorHAnsi"/>
              <w:noProof/>
              <w:color w:val="auto"/>
              <w:kern w:val="2"/>
              <w:szCs w:val="24"/>
              <w14:ligatures w14:val="standardContextual"/>
            </w:rPr>
          </w:pPr>
          <w:hyperlink w:anchor="_Toc193984365" w:history="1">
            <w:r w:rsidRPr="00CA69B5">
              <w:rPr>
                <w:rStyle w:val="Hyperlink"/>
                <w:noProof/>
              </w:rPr>
              <w:t>Domeniu de aplicare</w:t>
            </w:r>
            <w:r>
              <w:rPr>
                <w:noProof/>
                <w:webHidden/>
              </w:rPr>
              <w:tab/>
            </w:r>
            <w:r>
              <w:rPr>
                <w:noProof/>
                <w:webHidden/>
              </w:rPr>
              <w:fldChar w:fldCharType="begin"/>
            </w:r>
            <w:r>
              <w:rPr>
                <w:noProof/>
                <w:webHidden/>
              </w:rPr>
              <w:instrText xml:space="preserve"> PAGEREF _Toc193984365 \h </w:instrText>
            </w:r>
            <w:r>
              <w:rPr>
                <w:noProof/>
                <w:webHidden/>
              </w:rPr>
            </w:r>
            <w:r>
              <w:rPr>
                <w:noProof/>
                <w:webHidden/>
              </w:rPr>
              <w:fldChar w:fldCharType="separate"/>
            </w:r>
            <w:r>
              <w:rPr>
                <w:noProof/>
                <w:webHidden/>
              </w:rPr>
              <w:t>8</w:t>
            </w:r>
            <w:r>
              <w:rPr>
                <w:noProof/>
                <w:webHidden/>
              </w:rPr>
              <w:fldChar w:fldCharType="end"/>
            </w:r>
          </w:hyperlink>
        </w:p>
        <w:p w14:paraId="66E7CA98" w14:textId="1BDCFC30" w:rsidR="00CE4FE2" w:rsidRDefault="00CE4FE2">
          <w:pPr>
            <w:pStyle w:val="TOC2"/>
            <w:rPr>
              <w:rFonts w:asciiTheme="minorHAnsi" w:eastAsiaTheme="minorEastAsia" w:hAnsiTheme="minorHAnsi"/>
              <w:noProof/>
              <w:color w:val="auto"/>
              <w:kern w:val="2"/>
              <w:szCs w:val="24"/>
              <w14:ligatures w14:val="standardContextual"/>
            </w:rPr>
          </w:pPr>
          <w:hyperlink w:anchor="_Toc193984366" w:history="1">
            <w:r w:rsidRPr="00CA69B5">
              <w:rPr>
                <w:rStyle w:val="Hyperlink"/>
                <w:noProof/>
              </w:rPr>
              <w:t>Caracterul procesarii datelor ; Proprietatea</w:t>
            </w:r>
            <w:r>
              <w:rPr>
                <w:noProof/>
                <w:webHidden/>
              </w:rPr>
              <w:tab/>
            </w:r>
            <w:r>
              <w:rPr>
                <w:noProof/>
                <w:webHidden/>
              </w:rPr>
              <w:fldChar w:fldCharType="begin"/>
            </w:r>
            <w:r>
              <w:rPr>
                <w:noProof/>
                <w:webHidden/>
              </w:rPr>
              <w:instrText xml:space="preserve"> PAGEREF _Toc193984366 \h </w:instrText>
            </w:r>
            <w:r>
              <w:rPr>
                <w:noProof/>
                <w:webHidden/>
              </w:rPr>
            </w:r>
            <w:r>
              <w:rPr>
                <w:noProof/>
                <w:webHidden/>
              </w:rPr>
              <w:fldChar w:fldCharType="separate"/>
            </w:r>
            <w:r>
              <w:rPr>
                <w:noProof/>
                <w:webHidden/>
              </w:rPr>
              <w:t>8</w:t>
            </w:r>
            <w:r>
              <w:rPr>
                <w:noProof/>
                <w:webHidden/>
              </w:rPr>
              <w:fldChar w:fldCharType="end"/>
            </w:r>
          </w:hyperlink>
        </w:p>
        <w:p w14:paraId="655425D3" w14:textId="0E924B7A" w:rsidR="00CE4FE2" w:rsidRDefault="00CE4FE2">
          <w:pPr>
            <w:pStyle w:val="TOC2"/>
            <w:rPr>
              <w:rFonts w:asciiTheme="minorHAnsi" w:eastAsiaTheme="minorEastAsia" w:hAnsiTheme="minorHAnsi"/>
              <w:noProof/>
              <w:color w:val="auto"/>
              <w:kern w:val="2"/>
              <w:szCs w:val="24"/>
              <w14:ligatures w14:val="standardContextual"/>
            </w:rPr>
          </w:pPr>
          <w:hyperlink w:anchor="_Toc193984367" w:history="1">
            <w:r w:rsidRPr="00CA69B5">
              <w:rPr>
                <w:rStyle w:val="Hyperlink"/>
                <w:noProof/>
              </w:rPr>
              <w:t>Divulgarea datelor prelucrate</w:t>
            </w:r>
            <w:r>
              <w:rPr>
                <w:noProof/>
                <w:webHidden/>
              </w:rPr>
              <w:tab/>
            </w:r>
            <w:r>
              <w:rPr>
                <w:noProof/>
                <w:webHidden/>
              </w:rPr>
              <w:fldChar w:fldCharType="begin"/>
            </w:r>
            <w:r>
              <w:rPr>
                <w:noProof/>
                <w:webHidden/>
              </w:rPr>
              <w:instrText xml:space="preserve"> PAGEREF _Toc193984367 \h </w:instrText>
            </w:r>
            <w:r>
              <w:rPr>
                <w:noProof/>
                <w:webHidden/>
              </w:rPr>
            </w:r>
            <w:r>
              <w:rPr>
                <w:noProof/>
                <w:webHidden/>
              </w:rPr>
              <w:fldChar w:fldCharType="separate"/>
            </w:r>
            <w:r>
              <w:rPr>
                <w:noProof/>
                <w:webHidden/>
              </w:rPr>
              <w:t>10</w:t>
            </w:r>
            <w:r>
              <w:rPr>
                <w:noProof/>
                <w:webHidden/>
              </w:rPr>
              <w:fldChar w:fldCharType="end"/>
            </w:r>
          </w:hyperlink>
        </w:p>
        <w:p w14:paraId="683BEC1D" w14:textId="6E4C8649" w:rsidR="00CE4FE2" w:rsidRDefault="00CE4FE2">
          <w:pPr>
            <w:pStyle w:val="TOC2"/>
            <w:rPr>
              <w:rFonts w:asciiTheme="minorHAnsi" w:eastAsiaTheme="minorEastAsia" w:hAnsiTheme="minorHAnsi"/>
              <w:noProof/>
              <w:color w:val="auto"/>
              <w:kern w:val="2"/>
              <w:szCs w:val="24"/>
              <w14:ligatures w14:val="standardContextual"/>
            </w:rPr>
          </w:pPr>
          <w:hyperlink w:anchor="_Toc193984368" w:history="1">
            <w:r w:rsidRPr="00CA69B5">
              <w:rPr>
                <w:rStyle w:val="Hyperlink"/>
                <w:noProof/>
              </w:rPr>
              <w:t>Prelucrarea datelor cu caracter personal; GDPR</w:t>
            </w:r>
            <w:r>
              <w:rPr>
                <w:noProof/>
                <w:webHidden/>
              </w:rPr>
              <w:tab/>
            </w:r>
            <w:r>
              <w:rPr>
                <w:noProof/>
                <w:webHidden/>
              </w:rPr>
              <w:fldChar w:fldCharType="begin"/>
            </w:r>
            <w:r>
              <w:rPr>
                <w:noProof/>
                <w:webHidden/>
              </w:rPr>
              <w:instrText xml:space="preserve"> PAGEREF _Toc193984368 \h </w:instrText>
            </w:r>
            <w:r>
              <w:rPr>
                <w:noProof/>
                <w:webHidden/>
              </w:rPr>
            </w:r>
            <w:r>
              <w:rPr>
                <w:noProof/>
                <w:webHidden/>
              </w:rPr>
              <w:fldChar w:fldCharType="separate"/>
            </w:r>
            <w:r>
              <w:rPr>
                <w:noProof/>
                <w:webHidden/>
              </w:rPr>
              <w:t>11</w:t>
            </w:r>
            <w:r>
              <w:rPr>
                <w:noProof/>
                <w:webHidden/>
              </w:rPr>
              <w:fldChar w:fldCharType="end"/>
            </w:r>
          </w:hyperlink>
        </w:p>
        <w:p w14:paraId="5DDDF3EB" w14:textId="12D17E18" w:rsidR="00CE4FE2" w:rsidRDefault="00CE4FE2">
          <w:pPr>
            <w:pStyle w:val="TOC2"/>
            <w:rPr>
              <w:rFonts w:asciiTheme="minorHAnsi" w:eastAsiaTheme="minorEastAsia" w:hAnsiTheme="minorHAnsi"/>
              <w:noProof/>
              <w:color w:val="auto"/>
              <w:kern w:val="2"/>
              <w:szCs w:val="24"/>
              <w14:ligatures w14:val="standardContextual"/>
            </w:rPr>
          </w:pPr>
          <w:hyperlink w:anchor="_Toc193984369" w:history="1">
            <w:r w:rsidRPr="00CA69B5">
              <w:rPr>
                <w:rStyle w:val="Hyperlink"/>
                <w:noProof/>
              </w:rPr>
              <w:t>Notificarea incidentelor de securitate</w:t>
            </w:r>
            <w:r>
              <w:rPr>
                <w:noProof/>
                <w:webHidden/>
              </w:rPr>
              <w:tab/>
            </w:r>
            <w:r>
              <w:rPr>
                <w:noProof/>
                <w:webHidden/>
              </w:rPr>
              <w:fldChar w:fldCharType="begin"/>
            </w:r>
            <w:r>
              <w:rPr>
                <w:noProof/>
                <w:webHidden/>
              </w:rPr>
              <w:instrText xml:space="preserve"> PAGEREF _Toc193984369 \h </w:instrText>
            </w:r>
            <w:r>
              <w:rPr>
                <w:noProof/>
                <w:webHidden/>
              </w:rPr>
            </w:r>
            <w:r>
              <w:rPr>
                <w:noProof/>
                <w:webHidden/>
              </w:rPr>
              <w:fldChar w:fldCharType="separate"/>
            </w:r>
            <w:r>
              <w:rPr>
                <w:noProof/>
                <w:webHidden/>
              </w:rPr>
              <w:t>17</w:t>
            </w:r>
            <w:r>
              <w:rPr>
                <w:noProof/>
                <w:webHidden/>
              </w:rPr>
              <w:fldChar w:fldCharType="end"/>
            </w:r>
          </w:hyperlink>
        </w:p>
        <w:p w14:paraId="26E360FB" w14:textId="6106FC94" w:rsidR="00CE4FE2" w:rsidRDefault="00CE4FE2">
          <w:pPr>
            <w:pStyle w:val="TOC2"/>
            <w:rPr>
              <w:rFonts w:asciiTheme="minorHAnsi" w:eastAsiaTheme="minorEastAsia" w:hAnsiTheme="minorHAnsi"/>
              <w:noProof/>
              <w:color w:val="auto"/>
              <w:kern w:val="2"/>
              <w:szCs w:val="24"/>
              <w14:ligatures w14:val="standardContextual"/>
            </w:rPr>
          </w:pPr>
          <w:hyperlink w:anchor="_Toc193984370" w:history="1">
            <w:r w:rsidRPr="00CA69B5">
              <w:rPr>
                <w:rStyle w:val="Hyperlink"/>
                <w:noProof/>
              </w:rPr>
              <w:t>Transferurile de date și locația acestora</w:t>
            </w:r>
            <w:r>
              <w:rPr>
                <w:noProof/>
                <w:webHidden/>
              </w:rPr>
              <w:tab/>
            </w:r>
            <w:r>
              <w:rPr>
                <w:noProof/>
                <w:webHidden/>
              </w:rPr>
              <w:fldChar w:fldCharType="begin"/>
            </w:r>
            <w:r>
              <w:rPr>
                <w:noProof/>
                <w:webHidden/>
              </w:rPr>
              <w:instrText xml:space="preserve"> PAGEREF _Toc193984370 \h </w:instrText>
            </w:r>
            <w:r>
              <w:rPr>
                <w:noProof/>
                <w:webHidden/>
              </w:rPr>
            </w:r>
            <w:r>
              <w:rPr>
                <w:noProof/>
                <w:webHidden/>
              </w:rPr>
              <w:fldChar w:fldCharType="separate"/>
            </w:r>
            <w:r>
              <w:rPr>
                <w:noProof/>
                <w:webHidden/>
              </w:rPr>
              <w:t>18</w:t>
            </w:r>
            <w:r>
              <w:rPr>
                <w:noProof/>
                <w:webHidden/>
              </w:rPr>
              <w:fldChar w:fldCharType="end"/>
            </w:r>
          </w:hyperlink>
        </w:p>
        <w:p w14:paraId="7C0C3228" w14:textId="26E261B8" w:rsidR="00CE4FE2" w:rsidRDefault="00CE4FE2">
          <w:pPr>
            <w:pStyle w:val="TOC2"/>
            <w:rPr>
              <w:rFonts w:asciiTheme="minorHAnsi" w:eastAsiaTheme="minorEastAsia" w:hAnsiTheme="minorHAnsi"/>
              <w:noProof/>
              <w:color w:val="auto"/>
              <w:kern w:val="2"/>
              <w:szCs w:val="24"/>
              <w14:ligatures w14:val="standardContextual"/>
            </w:rPr>
          </w:pPr>
          <w:hyperlink w:anchor="_Toc193984371" w:history="1">
            <w:r w:rsidRPr="00CA69B5">
              <w:rPr>
                <w:rStyle w:val="Hyperlink"/>
                <w:noProof/>
              </w:rPr>
              <w:t>Păstrarea și ștergerea Datelor</w:t>
            </w:r>
            <w:r>
              <w:rPr>
                <w:noProof/>
                <w:webHidden/>
              </w:rPr>
              <w:tab/>
            </w:r>
            <w:r>
              <w:rPr>
                <w:noProof/>
                <w:webHidden/>
              </w:rPr>
              <w:fldChar w:fldCharType="begin"/>
            </w:r>
            <w:r>
              <w:rPr>
                <w:noProof/>
                <w:webHidden/>
              </w:rPr>
              <w:instrText xml:space="preserve"> PAGEREF _Toc193984371 \h </w:instrText>
            </w:r>
            <w:r>
              <w:rPr>
                <w:noProof/>
                <w:webHidden/>
              </w:rPr>
            </w:r>
            <w:r>
              <w:rPr>
                <w:noProof/>
                <w:webHidden/>
              </w:rPr>
              <w:fldChar w:fldCharType="separate"/>
            </w:r>
            <w:r>
              <w:rPr>
                <w:noProof/>
                <w:webHidden/>
              </w:rPr>
              <w:t>19</w:t>
            </w:r>
            <w:r>
              <w:rPr>
                <w:noProof/>
                <w:webHidden/>
              </w:rPr>
              <w:fldChar w:fldCharType="end"/>
            </w:r>
          </w:hyperlink>
        </w:p>
        <w:p w14:paraId="7AED127A" w14:textId="37839AEC" w:rsidR="00CE4FE2" w:rsidRDefault="00CE4FE2">
          <w:pPr>
            <w:pStyle w:val="TOC2"/>
            <w:rPr>
              <w:rFonts w:asciiTheme="minorHAnsi" w:eastAsiaTheme="minorEastAsia" w:hAnsiTheme="minorHAnsi"/>
              <w:noProof/>
              <w:color w:val="auto"/>
              <w:kern w:val="2"/>
              <w:szCs w:val="24"/>
              <w14:ligatures w14:val="standardContextual"/>
            </w:rPr>
          </w:pPr>
          <w:hyperlink w:anchor="_Toc193984372" w:history="1">
            <w:r w:rsidRPr="00CA69B5">
              <w:rPr>
                <w:rStyle w:val="Hyperlink"/>
                <w:noProof/>
              </w:rPr>
              <w:t>Angajamentul de confidențialitate încheiat cu procesatorul</w:t>
            </w:r>
            <w:r>
              <w:rPr>
                <w:noProof/>
                <w:webHidden/>
              </w:rPr>
              <w:tab/>
            </w:r>
            <w:r>
              <w:rPr>
                <w:noProof/>
                <w:webHidden/>
              </w:rPr>
              <w:fldChar w:fldCharType="begin"/>
            </w:r>
            <w:r>
              <w:rPr>
                <w:noProof/>
                <w:webHidden/>
              </w:rPr>
              <w:instrText xml:space="preserve"> PAGEREF _Toc193984372 \h </w:instrText>
            </w:r>
            <w:r>
              <w:rPr>
                <w:noProof/>
                <w:webHidden/>
              </w:rPr>
            </w:r>
            <w:r>
              <w:rPr>
                <w:noProof/>
                <w:webHidden/>
              </w:rPr>
              <w:fldChar w:fldCharType="separate"/>
            </w:r>
            <w:r>
              <w:rPr>
                <w:noProof/>
                <w:webHidden/>
              </w:rPr>
              <w:t>20</w:t>
            </w:r>
            <w:r>
              <w:rPr>
                <w:noProof/>
                <w:webHidden/>
              </w:rPr>
              <w:fldChar w:fldCharType="end"/>
            </w:r>
          </w:hyperlink>
        </w:p>
        <w:p w14:paraId="73EACC87" w14:textId="7514806B" w:rsidR="00CE4FE2" w:rsidRDefault="00CE4FE2">
          <w:pPr>
            <w:pStyle w:val="TOC2"/>
            <w:rPr>
              <w:rFonts w:asciiTheme="minorHAnsi" w:eastAsiaTheme="minorEastAsia" w:hAnsiTheme="minorHAnsi"/>
              <w:noProof/>
              <w:color w:val="auto"/>
              <w:kern w:val="2"/>
              <w:szCs w:val="24"/>
              <w14:ligatures w14:val="standardContextual"/>
            </w:rPr>
          </w:pPr>
          <w:hyperlink w:anchor="_Toc193984373" w:history="1">
            <w:r w:rsidRPr="00CA69B5">
              <w:rPr>
                <w:rStyle w:val="Hyperlink"/>
                <w:noProof/>
              </w:rPr>
              <w:t>Notificarea și controalele privind utilizarea Subcontractanților</w:t>
            </w:r>
            <w:r>
              <w:rPr>
                <w:noProof/>
                <w:webHidden/>
              </w:rPr>
              <w:tab/>
            </w:r>
            <w:r>
              <w:rPr>
                <w:noProof/>
                <w:webHidden/>
              </w:rPr>
              <w:fldChar w:fldCharType="begin"/>
            </w:r>
            <w:r>
              <w:rPr>
                <w:noProof/>
                <w:webHidden/>
              </w:rPr>
              <w:instrText xml:space="preserve"> PAGEREF _Toc193984373 \h </w:instrText>
            </w:r>
            <w:r>
              <w:rPr>
                <w:noProof/>
                <w:webHidden/>
              </w:rPr>
            </w:r>
            <w:r>
              <w:rPr>
                <w:noProof/>
                <w:webHidden/>
              </w:rPr>
              <w:fldChar w:fldCharType="separate"/>
            </w:r>
            <w:r>
              <w:rPr>
                <w:noProof/>
                <w:webHidden/>
              </w:rPr>
              <w:t>20</w:t>
            </w:r>
            <w:r>
              <w:rPr>
                <w:noProof/>
                <w:webHidden/>
              </w:rPr>
              <w:fldChar w:fldCharType="end"/>
            </w:r>
          </w:hyperlink>
        </w:p>
        <w:p w14:paraId="11B53AC7" w14:textId="4276375C" w:rsidR="00CE4FE2" w:rsidRDefault="00CE4FE2">
          <w:pPr>
            <w:pStyle w:val="TOC2"/>
            <w:rPr>
              <w:rFonts w:asciiTheme="minorHAnsi" w:eastAsiaTheme="minorEastAsia" w:hAnsiTheme="minorHAnsi"/>
              <w:noProof/>
              <w:color w:val="auto"/>
              <w:kern w:val="2"/>
              <w:szCs w:val="24"/>
              <w14:ligatures w14:val="standardContextual"/>
            </w:rPr>
          </w:pPr>
          <w:hyperlink w:anchor="_Toc193984374" w:history="1">
            <w:r w:rsidRPr="00CA69B5">
              <w:rPr>
                <w:rStyle w:val="Hyperlink"/>
                <w:noProof/>
              </w:rPr>
              <w:t>Versiunile de examinare</w:t>
            </w:r>
            <w:r>
              <w:rPr>
                <w:noProof/>
                <w:webHidden/>
              </w:rPr>
              <w:tab/>
            </w:r>
            <w:r>
              <w:rPr>
                <w:noProof/>
                <w:webHidden/>
              </w:rPr>
              <w:fldChar w:fldCharType="begin"/>
            </w:r>
            <w:r>
              <w:rPr>
                <w:noProof/>
                <w:webHidden/>
              </w:rPr>
              <w:instrText xml:space="preserve"> PAGEREF _Toc193984374 \h </w:instrText>
            </w:r>
            <w:r>
              <w:rPr>
                <w:noProof/>
                <w:webHidden/>
              </w:rPr>
            </w:r>
            <w:r>
              <w:rPr>
                <w:noProof/>
                <w:webHidden/>
              </w:rPr>
              <w:fldChar w:fldCharType="separate"/>
            </w:r>
            <w:r>
              <w:rPr>
                <w:noProof/>
                <w:webHidden/>
              </w:rPr>
              <w:t>21</w:t>
            </w:r>
            <w:r>
              <w:rPr>
                <w:noProof/>
                <w:webHidden/>
              </w:rPr>
              <w:fldChar w:fldCharType="end"/>
            </w:r>
          </w:hyperlink>
        </w:p>
        <w:p w14:paraId="709C8EC6" w14:textId="0C2F9352" w:rsidR="00CE4FE2" w:rsidRDefault="00CE4FE2">
          <w:pPr>
            <w:pStyle w:val="TOC2"/>
            <w:rPr>
              <w:rFonts w:asciiTheme="minorHAnsi" w:eastAsiaTheme="minorEastAsia" w:hAnsiTheme="minorHAnsi"/>
              <w:noProof/>
              <w:color w:val="auto"/>
              <w:kern w:val="2"/>
              <w:szCs w:val="24"/>
              <w14:ligatures w14:val="standardContextual"/>
            </w:rPr>
          </w:pPr>
          <w:hyperlink w:anchor="_Toc193984375" w:history="1">
            <w:r w:rsidRPr="00CA69B5">
              <w:rPr>
                <w:rStyle w:val="Hyperlink"/>
                <w:noProof/>
              </w:rPr>
              <w:t>Instituții de învățământ</w:t>
            </w:r>
            <w:r>
              <w:rPr>
                <w:noProof/>
                <w:webHidden/>
              </w:rPr>
              <w:tab/>
            </w:r>
            <w:r>
              <w:rPr>
                <w:noProof/>
                <w:webHidden/>
              </w:rPr>
              <w:fldChar w:fldCharType="begin"/>
            </w:r>
            <w:r>
              <w:rPr>
                <w:noProof/>
                <w:webHidden/>
              </w:rPr>
              <w:instrText xml:space="preserve"> PAGEREF _Toc193984375 \h </w:instrText>
            </w:r>
            <w:r>
              <w:rPr>
                <w:noProof/>
                <w:webHidden/>
              </w:rPr>
            </w:r>
            <w:r>
              <w:rPr>
                <w:noProof/>
                <w:webHidden/>
              </w:rPr>
              <w:fldChar w:fldCharType="separate"/>
            </w:r>
            <w:r>
              <w:rPr>
                <w:noProof/>
                <w:webHidden/>
              </w:rPr>
              <w:t>22</w:t>
            </w:r>
            <w:r>
              <w:rPr>
                <w:noProof/>
                <w:webHidden/>
              </w:rPr>
              <w:fldChar w:fldCharType="end"/>
            </w:r>
          </w:hyperlink>
        </w:p>
        <w:p w14:paraId="411E41C2" w14:textId="0F2B6D72" w:rsidR="00CE4FE2" w:rsidRDefault="00CE4FE2">
          <w:pPr>
            <w:pStyle w:val="TOC2"/>
            <w:rPr>
              <w:rFonts w:asciiTheme="minorHAnsi" w:eastAsiaTheme="minorEastAsia" w:hAnsiTheme="minorHAnsi"/>
              <w:noProof/>
              <w:color w:val="auto"/>
              <w:kern w:val="2"/>
              <w:szCs w:val="24"/>
              <w14:ligatures w14:val="standardContextual"/>
            </w:rPr>
          </w:pPr>
          <w:hyperlink w:anchor="_Toc193984376" w:history="1">
            <w:r w:rsidRPr="00CA69B5">
              <w:rPr>
                <w:rStyle w:val="Hyperlink"/>
                <w:noProof/>
              </w:rPr>
              <w:t>Contractul CJIS pentru clienți</w:t>
            </w:r>
            <w:r>
              <w:rPr>
                <w:noProof/>
                <w:webHidden/>
              </w:rPr>
              <w:tab/>
            </w:r>
            <w:r>
              <w:rPr>
                <w:noProof/>
                <w:webHidden/>
              </w:rPr>
              <w:fldChar w:fldCharType="begin"/>
            </w:r>
            <w:r>
              <w:rPr>
                <w:noProof/>
                <w:webHidden/>
              </w:rPr>
              <w:instrText xml:space="preserve"> PAGEREF _Toc193984376 \h </w:instrText>
            </w:r>
            <w:r>
              <w:rPr>
                <w:noProof/>
                <w:webHidden/>
              </w:rPr>
            </w:r>
            <w:r>
              <w:rPr>
                <w:noProof/>
                <w:webHidden/>
              </w:rPr>
              <w:fldChar w:fldCharType="separate"/>
            </w:r>
            <w:r>
              <w:rPr>
                <w:noProof/>
                <w:webHidden/>
              </w:rPr>
              <w:t>23</w:t>
            </w:r>
            <w:r>
              <w:rPr>
                <w:noProof/>
                <w:webHidden/>
              </w:rPr>
              <w:fldChar w:fldCharType="end"/>
            </w:r>
          </w:hyperlink>
        </w:p>
        <w:p w14:paraId="40CD84D2" w14:textId="6C5597B1" w:rsidR="00CE4FE2" w:rsidRDefault="00CE4FE2">
          <w:pPr>
            <w:pStyle w:val="TOC2"/>
            <w:rPr>
              <w:rFonts w:asciiTheme="minorHAnsi" w:eastAsiaTheme="minorEastAsia" w:hAnsiTheme="minorHAnsi"/>
              <w:noProof/>
              <w:color w:val="auto"/>
              <w:kern w:val="2"/>
              <w:szCs w:val="24"/>
              <w14:ligatures w14:val="standardContextual"/>
            </w:rPr>
          </w:pPr>
          <w:hyperlink w:anchor="_Toc193984377" w:history="1">
            <w:r w:rsidRPr="00CA69B5">
              <w:rPr>
                <w:rStyle w:val="Hyperlink"/>
                <w:noProof/>
              </w:rPr>
              <w:t>Asociatul HIPAA (Health Insurance Portability and Accountability Act – Legea responsabilității și transferabilității asigurărilor medicale)</w:t>
            </w:r>
            <w:r>
              <w:rPr>
                <w:noProof/>
                <w:webHidden/>
              </w:rPr>
              <w:tab/>
            </w:r>
            <w:r>
              <w:rPr>
                <w:noProof/>
                <w:webHidden/>
              </w:rPr>
              <w:fldChar w:fldCharType="begin"/>
            </w:r>
            <w:r>
              <w:rPr>
                <w:noProof/>
                <w:webHidden/>
              </w:rPr>
              <w:instrText xml:space="preserve"> PAGEREF _Toc193984377 \h </w:instrText>
            </w:r>
            <w:r>
              <w:rPr>
                <w:noProof/>
                <w:webHidden/>
              </w:rPr>
            </w:r>
            <w:r>
              <w:rPr>
                <w:noProof/>
                <w:webHidden/>
              </w:rPr>
              <w:fldChar w:fldCharType="separate"/>
            </w:r>
            <w:r>
              <w:rPr>
                <w:noProof/>
                <w:webHidden/>
              </w:rPr>
              <w:t>23</w:t>
            </w:r>
            <w:r>
              <w:rPr>
                <w:noProof/>
                <w:webHidden/>
              </w:rPr>
              <w:fldChar w:fldCharType="end"/>
            </w:r>
          </w:hyperlink>
        </w:p>
        <w:p w14:paraId="276D41DC" w14:textId="0687112E" w:rsidR="00CE4FE2" w:rsidRDefault="00CE4FE2">
          <w:pPr>
            <w:pStyle w:val="TOC2"/>
            <w:rPr>
              <w:rFonts w:asciiTheme="minorHAnsi" w:eastAsiaTheme="minorEastAsia" w:hAnsiTheme="minorHAnsi"/>
              <w:noProof/>
              <w:color w:val="auto"/>
              <w:kern w:val="2"/>
              <w:szCs w:val="24"/>
              <w14:ligatures w14:val="standardContextual"/>
            </w:rPr>
          </w:pPr>
          <w:hyperlink w:anchor="_Toc193984378" w:history="1">
            <w:r w:rsidRPr="00CA69B5">
              <w:rPr>
                <w:rStyle w:val="Hyperlink"/>
                <w:noProof/>
              </w:rPr>
              <w:t>Date de telecomunicații</w:t>
            </w:r>
            <w:r>
              <w:rPr>
                <w:noProof/>
                <w:webHidden/>
              </w:rPr>
              <w:tab/>
            </w:r>
            <w:r>
              <w:rPr>
                <w:noProof/>
                <w:webHidden/>
              </w:rPr>
              <w:fldChar w:fldCharType="begin"/>
            </w:r>
            <w:r>
              <w:rPr>
                <w:noProof/>
                <w:webHidden/>
              </w:rPr>
              <w:instrText xml:space="preserve"> PAGEREF _Toc193984378 \h </w:instrText>
            </w:r>
            <w:r>
              <w:rPr>
                <w:noProof/>
                <w:webHidden/>
              </w:rPr>
            </w:r>
            <w:r>
              <w:rPr>
                <w:noProof/>
                <w:webHidden/>
              </w:rPr>
              <w:fldChar w:fldCharType="separate"/>
            </w:r>
            <w:r>
              <w:rPr>
                <w:noProof/>
                <w:webHidden/>
              </w:rPr>
              <w:t>23</w:t>
            </w:r>
            <w:r>
              <w:rPr>
                <w:noProof/>
                <w:webHidden/>
              </w:rPr>
              <w:fldChar w:fldCharType="end"/>
            </w:r>
          </w:hyperlink>
        </w:p>
        <w:p w14:paraId="25845909" w14:textId="520C4F96" w:rsidR="00CE4FE2" w:rsidRDefault="00CE4FE2">
          <w:pPr>
            <w:pStyle w:val="TOC2"/>
            <w:rPr>
              <w:rFonts w:asciiTheme="minorHAnsi" w:eastAsiaTheme="minorEastAsia" w:hAnsiTheme="minorHAnsi"/>
              <w:noProof/>
              <w:color w:val="auto"/>
              <w:kern w:val="2"/>
              <w:szCs w:val="24"/>
              <w14:ligatures w14:val="standardContextual"/>
            </w:rPr>
          </w:pPr>
          <w:hyperlink w:anchor="_Toc193984379" w:history="1">
            <w:r w:rsidRPr="00CA69B5">
              <w:rPr>
                <w:rStyle w:val="Hyperlink"/>
                <w:noProof/>
              </w:rPr>
              <w:t>CCPA (California Consumer Privacy Act)</w:t>
            </w:r>
            <w:r>
              <w:rPr>
                <w:noProof/>
                <w:webHidden/>
              </w:rPr>
              <w:tab/>
            </w:r>
            <w:r>
              <w:rPr>
                <w:noProof/>
                <w:webHidden/>
              </w:rPr>
              <w:fldChar w:fldCharType="begin"/>
            </w:r>
            <w:r>
              <w:rPr>
                <w:noProof/>
                <w:webHidden/>
              </w:rPr>
              <w:instrText xml:space="preserve"> PAGEREF _Toc193984379 \h </w:instrText>
            </w:r>
            <w:r>
              <w:rPr>
                <w:noProof/>
                <w:webHidden/>
              </w:rPr>
            </w:r>
            <w:r>
              <w:rPr>
                <w:noProof/>
                <w:webHidden/>
              </w:rPr>
              <w:fldChar w:fldCharType="separate"/>
            </w:r>
            <w:r>
              <w:rPr>
                <w:noProof/>
                <w:webHidden/>
              </w:rPr>
              <w:t>24</w:t>
            </w:r>
            <w:r>
              <w:rPr>
                <w:noProof/>
                <w:webHidden/>
              </w:rPr>
              <w:fldChar w:fldCharType="end"/>
            </w:r>
          </w:hyperlink>
        </w:p>
        <w:p w14:paraId="61586604" w14:textId="0CF302BD" w:rsidR="00CE4FE2" w:rsidRDefault="00CE4FE2">
          <w:pPr>
            <w:pStyle w:val="TOC2"/>
            <w:rPr>
              <w:rFonts w:asciiTheme="minorHAnsi" w:eastAsiaTheme="minorEastAsia" w:hAnsiTheme="minorHAnsi"/>
              <w:noProof/>
              <w:color w:val="auto"/>
              <w:kern w:val="2"/>
              <w:szCs w:val="24"/>
              <w14:ligatures w14:val="standardContextual"/>
            </w:rPr>
          </w:pPr>
          <w:hyperlink w:anchor="_Toc193984380" w:history="1">
            <w:r w:rsidRPr="00CA69B5">
              <w:rPr>
                <w:rStyle w:val="Hyperlink"/>
                <w:noProof/>
              </w:rPr>
              <w:t>Datele biometrice</w:t>
            </w:r>
            <w:r>
              <w:rPr>
                <w:noProof/>
                <w:webHidden/>
              </w:rPr>
              <w:tab/>
            </w:r>
            <w:r>
              <w:rPr>
                <w:noProof/>
                <w:webHidden/>
              </w:rPr>
              <w:fldChar w:fldCharType="begin"/>
            </w:r>
            <w:r>
              <w:rPr>
                <w:noProof/>
                <w:webHidden/>
              </w:rPr>
              <w:instrText xml:space="preserve"> PAGEREF _Toc193984380 \h </w:instrText>
            </w:r>
            <w:r>
              <w:rPr>
                <w:noProof/>
                <w:webHidden/>
              </w:rPr>
            </w:r>
            <w:r>
              <w:rPr>
                <w:noProof/>
                <w:webHidden/>
              </w:rPr>
              <w:fldChar w:fldCharType="separate"/>
            </w:r>
            <w:r>
              <w:rPr>
                <w:noProof/>
                <w:webHidden/>
              </w:rPr>
              <w:t>24</w:t>
            </w:r>
            <w:r>
              <w:rPr>
                <w:noProof/>
                <w:webHidden/>
              </w:rPr>
              <w:fldChar w:fldCharType="end"/>
            </w:r>
          </w:hyperlink>
        </w:p>
        <w:p w14:paraId="174E86B1" w14:textId="1B9689DA" w:rsidR="00CE4FE2" w:rsidRDefault="00CE4FE2">
          <w:pPr>
            <w:pStyle w:val="TOC2"/>
            <w:rPr>
              <w:rFonts w:asciiTheme="minorHAnsi" w:eastAsiaTheme="minorEastAsia" w:hAnsiTheme="minorHAnsi"/>
              <w:noProof/>
              <w:color w:val="auto"/>
              <w:kern w:val="2"/>
              <w:szCs w:val="24"/>
              <w14:ligatures w14:val="standardContextual"/>
            </w:rPr>
          </w:pPr>
          <w:hyperlink w:anchor="_Toc193984381" w:history="1">
            <w:r w:rsidRPr="00CA69B5">
              <w:rPr>
                <w:rStyle w:val="Hyperlink"/>
                <w:noProof/>
              </w:rPr>
              <w:t>Serviciile profesionale suplimentare</w:t>
            </w:r>
            <w:r>
              <w:rPr>
                <w:noProof/>
                <w:webHidden/>
              </w:rPr>
              <w:tab/>
            </w:r>
            <w:r>
              <w:rPr>
                <w:noProof/>
                <w:webHidden/>
              </w:rPr>
              <w:fldChar w:fldCharType="begin"/>
            </w:r>
            <w:r>
              <w:rPr>
                <w:noProof/>
                <w:webHidden/>
              </w:rPr>
              <w:instrText xml:space="preserve"> PAGEREF _Toc193984381 \h </w:instrText>
            </w:r>
            <w:r>
              <w:rPr>
                <w:noProof/>
                <w:webHidden/>
              </w:rPr>
            </w:r>
            <w:r>
              <w:rPr>
                <w:noProof/>
                <w:webHidden/>
              </w:rPr>
              <w:fldChar w:fldCharType="separate"/>
            </w:r>
            <w:r>
              <w:rPr>
                <w:noProof/>
                <w:webHidden/>
              </w:rPr>
              <w:t>24</w:t>
            </w:r>
            <w:r>
              <w:rPr>
                <w:noProof/>
                <w:webHidden/>
              </w:rPr>
              <w:fldChar w:fldCharType="end"/>
            </w:r>
          </w:hyperlink>
        </w:p>
        <w:p w14:paraId="3A91E29B" w14:textId="4AA47277" w:rsidR="00CE4FE2" w:rsidRDefault="00CE4FE2">
          <w:pPr>
            <w:pStyle w:val="TOC2"/>
            <w:rPr>
              <w:rFonts w:asciiTheme="minorHAnsi" w:eastAsiaTheme="minorEastAsia" w:hAnsiTheme="minorHAnsi"/>
              <w:noProof/>
              <w:color w:val="auto"/>
              <w:kern w:val="2"/>
              <w:szCs w:val="24"/>
              <w14:ligatures w14:val="standardContextual"/>
            </w:rPr>
          </w:pPr>
          <w:hyperlink w:anchor="_Toc193984382" w:history="1">
            <w:r w:rsidRPr="00CA69B5">
              <w:rPr>
                <w:rStyle w:val="Hyperlink"/>
                <w:noProof/>
              </w:rPr>
              <w:t>Cum să contactați Microsoft</w:t>
            </w:r>
            <w:r>
              <w:rPr>
                <w:noProof/>
                <w:webHidden/>
              </w:rPr>
              <w:tab/>
            </w:r>
            <w:r>
              <w:rPr>
                <w:noProof/>
                <w:webHidden/>
              </w:rPr>
              <w:fldChar w:fldCharType="begin"/>
            </w:r>
            <w:r>
              <w:rPr>
                <w:noProof/>
                <w:webHidden/>
              </w:rPr>
              <w:instrText xml:space="preserve"> PAGEREF _Toc193984382 \h </w:instrText>
            </w:r>
            <w:r>
              <w:rPr>
                <w:noProof/>
                <w:webHidden/>
              </w:rPr>
            </w:r>
            <w:r>
              <w:rPr>
                <w:noProof/>
                <w:webHidden/>
              </w:rPr>
              <w:fldChar w:fldCharType="separate"/>
            </w:r>
            <w:r>
              <w:rPr>
                <w:noProof/>
                <w:webHidden/>
              </w:rPr>
              <w:t>25</w:t>
            </w:r>
            <w:r>
              <w:rPr>
                <w:noProof/>
                <w:webHidden/>
              </w:rPr>
              <w:fldChar w:fldCharType="end"/>
            </w:r>
          </w:hyperlink>
        </w:p>
        <w:p w14:paraId="09AF37E4" w14:textId="117E460D" w:rsidR="00CE4FE2" w:rsidRDefault="00CE4FE2">
          <w:pPr>
            <w:pStyle w:val="TOC1"/>
            <w:rPr>
              <w:rFonts w:asciiTheme="minorHAnsi" w:eastAsiaTheme="minorEastAsia" w:hAnsiTheme="minorHAnsi"/>
              <w:color w:val="auto"/>
              <w:kern w:val="2"/>
              <w:szCs w:val="24"/>
              <w14:ligatures w14:val="standardContextual"/>
            </w:rPr>
          </w:pPr>
          <w:hyperlink w:anchor="_Toc193984383" w:history="1">
            <w:r w:rsidRPr="00CA69B5">
              <w:rPr>
                <w:rStyle w:val="Hyperlink"/>
              </w:rPr>
              <w:t>Anexa A – Măsuri de securitate</w:t>
            </w:r>
            <w:r>
              <w:rPr>
                <w:webHidden/>
              </w:rPr>
              <w:tab/>
            </w:r>
            <w:r>
              <w:rPr>
                <w:webHidden/>
              </w:rPr>
              <w:fldChar w:fldCharType="begin"/>
            </w:r>
            <w:r>
              <w:rPr>
                <w:webHidden/>
              </w:rPr>
              <w:instrText xml:space="preserve"> PAGEREF _Toc193984383 \h </w:instrText>
            </w:r>
            <w:r>
              <w:rPr>
                <w:webHidden/>
              </w:rPr>
            </w:r>
            <w:r>
              <w:rPr>
                <w:webHidden/>
              </w:rPr>
              <w:fldChar w:fldCharType="separate"/>
            </w:r>
            <w:r>
              <w:rPr>
                <w:webHidden/>
              </w:rPr>
              <w:t>26</w:t>
            </w:r>
            <w:r>
              <w:rPr>
                <w:webHidden/>
              </w:rPr>
              <w:fldChar w:fldCharType="end"/>
            </w:r>
          </w:hyperlink>
        </w:p>
        <w:p w14:paraId="21FFE8AB" w14:textId="0857431C" w:rsidR="00CE4FE2" w:rsidRDefault="00CE4FE2">
          <w:pPr>
            <w:pStyle w:val="TOC2"/>
            <w:rPr>
              <w:rFonts w:asciiTheme="minorHAnsi" w:eastAsiaTheme="minorEastAsia" w:hAnsiTheme="minorHAnsi"/>
              <w:noProof/>
              <w:color w:val="auto"/>
              <w:kern w:val="2"/>
              <w:szCs w:val="24"/>
              <w14:ligatures w14:val="standardContextual"/>
            </w:rPr>
          </w:pPr>
          <w:hyperlink w:anchor="_Toc193984384" w:history="1">
            <w:r w:rsidRPr="00CA69B5">
              <w:rPr>
                <w:rStyle w:val="Hyperlink"/>
                <w:noProof/>
              </w:rPr>
              <w:t>Domeniu</w:t>
            </w:r>
            <w:r>
              <w:rPr>
                <w:noProof/>
                <w:webHidden/>
              </w:rPr>
              <w:tab/>
            </w:r>
            <w:r>
              <w:rPr>
                <w:noProof/>
                <w:webHidden/>
              </w:rPr>
              <w:fldChar w:fldCharType="begin"/>
            </w:r>
            <w:r>
              <w:rPr>
                <w:noProof/>
                <w:webHidden/>
              </w:rPr>
              <w:instrText xml:space="preserve"> PAGEREF _Toc193984384 \h </w:instrText>
            </w:r>
            <w:r>
              <w:rPr>
                <w:noProof/>
                <w:webHidden/>
              </w:rPr>
            </w:r>
            <w:r>
              <w:rPr>
                <w:noProof/>
                <w:webHidden/>
              </w:rPr>
              <w:fldChar w:fldCharType="separate"/>
            </w:r>
            <w:r>
              <w:rPr>
                <w:noProof/>
                <w:webHidden/>
              </w:rPr>
              <w:t>26</w:t>
            </w:r>
            <w:r>
              <w:rPr>
                <w:noProof/>
                <w:webHidden/>
              </w:rPr>
              <w:fldChar w:fldCharType="end"/>
            </w:r>
          </w:hyperlink>
        </w:p>
        <w:p w14:paraId="718D9C7E" w14:textId="336B9C1B" w:rsidR="00CE4FE2" w:rsidRDefault="00CE4FE2">
          <w:pPr>
            <w:pStyle w:val="TOC2"/>
            <w:rPr>
              <w:rFonts w:asciiTheme="minorHAnsi" w:eastAsiaTheme="minorEastAsia" w:hAnsiTheme="minorHAnsi"/>
              <w:noProof/>
              <w:color w:val="auto"/>
              <w:kern w:val="2"/>
              <w:szCs w:val="24"/>
              <w14:ligatures w14:val="standardContextual"/>
            </w:rPr>
          </w:pPr>
          <w:hyperlink w:anchor="_Toc193984385" w:history="1">
            <w:r w:rsidRPr="00CA69B5">
              <w:rPr>
                <w:rStyle w:val="Hyperlink"/>
                <w:noProof/>
              </w:rPr>
              <w:t>Practici</w:t>
            </w:r>
            <w:r>
              <w:rPr>
                <w:noProof/>
                <w:webHidden/>
              </w:rPr>
              <w:tab/>
            </w:r>
            <w:r>
              <w:rPr>
                <w:noProof/>
                <w:webHidden/>
              </w:rPr>
              <w:fldChar w:fldCharType="begin"/>
            </w:r>
            <w:r>
              <w:rPr>
                <w:noProof/>
                <w:webHidden/>
              </w:rPr>
              <w:instrText xml:space="preserve"> PAGEREF _Toc193984385 \h </w:instrText>
            </w:r>
            <w:r>
              <w:rPr>
                <w:noProof/>
                <w:webHidden/>
              </w:rPr>
            </w:r>
            <w:r>
              <w:rPr>
                <w:noProof/>
                <w:webHidden/>
              </w:rPr>
              <w:fldChar w:fldCharType="separate"/>
            </w:r>
            <w:r>
              <w:rPr>
                <w:noProof/>
                <w:webHidden/>
              </w:rPr>
              <w:t>26</w:t>
            </w:r>
            <w:r>
              <w:rPr>
                <w:noProof/>
                <w:webHidden/>
              </w:rPr>
              <w:fldChar w:fldCharType="end"/>
            </w:r>
          </w:hyperlink>
        </w:p>
        <w:p w14:paraId="60B98CB3" w14:textId="7966FF9A" w:rsidR="00CE4FE2" w:rsidRDefault="00CE4FE2">
          <w:pPr>
            <w:pStyle w:val="TOC1"/>
            <w:rPr>
              <w:rFonts w:asciiTheme="minorHAnsi" w:eastAsiaTheme="minorEastAsia" w:hAnsiTheme="minorHAnsi"/>
              <w:color w:val="auto"/>
              <w:kern w:val="2"/>
              <w:szCs w:val="24"/>
              <w14:ligatures w14:val="standardContextual"/>
            </w:rPr>
          </w:pPr>
          <w:hyperlink w:anchor="_Toc193984386" w:history="1">
            <w:r w:rsidRPr="00CA69B5">
              <w:rPr>
                <w:rStyle w:val="Hyperlink"/>
              </w:rPr>
              <w:t>Anexa B – Persoanele vizate și categoriile de Date cu caracter personal</w:t>
            </w:r>
            <w:r>
              <w:rPr>
                <w:webHidden/>
              </w:rPr>
              <w:tab/>
            </w:r>
            <w:r>
              <w:rPr>
                <w:webHidden/>
              </w:rPr>
              <w:fldChar w:fldCharType="begin"/>
            </w:r>
            <w:r>
              <w:rPr>
                <w:webHidden/>
              </w:rPr>
              <w:instrText xml:space="preserve"> PAGEREF _Toc193984386 \h </w:instrText>
            </w:r>
            <w:r>
              <w:rPr>
                <w:webHidden/>
              </w:rPr>
            </w:r>
            <w:r>
              <w:rPr>
                <w:webHidden/>
              </w:rPr>
              <w:fldChar w:fldCharType="separate"/>
            </w:r>
            <w:r>
              <w:rPr>
                <w:webHidden/>
              </w:rPr>
              <w:t>31</w:t>
            </w:r>
            <w:r>
              <w:rPr>
                <w:webHidden/>
              </w:rPr>
              <w:fldChar w:fldCharType="end"/>
            </w:r>
          </w:hyperlink>
        </w:p>
        <w:p w14:paraId="4957A3D7" w14:textId="5925117F" w:rsidR="00CE4FE2" w:rsidRDefault="00CE4FE2">
          <w:pPr>
            <w:pStyle w:val="TOC1"/>
            <w:rPr>
              <w:rFonts w:asciiTheme="minorHAnsi" w:eastAsiaTheme="minorEastAsia" w:hAnsiTheme="minorHAnsi"/>
              <w:color w:val="auto"/>
              <w:kern w:val="2"/>
              <w:szCs w:val="24"/>
              <w14:ligatures w14:val="standardContextual"/>
            </w:rPr>
          </w:pPr>
          <w:hyperlink w:anchor="_Toc193984387" w:history="1">
            <w:r w:rsidRPr="00CA69B5">
              <w:rPr>
                <w:rStyle w:val="Hyperlink"/>
              </w:rPr>
              <w:t>Anexa C – Actul adițional privind măsurile de securitate suplimentare</w:t>
            </w:r>
            <w:r>
              <w:rPr>
                <w:webHidden/>
              </w:rPr>
              <w:tab/>
            </w:r>
            <w:r>
              <w:rPr>
                <w:webHidden/>
              </w:rPr>
              <w:fldChar w:fldCharType="begin"/>
            </w:r>
            <w:r>
              <w:rPr>
                <w:webHidden/>
              </w:rPr>
              <w:instrText xml:space="preserve"> PAGEREF _Toc193984387 \h </w:instrText>
            </w:r>
            <w:r>
              <w:rPr>
                <w:webHidden/>
              </w:rPr>
            </w:r>
            <w:r>
              <w:rPr>
                <w:webHidden/>
              </w:rPr>
              <w:fldChar w:fldCharType="separate"/>
            </w:r>
            <w:r>
              <w:rPr>
                <w:webHidden/>
              </w:rPr>
              <w:t>34</w:t>
            </w:r>
            <w:r>
              <w:rPr>
                <w:webHidden/>
              </w:rPr>
              <w:fldChar w:fldCharType="end"/>
            </w:r>
          </w:hyperlink>
        </w:p>
        <w:p w14:paraId="42354FC3" w14:textId="4D09D7F2" w:rsidR="00CE4FE2" w:rsidRDefault="00CE4FE2">
          <w:pPr>
            <w:pStyle w:val="TOC1"/>
            <w:rPr>
              <w:rFonts w:asciiTheme="minorHAnsi" w:eastAsiaTheme="minorEastAsia" w:hAnsiTheme="minorHAnsi"/>
              <w:color w:val="auto"/>
              <w:kern w:val="2"/>
              <w:szCs w:val="24"/>
              <w14:ligatures w14:val="standardContextual"/>
            </w:rPr>
          </w:pPr>
          <w:hyperlink w:anchor="_Toc193984388" w:history="1">
            <w:r w:rsidRPr="00CA69B5">
              <w:rPr>
                <w:rStyle w:val="Hyperlink"/>
              </w:rPr>
              <w:t>Anexa 1 – Termenii Regulamentului general al Uniunii Europene privind protecția datelor cu caracter personal</w:t>
            </w:r>
            <w:r>
              <w:rPr>
                <w:webHidden/>
              </w:rPr>
              <w:tab/>
            </w:r>
            <w:r>
              <w:rPr>
                <w:webHidden/>
              </w:rPr>
              <w:fldChar w:fldCharType="begin"/>
            </w:r>
            <w:r>
              <w:rPr>
                <w:webHidden/>
              </w:rPr>
              <w:instrText xml:space="preserve"> PAGEREF _Toc193984388 \h </w:instrText>
            </w:r>
            <w:r>
              <w:rPr>
                <w:webHidden/>
              </w:rPr>
            </w:r>
            <w:r>
              <w:rPr>
                <w:webHidden/>
              </w:rPr>
              <w:fldChar w:fldCharType="separate"/>
            </w:r>
            <w:r>
              <w:rPr>
                <w:webHidden/>
              </w:rPr>
              <w:t>36</w:t>
            </w:r>
            <w:r>
              <w:rPr>
                <w:webHidden/>
              </w:rPr>
              <w:fldChar w:fldCharType="end"/>
            </w:r>
          </w:hyperlink>
        </w:p>
        <w:p w14:paraId="1241D1D2" w14:textId="4073AD26" w:rsidR="00CE4FE2" w:rsidRDefault="00CE4FE2">
          <w:pPr>
            <w:pStyle w:val="TOC2"/>
            <w:rPr>
              <w:rFonts w:asciiTheme="minorHAnsi" w:eastAsiaTheme="minorEastAsia" w:hAnsiTheme="minorHAnsi"/>
              <w:noProof/>
              <w:color w:val="auto"/>
              <w:kern w:val="2"/>
              <w:szCs w:val="24"/>
              <w14:ligatures w14:val="standardContextual"/>
            </w:rPr>
          </w:pPr>
          <w:hyperlink w:anchor="_Toc193984389" w:history="1">
            <w:r w:rsidRPr="00CA69B5">
              <w:rPr>
                <w:rStyle w:val="Hyperlink"/>
                <w:noProof/>
              </w:rPr>
              <w:t>Obligațiile GDPR relevante: articolele 5, 28, 32 și 33</w:t>
            </w:r>
            <w:r>
              <w:rPr>
                <w:noProof/>
                <w:webHidden/>
              </w:rPr>
              <w:tab/>
            </w:r>
            <w:r>
              <w:rPr>
                <w:noProof/>
                <w:webHidden/>
              </w:rPr>
              <w:fldChar w:fldCharType="begin"/>
            </w:r>
            <w:r>
              <w:rPr>
                <w:noProof/>
                <w:webHidden/>
              </w:rPr>
              <w:instrText xml:space="preserve"> PAGEREF _Toc193984389 \h </w:instrText>
            </w:r>
            <w:r>
              <w:rPr>
                <w:noProof/>
                <w:webHidden/>
              </w:rPr>
            </w:r>
            <w:r>
              <w:rPr>
                <w:noProof/>
                <w:webHidden/>
              </w:rPr>
              <w:fldChar w:fldCharType="separate"/>
            </w:r>
            <w:r>
              <w:rPr>
                <w:noProof/>
                <w:webHidden/>
              </w:rPr>
              <w:t>36</w:t>
            </w:r>
            <w:r>
              <w:rPr>
                <w:noProof/>
                <w:webHidden/>
              </w:rPr>
              <w:fldChar w:fldCharType="end"/>
            </w:r>
          </w:hyperlink>
        </w:p>
        <w:p w14:paraId="13D22EFC" w14:textId="021B20F0" w:rsidR="005D05BB" w:rsidRPr="005D05BB" w:rsidRDefault="00765CE9" w:rsidP="00FF2602">
          <w:pPr>
            <w:pStyle w:val="TOC1"/>
            <w:rPr>
              <w:rStyle w:val="TitleChar"/>
              <w:rFonts w:ascii="Segoe Sans Text" w:eastAsiaTheme="minorHAnsi" w:hAnsi="Segoe Sans Text" w:cstheme="minorBidi"/>
              <w:color w:val="auto"/>
              <w:sz w:val="20"/>
              <w:szCs w:val="22"/>
            </w:rPr>
          </w:pPr>
          <w:r>
            <w:rPr>
              <w:szCs w:val="18"/>
            </w:rPr>
            <w:fldChar w:fldCharType="end"/>
          </w:r>
        </w:p>
      </w:sdtContent>
    </w:sdt>
    <w:p w14:paraId="02EC88A2" w14:textId="77777777" w:rsidR="008D5AC1" w:rsidRPr="00FC77AC" w:rsidRDefault="008D5AC1" w:rsidP="00543E27">
      <w:pPr>
        <w:pStyle w:val="Heading1"/>
        <w:shd w:val="clear" w:color="auto" w:fill="auto"/>
      </w:pPr>
      <w:bookmarkStart w:id="2" w:name="_Toc507768531"/>
      <w:bookmarkStart w:id="3" w:name="_Toc6563780"/>
      <w:bookmarkStart w:id="4" w:name="_Toc26883653"/>
      <w:bookmarkStart w:id="5" w:name="_Toc155368564"/>
      <w:bookmarkStart w:id="6" w:name="_Toc193984357"/>
      <w:bookmarkStart w:id="7" w:name="Introduction"/>
      <w:r>
        <w:t>Introducere</w:t>
      </w:r>
      <w:bookmarkEnd w:id="2"/>
      <w:bookmarkEnd w:id="3"/>
      <w:bookmarkEnd w:id="4"/>
      <w:bookmarkEnd w:id="5"/>
      <w:bookmarkEnd w:id="6"/>
    </w:p>
    <w:p w14:paraId="4742536B" w14:textId="77777777" w:rsidR="008D5AC1" w:rsidRPr="00FC77AC" w:rsidRDefault="008D5AC1" w:rsidP="008414EB">
      <w:bookmarkStart w:id="8" w:name="_Toc507768532"/>
      <w:bookmarkStart w:id="9" w:name="_Toc6563781"/>
      <w:bookmarkStart w:id="10" w:name="_Toc26883654"/>
      <w:bookmarkStart w:id="11" w:name="_Toc507768534"/>
      <w:bookmarkStart w:id="12" w:name="_Toc6563783"/>
      <w:bookmarkStart w:id="13" w:name="_Toc26883656"/>
      <w:bookmarkEnd w:id="7"/>
      <w:r>
        <w:t xml:space="preserve">Părțile sunt de acord că acest Act adițional privind protecția datelor cu caracter personal pentru Produsele și Serviciile Microsoft („DPA”) prevede obligațiile acestora față de prelucrarea și securitatea Datelor Clientului, Datelor Serviciilor profesionale și Datelor cu caracter personal asociate cu Produsele și Serviciile. DPA este încorporat prin referință în Termenii privind produsul și în alte contracte Microsoft. De asemenea, părțile sunt de acord că, exceptând cazul în care există un acord separat privind Serviciile profesionale, acest DPA reglementează prelucrarea și securitatea Datelor Serviciilor profesionale. Utilizarea de către Client a Produselor ce nu aparțin companiei Microsoft este reglementată de termeni separați, inclusiv de termeni diferiți privind confidențialitatea și securitatea. </w:t>
      </w:r>
    </w:p>
    <w:p w14:paraId="5686FBED" w14:textId="77777777" w:rsidR="008D5AC1" w:rsidRDefault="008D5AC1" w:rsidP="008414EB">
      <w:r>
        <w:t xml:space="preserve">În cazul unui conflict sau al unei inconsecvențe între termenii DPA și oricare alți termeni din contractul de licențiere în volum al Clientului sau din alte contracte aplicabile asociate cu Produsele și Serviciile </w:t>
      </w:r>
      <w:r>
        <w:lastRenderedPageBreak/>
        <w:t xml:space="preserve">(„contractul încheiat cu Clientul”), vor prevala termenii DPA. Prevederile din Termenii DPA prevalează față de orice prevederi conflictuale din Angajamentul Microsoft de respectare a confidențialității care s-ar aplica de altfel pentru prelucrarea Datelor Clientului, Datelor Serviciilor profesionale sau Datelor cu caracter personal, așa cum sunt definite în acest document. </w:t>
      </w:r>
    </w:p>
    <w:p w14:paraId="137B8B97" w14:textId="77777777" w:rsidR="008D5AC1" w:rsidRDefault="008D5AC1" w:rsidP="008414EB">
      <w:r>
        <w:t xml:space="preserve">Microsoft își asumă angajamentele din acest DPA față de toți clienții care dețin </w:t>
      </w:r>
      <w:proofErr w:type="gramStart"/>
      <w:r>
        <w:t>un contract</w:t>
      </w:r>
      <w:proofErr w:type="gramEnd"/>
      <w:r>
        <w:t xml:space="preserve"> al Clientului. Aceste angajamente sunt obligatorii pentru Microsoft față de Client, indiferent de (1) Termenii privind produsul care se aplică tuturor abonamentelor sau licențelor la un anumit Produs sau (2) de orice alt contract în care se face trimitere la Termenii privind produsul.</w:t>
      </w:r>
    </w:p>
    <w:p w14:paraId="05A6E731" w14:textId="77777777" w:rsidR="008D5AC1" w:rsidRPr="00FC77AC" w:rsidRDefault="008D5AC1" w:rsidP="008D5AC1">
      <w:pPr>
        <w:pStyle w:val="Heading2"/>
      </w:pPr>
      <w:bookmarkStart w:id="14" w:name="_Toc42764827"/>
      <w:bookmarkStart w:id="15" w:name="_Toc155368565"/>
      <w:bookmarkStart w:id="16" w:name="_Toc193984358"/>
      <w:bookmarkEnd w:id="8"/>
      <w:bookmarkEnd w:id="9"/>
      <w:bookmarkEnd w:id="10"/>
      <w:r>
        <w:t>Termenii DPA aplicabili și actualizări</w:t>
      </w:r>
      <w:bookmarkEnd w:id="14"/>
      <w:bookmarkEnd w:id="15"/>
      <w:bookmarkEnd w:id="16"/>
    </w:p>
    <w:p w14:paraId="6EFFF347" w14:textId="77777777" w:rsidR="008D5AC1" w:rsidRPr="00FC77AC" w:rsidRDefault="008D5AC1" w:rsidP="008D5AC1">
      <w:pPr>
        <w:pStyle w:val="Heading3"/>
      </w:pPr>
      <w:r>
        <w:t>Limitări cu privire la actualizări</w:t>
      </w:r>
    </w:p>
    <w:p w14:paraId="6C24D8A3" w14:textId="77777777" w:rsidR="008D5AC1" w:rsidRPr="00F54BFA" w:rsidRDefault="008D5AC1" w:rsidP="008414EB">
      <w:r w:rsidRPr="00F54BFA">
        <w:t>Atunci când Clientul reînnoiește sau achiziționează un nou abonament la un Produs sau încheie o nouă comandă de lucru pentru un Serviciu profesional, Termenii DPA în vigoare la momentul respectiv se vor aplica și nu se vor schimba cât timp este valabil abonamentul Clientului pentru respectivul Produs sau pe durata Serviciului profesional respectiv. Când Clientul obține o licență perpetuă pentru Produsul software, se vor aplica</w:t>
      </w:r>
      <w:r>
        <w:t> </w:t>
      </w:r>
      <w:r w:rsidRPr="00F54BFA">
        <w:t xml:space="preserve">Termenii DPA valabili la momentul respectiv (respectând aceeași prevedere de stabilire a Termenilor privind produsul valabili la momentul respectiv pentru Produsul software din contractul încheiat cu Clientul) și nu se vor modifica pe durata licenței Clientului pentru Produsul software respectiv. </w:t>
      </w:r>
    </w:p>
    <w:p w14:paraId="5C97CA24" w14:textId="77777777" w:rsidR="008D5AC1" w:rsidRPr="00FC77AC" w:rsidRDefault="008D5AC1" w:rsidP="008D5AC1">
      <w:pPr>
        <w:pStyle w:val="Heading3"/>
      </w:pPr>
      <w:bookmarkStart w:id="17" w:name="_Hlk40343587"/>
      <w:r>
        <w:t>Caracteristici noi, suplimente sau produse software corelate</w:t>
      </w:r>
      <w:bookmarkEnd w:id="17"/>
    </w:p>
    <w:p w14:paraId="4632BAB1" w14:textId="77777777" w:rsidR="008D5AC1" w:rsidRPr="00FC77AC" w:rsidRDefault="008D5AC1" w:rsidP="008414EB">
      <w:r>
        <w:t>În ciuda limitărilor referitoare la actualizări menționate mai sus, atunci când Microsoft lansează noi caracteristici, oferte, suplimente sau produse software corelate (care nu au fost incluse anterior în Produse sau Servicii), Microsoft poate să includă termeni sau să aducă actualizări la documentul DPA care se vor aplica în cazul utilizării de către Client a noilor caracteristici, oferte, suplimente sau produse software corelate. Dacă termenii respectivi aduc modificări contrare importante la Termenii DPA, Microsoft îi va acorda Clientului opțiunea de a utiliza noile caracteristici, oferte, suplimente sau produse software corelate fără a pierde funcționalitatea existentă a unui Produs sau a unui Serviciu profesional disponibil în general. În cazul în care Clientul nu instalează sau nu folosește noile caracteristici, oferte, suplimente sau produse software corelate, noii termeni nu se vor aplica.</w:t>
      </w:r>
    </w:p>
    <w:p w14:paraId="2330FC8F" w14:textId="77777777" w:rsidR="008D5AC1" w:rsidRPr="00FC77AC" w:rsidRDefault="008D5AC1" w:rsidP="008D5AC1">
      <w:pPr>
        <w:pStyle w:val="Heading3"/>
      </w:pPr>
      <w:r>
        <w:t>Cerințe și reglementări guvernamentale</w:t>
      </w:r>
    </w:p>
    <w:p w14:paraId="2955AEC6" w14:textId="77777777" w:rsidR="008D5AC1" w:rsidRPr="00FC77AC" w:rsidRDefault="008D5AC1" w:rsidP="008414EB">
      <w:r>
        <w:t xml:space="preserve">Fără a ține seama de limitele anterioare privind actualizările, Microsoft poate modifica sau înceta un Produs sau un Serviciu profesional din orice țară sau jurisdicție în care există o cerință sau obligație guvernamentală curentă sau viitoare care (1) supune Microsoft unor regulamente sau cerințe ce nu </w:t>
      </w:r>
      <w:r>
        <w:lastRenderedPageBreak/>
        <w:t>sunt în general aplicabile pentru societățile care își desfășoară activitatea acolo, (2) îngreunează pentru Microsoft continuarea utilizării Produsului sau ofertei Serviciului profesional fără modificare și/sau (3) determină compania Microsoft să considere că Termenii DPA, Produsul sau Serviciul profesional poate intra în conflict cu o astfel de cerință sau obligație.</w:t>
      </w:r>
    </w:p>
    <w:p w14:paraId="571EBDF1" w14:textId="77777777" w:rsidR="008D5AC1" w:rsidRPr="00FC77AC" w:rsidRDefault="008D5AC1" w:rsidP="008D5AC1">
      <w:pPr>
        <w:pStyle w:val="Heading2"/>
      </w:pPr>
      <w:bookmarkStart w:id="18" w:name="_Toc155368566"/>
      <w:bookmarkStart w:id="19" w:name="_Toc193984359"/>
      <w:r>
        <w:t>Notificări electronice</w:t>
      </w:r>
      <w:bookmarkEnd w:id="11"/>
      <w:bookmarkEnd w:id="12"/>
      <w:bookmarkEnd w:id="13"/>
      <w:bookmarkEnd w:id="18"/>
      <w:bookmarkEnd w:id="19"/>
    </w:p>
    <w:p w14:paraId="5169A27D" w14:textId="77777777" w:rsidR="008D5AC1" w:rsidRPr="003E4AC6" w:rsidRDefault="008D5AC1" w:rsidP="008414EB">
      <w:bookmarkStart w:id="20" w:name="_Toc507768535"/>
      <w:bookmarkStart w:id="21" w:name="_Toc6563784"/>
      <w:bookmarkStart w:id="22" w:name="_Toc26883657"/>
      <w:r>
        <w:t xml:space="preserve">Microsoft poate furniza Clientului informații și notificări despre Produse și Servicii în mod electronic, prin metode incluzand e-mail, prin portalul pentru un Serviciu online sau prin intermediul unui site web indicat de Microsoft. Notificarea se consideră efectuată la data când este pusă la dispoziție de către Microsoft. </w:t>
      </w:r>
    </w:p>
    <w:p w14:paraId="5C8B6A61" w14:textId="77777777" w:rsidR="008D5AC1" w:rsidRPr="00FC77AC" w:rsidRDefault="008D5AC1" w:rsidP="008D5AC1">
      <w:pPr>
        <w:pStyle w:val="Heading2"/>
      </w:pPr>
      <w:bookmarkStart w:id="23" w:name="_Toc155368567"/>
      <w:bookmarkStart w:id="24" w:name="_Toc193984360"/>
      <w:r>
        <w:t>Versiunile anterioare</w:t>
      </w:r>
      <w:bookmarkEnd w:id="20"/>
      <w:bookmarkEnd w:id="21"/>
      <w:bookmarkEnd w:id="22"/>
      <w:bookmarkEnd w:id="23"/>
      <w:bookmarkEnd w:id="24"/>
    </w:p>
    <w:p w14:paraId="6B7CE453" w14:textId="77777777" w:rsidR="008D5AC1" w:rsidRPr="00FC77AC" w:rsidRDefault="008D5AC1" w:rsidP="008414EB">
      <w:r>
        <w:t xml:space="preserve">Termenii DPA conțin termenii pentru Produsele și Serviciile disponibile în prezent. Pentru versiunile anterioare ale Termenilor DPA, Clientul poate consulta </w:t>
      </w:r>
      <w:bookmarkStart w:id="25" w:name="_Hlk27046654"/>
      <w:r>
        <w:fldChar w:fldCharType="begin"/>
      </w:r>
      <w:r>
        <w:instrText>HYPERLINK "https://aka.ms/licensingdocs"</w:instrText>
      </w:r>
      <w:r>
        <w:fldChar w:fldCharType="separate"/>
      </w:r>
      <w:r>
        <w:rPr>
          <w:rStyle w:val="Hyperlink"/>
        </w:rPr>
        <w:t>https://aka.ms/licensingdocs</w:t>
      </w:r>
      <w:r>
        <w:fldChar w:fldCharType="end"/>
      </w:r>
      <w:bookmarkEnd w:id="25"/>
      <w:r>
        <w:t xml:space="preserve"> sau poate contacta resellerul sau administratorul de cont Microsoft.</w:t>
      </w:r>
    </w:p>
    <w:p w14:paraId="211632F7" w14:textId="77777777" w:rsidR="008D5AC1" w:rsidRPr="00FC77AC" w:rsidRDefault="008D5AC1" w:rsidP="00543E27">
      <w:pPr>
        <w:pStyle w:val="Heading1"/>
        <w:shd w:val="clear" w:color="auto" w:fill="auto"/>
      </w:pPr>
      <w:bookmarkStart w:id="26" w:name="_Toc507768537"/>
      <w:bookmarkStart w:id="27" w:name="_Toc6563786"/>
      <w:bookmarkStart w:id="28" w:name="_Toc26883659"/>
      <w:bookmarkStart w:id="29" w:name="_Toc155368568"/>
      <w:bookmarkStart w:id="30" w:name="_Toc193984361"/>
      <w:bookmarkStart w:id="31" w:name="Definitions"/>
      <w:proofErr w:type="spellStart"/>
      <w:r>
        <w:t>Definiții</w:t>
      </w:r>
      <w:bookmarkEnd w:id="26"/>
      <w:bookmarkEnd w:id="27"/>
      <w:bookmarkEnd w:id="28"/>
      <w:bookmarkEnd w:id="29"/>
      <w:bookmarkEnd w:id="30"/>
      <w:proofErr w:type="spellEnd"/>
    </w:p>
    <w:bookmarkEnd w:id="31"/>
    <w:p w14:paraId="549BE306" w14:textId="77777777" w:rsidR="00214DF0" w:rsidRDefault="00214DF0" w:rsidP="00214DF0">
      <w:proofErr w:type="spellStart"/>
      <w:r>
        <w:t>Termenii</w:t>
      </w:r>
      <w:proofErr w:type="spellEnd"/>
      <w:r>
        <w:t xml:space="preserve"> </w:t>
      </w:r>
      <w:proofErr w:type="spellStart"/>
      <w:r>
        <w:t>utilizați</w:t>
      </w:r>
      <w:proofErr w:type="spellEnd"/>
      <w:r>
        <w:t xml:space="preserve">, </w:t>
      </w:r>
      <w:proofErr w:type="spellStart"/>
      <w:r>
        <w:t>scriși</w:t>
      </w:r>
      <w:proofErr w:type="spellEnd"/>
      <w:r>
        <w:t xml:space="preserve"> cu </w:t>
      </w:r>
      <w:proofErr w:type="spellStart"/>
      <w:r>
        <w:t>majusculă</w:t>
      </w:r>
      <w:proofErr w:type="spellEnd"/>
      <w:r>
        <w:t xml:space="preserve">, </w:t>
      </w:r>
      <w:proofErr w:type="spellStart"/>
      <w:r>
        <w:t>dar</w:t>
      </w:r>
      <w:proofErr w:type="spellEnd"/>
      <w:r>
        <w:t xml:space="preserve"> care nu sunt </w:t>
      </w:r>
      <w:proofErr w:type="spellStart"/>
      <w:r>
        <w:t>definiți</w:t>
      </w:r>
      <w:proofErr w:type="spellEnd"/>
      <w:r>
        <w:t xml:space="preserve"> </w:t>
      </w:r>
      <w:proofErr w:type="spellStart"/>
      <w:r>
        <w:t>în</w:t>
      </w:r>
      <w:proofErr w:type="spellEnd"/>
      <w:r>
        <w:t xml:space="preserve"> </w:t>
      </w:r>
      <w:proofErr w:type="spellStart"/>
      <w:r>
        <w:t>prezentul</w:t>
      </w:r>
      <w:proofErr w:type="spellEnd"/>
      <w:r>
        <w:t xml:space="preserve"> DPA, </w:t>
      </w:r>
      <w:proofErr w:type="spellStart"/>
      <w:r>
        <w:t>vor</w:t>
      </w:r>
      <w:proofErr w:type="spellEnd"/>
      <w:r>
        <w:t xml:space="preserve"> </w:t>
      </w:r>
      <w:proofErr w:type="spellStart"/>
      <w:r>
        <w:t>avea</w:t>
      </w:r>
      <w:proofErr w:type="spellEnd"/>
      <w:r>
        <w:t xml:space="preserve"> </w:t>
      </w:r>
      <w:proofErr w:type="spellStart"/>
      <w:r>
        <w:t>semnificațiile</w:t>
      </w:r>
      <w:proofErr w:type="spellEnd"/>
      <w:r>
        <w:t xml:space="preserve"> </w:t>
      </w:r>
      <w:proofErr w:type="spellStart"/>
      <w:r>
        <w:t>ce</w:t>
      </w:r>
      <w:proofErr w:type="spellEnd"/>
      <w:r>
        <w:t xml:space="preserve"> le sunt </w:t>
      </w:r>
      <w:proofErr w:type="spellStart"/>
      <w:r>
        <w:t>conferite</w:t>
      </w:r>
      <w:proofErr w:type="spellEnd"/>
      <w:r>
        <w:t xml:space="preserve"> </w:t>
      </w:r>
      <w:proofErr w:type="spellStart"/>
      <w:r>
        <w:t>în</w:t>
      </w:r>
      <w:proofErr w:type="spellEnd"/>
      <w:r>
        <w:t xml:space="preserve"> </w:t>
      </w:r>
      <w:proofErr w:type="spellStart"/>
      <w:r>
        <w:t>contractul</w:t>
      </w:r>
      <w:proofErr w:type="spellEnd"/>
      <w:r>
        <w:t xml:space="preserve"> </w:t>
      </w:r>
      <w:proofErr w:type="spellStart"/>
      <w:r>
        <w:t>încheiat</w:t>
      </w:r>
      <w:proofErr w:type="spellEnd"/>
      <w:r>
        <w:t xml:space="preserve"> cu </w:t>
      </w:r>
      <w:proofErr w:type="spellStart"/>
      <w:r>
        <w:t>Clientul</w:t>
      </w:r>
      <w:proofErr w:type="spellEnd"/>
      <w:r>
        <w:t xml:space="preserve">. </w:t>
      </w:r>
      <w:proofErr w:type="spellStart"/>
      <w:r>
        <w:t>În</w:t>
      </w:r>
      <w:proofErr w:type="spellEnd"/>
      <w:r>
        <w:t xml:space="preserve"> </w:t>
      </w:r>
      <w:proofErr w:type="spellStart"/>
      <w:r>
        <w:t>prezentul</w:t>
      </w:r>
      <w:proofErr w:type="spellEnd"/>
      <w:r>
        <w:t xml:space="preserve"> DPA, sunt </w:t>
      </w:r>
      <w:proofErr w:type="spellStart"/>
      <w:r>
        <w:t>utilizați</w:t>
      </w:r>
      <w:proofErr w:type="spellEnd"/>
      <w:r>
        <w:t xml:space="preserve"> </w:t>
      </w:r>
      <w:proofErr w:type="spellStart"/>
      <w:r>
        <w:t>următorii</w:t>
      </w:r>
      <w:proofErr w:type="spellEnd"/>
      <w:r>
        <w:t xml:space="preserve"> </w:t>
      </w:r>
      <w:proofErr w:type="spellStart"/>
      <w:r>
        <w:t>termeni</w:t>
      </w:r>
      <w:proofErr w:type="spellEnd"/>
      <w:r>
        <w:t xml:space="preserve"> </w:t>
      </w:r>
      <w:proofErr w:type="spellStart"/>
      <w:r>
        <w:t>definiți</w:t>
      </w:r>
      <w:proofErr w:type="spellEnd"/>
      <w:r>
        <w:t>:</w:t>
      </w:r>
    </w:p>
    <w:p w14:paraId="7B613D4F" w14:textId="77777777" w:rsidR="00214DF0" w:rsidRDefault="00214DF0" w:rsidP="00214DF0">
      <w:r>
        <w:t xml:space="preserve">„Date de client” </w:t>
      </w:r>
      <w:proofErr w:type="spellStart"/>
      <w:r>
        <w:t>înseamnă</w:t>
      </w:r>
      <w:proofErr w:type="spellEnd"/>
      <w:r>
        <w:t xml:space="preserve"> </w:t>
      </w:r>
      <w:proofErr w:type="spellStart"/>
      <w:r>
        <w:t>toate</w:t>
      </w:r>
      <w:proofErr w:type="spellEnd"/>
      <w:r>
        <w:t xml:space="preserve"> </w:t>
      </w:r>
      <w:proofErr w:type="spellStart"/>
      <w:r>
        <w:t>datele</w:t>
      </w:r>
      <w:proofErr w:type="spellEnd"/>
      <w:r>
        <w:t xml:space="preserve">, </w:t>
      </w:r>
      <w:proofErr w:type="spellStart"/>
      <w:r>
        <w:t>inclusiv</w:t>
      </w:r>
      <w:proofErr w:type="spellEnd"/>
      <w:r>
        <w:t xml:space="preserve"> </w:t>
      </w:r>
      <w:proofErr w:type="spellStart"/>
      <w:r>
        <w:t>toate</w:t>
      </w:r>
      <w:proofErr w:type="spellEnd"/>
      <w:r>
        <w:t xml:space="preserve"> </w:t>
      </w:r>
      <w:proofErr w:type="spellStart"/>
      <w:r>
        <w:t>fișierele</w:t>
      </w:r>
      <w:proofErr w:type="spellEnd"/>
      <w:r>
        <w:t xml:space="preserve"> text, </w:t>
      </w:r>
      <w:proofErr w:type="spellStart"/>
      <w:r>
        <w:t>sunet</w:t>
      </w:r>
      <w:proofErr w:type="spellEnd"/>
      <w:r>
        <w:t xml:space="preserve">, video </w:t>
      </w:r>
      <w:proofErr w:type="spellStart"/>
      <w:r>
        <w:t>sau</w:t>
      </w:r>
      <w:proofErr w:type="spellEnd"/>
      <w:r>
        <w:t xml:space="preserve"> imagine </w:t>
      </w:r>
      <w:proofErr w:type="spellStart"/>
      <w:r>
        <w:t>și</w:t>
      </w:r>
      <w:proofErr w:type="spellEnd"/>
      <w:r>
        <w:t xml:space="preserve"> </w:t>
      </w:r>
      <w:proofErr w:type="spellStart"/>
      <w:r>
        <w:t>produsele</w:t>
      </w:r>
      <w:proofErr w:type="spellEnd"/>
      <w:r>
        <w:t xml:space="preserve"> software </w:t>
      </w:r>
      <w:proofErr w:type="spellStart"/>
      <w:r>
        <w:t>furnizate</w:t>
      </w:r>
      <w:proofErr w:type="spellEnd"/>
      <w:r>
        <w:t xml:space="preserve"> </w:t>
      </w:r>
      <w:proofErr w:type="spellStart"/>
      <w:r>
        <w:t>companiei</w:t>
      </w:r>
      <w:proofErr w:type="spellEnd"/>
      <w:r>
        <w:t xml:space="preserve"> Microsoft de </w:t>
      </w:r>
      <w:proofErr w:type="spellStart"/>
      <w:r>
        <w:t>către</w:t>
      </w:r>
      <w:proofErr w:type="spellEnd"/>
      <w:r>
        <w:t xml:space="preserve"> Client </w:t>
      </w:r>
      <w:proofErr w:type="spellStart"/>
      <w:r>
        <w:t>sau</w:t>
      </w:r>
      <w:proofErr w:type="spellEnd"/>
      <w:r>
        <w:t xml:space="preserve"> </w:t>
      </w:r>
      <w:proofErr w:type="spellStart"/>
      <w:r>
        <w:t>în</w:t>
      </w:r>
      <w:proofErr w:type="spellEnd"/>
      <w:r>
        <w:t xml:space="preserve"> </w:t>
      </w:r>
      <w:proofErr w:type="spellStart"/>
      <w:r>
        <w:t>numele</w:t>
      </w:r>
      <w:proofErr w:type="spellEnd"/>
      <w:r>
        <w:t xml:space="preserve"> </w:t>
      </w:r>
      <w:proofErr w:type="spellStart"/>
      <w:r>
        <w:t>acestuia</w:t>
      </w:r>
      <w:proofErr w:type="spellEnd"/>
      <w:r>
        <w:t xml:space="preserve"> </w:t>
      </w:r>
      <w:proofErr w:type="spellStart"/>
      <w:r>
        <w:t>prin</w:t>
      </w:r>
      <w:proofErr w:type="spellEnd"/>
      <w:r>
        <w:t xml:space="preserve"> </w:t>
      </w:r>
      <w:proofErr w:type="spellStart"/>
      <w:r>
        <w:t>intermediul</w:t>
      </w:r>
      <w:proofErr w:type="spellEnd"/>
      <w:r>
        <w:t xml:space="preserve"> </w:t>
      </w:r>
      <w:proofErr w:type="spellStart"/>
      <w:r>
        <w:t>utilizării</w:t>
      </w:r>
      <w:proofErr w:type="spellEnd"/>
      <w:r>
        <w:t xml:space="preserve"> </w:t>
      </w:r>
      <w:proofErr w:type="spellStart"/>
      <w:r>
        <w:t>Serviciului</w:t>
      </w:r>
      <w:proofErr w:type="spellEnd"/>
      <w:r>
        <w:t xml:space="preserve"> online. </w:t>
      </w:r>
      <w:proofErr w:type="spellStart"/>
      <w:r>
        <w:t>Datele</w:t>
      </w:r>
      <w:proofErr w:type="spellEnd"/>
      <w:r>
        <w:t xml:space="preserve"> </w:t>
      </w:r>
      <w:proofErr w:type="spellStart"/>
      <w:r>
        <w:t>Clientului</w:t>
      </w:r>
      <w:proofErr w:type="spellEnd"/>
      <w:r>
        <w:t xml:space="preserve"> nu </w:t>
      </w:r>
      <w:proofErr w:type="spellStart"/>
      <w:r>
        <w:t>includ</w:t>
      </w:r>
      <w:proofErr w:type="spellEnd"/>
      <w:r>
        <w:t xml:space="preserve"> </w:t>
      </w:r>
      <w:proofErr w:type="spellStart"/>
      <w:r>
        <w:t>Datele</w:t>
      </w:r>
      <w:proofErr w:type="spellEnd"/>
      <w:r>
        <w:t xml:space="preserve"> </w:t>
      </w:r>
      <w:proofErr w:type="spellStart"/>
      <w:r>
        <w:t>Serviciilor</w:t>
      </w:r>
      <w:proofErr w:type="spellEnd"/>
      <w:r>
        <w:t xml:space="preserve"> </w:t>
      </w:r>
      <w:proofErr w:type="spellStart"/>
      <w:r>
        <w:t>profesionale</w:t>
      </w:r>
      <w:proofErr w:type="spellEnd"/>
      <w:r>
        <w:t>.</w:t>
      </w:r>
    </w:p>
    <w:p w14:paraId="5C7A01A0" w14:textId="77777777" w:rsidR="00214DF0" w:rsidRDefault="00214DF0" w:rsidP="00214DF0">
      <w:r>
        <w:t>„</w:t>
      </w:r>
      <w:proofErr w:type="spellStart"/>
      <w:r>
        <w:t>Cerințele</w:t>
      </w:r>
      <w:proofErr w:type="spellEnd"/>
      <w:r>
        <w:t xml:space="preserve"> </w:t>
      </w:r>
      <w:proofErr w:type="spellStart"/>
      <w:r>
        <w:t>privind</w:t>
      </w:r>
      <w:proofErr w:type="spellEnd"/>
      <w:r>
        <w:t xml:space="preserve"> </w:t>
      </w:r>
      <w:proofErr w:type="spellStart"/>
      <w:r>
        <w:t>protecția</w:t>
      </w:r>
      <w:proofErr w:type="spellEnd"/>
      <w:r>
        <w:t xml:space="preserve"> </w:t>
      </w:r>
      <w:proofErr w:type="spellStart"/>
      <w:r>
        <w:t>datelor</w:t>
      </w:r>
      <w:proofErr w:type="spellEnd"/>
      <w:r>
        <w:t xml:space="preserve"> cu </w:t>
      </w:r>
      <w:proofErr w:type="spellStart"/>
      <w:r>
        <w:t>caracter</w:t>
      </w:r>
      <w:proofErr w:type="spellEnd"/>
      <w:r>
        <w:t xml:space="preserve"> personal” </w:t>
      </w:r>
      <w:proofErr w:type="spellStart"/>
      <w:r>
        <w:t>înseamnă</w:t>
      </w:r>
      <w:proofErr w:type="spellEnd"/>
      <w:r>
        <w:t xml:space="preserve"> RGPD, </w:t>
      </w:r>
      <w:proofErr w:type="spellStart"/>
      <w:r>
        <w:t>legislația</w:t>
      </w:r>
      <w:proofErr w:type="spellEnd"/>
      <w:r>
        <w:t xml:space="preserve"> </w:t>
      </w:r>
      <w:proofErr w:type="spellStart"/>
      <w:r>
        <w:t>locală</w:t>
      </w:r>
      <w:proofErr w:type="spellEnd"/>
      <w:r>
        <w:t xml:space="preserve"> din UE </w:t>
      </w:r>
      <w:proofErr w:type="spellStart"/>
      <w:r>
        <w:t>sau</w:t>
      </w:r>
      <w:proofErr w:type="spellEnd"/>
      <w:r>
        <w:t xml:space="preserve"> EEA </w:t>
      </w:r>
      <w:proofErr w:type="spellStart"/>
      <w:r>
        <w:t>privind</w:t>
      </w:r>
      <w:proofErr w:type="spellEnd"/>
      <w:r>
        <w:t xml:space="preserve"> </w:t>
      </w:r>
      <w:proofErr w:type="spellStart"/>
      <w:r>
        <w:t>protecția</w:t>
      </w:r>
      <w:proofErr w:type="spellEnd"/>
      <w:r>
        <w:t xml:space="preserve"> </w:t>
      </w:r>
      <w:proofErr w:type="spellStart"/>
      <w:r>
        <w:t>datelor</w:t>
      </w:r>
      <w:proofErr w:type="spellEnd"/>
      <w:r>
        <w:t xml:space="preserve"> cu </w:t>
      </w:r>
      <w:proofErr w:type="spellStart"/>
      <w:r>
        <w:t>caracter</w:t>
      </w:r>
      <w:proofErr w:type="spellEnd"/>
      <w:r>
        <w:t xml:space="preserve"> personal, precum </w:t>
      </w:r>
      <w:proofErr w:type="spellStart"/>
      <w:r>
        <w:t>și</w:t>
      </w:r>
      <w:proofErr w:type="spellEnd"/>
      <w:r>
        <w:t xml:space="preserve"> </w:t>
      </w:r>
      <w:proofErr w:type="spellStart"/>
      <w:r>
        <w:t>oricare</w:t>
      </w:r>
      <w:proofErr w:type="spellEnd"/>
      <w:r>
        <w:t xml:space="preserve"> </w:t>
      </w:r>
      <w:proofErr w:type="spellStart"/>
      <w:r>
        <w:t>legi</w:t>
      </w:r>
      <w:proofErr w:type="spellEnd"/>
      <w:r>
        <w:t xml:space="preserve">, </w:t>
      </w:r>
      <w:proofErr w:type="spellStart"/>
      <w:r>
        <w:t>reglementări</w:t>
      </w:r>
      <w:proofErr w:type="spellEnd"/>
      <w:r>
        <w:t xml:space="preserve"> </w:t>
      </w:r>
      <w:proofErr w:type="spellStart"/>
      <w:r>
        <w:t>și</w:t>
      </w:r>
      <w:proofErr w:type="spellEnd"/>
      <w:r>
        <w:t xml:space="preserve"> </w:t>
      </w:r>
      <w:proofErr w:type="spellStart"/>
      <w:r>
        <w:t>alte</w:t>
      </w:r>
      <w:proofErr w:type="spellEnd"/>
      <w:r>
        <w:t xml:space="preserve"> </w:t>
      </w:r>
      <w:proofErr w:type="spellStart"/>
      <w:r>
        <w:t>cerințe</w:t>
      </w:r>
      <w:proofErr w:type="spellEnd"/>
      <w:r>
        <w:t xml:space="preserve"> </w:t>
      </w:r>
      <w:proofErr w:type="spellStart"/>
      <w:r>
        <w:t>legale</w:t>
      </w:r>
      <w:proofErr w:type="spellEnd"/>
      <w:r>
        <w:t xml:space="preserve"> </w:t>
      </w:r>
      <w:proofErr w:type="spellStart"/>
      <w:r>
        <w:t>privitoare</w:t>
      </w:r>
      <w:proofErr w:type="spellEnd"/>
      <w:r>
        <w:t xml:space="preserve"> la (a) </w:t>
      </w:r>
      <w:proofErr w:type="spellStart"/>
      <w:r>
        <w:t>confidențialitate</w:t>
      </w:r>
      <w:proofErr w:type="spellEnd"/>
      <w:r>
        <w:t xml:space="preserve"> </w:t>
      </w:r>
      <w:proofErr w:type="spellStart"/>
      <w:r>
        <w:t>și</w:t>
      </w:r>
      <w:proofErr w:type="spellEnd"/>
      <w:r>
        <w:t xml:space="preserve"> </w:t>
      </w:r>
      <w:proofErr w:type="spellStart"/>
      <w:r>
        <w:t>securitatea</w:t>
      </w:r>
      <w:proofErr w:type="spellEnd"/>
      <w:r>
        <w:t xml:space="preserve"> </w:t>
      </w:r>
      <w:proofErr w:type="spellStart"/>
      <w:r>
        <w:t>datelor</w:t>
      </w:r>
      <w:proofErr w:type="spellEnd"/>
      <w:r>
        <w:t xml:space="preserve">; </w:t>
      </w:r>
      <w:proofErr w:type="spellStart"/>
      <w:r>
        <w:t>și</w:t>
      </w:r>
      <w:proofErr w:type="spellEnd"/>
      <w:r>
        <w:t xml:space="preserve"> (b) </w:t>
      </w:r>
      <w:proofErr w:type="spellStart"/>
      <w:r>
        <w:t>utilizarea</w:t>
      </w:r>
      <w:proofErr w:type="spellEnd"/>
      <w:r>
        <w:t xml:space="preserve">, </w:t>
      </w:r>
      <w:proofErr w:type="spellStart"/>
      <w:r>
        <w:t>colectarea</w:t>
      </w:r>
      <w:proofErr w:type="spellEnd"/>
      <w:r>
        <w:t xml:space="preserve">, </w:t>
      </w:r>
      <w:proofErr w:type="spellStart"/>
      <w:r>
        <w:t>păstrarea</w:t>
      </w:r>
      <w:proofErr w:type="spellEnd"/>
      <w:r>
        <w:t xml:space="preserve">, </w:t>
      </w:r>
      <w:proofErr w:type="spellStart"/>
      <w:r>
        <w:t>stocarea</w:t>
      </w:r>
      <w:proofErr w:type="spellEnd"/>
      <w:r>
        <w:t xml:space="preserve">, </w:t>
      </w:r>
      <w:proofErr w:type="spellStart"/>
      <w:r>
        <w:t>securitatea</w:t>
      </w:r>
      <w:proofErr w:type="spellEnd"/>
      <w:r>
        <w:t xml:space="preserve">, </w:t>
      </w:r>
      <w:proofErr w:type="spellStart"/>
      <w:r>
        <w:t>divulgarea</w:t>
      </w:r>
      <w:proofErr w:type="spellEnd"/>
      <w:r>
        <w:t xml:space="preserve">, </w:t>
      </w:r>
      <w:proofErr w:type="spellStart"/>
      <w:r>
        <w:t>transferul</w:t>
      </w:r>
      <w:proofErr w:type="spellEnd"/>
      <w:r>
        <w:t xml:space="preserve">, </w:t>
      </w:r>
      <w:proofErr w:type="spellStart"/>
      <w:r>
        <w:t>eliminarea</w:t>
      </w:r>
      <w:proofErr w:type="spellEnd"/>
      <w:r>
        <w:t xml:space="preserve"> </w:t>
      </w:r>
      <w:proofErr w:type="spellStart"/>
      <w:r>
        <w:t>și</w:t>
      </w:r>
      <w:proofErr w:type="spellEnd"/>
      <w:r>
        <w:t xml:space="preserve"> </w:t>
      </w:r>
      <w:proofErr w:type="spellStart"/>
      <w:r>
        <w:t>alte</w:t>
      </w:r>
      <w:proofErr w:type="spellEnd"/>
      <w:r>
        <w:t xml:space="preserve"> </w:t>
      </w:r>
      <w:proofErr w:type="spellStart"/>
      <w:r>
        <w:t>prelucrări</w:t>
      </w:r>
      <w:proofErr w:type="spellEnd"/>
      <w:r>
        <w:t xml:space="preserve"> ale </w:t>
      </w:r>
      <w:proofErr w:type="spellStart"/>
      <w:r>
        <w:t>oricăror</w:t>
      </w:r>
      <w:proofErr w:type="spellEnd"/>
      <w:r>
        <w:t xml:space="preserve"> Date cu </w:t>
      </w:r>
      <w:proofErr w:type="spellStart"/>
      <w:r>
        <w:t>caracter</w:t>
      </w:r>
      <w:proofErr w:type="spellEnd"/>
      <w:r>
        <w:t xml:space="preserve"> personal.</w:t>
      </w:r>
    </w:p>
    <w:p w14:paraId="4F9D2FC4" w14:textId="77777777" w:rsidR="00214DF0" w:rsidRDefault="00214DF0" w:rsidP="00214DF0">
      <w:r>
        <w:t>„</w:t>
      </w:r>
      <w:proofErr w:type="spellStart"/>
      <w:r>
        <w:t>Termenii</w:t>
      </w:r>
      <w:proofErr w:type="spellEnd"/>
      <w:r>
        <w:t xml:space="preserve"> DPA” </w:t>
      </w:r>
      <w:proofErr w:type="spellStart"/>
      <w:r>
        <w:t>înseamnă</w:t>
      </w:r>
      <w:proofErr w:type="spellEnd"/>
      <w:r>
        <w:t xml:space="preserve"> </w:t>
      </w:r>
      <w:proofErr w:type="spellStart"/>
      <w:r>
        <w:t>termenii</w:t>
      </w:r>
      <w:proofErr w:type="spellEnd"/>
      <w:r>
        <w:t xml:space="preserve"> din DPA </w:t>
      </w:r>
      <w:proofErr w:type="spellStart"/>
      <w:r>
        <w:t>și</w:t>
      </w:r>
      <w:proofErr w:type="spellEnd"/>
      <w:r>
        <w:t xml:space="preserve"> </w:t>
      </w:r>
      <w:proofErr w:type="spellStart"/>
      <w:r>
        <w:t>orice</w:t>
      </w:r>
      <w:proofErr w:type="spellEnd"/>
      <w:r>
        <w:t xml:space="preserve"> </w:t>
      </w:r>
      <w:proofErr w:type="spellStart"/>
      <w:r>
        <w:t>termeni</w:t>
      </w:r>
      <w:proofErr w:type="spellEnd"/>
      <w:r>
        <w:t xml:space="preserve"> </w:t>
      </w:r>
      <w:proofErr w:type="spellStart"/>
      <w:r>
        <w:t>speciali</w:t>
      </w:r>
      <w:proofErr w:type="spellEnd"/>
      <w:r>
        <w:t xml:space="preserve"> al </w:t>
      </w:r>
      <w:proofErr w:type="spellStart"/>
      <w:r>
        <w:t>Produselor</w:t>
      </w:r>
      <w:proofErr w:type="spellEnd"/>
      <w:r>
        <w:t xml:space="preserve"> din </w:t>
      </w:r>
      <w:proofErr w:type="spellStart"/>
      <w:r>
        <w:t>Termenii</w:t>
      </w:r>
      <w:proofErr w:type="spellEnd"/>
      <w:r>
        <w:t xml:space="preserve"> </w:t>
      </w:r>
      <w:proofErr w:type="spellStart"/>
      <w:r>
        <w:t>privind</w:t>
      </w:r>
      <w:proofErr w:type="spellEnd"/>
      <w:r>
        <w:t xml:space="preserve"> </w:t>
      </w:r>
      <w:proofErr w:type="spellStart"/>
      <w:r>
        <w:t>produsul</w:t>
      </w:r>
      <w:proofErr w:type="spellEnd"/>
      <w:r>
        <w:t xml:space="preserve">, care se </w:t>
      </w:r>
      <w:proofErr w:type="spellStart"/>
      <w:r>
        <w:t>adaugă</w:t>
      </w:r>
      <w:proofErr w:type="spellEnd"/>
      <w:r>
        <w:t xml:space="preserve"> la </w:t>
      </w:r>
      <w:proofErr w:type="spellStart"/>
      <w:r>
        <w:t>sau</w:t>
      </w:r>
      <w:proofErr w:type="spellEnd"/>
      <w:r>
        <w:t xml:space="preserve"> </w:t>
      </w:r>
      <w:proofErr w:type="spellStart"/>
      <w:r>
        <w:t>modifică</w:t>
      </w:r>
      <w:proofErr w:type="spellEnd"/>
      <w:r>
        <w:t xml:space="preserve"> </w:t>
      </w:r>
      <w:proofErr w:type="spellStart"/>
      <w:r>
        <w:t>termenii</w:t>
      </w:r>
      <w:proofErr w:type="spellEnd"/>
      <w:r>
        <w:t xml:space="preserve"> </w:t>
      </w:r>
      <w:proofErr w:type="spellStart"/>
      <w:r>
        <w:t>privind</w:t>
      </w:r>
      <w:proofErr w:type="spellEnd"/>
      <w:r>
        <w:t xml:space="preserve"> </w:t>
      </w:r>
      <w:proofErr w:type="spellStart"/>
      <w:r>
        <w:t>confidențialitatea</w:t>
      </w:r>
      <w:proofErr w:type="spellEnd"/>
      <w:r>
        <w:t xml:space="preserve"> </w:t>
      </w:r>
      <w:proofErr w:type="spellStart"/>
      <w:r>
        <w:t>și</w:t>
      </w:r>
      <w:proofErr w:type="spellEnd"/>
      <w:r>
        <w:t xml:space="preserve"> </w:t>
      </w:r>
      <w:proofErr w:type="spellStart"/>
      <w:r>
        <w:t>securitatea</w:t>
      </w:r>
      <w:proofErr w:type="spellEnd"/>
      <w:r>
        <w:t xml:space="preserve"> din </w:t>
      </w:r>
      <w:proofErr w:type="spellStart"/>
      <w:r>
        <w:t>cadrul</w:t>
      </w:r>
      <w:proofErr w:type="spellEnd"/>
      <w:r>
        <w:t xml:space="preserve"> DPA </w:t>
      </w:r>
      <w:proofErr w:type="spellStart"/>
      <w:r>
        <w:t>pentru</w:t>
      </w:r>
      <w:proofErr w:type="spellEnd"/>
      <w:r>
        <w:t xml:space="preserve"> un </w:t>
      </w:r>
      <w:proofErr w:type="spellStart"/>
      <w:r>
        <w:t>anumit</w:t>
      </w:r>
      <w:proofErr w:type="spellEnd"/>
      <w:r>
        <w:t xml:space="preserve"> </w:t>
      </w:r>
      <w:proofErr w:type="spellStart"/>
      <w:r>
        <w:t>Produs</w:t>
      </w:r>
      <w:proofErr w:type="spellEnd"/>
      <w:r>
        <w:t xml:space="preserve"> (</w:t>
      </w:r>
      <w:proofErr w:type="spellStart"/>
      <w:r>
        <w:t>sau</w:t>
      </w:r>
      <w:proofErr w:type="spellEnd"/>
      <w:r>
        <w:t xml:space="preserve"> </w:t>
      </w:r>
      <w:proofErr w:type="spellStart"/>
      <w:r>
        <w:t>pentru</w:t>
      </w:r>
      <w:proofErr w:type="spellEnd"/>
      <w:r>
        <w:t xml:space="preserve"> o </w:t>
      </w:r>
      <w:proofErr w:type="spellStart"/>
      <w:r>
        <w:t>anumită</w:t>
      </w:r>
      <w:proofErr w:type="spellEnd"/>
      <w:r>
        <w:t xml:space="preserve"> </w:t>
      </w:r>
      <w:proofErr w:type="spellStart"/>
      <w:r>
        <w:t>caracteristică</w:t>
      </w:r>
      <w:proofErr w:type="spellEnd"/>
      <w:r>
        <w:t xml:space="preserve"> a </w:t>
      </w:r>
      <w:proofErr w:type="spellStart"/>
      <w:r>
        <w:t>unui</w:t>
      </w:r>
      <w:proofErr w:type="spellEnd"/>
      <w:r>
        <w:t xml:space="preserve"> </w:t>
      </w:r>
      <w:proofErr w:type="spellStart"/>
      <w:r>
        <w:t>Produs</w:t>
      </w:r>
      <w:proofErr w:type="spellEnd"/>
      <w:r>
        <w:t xml:space="preserve">). </w:t>
      </w:r>
      <w:proofErr w:type="spellStart"/>
      <w:r>
        <w:t>În</w:t>
      </w:r>
      <w:proofErr w:type="spellEnd"/>
      <w:r>
        <w:t xml:space="preserve"> </w:t>
      </w:r>
      <w:proofErr w:type="spellStart"/>
      <w:r>
        <w:t>cazul</w:t>
      </w:r>
      <w:proofErr w:type="spellEnd"/>
      <w:r>
        <w:t xml:space="preserve"> </w:t>
      </w:r>
      <w:proofErr w:type="spellStart"/>
      <w:r>
        <w:t>unui</w:t>
      </w:r>
      <w:proofErr w:type="spellEnd"/>
      <w:r>
        <w:t xml:space="preserve"> conflict </w:t>
      </w:r>
      <w:proofErr w:type="spellStart"/>
      <w:r>
        <w:t>sau</w:t>
      </w:r>
      <w:proofErr w:type="spellEnd"/>
      <w:r>
        <w:t xml:space="preserve"> al </w:t>
      </w:r>
      <w:proofErr w:type="spellStart"/>
      <w:r>
        <w:t>unei</w:t>
      </w:r>
      <w:proofErr w:type="spellEnd"/>
      <w:r>
        <w:t xml:space="preserve"> </w:t>
      </w:r>
      <w:proofErr w:type="spellStart"/>
      <w:r>
        <w:t>inconsecvențe</w:t>
      </w:r>
      <w:proofErr w:type="spellEnd"/>
      <w:r>
        <w:t xml:space="preserve"> </w:t>
      </w:r>
      <w:proofErr w:type="spellStart"/>
      <w:r>
        <w:t>între</w:t>
      </w:r>
      <w:proofErr w:type="spellEnd"/>
      <w:r>
        <w:t xml:space="preserve"> </w:t>
      </w:r>
      <w:proofErr w:type="spellStart"/>
      <w:r>
        <w:t>Termenii</w:t>
      </w:r>
      <w:proofErr w:type="spellEnd"/>
      <w:r>
        <w:t xml:space="preserve"> DPA </w:t>
      </w:r>
      <w:proofErr w:type="spellStart"/>
      <w:r>
        <w:t>și</w:t>
      </w:r>
      <w:proofErr w:type="spellEnd"/>
      <w:r>
        <w:t xml:space="preserve"> </w:t>
      </w:r>
      <w:proofErr w:type="spellStart"/>
      <w:r>
        <w:t>termenii</w:t>
      </w:r>
      <w:proofErr w:type="spellEnd"/>
      <w:r>
        <w:t xml:space="preserve"> </w:t>
      </w:r>
      <w:proofErr w:type="spellStart"/>
      <w:r>
        <w:t>speciali</w:t>
      </w:r>
      <w:proofErr w:type="spellEnd"/>
      <w:r>
        <w:t xml:space="preserve"> ai </w:t>
      </w:r>
      <w:proofErr w:type="spellStart"/>
      <w:r>
        <w:t>Produsului</w:t>
      </w:r>
      <w:proofErr w:type="spellEnd"/>
      <w:r>
        <w:t xml:space="preserve">, </w:t>
      </w:r>
      <w:proofErr w:type="spellStart"/>
      <w:r>
        <w:t>vor</w:t>
      </w:r>
      <w:proofErr w:type="spellEnd"/>
      <w:r>
        <w:t xml:space="preserve"> </w:t>
      </w:r>
      <w:proofErr w:type="spellStart"/>
      <w:r>
        <w:t>prevala</w:t>
      </w:r>
      <w:proofErr w:type="spellEnd"/>
      <w:r>
        <w:t xml:space="preserve"> </w:t>
      </w:r>
      <w:proofErr w:type="spellStart"/>
      <w:r>
        <w:lastRenderedPageBreak/>
        <w:t>Termenii</w:t>
      </w:r>
      <w:proofErr w:type="spellEnd"/>
      <w:r>
        <w:t xml:space="preserve"> </w:t>
      </w:r>
      <w:proofErr w:type="spellStart"/>
      <w:r>
        <w:t>speciali</w:t>
      </w:r>
      <w:proofErr w:type="spellEnd"/>
      <w:r>
        <w:t xml:space="preserve"> ai </w:t>
      </w:r>
      <w:proofErr w:type="spellStart"/>
      <w:r>
        <w:t>Produsului</w:t>
      </w:r>
      <w:proofErr w:type="spellEnd"/>
      <w:r>
        <w:t xml:space="preserve"> cu </w:t>
      </w:r>
      <w:proofErr w:type="spellStart"/>
      <w:r>
        <w:t>privire</w:t>
      </w:r>
      <w:proofErr w:type="spellEnd"/>
      <w:r>
        <w:t xml:space="preserve"> la </w:t>
      </w:r>
      <w:proofErr w:type="spellStart"/>
      <w:r>
        <w:t>Produsul</w:t>
      </w:r>
      <w:proofErr w:type="spellEnd"/>
      <w:r>
        <w:t xml:space="preserve"> </w:t>
      </w:r>
      <w:proofErr w:type="spellStart"/>
      <w:r>
        <w:t>aplicabil</w:t>
      </w:r>
      <w:proofErr w:type="spellEnd"/>
      <w:r>
        <w:t xml:space="preserve"> (</w:t>
      </w:r>
      <w:proofErr w:type="spellStart"/>
      <w:r>
        <w:t>sau</w:t>
      </w:r>
      <w:proofErr w:type="spellEnd"/>
      <w:r>
        <w:t xml:space="preserve"> la o </w:t>
      </w:r>
      <w:proofErr w:type="spellStart"/>
      <w:r>
        <w:t>caracteristică</w:t>
      </w:r>
      <w:proofErr w:type="spellEnd"/>
      <w:r>
        <w:t xml:space="preserve"> a </w:t>
      </w:r>
      <w:proofErr w:type="spellStart"/>
      <w:r>
        <w:t>Produsului</w:t>
      </w:r>
      <w:proofErr w:type="spellEnd"/>
      <w:r>
        <w:t xml:space="preserve"> </w:t>
      </w:r>
      <w:proofErr w:type="spellStart"/>
      <w:r>
        <w:t>respectiv</w:t>
      </w:r>
      <w:proofErr w:type="spellEnd"/>
      <w:r>
        <w:t xml:space="preserve">). </w:t>
      </w:r>
    </w:p>
    <w:p w14:paraId="5C3E4778" w14:textId="77777777" w:rsidR="00214DF0" w:rsidRDefault="00214DF0" w:rsidP="00214DF0">
      <w:r>
        <w:t xml:space="preserve">„RGPD” </w:t>
      </w:r>
      <w:proofErr w:type="spellStart"/>
      <w:r>
        <w:t>înseamnă</w:t>
      </w:r>
      <w:proofErr w:type="spellEnd"/>
      <w:r>
        <w:t xml:space="preserve"> </w:t>
      </w:r>
      <w:proofErr w:type="spellStart"/>
      <w:r>
        <w:t>Regulamentul</w:t>
      </w:r>
      <w:proofErr w:type="spellEnd"/>
      <w:r>
        <w:t xml:space="preserve"> (UE) nr. 2016/679 al </w:t>
      </w:r>
      <w:proofErr w:type="spellStart"/>
      <w:r>
        <w:t>Parlamentului</w:t>
      </w:r>
      <w:proofErr w:type="spellEnd"/>
      <w:r>
        <w:t xml:space="preserve"> European </w:t>
      </w:r>
      <w:proofErr w:type="spellStart"/>
      <w:r>
        <w:t>și</w:t>
      </w:r>
      <w:proofErr w:type="spellEnd"/>
      <w:r>
        <w:t xml:space="preserve"> al </w:t>
      </w:r>
      <w:proofErr w:type="spellStart"/>
      <w:r>
        <w:t>Consiliului</w:t>
      </w:r>
      <w:proofErr w:type="spellEnd"/>
      <w:r>
        <w:t xml:space="preserve"> din 27 </w:t>
      </w:r>
      <w:proofErr w:type="spellStart"/>
      <w:r>
        <w:t>aprilie</w:t>
      </w:r>
      <w:proofErr w:type="spellEnd"/>
      <w:r>
        <w:t xml:space="preserve"> 2016 </w:t>
      </w:r>
      <w:proofErr w:type="spellStart"/>
      <w:r>
        <w:t>privind</w:t>
      </w:r>
      <w:proofErr w:type="spellEnd"/>
      <w:r>
        <w:t xml:space="preserve"> </w:t>
      </w:r>
      <w:proofErr w:type="spellStart"/>
      <w:r>
        <w:t>protecția</w:t>
      </w:r>
      <w:proofErr w:type="spellEnd"/>
      <w:r>
        <w:t xml:space="preserve"> </w:t>
      </w:r>
      <w:proofErr w:type="spellStart"/>
      <w:r>
        <w:t>persoanelor</w:t>
      </w:r>
      <w:proofErr w:type="spellEnd"/>
      <w:r>
        <w:t xml:space="preserve"> </w:t>
      </w:r>
      <w:proofErr w:type="spellStart"/>
      <w:r>
        <w:t>fizice</w:t>
      </w:r>
      <w:proofErr w:type="spellEnd"/>
      <w:r>
        <w:t xml:space="preserve"> </w:t>
      </w:r>
      <w:proofErr w:type="spellStart"/>
      <w:r>
        <w:t>în</w:t>
      </w:r>
      <w:proofErr w:type="spellEnd"/>
      <w:r>
        <w:t xml:space="preserve"> </w:t>
      </w:r>
      <w:proofErr w:type="spellStart"/>
      <w:r>
        <w:t>ceea</w:t>
      </w:r>
      <w:proofErr w:type="spellEnd"/>
      <w:r>
        <w:t xml:space="preserve"> </w:t>
      </w:r>
      <w:proofErr w:type="spellStart"/>
      <w:r>
        <w:t>ce</w:t>
      </w:r>
      <w:proofErr w:type="spellEnd"/>
      <w:r>
        <w:t xml:space="preserve"> </w:t>
      </w:r>
      <w:proofErr w:type="spellStart"/>
      <w:r>
        <w:t>privește</w:t>
      </w:r>
      <w:proofErr w:type="spellEnd"/>
      <w:r>
        <w:t xml:space="preserve"> </w:t>
      </w:r>
      <w:proofErr w:type="spellStart"/>
      <w:r>
        <w:t>prelucrarea</w:t>
      </w:r>
      <w:proofErr w:type="spellEnd"/>
      <w:r>
        <w:t xml:space="preserve"> </w:t>
      </w:r>
      <w:proofErr w:type="spellStart"/>
      <w:r>
        <w:t>datelor</w:t>
      </w:r>
      <w:proofErr w:type="spellEnd"/>
      <w:r>
        <w:t xml:space="preserve"> cu </w:t>
      </w:r>
      <w:proofErr w:type="spellStart"/>
      <w:r>
        <w:t>caracter</w:t>
      </w:r>
      <w:proofErr w:type="spellEnd"/>
      <w:r>
        <w:t xml:space="preserve"> personal </w:t>
      </w:r>
      <w:proofErr w:type="spellStart"/>
      <w:r>
        <w:t>și</w:t>
      </w:r>
      <w:proofErr w:type="spellEnd"/>
      <w:r>
        <w:t xml:space="preserve"> libera </w:t>
      </w:r>
      <w:proofErr w:type="spellStart"/>
      <w:r>
        <w:t>circulație</w:t>
      </w:r>
      <w:proofErr w:type="spellEnd"/>
      <w:r>
        <w:t xml:space="preserve"> </w:t>
      </w:r>
      <w:proofErr w:type="gramStart"/>
      <w:r>
        <w:t>a</w:t>
      </w:r>
      <w:proofErr w:type="gramEnd"/>
      <w:r>
        <w:t xml:space="preserve"> </w:t>
      </w:r>
      <w:proofErr w:type="spellStart"/>
      <w:r>
        <w:t>acestor</w:t>
      </w:r>
      <w:proofErr w:type="spellEnd"/>
      <w:r>
        <w:t xml:space="preserve"> date </w:t>
      </w:r>
      <w:proofErr w:type="spellStart"/>
      <w:r>
        <w:t>și</w:t>
      </w:r>
      <w:proofErr w:type="spellEnd"/>
      <w:r>
        <w:t xml:space="preserve"> </w:t>
      </w:r>
      <w:proofErr w:type="spellStart"/>
      <w:r>
        <w:t>abrogarea</w:t>
      </w:r>
      <w:proofErr w:type="spellEnd"/>
      <w:r>
        <w:t xml:space="preserve"> </w:t>
      </w:r>
      <w:proofErr w:type="spellStart"/>
      <w:r>
        <w:t>Directivei</w:t>
      </w:r>
      <w:proofErr w:type="spellEnd"/>
      <w:r>
        <w:t xml:space="preserve"> 95/46/CE (</w:t>
      </w:r>
      <w:proofErr w:type="spellStart"/>
      <w:r>
        <w:t>Regulamentul</w:t>
      </w:r>
      <w:proofErr w:type="spellEnd"/>
      <w:r>
        <w:t xml:space="preserve"> general </w:t>
      </w:r>
      <w:proofErr w:type="spellStart"/>
      <w:r>
        <w:t>privind</w:t>
      </w:r>
      <w:proofErr w:type="spellEnd"/>
      <w:r>
        <w:t xml:space="preserve"> </w:t>
      </w:r>
      <w:proofErr w:type="spellStart"/>
      <w:r>
        <w:t>protecția</w:t>
      </w:r>
      <w:proofErr w:type="spellEnd"/>
      <w:r>
        <w:t xml:space="preserve"> </w:t>
      </w:r>
      <w:proofErr w:type="spellStart"/>
      <w:r>
        <w:t>datelor</w:t>
      </w:r>
      <w:proofErr w:type="spellEnd"/>
      <w:r>
        <w:t xml:space="preserve"> cu </w:t>
      </w:r>
      <w:proofErr w:type="spellStart"/>
      <w:r>
        <w:t>caracter</w:t>
      </w:r>
      <w:proofErr w:type="spellEnd"/>
      <w:r>
        <w:t xml:space="preserve"> personal).</w:t>
      </w:r>
    </w:p>
    <w:p w14:paraId="5C48BB8E" w14:textId="77777777" w:rsidR="00214DF0" w:rsidRDefault="00214DF0" w:rsidP="00214DF0">
      <w:r>
        <w:t>„</w:t>
      </w:r>
      <w:proofErr w:type="spellStart"/>
      <w:r>
        <w:t>Legislația</w:t>
      </w:r>
      <w:proofErr w:type="spellEnd"/>
      <w:r>
        <w:t xml:space="preserve"> </w:t>
      </w:r>
      <w:proofErr w:type="spellStart"/>
      <w:r>
        <w:t>locală</w:t>
      </w:r>
      <w:proofErr w:type="spellEnd"/>
      <w:r>
        <w:t xml:space="preserve"> din UE </w:t>
      </w:r>
      <w:proofErr w:type="spellStart"/>
      <w:r>
        <w:t>sau</w:t>
      </w:r>
      <w:proofErr w:type="spellEnd"/>
      <w:r>
        <w:t xml:space="preserve"> SEE </w:t>
      </w:r>
      <w:proofErr w:type="spellStart"/>
      <w:r>
        <w:t>privind</w:t>
      </w:r>
      <w:proofErr w:type="spellEnd"/>
      <w:r>
        <w:t xml:space="preserve"> </w:t>
      </w:r>
      <w:proofErr w:type="spellStart"/>
      <w:r>
        <w:t>protecția</w:t>
      </w:r>
      <w:proofErr w:type="spellEnd"/>
      <w:r>
        <w:t xml:space="preserve"> </w:t>
      </w:r>
      <w:proofErr w:type="spellStart"/>
      <w:r>
        <w:t>datelor</w:t>
      </w:r>
      <w:proofErr w:type="spellEnd"/>
      <w:r>
        <w:t xml:space="preserve">” </w:t>
      </w:r>
      <w:proofErr w:type="spellStart"/>
      <w:r>
        <w:t>înseamnă</w:t>
      </w:r>
      <w:proofErr w:type="spellEnd"/>
      <w:r>
        <w:t xml:space="preserve"> </w:t>
      </w:r>
      <w:proofErr w:type="spellStart"/>
      <w:r>
        <w:t>orice</w:t>
      </w:r>
      <w:proofErr w:type="spellEnd"/>
      <w:r>
        <w:t xml:space="preserve"> </w:t>
      </w:r>
      <w:proofErr w:type="spellStart"/>
      <w:r>
        <w:t>legislație</w:t>
      </w:r>
      <w:proofErr w:type="spellEnd"/>
      <w:r>
        <w:t xml:space="preserve"> </w:t>
      </w:r>
      <w:proofErr w:type="spellStart"/>
      <w:r>
        <w:t>și</w:t>
      </w:r>
      <w:proofErr w:type="spellEnd"/>
      <w:r>
        <w:t xml:space="preserve"> </w:t>
      </w:r>
      <w:proofErr w:type="spellStart"/>
      <w:r>
        <w:t>reglementare</w:t>
      </w:r>
      <w:proofErr w:type="spellEnd"/>
      <w:r>
        <w:t xml:space="preserve"> </w:t>
      </w:r>
      <w:proofErr w:type="spellStart"/>
      <w:r>
        <w:t>subordonată</w:t>
      </w:r>
      <w:proofErr w:type="spellEnd"/>
      <w:r>
        <w:t xml:space="preserve"> </w:t>
      </w:r>
      <w:proofErr w:type="spellStart"/>
      <w:r>
        <w:t>ce</w:t>
      </w:r>
      <w:proofErr w:type="spellEnd"/>
      <w:r>
        <w:t xml:space="preserve"> </w:t>
      </w:r>
      <w:proofErr w:type="spellStart"/>
      <w:r>
        <w:t>implementează</w:t>
      </w:r>
      <w:proofErr w:type="spellEnd"/>
      <w:r>
        <w:t xml:space="preserve"> RGPD. </w:t>
      </w:r>
    </w:p>
    <w:p w14:paraId="6D50252D" w14:textId="77777777" w:rsidR="00214DF0" w:rsidRDefault="00214DF0" w:rsidP="00214DF0">
      <w:r>
        <w:t>„</w:t>
      </w:r>
      <w:proofErr w:type="spellStart"/>
      <w:r>
        <w:t>Termenii</w:t>
      </w:r>
      <w:proofErr w:type="spellEnd"/>
      <w:r>
        <w:t xml:space="preserve"> RGPD” </w:t>
      </w:r>
      <w:proofErr w:type="spellStart"/>
      <w:r>
        <w:t>înseamnă</w:t>
      </w:r>
      <w:proofErr w:type="spellEnd"/>
      <w:r>
        <w:t xml:space="preserve"> </w:t>
      </w:r>
      <w:proofErr w:type="spellStart"/>
      <w:r>
        <w:t>termenii</w:t>
      </w:r>
      <w:proofErr w:type="spellEnd"/>
      <w:r>
        <w:t xml:space="preserve"> din </w:t>
      </w:r>
      <w:hyperlink w:anchor="Attachment1" w:history="1">
        <w:proofErr w:type="spellStart"/>
        <w:r>
          <w:rPr>
            <w:rStyle w:val="Hyperlink"/>
          </w:rPr>
          <w:t>Anexa</w:t>
        </w:r>
        <w:proofErr w:type="spellEnd"/>
        <w:r>
          <w:rPr>
            <w:rStyle w:val="Hyperlink"/>
          </w:rPr>
          <w:t xml:space="preserve"> 1</w:t>
        </w:r>
      </w:hyperlink>
      <w:r>
        <w:t xml:space="preserve">, </w:t>
      </w:r>
      <w:proofErr w:type="spellStart"/>
      <w:r>
        <w:t>în</w:t>
      </w:r>
      <w:proofErr w:type="spellEnd"/>
      <w:r>
        <w:t xml:space="preserve"> </w:t>
      </w:r>
      <w:proofErr w:type="spellStart"/>
      <w:r>
        <w:t>baza</w:t>
      </w:r>
      <w:proofErr w:type="spellEnd"/>
      <w:r>
        <w:t xml:space="preserve"> </w:t>
      </w:r>
      <w:proofErr w:type="spellStart"/>
      <w:r>
        <w:t>căreia</w:t>
      </w:r>
      <w:proofErr w:type="spellEnd"/>
      <w:r>
        <w:t xml:space="preserve"> Microsoft </w:t>
      </w:r>
      <w:proofErr w:type="spellStart"/>
      <w:r>
        <w:t>își</w:t>
      </w:r>
      <w:proofErr w:type="spellEnd"/>
      <w:r>
        <w:t xml:space="preserve"> </w:t>
      </w:r>
      <w:proofErr w:type="spellStart"/>
      <w:r>
        <w:t>asumă</w:t>
      </w:r>
      <w:proofErr w:type="spellEnd"/>
      <w:r>
        <w:t xml:space="preserve"> </w:t>
      </w:r>
      <w:proofErr w:type="spellStart"/>
      <w:r>
        <w:t>angajamente</w:t>
      </w:r>
      <w:proofErr w:type="spellEnd"/>
      <w:r>
        <w:t xml:space="preserve"> </w:t>
      </w:r>
      <w:proofErr w:type="spellStart"/>
      <w:r>
        <w:t>obligatorii</w:t>
      </w:r>
      <w:proofErr w:type="spellEnd"/>
      <w:r>
        <w:t xml:space="preserve"> cu </w:t>
      </w:r>
      <w:proofErr w:type="spellStart"/>
      <w:r>
        <w:t>privire</w:t>
      </w:r>
      <w:proofErr w:type="spellEnd"/>
      <w:r>
        <w:t xml:space="preserve"> la </w:t>
      </w:r>
      <w:proofErr w:type="spellStart"/>
      <w:r>
        <w:t>prelucrarea</w:t>
      </w:r>
      <w:proofErr w:type="spellEnd"/>
      <w:r>
        <w:t xml:space="preserve"> </w:t>
      </w:r>
      <w:proofErr w:type="spellStart"/>
      <w:r>
        <w:t>Datelor</w:t>
      </w:r>
      <w:proofErr w:type="spellEnd"/>
      <w:r>
        <w:t xml:space="preserve"> cu </w:t>
      </w:r>
      <w:proofErr w:type="spellStart"/>
      <w:r>
        <w:t>caracter</w:t>
      </w:r>
      <w:proofErr w:type="spellEnd"/>
      <w:r>
        <w:t xml:space="preserve"> personal </w:t>
      </w:r>
      <w:proofErr w:type="spellStart"/>
      <w:r>
        <w:t>în</w:t>
      </w:r>
      <w:proofErr w:type="spellEnd"/>
      <w:r>
        <w:t xml:space="preserve"> </w:t>
      </w:r>
      <w:proofErr w:type="spellStart"/>
      <w:r>
        <w:t>conformitate</w:t>
      </w:r>
      <w:proofErr w:type="spellEnd"/>
      <w:r>
        <w:t xml:space="preserve"> cu </w:t>
      </w:r>
      <w:proofErr w:type="spellStart"/>
      <w:r>
        <w:t>articolul</w:t>
      </w:r>
      <w:proofErr w:type="spellEnd"/>
      <w:r>
        <w:t xml:space="preserve"> 28 din RGPD.</w:t>
      </w:r>
    </w:p>
    <w:p w14:paraId="36AF3372" w14:textId="77777777" w:rsidR="00214DF0" w:rsidRDefault="00214DF0" w:rsidP="00214DF0">
      <w:r>
        <w:t xml:space="preserve">„Date cu </w:t>
      </w:r>
      <w:proofErr w:type="spellStart"/>
      <w:r>
        <w:t>caracter</w:t>
      </w:r>
      <w:proofErr w:type="spellEnd"/>
      <w:r>
        <w:t xml:space="preserve"> personal” </w:t>
      </w:r>
      <w:proofErr w:type="spellStart"/>
      <w:r>
        <w:t>înseamnă</w:t>
      </w:r>
      <w:proofErr w:type="spellEnd"/>
      <w:r>
        <w:t xml:space="preserve"> </w:t>
      </w:r>
      <w:proofErr w:type="spellStart"/>
      <w:r>
        <w:t>orice</w:t>
      </w:r>
      <w:proofErr w:type="spellEnd"/>
      <w:r>
        <w:t xml:space="preserve"> </w:t>
      </w:r>
      <w:proofErr w:type="spellStart"/>
      <w:r>
        <w:t>informații</w:t>
      </w:r>
      <w:proofErr w:type="spellEnd"/>
      <w:r>
        <w:t xml:space="preserve"> </w:t>
      </w:r>
      <w:proofErr w:type="spellStart"/>
      <w:r>
        <w:t>privind</w:t>
      </w:r>
      <w:proofErr w:type="spellEnd"/>
      <w:r>
        <w:t xml:space="preserve"> o </w:t>
      </w:r>
      <w:proofErr w:type="spellStart"/>
      <w:r>
        <w:t>persoană</w:t>
      </w:r>
      <w:proofErr w:type="spellEnd"/>
      <w:r>
        <w:t xml:space="preserve"> </w:t>
      </w:r>
      <w:proofErr w:type="spellStart"/>
      <w:r>
        <w:t>fizică</w:t>
      </w:r>
      <w:proofErr w:type="spellEnd"/>
      <w:r>
        <w:t xml:space="preserve"> </w:t>
      </w:r>
      <w:proofErr w:type="spellStart"/>
      <w:r>
        <w:t>identificată</w:t>
      </w:r>
      <w:proofErr w:type="spellEnd"/>
      <w:r>
        <w:t xml:space="preserve"> </w:t>
      </w:r>
      <w:proofErr w:type="spellStart"/>
      <w:r>
        <w:t>sau</w:t>
      </w:r>
      <w:proofErr w:type="spellEnd"/>
      <w:r>
        <w:t xml:space="preserve"> </w:t>
      </w:r>
      <w:proofErr w:type="spellStart"/>
      <w:r>
        <w:t>identificabilă</w:t>
      </w:r>
      <w:proofErr w:type="spellEnd"/>
      <w:r>
        <w:t xml:space="preserve">. O </w:t>
      </w:r>
      <w:proofErr w:type="spellStart"/>
      <w:r>
        <w:t>persoană</w:t>
      </w:r>
      <w:proofErr w:type="spellEnd"/>
      <w:r>
        <w:t xml:space="preserve"> </w:t>
      </w:r>
      <w:proofErr w:type="spellStart"/>
      <w:r>
        <w:t>fizică</w:t>
      </w:r>
      <w:proofErr w:type="spellEnd"/>
      <w:r>
        <w:t xml:space="preserve"> </w:t>
      </w:r>
      <w:proofErr w:type="spellStart"/>
      <w:r>
        <w:t>identificabilă</w:t>
      </w:r>
      <w:proofErr w:type="spellEnd"/>
      <w:r>
        <w:t xml:space="preserve"> </w:t>
      </w:r>
      <w:proofErr w:type="spellStart"/>
      <w:r>
        <w:t>este</w:t>
      </w:r>
      <w:proofErr w:type="spellEnd"/>
      <w:r>
        <w:t xml:space="preserve"> o </w:t>
      </w:r>
      <w:proofErr w:type="spellStart"/>
      <w:r>
        <w:t>persoană</w:t>
      </w:r>
      <w:proofErr w:type="spellEnd"/>
      <w:r>
        <w:t xml:space="preserve"> care </w:t>
      </w:r>
      <w:proofErr w:type="spellStart"/>
      <w:r>
        <w:t>poate</w:t>
      </w:r>
      <w:proofErr w:type="spellEnd"/>
      <w:r>
        <w:t xml:space="preserve"> fi </w:t>
      </w:r>
      <w:proofErr w:type="spellStart"/>
      <w:r>
        <w:t>identificată</w:t>
      </w:r>
      <w:proofErr w:type="spellEnd"/>
      <w:r>
        <w:t xml:space="preserve">, direct </w:t>
      </w:r>
      <w:proofErr w:type="spellStart"/>
      <w:r>
        <w:t>sau</w:t>
      </w:r>
      <w:proofErr w:type="spellEnd"/>
      <w:r>
        <w:t xml:space="preserve"> indirect, </w:t>
      </w:r>
      <w:proofErr w:type="spellStart"/>
      <w:r>
        <w:t>în</w:t>
      </w:r>
      <w:proofErr w:type="spellEnd"/>
      <w:r>
        <w:t xml:space="preserve"> special </w:t>
      </w:r>
      <w:proofErr w:type="spellStart"/>
      <w:r>
        <w:t>prin</w:t>
      </w:r>
      <w:proofErr w:type="spellEnd"/>
      <w:r>
        <w:t xml:space="preserve"> </w:t>
      </w:r>
      <w:proofErr w:type="spellStart"/>
      <w:r>
        <w:t>referire</w:t>
      </w:r>
      <w:proofErr w:type="spellEnd"/>
      <w:r>
        <w:t xml:space="preserve"> la un element de </w:t>
      </w:r>
      <w:proofErr w:type="spellStart"/>
      <w:r>
        <w:t>identificare</w:t>
      </w:r>
      <w:proofErr w:type="spellEnd"/>
      <w:r>
        <w:t xml:space="preserve">, cum </w:t>
      </w:r>
      <w:proofErr w:type="spellStart"/>
      <w:r>
        <w:t>ar</w:t>
      </w:r>
      <w:proofErr w:type="spellEnd"/>
      <w:r>
        <w:t xml:space="preserve"> fi un </w:t>
      </w:r>
      <w:proofErr w:type="spellStart"/>
      <w:r>
        <w:t>nume</w:t>
      </w:r>
      <w:proofErr w:type="spellEnd"/>
      <w:r>
        <w:t xml:space="preserve">, un </w:t>
      </w:r>
      <w:proofErr w:type="spellStart"/>
      <w:r>
        <w:t>număr</w:t>
      </w:r>
      <w:proofErr w:type="spellEnd"/>
      <w:r>
        <w:t xml:space="preserve"> de </w:t>
      </w:r>
      <w:proofErr w:type="spellStart"/>
      <w:r>
        <w:t>identificare</w:t>
      </w:r>
      <w:proofErr w:type="spellEnd"/>
      <w:r>
        <w:t xml:space="preserve">, date de </w:t>
      </w:r>
      <w:proofErr w:type="spellStart"/>
      <w:r>
        <w:t>localizare</w:t>
      </w:r>
      <w:proofErr w:type="spellEnd"/>
      <w:r>
        <w:t xml:space="preserve">, un </w:t>
      </w:r>
      <w:proofErr w:type="spellStart"/>
      <w:r>
        <w:t>identificator</w:t>
      </w:r>
      <w:proofErr w:type="spellEnd"/>
      <w:r>
        <w:t xml:space="preserve"> online </w:t>
      </w:r>
      <w:proofErr w:type="spellStart"/>
      <w:r>
        <w:t>sau</w:t>
      </w:r>
      <w:proofErr w:type="spellEnd"/>
      <w:r>
        <w:t xml:space="preserve"> la </w:t>
      </w:r>
      <w:proofErr w:type="spellStart"/>
      <w:r>
        <w:t>unul</w:t>
      </w:r>
      <w:proofErr w:type="spellEnd"/>
      <w:r>
        <w:t xml:space="preserve"> </w:t>
      </w:r>
      <w:proofErr w:type="spellStart"/>
      <w:r>
        <w:t>ori</w:t>
      </w:r>
      <w:proofErr w:type="spellEnd"/>
      <w:r>
        <w:t xml:space="preserve"> </w:t>
      </w:r>
      <w:proofErr w:type="spellStart"/>
      <w:r>
        <w:t>mai</w:t>
      </w:r>
      <w:proofErr w:type="spellEnd"/>
      <w:r>
        <w:t xml:space="preserve"> </w:t>
      </w:r>
      <w:proofErr w:type="spellStart"/>
      <w:r>
        <w:t>multe</w:t>
      </w:r>
      <w:proofErr w:type="spellEnd"/>
      <w:r>
        <w:t xml:space="preserve"> </w:t>
      </w:r>
      <w:proofErr w:type="spellStart"/>
      <w:r>
        <w:t>elemente</w:t>
      </w:r>
      <w:proofErr w:type="spellEnd"/>
      <w:r>
        <w:t xml:space="preserve"> </w:t>
      </w:r>
      <w:proofErr w:type="spellStart"/>
      <w:r>
        <w:t>specifice</w:t>
      </w:r>
      <w:proofErr w:type="spellEnd"/>
      <w:r>
        <w:t xml:space="preserve"> </w:t>
      </w:r>
      <w:proofErr w:type="spellStart"/>
      <w:r>
        <w:t>identității</w:t>
      </w:r>
      <w:proofErr w:type="spellEnd"/>
      <w:r>
        <w:t xml:space="preserve"> sale </w:t>
      </w:r>
      <w:proofErr w:type="spellStart"/>
      <w:r>
        <w:t>fizice</w:t>
      </w:r>
      <w:proofErr w:type="spellEnd"/>
      <w:r>
        <w:t xml:space="preserve">, </w:t>
      </w:r>
      <w:proofErr w:type="spellStart"/>
      <w:r>
        <w:t>fiziologice</w:t>
      </w:r>
      <w:proofErr w:type="spellEnd"/>
      <w:r>
        <w:t xml:space="preserve">, </w:t>
      </w:r>
      <w:proofErr w:type="spellStart"/>
      <w:r>
        <w:t>genetice</w:t>
      </w:r>
      <w:proofErr w:type="spellEnd"/>
      <w:r>
        <w:t xml:space="preserve">, </w:t>
      </w:r>
      <w:proofErr w:type="spellStart"/>
      <w:r>
        <w:t>psihice</w:t>
      </w:r>
      <w:proofErr w:type="spellEnd"/>
      <w:r>
        <w:t xml:space="preserve">, </w:t>
      </w:r>
      <w:proofErr w:type="spellStart"/>
      <w:r>
        <w:t>economice</w:t>
      </w:r>
      <w:proofErr w:type="spellEnd"/>
      <w:r>
        <w:t xml:space="preserve">, </w:t>
      </w:r>
      <w:proofErr w:type="spellStart"/>
      <w:r>
        <w:t>culturale</w:t>
      </w:r>
      <w:proofErr w:type="spellEnd"/>
      <w:r>
        <w:t xml:space="preserve"> </w:t>
      </w:r>
      <w:proofErr w:type="spellStart"/>
      <w:r>
        <w:t>sau</w:t>
      </w:r>
      <w:proofErr w:type="spellEnd"/>
      <w:r>
        <w:t xml:space="preserve"> </w:t>
      </w:r>
      <w:proofErr w:type="spellStart"/>
      <w:r>
        <w:t>sociale</w:t>
      </w:r>
      <w:proofErr w:type="spellEnd"/>
      <w:r>
        <w:t xml:space="preserve">. </w:t>
      </w:r>
    </w:p>
    <w:p w14:paraId="7A557F3E" w14:textId="77777777" w:rsidR="00214DF0" w:rsidRDefault="00214DF0" w:rsidP="00214DF0">
      <w:r>
        <w:t>„</w:t>
      </w:r>
      <w:proofErr w:type="spellStart"/>
      <w:r>
        <w:t>Datele</w:t>
      </w:r>
      <w:proofErr w:type="spellEnd"/>
      <w:r>
        <w:t xml:space="preserve"> </w:t>
      </w:r>
      <w:proofErr w:type="spellStart"/>
      <w:r>
        <w:t>privind</w:t>
      </w:r>
      <w:proofErr w:type="spellEnd"/>
      <w:r>
        <w:t xml:space="preserve"> </w:t>
      </w:r>
      <w:proofErr w:type="spellStart"/>
      <w:r>
        <w:t>versiunile</w:t>
      </w:r>
      <w:proofErr w:type="spellEnd"/>
      <w:r>
        <w:t xml:space="preserve"> de </w:t>
      </w:r>
      <w:proofErr w:type="spellStart"/>
      <w:r>
        <w:t>examinare</w:t>
      </w:r>
      <w:proofErr w:type="spellEnd"/>
      <w:r>
        <w:t xml:space="preserve">” </w:t>
      </w:r>
      <w:proofErr w:type="spellStart"/>
      <w:r>
        <w:t>înseamnă</w:t>
      </w:r>
      <w:proofErr w:type="spellEnd"/>
      <w:r>
        <w:t xml:space="preserve"> </w:t>
      </w:r>
      <w:proofErr w:type="spellStart"/>
      <w:r>
        <w:t>Datele</w:t>
      </w:r>
      <w:proofErr w:type="spellEnd"/>
      <w:r>
        <w:t xml:space="preserve"> </w:t>
      </w:r>
      <w:proofErr w:type="spellStart"/>
      <w:r>
        <w:t>Clientului</w:t>
      </w:r>
      <w:proofErr w:type="spellEnd"/>
      <w:r>
        <w:t xml:space="preserve"> </w:t>
      </w:r>
      <w:proofErr w:type="spellStart"/>
      <w:r>
        <w:t>și</w:t>
      </w:r>
      <w:proofErr w:type="spellEnd"/>
      <w:r>
        <w:t xml:space="preserve"> </w:t>
      </w:r>
      <w:proofErr w:type="spellStart"/>
      <w:r>
        <w:t>Datele</w:t>
      </w:r>
      <w:proofErr w:type="spellEnd"/>
      <w:r>
        <w:t xml:space="preserve"> cu </w:t>
      </w:r>
      <w:proofErr w:type="spellStart"/>
      <w:r>
        <w:t>caracter</w:t>
      </w:r>
      <w:proofErr w:type="spellEnd"/>
      <w:r>
        <w:t xml:space="preserve"> personal </w:t>
      </w:r>
      <w:proofErr w:type="spellStart"/>
      <w:r>
        <w:t>furnizate</w:t>
      </w:r>
      <w:proofErr w:type="spellEnd"/>
      <w:r>
        <w:t xml:space="preserve"> </w:t>
      </w:r>
      <w:proofErr w:type="spellStart"/>
      <w:r>
        <w:t>companiei</w:t>
      </w:r>
      <w:proofErr w:type="spellEnd"/>
      <w:r>
        <w:t xml:space="preserve"> Microsoft de </w:t>
      </w:r>
      <w:proofErr w:type="spellStart"/>
      <w:r>
        <w:t>către</w:t>
      </w:r>
      <w:proofErr w:type="spellEnd"/>
      <w:r>
        <w:t xml:space="preserve"> </w:t>
      </w:r>
      <w:proofErr w:type="spellStart"/>
      <w:r>
        <w:t>sau</w:t>
      </w:r>
      <w:proofErr w:type="spellEnd"/>
      <w:r>
        <w:t xml:space="preserve"> </w:t>
      </w:r>
      <w:proofErr w:type="spellStart"/>
      <w:r>
        <w:t>în</w:t>
      </w:r>
      <w:proofErr w:type="spellEnd"/>
      <w:r>
        <w:t xml:space="preserve"> </w:t>
      </w:r>
      <w:proofErr w:type="spellStart"/>
      <w:r>
        <w:t>numele</w:t>
      </w:r>
      <w:proofErr w:type="spellEnd"/>
      <w:r>
        <w:t xml:space="preserve"> </w:t>
      </w:r>
      <w:proofErr w:type="spellStart"/>
      <w:r>
        <w:t>Clientului</w:t>
      </w:r>
      <w:proofErr w:type="spellEnd"/>
      <w:r>
        <w:t xml:space="preserve"> </w:t>
      </w:r>
      <w:proofErr w:type="spellStart"/>
      <w:r>
        <w:t>prin</w:t>
      </w:r>
      <w:proofErr w:type="spellEnd"/>
      <w:r>
        <w:t xml:space="preserve"> </w:t>
      </w:r>
      <w:proofErr w:type="spellStart"/>
      <w:r>
        <w:t>utilizarea</w:t>
      </w:r>
      <w:proofErr w:type="spellEnd"/>
      <w:r>
        <w:t xml:space="preserve"> </w:t>
      </w:r>
      <w:proofErr w:type="spellStart"/>
      <w:r>
        <w:t>unei</w:t>
      </w:r>
      <w:proofErr w:type="spellEnd"/>
      <w:r>
        <w:t xml:space="preserve"> </w:t>
      </w:r>
      <w:proofErr w:type="spellStart"/>
      <w:r>
        <w:t>Versiuni</w:t>
      </w:r>
      <w:proofErr w:type="spellEnd"/>
      <w:r>
        <w:t xml:space="preserve"> de </w:t>
      </w:r>
      <w:proofErr w:type="spellStart"/>
      <w:r>
        <w:t>examinare</w:t>
      </w:r>
      <w:proofErr w:type="spellEnd"/>
      <w:r>
        <w:t xml:space="preserve"> </w:t>
      </w:r>
      <w:proofErr w:type="spellStart"/>
      <w:r>
        <w:t>sau</w:t>
      </w:r>
      <w:proofErr w:type="spellEnd"/>
      <w:r>
        <w:t xml:space="preserve"> generate </w:t>
      </w:r>
      <w:proofErr w:type="spellStart"/>
      <w:r>
        <w:t>prin</w:t>
      </w:r>
      <w:proofErr w:type="spellEnd"/>
      <w:r>
        <w:t xml:space="preserve"> </w:t>
      </w:r>
      <w:proofErr w:type="spellStart"/>
      <w:r>
        <w:t>utilizarea</w:t>
      </w:r>
      <w:proofErr w:type="spellEnd"/>
      <w:r>
        <w:t xml:space="preserve"> de </w:t>
      </w:r>
      <w:proofErr w:type="spellStart"/>
      <w:r>
        <w:t>către</w:t>
      </w:r>
      <w:proofErr w:type="spellEnd"/>
      <w:r>
        <w:t xml:space="preserve"> Client a </w:t>
      </w:r>
      <w:proofErr w:type="spellStart"/>
      <w:r>
        <w:t>unei</w:t>
      </w:r>
      <w:proofErr w:type="spellEnd"/>
      <w:r>
        <w:t xml:space="preserve"> </w:t>
      </w:r>
      <w:proofErr w:type="spellStart"/>
      <w:r>
        <w:t>Versiuni</w:t>
      </w:r>
      <w:proofErr w:type="spellEnd"/>
      <w:r>
        <w:t xml:space="preserve"> de </w:t>
      </w:r>
      <w:proofErr w:type="spellStart"/>
      <w:r>
        <w:t>examinare</w:t>
      </w:r>
      <w:proofErr w:type="spellEnd"/>
      <w:r>
        <w:t>.</w:t>
      </w:r>
    </w:p>
    <w:p w14:paraId="3CFF5DC4" w14:textId="77777777" w:rsidR="00214DF0" w:rsidRDefault="00214DF0" w:rsidP="00214DF0">
      <w:r>
        <w:t>„</w:t>
      </w:r>
      <w:proofErr w:type="spellStart"/>
      <w:r>
        <w:t>Produs</w:t>
      </w:r>
      <w:proofErr w:type="spellEnd"/>
      <w:r>
        <w:t xml:space="preserve">” are </w:t>
      </w:r>
      <w:proofErr w:type="spellStart"/>
      <w:r>
        <w:t>înțelesul</w:t>
      </w:r>
      <w:proofErr w:type="spellEnd"/>
      <w:r>
        <w:t xml:space="preserve"> </w:t>
      </w:r>
      <w:proofErr w:type="spellStart"/>
      <w:r>
        <w:t>furnizat</w:t>
      </w:r>
      <w:proofErr w:type="spellEnd"/>
      <w:r>
        <w:t xml:space="preserve"> </w:t>
      </w:r>
      <w:proofErr w:type="spellStart"/>
      <w:r>
        <w:t>în</w:t>
      </w:r>
      <w:proofErr w:type="spellEnd"/>
      <w:r>
        <w:t xml:space="preserve"> </w:t>
      </w:r>
      <w:proofErr w:type="spellStart"/>
      <w:r>
        <w:t>contractul</w:t>
      </w:r>
      <w:proofErr w:type="spellEnd"/>
      <w:r>
        <w:t xml:space="preserve"> de </w:t>
      </w:r>
      <w:proofErr w:type="spellStart"/>
      <w:r>
        <w:t>licențiere</w:t>
      </w:r>
      <w:proofErr w:type="spellEnd"/>
      <w:r>
        <w:t xml:space="preserve"> de </w:t>
      </w:r>
      <w:proofErr w:type="spellStart"/>
      <w:r>
        <w:t>volum</w:t>
      </w:r>
      <w:proofErr w:type="spellEnd"/>
      <w:r>
        <w:t xml:space="preserve">. </w:t>
      </w:r>
      <w:proofErr w:type="spellStart"/>
      <w:r>
        <w:t>Pentru</w:t>
      </w:r>
      <w:proofErr w:type="spellEnd"/>
      <w:r>
        <w:t xml:space="preserve"> a </w:t>
      </w:r>
      <w:proofErr w:type="spellStart"/>
      <w:r>
        <w:t>facilita</w:t>
      </w:r>
      <w:proofErr w:type="spellEnd"/>
      <w:r>
        <w:t xml:space="preserve"> </w:t>
      </w:r>
      <w:proofErr w:type="spellStart"/>
      <w:r>
        <w:t>referirile</w:t>
      </w:r>
      <w:proofErr w:type="spellEnd"/>
      <w:r>
        <w:t xml:space="preserve"> la </w:t>
      </w:r>
      <w:proofErr w:type="spellStart"/>
      <w:r>
        <w:t>acest</w:t>
      </w:r>
      <w:proofErr w:type="spellEnd"/>
      <w:r>
        <w:t xml:space="preserve"> termen, „</w:t>
      </w:r>
      <w:proofErr w:type="spellStart"/>
      <w:r>
        <w:t>Produs</w:t>
      </w:r>
      <w:proofErr w:type="spellEnd"/>
      <w:r>
        <w:t xml:space="preserve">” include </w:t>
      </w:r>
      <w:proofErr w:type="spellStart"/>
      <w:r>
        <w:t>Serviciile</w:t>
      </w:r>
      <w:proofErr w:type="spellEnd"/>
      <w:r>
        <w:t xml:space="preserve"> online </w:t>
      </w:r>
      <w:proofErr w:type="spellStart"/>
      <w:r>
        <w:t>și</w:t>
      </w:r>
      <w:proofErr w:type="spellEnd"/>
      <w:r>
        <w:t xml:space="preserve"> </w:t>
      </w:r>
      <w:proofErr w:type="spellStart"/>
      <w:r>
        <w:t>Produsele</w:t>
      </w:r>
      <w:proofErr w:type="spellEnd"/>
      <w:r>
        <w:t xml:space="preserve"> software, </w:t>
      </w:r>
      <w:proofErr w:type="spellStart"/>
      <w:r>
        <w:t>așa</w:t>
      </w:r>
      <w:proofErr w:type="spellEnd"/>
      <w:r>
        <w:t xml:space="preserve"> cum sunt definite </w:t>
      </w:r>
      <w:proofErr w:type="spellStart"/>
      <w:r>
        <w:t>fiecare</w:t>
      </w:r>
      <w:proofErr w:type="spellEnd"/>
      <w:r>
        <w:t xml:space="preserve"> </w:t>
      </w:r>
      <w:proofErr w:type="spellStart"/>
      <w:r>
        <w:t>în</w:t>
      </w:r>
      <w:proofErr w:type="spellEnd"/>
      <w:r>
        <w:t xml:space="preserve"> </w:t>
      </w:r>
      <w:proofErr w:type="spellStart"/>
      <w:r>
        <w:t>contractul</w:t>
      </w:r>
      <w:proofErr w:type="spellEnd"/>
      <w:r>
        <w:t xml:space="preserve"> de </w:t>
      </w:r>
      <w:proofErr w:type="spellStart"/>
      <w:r>
        <w:t>licențiere</w:t>
      </w:r>
      <w:proofErr w:type="spellEnd"/>
      <w:r>
        <w:t xml:space="preserve"> de </w:t>
      </w:r>
      <w:proofErr w:type="spellStart"/>
      <w:r>
        <w:t>volum</w:t>
      </w:r>
      <w:proofErr w:type="spellEnd"/>
      <w:r>
        <w:t xml:space="preserve">. </w:t>
      </w:r>
    </w:p>
    <w:p w14:paraId="2BBD05F1" w14:textId="77777777" w:rsidR="00214DF0" w:rsidRDefault="00214DF0" w:rsidP="00214DF0">
      <w:r>
        <w:t>„</w:t>
      </w:r>
      <w:proofErr w:type="spellStart"/>
      <w:r>
        <w:t>Produse</w:t>
      </w:r>
      <w:proofErr w:type="spellEnd"/>
      <w:r>
        <w:t xml:space="preserve"> </w:t>
      </w:r>
      <w:proofErr w:type="spellStart"/>
      <w:r>
        <w:t>și</w:t>
      </w:r>
      <w:proofErr w:type="spellEnd"/>
      <w:r>
        <w:t xml:space="preserve"> </w:t>
      </w:r>
      <w:proofErr w:type="spellStart"/>
      <w:r>
        <w:t>Servicii</w:t>
      </w:r>
      <w:proofErr w:type="spellEnd"/>
      <w:r>
        <w:t xml:space="preserve">” </w:t>
      </w:r>
      <w:proofErr w:type="spellStart"/>
      <w:r>
        <w:t>înseamnă</w:t>
      </w:r>
      <w:proofErr w:type="spellEnd"/>
      <w:r>
        <w:t xml:space="preserve"> </w:t>
      </w:r>
      <w:proofErr w:type="spellStart"/>
      <w:r>
        <w:t>Produse</w:t>
      </w:r>
      <w:proofErr w:type="spellEnd"/>
      <w:r>
        <w:t xml:space="preserve"> </w:t>
      </w:r>
      <w:proofErr w:type="spellStart"/>
      <w:r>
        <w:t>și</w:t>
      </w:r>
      <w:proofErr w:type="spellEnd"/>
      <w:r>
        <w:t xml:space="preserve"> </w:t>
      </w:r>
      <w:proofErr w:type="spellStart"/>
      <w:r>
        <w:t>Servicii</w:t>
      </w:r>
      <w:proofErr w:type="spellEnd"/>
      <w:r>
        <w:t xml:space="preserve"> </w:t>
      </w:r>
      <w:proofErr w:type="spellStart"/>
      <w:r>
        <w:t>profesionale</w:t>
      </w:r>
      <w:proofErr w:type="spellEnd"/>
      <w:r>
        <w:t xml:space="preserve">. </w:t>
      </w:r>
      <w:proofErr w:type="spellStart"/>
      <w:r>
        <w:t>Disponibilitatea</w:t>
      </w:r>
      <w:proofErr w:type="spellEnd"/>
      <w:r>
        <w:t xml:space="preserve"> </w:t>
      </w:r>
      <w:proofErr w:type="spellStart"/>
      <w:r>
        <w:t>Produselor</w:t>
      </w:r>
      <w:proofErr w:type="spellEnd"/>
      <w:r>
        <w:t xml:space="preserve"> </w:t>
      </w:r>
      <w:proofErr w:type="spellStart"/>
      <w:r>
        <w:t>și</w:t>
      </w:r>
      <w:proofErr w:type="spellEnd"/>
      <w:r>
        <w:t xml:space="preserve"> </w:t>
      </w:r>
      <w:proofErr w:type="spellStart"/>
      <w:r>
        <w:t>Serviciilor</w:t>
      </w:r>
      <w:proofErr w:type="spellEnd"/>
      <w:r>
        <w:t xml:space="preserve"> </w:t>
      </w:r>
      <w:proofErr w:type="spellStart"/>
      <w:r>
        <w:t>profesionale</w:t>
      </w:r>
      <w:proofErr w:type="spellEnd"/>
      <w:r>
        <w:t xml:space="preserve"> </w:t>
      </w:r>
      <w:proofErr w:type="spellStart"/>
      <w:r>
        <w:t>poate</w:t>
      </w:r>
      <w:proofErr w:type="spellEnd"/>
      <w:r>
        <w:t xml:space="preserve"> </w:t>
      </w:r>
      <w:proofErr w:type="spellStart"/>
      <w:r>
        <w:t>să</w:t>
      </w:r>
      <w:proofErr w:type="spellEnd"/>
      <w:r>
        <w:t xml:space="preserve"> </w:t>
      </w:r>
      <w:proofErr w:type="spellStart"/>
      <w:r>
        <w:t>varieze</w:t>
      </w:r>
      <w:proofErr w:type="spellEnd"/>
      <w:r>
        <w:t xml:space="preserve"> </w:t>
      </w:r>
      <w:proofErr w:type="spellStart"/>
      <w:r>
        <w:t>în</w:t>
      </w:r>
      <w:proofErr w:type="spellEnd"/>
      <w:r>
        <w:t xml:space="preserve"> </w:t>
      </w:r>
      <w:proofErr w:type="spellStart"/>
      <w:r>
        <w:t>funcție</w:t>
      </w:r>
      <w:proofErr w:type="spellEnd"/>
      <w:r>
        <w:t xml:space="preserve"> de </w:t>
      </w:r>
      <w:proofErr w:type="spellStart"/>
      <w:r>
        <w:t>regiune</w:t>
      </w:r>
      <w:proofErr w:type="spellEnd"/>
      <w:r>
        <w:t xml:space="preserve">, </w:t>
      </w:r>
      <w:proofErr w:type="spellStart"/>
      <w:r>
        <w:t>iar</w:t>
      </w:r>
      <w:proofErr w:type="spellEnd"/>
      <w:r>
        <w:t xml:space="preserve"> </w:t>
      </w:r>
      <w:proofErr w:type="spellStart"/>
      <w:r>
        <w:t>aplicarea</w:t>
      </w:r>
      <w:proofErr w:type="spellEnd"/>
      <w:r>
        <w:t xml:space="preserve"> </w:t>
      </w:r>
      <w:proofErr w:type="spellStart"/>
      <w:r>
        <w:t>acestui</w:t>
      </w:r>
      <w:proofErr w:type="spellEnd"/>
      <w:r>
        <w:t xml:space="preserve"> DPA </w:t>
      </w:r>
      <w:proofErr w:type="spellStart"/>
      <w:r>
        <w:t>Produselor</w:t>
      </w:r>
      <w:proofErr w:type="spellEnd"/>
      <w:r>
        <w:t xml:space="preserve"> </w:t>
      </w:r>
      <w:proofErr w:type="spellStart"/>
      <w:r>
        <w:t>și</w:t>
      </w:r>
      <w:proofErr w:type="spellEnd"/>
      <w:r>
        <w:t xml:space="preserve"> </w:t>
      </w:r>
      <w:proofErr w:type="spellStart"/>
      <w:r>
        <w:t>Serviciilor</w:t>
      </w:r>
      <w:proofErr w:type="spellEnd"/>
      <w:r>
        <w:t xml:space="preserve"> </w:t>
      </w:r>
      <w:proofErr w:type="spellStart"/>
      <w:r>
        <w:t>profesionale</w:t>
      </w:r>
      <w:proofErr w:type="spellEnd"/>
      <w:r>
        <w:t xml:space="preserve"> </w:t>
      </w:r>
      <w:proofErr w:type="spellStart"/>
      <w:r>
        <w:t>depinde</w:t>
      </w:r>
      <w:proofErr w:type="spellEnd"/>
      <w:r>
        <w:t xml:space="preserve"> de </w:t>
      </w:r>
      <w:proofErr w:type="spellStart"/>
      <w:r>
        <w:t>limitările</w:t>
      </w:r>
      <w:proofErr w:type="spellEnd"/>
      <w:r>
        <w:t xml:space="preserve"> </w:t>
      </w:r>
      <w:proofErr w:type="spellStart"/>
      <w:r>
        <w:t>prevăzute</w:t>
      </w:r>
      <w:proofErr w:type="spellEnd"/>
      <w:r>
        <w:t xml:space="preserve"> la </w:t>
      </w:r>
      <w:proofErr w:type="spellStart"/>
      <w:r>
        <w:t>secțiunea</w:t>
      </w:r>
      <w:proofErr w:type="spellEnd"/>
      <w:r>
        <w:t xml:space="preserve"> „</w:t>
      </w:r>
      <w:proofErr w:type="spellStart"/>
      <w:r>
        <w:t>Domeniul</w:t>
      </w:r>
      <w:proofErr w:type="spellEnd"/>
      <w:r>
        <w:t xml:space="preserve"> de </w:t>
      </w:r>
      <w:proofErr w:type="spellStart"/>
      <w:r>
        <w:t>aplicare</w:t>
      </w:r>
      <w:proofErr w:type="spellEnd"/>
      <w:r>
        <w:t xml:space="preserve">” din </w:t>
      </w:r>
      <w:proofErr w:type="spellStart"/>
      <w:r>
        <w:t>acest</w:t>
      </w:r>
      <w:proofErr w:type="spellEnd"/>
      <w:r>
        <w:t xml:space="preserve"> DPA.</w:t>
      </w:r>
    </w:p>
    <w:p w14:paraId="0D99AAF2" w14:textId="77777777" w:rsidR="00214DF0" w:rsidRDefault="00214DF0" w:rsidP="00214DF0">
      <w:r>
        <w:t>„</w:t>
      </w:r>
      <w:proofErr w:type="spellStart"/>
      <w:r>
        <w:t>Servicii</w:t>
      </w:r>
      <w:proofErr w:type="spellEnd"/>
      <w:r>
        <w:t xml:space="preserve"> </w:t>
      </w:r>
      <w:proofErr w:type="spellStart"/>
      <w:r>
        <w:t>profesionale</w:t>
      </w:r>
      <w:proofErr w:type="spellEnd"/>
      <w:r>
        <w:t xml:space="preserve">” </w:t>
      </w:r>
      <w:proofErr w:type="spellStart"/>
      <w:r>
        <w:t>înseamnă</w:t>
      </w:r>
      <w:proofErr w:type="spellEnd"/>
      <w:r>
        <w:t xml:space="preserve"> </w:t>
      </w:r>
      <w:proofErr w:type="spellStart"/>
      <w:r>
        <w:t>următoarele</w:t>
      </w:r>
      <w:proofErr w:type="spellEnd"/>
      <w:r>
        <w:t xml:space="preserve"> </w:t>
      </w:r>
      <w:proofErr w:type="spellStart"/>
      <w:r>
        <w:t>servicii</w:t>
      </w:r>
      <w:proofErr w:type="spellEnd"/>
      <w:r>
        <w:t xml:space="preserve">: (a) </w:t>
      </w:r>
      <w:proofErr w:type="spellStart"/>
      <w:r>
        <w:t>servicii</w:t>
      </w:r>
      <w:proofErr w:type="spellEnd"/>
      <w:r>
        <w:t xml:space="preserve"> de </w:t>
      </w:r>
      <w:proofErr w:type="spellStart"/>
      <w:r>
        <w:t>consultanță</w:t>
      </w:r>
      <w:proofErr w:type="spellEnd"/>
      <w:r>
        <w:t xml:space="preserve"> Microsoft, </w:t>
      </w:r>
      <w:proofErr w:type="spellStart"/>
      <w:r>
        <w:t>constând</w:t>
      </w:r>
      <w:proofErr w:type="spellEnd"/>
      <w:r>
        <w:t xml:space="preserve"> </w:t>
      </w:r>
      <w:proofErr w:type="spellStart"/>
      <w:r>
        <w:t>în</w:t>
      </w:r>
      <w:proofErr w:type="spellEnd"/>
      <w:r>
        <w:t xml:space="preserve"> </w:t>
      </w:r>
      <w:proofErr w:type="spellStart"/>
      <w:r>
        <w:t>servicii</w:t>
      </w:r>
      <w:proofErr w:type="spellEnd"/>
      <w:r>
        <w:t xml:space="preserve"> de </w:t>
      </w:r>
      <w:proofErr w:type="spellStart"/>
      <w:r>
        <w:t>planificare</w:t>
      </w:r>
      <w:proofErr w:type="spellEnd"/>
      <w:r>
        <w:t xml:space="preserve"> </w:t>
      </w:r>
      <w:proofErr w:type="spellStart"/>
      <w:r>
        <w:t>profesională</w:t>
      </w:r>
      <w:proofErr w:type="spellEnd"/>
      <w:r>
        <w:t xml:space="preserve">, </w:t>
      </w:r>
      <w:proofErr w:type="spellStart"/>
      <w:r>
        <w:t>consultanță</w:t>
      </w:r>
      <w:proofErr w:type="spellEnd"/>
      <w:r>
        <w:t xml:space="preserve">, </w:t>
      </w:r>
      <w:proofErr w:type="spellStart"/>
      <w:r>
        <w:t>îndrumare</w:t>
      </w:r>
      <w:proofErr w:type="spellEnd"/>
      <w:r>
        <w:t xml:space="preserve">, </w:t>
      </w:r>
      <w:proofErr w:type="spellStart"/>
      <w:r>
        <w:t>migrarea</w:t>
      </w:r>
      <w:proofErr w:type="spellEnd"/>
      <w:r>
        <w:t xml:space="preserve"> </w:t>
      </w:r>
      <w:proofErr w:type="spellStart"/>
      <w:r>
        <w:t>datelor</w:t>
      </w:r>
      <w:proofErr w:type="spellEnd"/>
      <w:r>
        <w:t xml:space="preserve">, </w:t>
      </w:r>
      <w:proofErr w:type="spellStart"/>
      <w:r>
        <w:t>implementare</w:t>
      </w:r>
      <w:proofErr w:type="spellEnd"/>
      <w:r>
        <w:t xml:space="preserve"> </w:t>
      </w:r>
      <w:proofErr w:type="spellStart"/>
      <w:r>
        <w:t>și</w:t>
      </w:r>
      <w:proofErr w:type="spellEnd"/>
      <w:r>
        <w:t xml:space="preserve"> </w:t>
      </w:r>
      <w:proofErr w:type="spellStart"/>
      <w:r>
        <w:t>dezvoltare</w:t>
      </w:r>
      <w:proofErr w:type="spellEnd"/>
      <w:r>
        <w:t xml:space="preserve"> software/de </w:t>
      </w:r>
      <w:proofErr w:type="spellStart"/>
      <w:r>
        <w:t>soluții</w:t>
      </w:r>
      <w:proofErr w:type="spellEnd"/>
      <w:r>
        <w:t xml:space="preserve"> </w:t>
      </w:r>
      <w:proofErr w:type="spellStart"/>
      <w:r>
        <w:t>oferite</w:t>
      </w:r>
      <w:proofErr w:type="spellEnd"/>
      <w:r>
        <w:t xml:space="preserve"> </w:t>
      </w:r>
      <w:proofErr w:type="spellStart"/>
      <w:r>
        <w:t>în</w:t>
      </w:r>
      <w:proofErr w:type="spellEnd"/>
      <w:r>
        <w:t xml:space="preserve"> </w:t>
      </w:r>
      <w:proofErr w:type="spellStart"/>
      <w:r>
        <w:t>baza</w:t>
      </w:r>
      <w:proofErr w:type="spellEnd"/>
      <w:r>
        <w:t xml:space="preserve"> </w:t>
      </w:r>
      <w:proofErr w:type="spellStart"/>
      <w:r>
        <w:t>unei</w:t>
      </w:r>
      <w:proofErr w:type="spellEnd"/>
      <w:r>
        <w:t xml:space="preserve"> </w:t>
      </w:r>
      <w:proofErr w:type="spellStart"/>
      <w:r>
        <w:t>comenzi</w:t>
      </w:r>
      <w:proofErr w:type="spellEnd"/>
      <w:r>
        <w:t xml:space="preserve"> de </w:t>
      </w:r>
      <w:proofErr w:type="spellStart"/>
      <w:r>
        <w:t>lucru</w:t>
      </w:r>
      <w:proofErr w:type="spellEnd"/>
      <w:r>
        <w:t xml:space="preserve"> </w:t>
      </w:r>
      <w:proofErr w:type="spellStart"/>
      <w:r>
        <w:t>pentru</w:t>
      </w:r>
      <w:proofErr w:type="spellEnd"/>
      <w:r>
        <w:t xml:space="preserve"> </w:t>
      </w:r>
      <w:proofErr w:type="spellStart"/>
      <w:r>
        <w:t>Servicii</w:t>
      </w:r>
      <w:proofErr w:type="spellEnd"/>
      <w:r>
        <w:t xml:space="preserve"> Microsoft Enterprise </w:t>
      </w:r>
      <w:proofErr w:type="spellStart"/>
      <w:r>
        <w:t>sau</w:t>
      </w:r>
      <w:proofErr w:type="spellEnd"/>
      <w:r>
        <w:t xml:space="preserve">, </w:t>
      </w:r>
      <w:proofErr w:type="spellStart"/>
      <w:r>
        <w:t>atunci</w:t>
      </w:r>
      <w:proofErr w:type="spellEnd"/>
      <w:r>
        <w:t xml:space="preserve"> </w:t>
      </w:r>
      <w:proofErr w:type="spellStart"/>
      <w:r>
        <w:t>când</w:t>
      </w:r>
      <w:proofErr w:type="spellEnd"/>
      <w:r>
        <w:t xml:space="preserve"> se </w:t>
      </w:r>
      <w:proofErr w:type="spellStart"/>
      <w:r>
        <w:t>stabilește</w:t>
      </w:r>
      <w:proofErr w:type="spellEnd"/>
      <w:r>
        <w:t xml:space="preserve"> </w:t>
      </w:r>
      <w:proofErr w:type="spellStart"/>
      <w:r>
        <w:t>în</w:t>
      </w:r>
      <w:proofErr w:type="spellEnd"/>
      <w:r>
        <w:t xml:space="preserve"> </w:t>
      </w:r>
      <w:proofErr w:type="spellStart"/>
      <w:r>
        <w:t>descrierea</w:t>
      </w:r>
      <w:proofErr w:type="spellEnd"/>
      <w:r>
        <w:t xml:space="preserve"> </w:t>
      </w:r>
      <w:proofErr w:type="spellStart"/>
      <w:r>
        <w:t>proiectului</w:t>
      </w:r>
      <w:proofErr w:type="spellEnd"/>
      <w:r>
        <w:t xml:space="preserve">, </w:t>
      </w:r>
      <w:proofErr w:type="spellStart"/>
      <w:r>
        <w:t>în</w:t>
      </w:r>
      <w:proofErr w:type="spellEnd"/>
      <w:r>
        <w:t xml:space="preserve"> </w:t>
      </w:r>
      <w:proofErr w:type="spellStart"/>
      <w:r>
        <w:t>baza</w:t>
      </w:r>
      <w:proofErr w:type="spellEnd"/>
      <w:r>
        <w:t xml:space="preserve"> </w:t>
      </w:r>
      <w:proofErr w:type="spellStart"/>
      <w:r>
        <w:t>unui</w:t>
      </w:r>
      <w:proofErr w:type="spellEnd"/>
      <w:r>
        <w:t xml:space="preserve"> Contract Cloud Workload Acceleration Agreement care include </w:t>
      </w:r>
      <w:proofErr w:type="spellStart"/>
      <w:r>
        <w:t>acest</w:t>
      </w:r>
      <w:proofErr w:type="spellEnd"/>
      <w:r>
        <w:t xml:space="preserve"> DPA </w:t>
      </w:r>
      <w:proofErr w:type="spellStart"/>
      <w:r>
        <w:t>și</w:t>
      </w:r>
      <w:proofErr w:type="spellEnd"/>
      <w:r>
        <w:t xml:space="preserve"> (b) </w:t>
      </w:r>
      <w:proofErr w:type="spellStart"/>
      <w:r>
        <w:t>servicii</w:t>
      </w:r>
      <w:proofErr w:type="spellEnd"/>
      <w:r>
        <w:t xml:space="preserve"> de </w:t>
      </w:r>
      <w:proofErr w:type="spellStart"/>
      <w:r>
        <w:t>asistență</w:t>
      </w:r>
      <w:proofErr w:type="spellEnd"/>
      <w:r>
        <w:t xml:space="preserve"> </w:t>
      </w:r>
      <w:proofErr w:type="spellStart"/>
      <w:r>
        <w:t>tehnică</w:t>
      </w:r>
      <w:proofErr w:type="spellEnd"/>
      <w:r>
        <w:t xml:space="preserve"> </w:t>
      </w:r>
      <w:proofErr w:type="spellStart"/>
      <w:r>
        <w:t>oferite</w:t>
      </w:r>
      <w:proofErr w:type="spellEnd"/>
      <w:r>
        <w:t xml:space="preserve"> de Microsoft care </w:t>
      </w:r>
      <w:proofErr w:type="spellStart"/>
      <w:r>
        <w:t>ajută</w:t>
      </w:r>
      <w:proofErr w:type="spellEnd"/>
      <w:r>
        <w:t xml:space="preserve"> </w:t>
      </w:r>
      <w:proofErr w:type="spellStart"/>
      <w:r>
        <w:t>clienții</w:t>
      </w:r>
      <w:proofErr w:type="spellEnd"/>
      <w:r>
        <w:t xml:space="preserve"> </w:t>
      </w:r>
      <w:proofErr w:type="spellStart"/>
      <w:r>
        <w:t>să</w:t>
      </w:r>
      <w:proofErr w:type="spellEnd"/>
      <w:r>
        <w:t xml:space="preserve"> </w:t>
      </w:r>
      <w:proofErr w:type="spellStart"/>
      <w:r>
        <w:t>identifice</w:t>
      </w:r>
      <w:proofErr w:type="spellEnd"/>
      <w:r>
        <w:t xml:space="preserve"> </w:t>
      </w:r>
      <w:proofErr w:type="spellStart"/>
      <w:r>
        <w:t>și</w:t>
      </w:r>
      <w:proofErr w:type="spellEnd"/>
      <w:r>
        <w:t xml:space="preserve"> </w:t>
      </w:r>
      <w:proofErr w:type="spellStart"/>
      <w:r>
        <w:t>să</w:t>
      </w:r>
      <w:proofErr w:type="spellEnd"/>
      <w:r>
        <w:t xml:space="preserve"> </w:t>
      </w:r>
      <w:proofErr w:type="spellStart"/>
      <w:r>
        <w:t>soluționeze</w:t>
      </w:r>
      <w:proofErr w:type="spellEnd"/>
      <w:r>
        <w:t xml:space="preserve"> </w:t>
      </w:r>
      <w:proofErr w:type="spellStart"/>
      <w:r>
        <w:t>problemele</w:t>
      </w:r>
      <w:proofErr w:type="spellEnd"/>
      <w:r>
        <w:t xml:space="preserve"> care </w:t>
      </w:r>
      <w:proofErr w:type="spellStart"/>
      <w:r>
        <w:t>afectează</w:t>
      </w:r>
      <w:proofErr w:type="spellEnd"/>
      <w:r>
        <w:t xml:space="preserve"> </w:t>
      </w:r>
      <w:proofErr w:type="spellStart"/>
      <w:r>
        <w:t>Produsele</w:t>
      </w:r>
      <w:proofErr w:type="spellEnd"/>
      <w:r>
        <w:t xml:space="preserve">, </w:t>
      </w:r>
      <w:proofErr w:type="spellStart"/>
      <w:r>
        <w:lastRenderedPageBreak/>
        <w:t>inclusiv</w:t>
      </w:r>
      <w:proofErr w:type="spellEnd"/>
      <w:r>
        <w:t xml:space="preserve"> </w:t>
      </w:r>
      <w:proofErr w:type="spellStart"/>
      <w:r>
        <w:t>serviciile</w:t>
      </w:r>
      <w:proofErr w:type="spellEnd"/>
      <w:r>
        <w:t xml:space="preserve"> de </w:t>
      </w:r>
      <w:proofErr w:type="spellStart"/>
      <w:r>
        <w:t>asistență</w:t>
      </w:r>
      <w:proofErr w:type="spellEnd"/>
      <w:r>
        <w:t xml:space="preserve"> </w:t>
      </w:r>
      <w:proofErr w:type="spellStart"/>
      <w:r>
        <w:t>tehnică</w:t>
      </w:r>
      <w:proofErr w:type="spellEnd"/>
      <w:r>
        <w:t xml:space="preserve"> </w:t>
      </w:r>
      <w:proofErr w:type="spellStart"/>
      <w:r>
        <w:t>furnizate</w:t>
      </w:r>
      <w:proofErr w:type="spellEnd"/>
      <w:r>
        <w:t xml:space="preserve"> ca </w:t>
      </w:r>
      <w:proofErr w:type="spellStart"/>
      <w:r>
        <w:t>parte</w:t>
      </w:r>
      <w:proofErr w:type="spellEnd"/>
      <w:r>
        <w:t xml:space="preserve"> din </w:t>
      </w:r>
      <w:proofErr w:type="spellStart"/>
      <w:r>
        <w:t>Serviciile</w:t>
      </w:r>
      <w:proofErr w:type="spellEnd"/>
      <w:r>
        <w:t xml:space="preserve"> Microsoft Unified Support </w:t>
      </w:r>
      <w:proofErr w:type="spellStart"/>
      <w:r>
        <w:t>sau</w:t>
      </w:r>
      <w:proofErr w:type="spellEnd"/>
      <w:r>
        <w:t xml:space="preserve"> Premier Support </w:t>
      </w:r>
      <w:proofErr w:type="spellStart"/>
      <w:r>
        <w:t>și</w:t>
      </w:r>
      <w:proofErr w:type="spellEnd"/>
      <w:r>
        <w:t xml:space="preserve"> </w:t>
      </w:r>
      <w:proofErr w:type="spellStart"/>
      <w:r>
        <w:t>orice</w:t>
      </w:r>
      <w:proofErr w:type="spellEnd"/>
      <w:r>
        <w:t xml:space="preserve"> </w:t>
      </w:r>
      <w:proofErr w:type="spellStart"/>
      <w:r>
        <w:t>alte</w:t>
      </w:r>
      <w:proofErr w:type="spellEnd"/>
      <w:r>
        <w:t xml:space="preserve"> </w:t>
      </w:r>
      <w:proofErr w:type="spellStart"/>
      <w:r>
        <w:t>servicii</w:t>
      </w:r>
      <w:proofErr w:type="spellEnd"/>
      <w:r>
        <w:t xml:space="preserve"> </w:t>
      </w:r>
      <w:proofErr w:type="spellStart"/>
      <w:r>
        <w:t>comerciale</w:t>
      </w:r>
      <w:proofErr w:type="spellEnd"/>
      <w:r>
        <w:t xml:space="preserve"> de </w:t>
      </w:r>
      <w:proofErr w:type="spellStart"/>
      <w:r>
        <w:t>asistență</w:t>
      </w:r>
      <w:proofErr w:type="spellEnd"/>
      <w:r>
        <w:t xml:space="preserve"> </w:t>
      </w:r>
      <w:proofErr w:type="spellStart"/>
      <w:r>
        <w:t>tehnică</w:t>
      </w:r>
      <w:proofErr w:type="spellEnd"/>
      <w:r>
        <w:t xml:space="preserve">. </w:t>
      </w:r>
      <w:proofErr w:type="spellStart"/>
      <w:r>
        <w:t>Serviciile</w:t>
      </w:r>
      <w:proofErr w:type="spellEnd"/>
      <w:r>
        <w:t xml:space="preserve"> </w:t>
      </w:r>
      <w:proofErr w:type="spellStart"/>
      <w:r>
        <w:t>profesionale</w:t>
      </w:r>
      <w:proofErr w:type="spellEnd"/>
      <w:r>
        <w:t xml:space="preserve"> nu </w:t>
      </w:r>
      <w:proofErr w:type="spellStart"/>
      <w:r>
        <w:t>includ</w:t>
      </w:r>
      <w:proofErr w:type="spellEnd"/>
      <w:r>
        <w:t xml:space="preserve"> </w:t>
      </w:r>
      <w:proofErr w:type="spellStart"/>
      <w:r>
        <w:t>Produsele</w:t>
      </w:r>
      <w:proofErr w:type="spellEnd"/>
      <w:r>
        <w:t xml:space="preserve"> </w:t>
      </w:r>
      <w:proofErr w:type="spellStart"/>
      <w:r>
        <w:t>sau</w:t>
      </w:r>
      <w:proofErr w:type="spellEnd"/>
      <w:r>
        <w:t xml:space="preserve">, </w:t>
      </w:r>
      <w:proofErr w:type="spellStart"/>
      <w:r>
        <w:t>exclusiv</w:t>
      </w:r>
      <w:proofErr w:type="spellEnd"/>
      <w:r>
        <w:t xml:space="preserve"> </w:t>
      </w:r>
      <w:proofErr w:type="spellStart"/>
      <w:r>
        <w:t>în</w:t>
      </w:r>
      <w:proofErr w:type="spellEnd"/>
      <w:r>
        <w:t xml:space="preserve"> </w:t>
      </w:r>
      <w:proofErr w:type="spellStart"/>
      <w:r>
        <w:t>sensul</w:t>
      </w:r>
      <w:proofErr w:type="spellEnd"/>
      <w:r>
        <w:t xml:space="preserve"> </w:t>
      </w:r>
      <w:proofErr w:type="spellStart"/>
      <w:r>
        <w:t>acestui</w:t>
      </w:r>
      <w:proofErr w:type="spellEnd"/>
      <w:r>
        <w:t xml:space="preserve"> DPA, </w:t>
      </w:r>
      <w:proofErr w:type="spellStart"/>
      <w:r>
        <w:t>Serviciile</w:t>
      </w:r>
      <w:proofErr w:type="spellEnd"/>
      <w:r>
        <w:t xml:space="preserve"> </w:t>
      </w:r>
      <w:proofErr w:type="spellStart"/>
      <w:r>
        <w:t>profesionale</w:t>
      </w:r>
      <w:proofErr w:type="spellEnd"/>
      <w:r>
        <w:t xml:space="preserve"> </w:t>
      </w:r>
      <w:proofErr w:type="spellStart"/>
      <w:r>
        <w:t>suplimentare</w:t>
      </w:r>
      <w:proofErr w:type="spellEnd"/>
      <w:r>
        <w:t>.</w:t>
      </w:r>
    </w:p>
    <w:p w14:paraId="5B3FC8D3" w14:textId="77777777" w:rsidR="00214DF0" w:rsidRDefault="00214DF0" w:rsidP="00214DF0">
      <w:pPr>
        <w:keepNext/>
        <w:keepLines/>
      </w:pPr>
      <w:r>
        <w:t>„</w:t>
      </w:r>
      <w:proofErr w:type="spellStart"/>
      <w:r>
        <w:t>Datele</w:t>
      </w:r>
      <w:proofErr w:type="spellEnd"/>
      <w:r>
        <w:t xml:space="preserve"> </w:t>
      </w:r>
      <w:proofErr w:type="spellStart"/>
      <w:r>
        <w:t>Serviciilor</w:t>
      </w:r>
      <w:proofErr w:type="spellEnd"/>
      <w:r>
        <w:t xml:space="preserve"> </w:t>
      </w:r>
      <w:proofErr w:type="spellStart"/>
      <w:r>
        <w:t>profesionale</w:t>
      </w:r>
      <w:proofErr w:type="spellEnd"/>
      <w:r>
        <w:t xml:space="preserve">” </w:t>
      </w:r>
      <w:proofErr w:type="spellStart"/>
      <w:r>
        <w:t>înseamnă</w:t>
      </w:r>
      <w:proofErr w:type="spellEnd"/>
      <w:r>
        <w:t xml:space="preserve"> </w:t>
      </w:r>
      <w:proofErr w:type="spellStart"/>
      <w:r>
        <w:t>toate</w:t>
      </w:r>
      <w:proofErr w:type="spellEnd"/>
      <w:r>
        <w:t xml:space="preserve"> </w:t>
      </w:r>
      <w:proofErr w:type="spellStart"/>
      <w:r>
        <w:t>datele</w:t>
      </w:r>
      <w:proofErr w:type="spellEnd"/>
      <w:r>
        <w:t xml:space="preserve">, </w:t>
      </w:r>
      <w:proofErr w:type="spellStart"/>
      <w:r>
        <w:t>inclusiv</w:t>
      </w:r>
      <w:proofErr w:type="spellEnd"/>
      <w:r>
        <w:t xml:space="preserve"> </w:t>
      </w:r>
      <w:proofErr w:type="spellStart"/>
      <w:r>
        <w:t>toate</w:t>
      </w:r>
      <w:proofErr w:type="spellEnd"/>
      <w:r>
        <w:t xml:space="preserve"> </w:t>
      </w:r>
      <w:proofErr w:type="spellStart"/>
      <w:r>
        <w:t>fișierele</w:t>
      </w:r>
      <w:proofErr w:type="spellEnd"/>
      <w:r>
        <w:t xml:space="preserve"> text, audio </w:t>
      </w:r>
      <w:proofErr w:type="spellStart"/>
      <w:r>
        <w:t>sau</w:t>
      </w:r>
      <w:proofErr w:type="spellEnd"/>
      <w:r>
        <w:t xml:space="preserve"> video, </w:t>
      </w:r>
      <w:proofErr w:type="spellStart"/>
      <w:r>
        <w:t>imaginile</w:t>
      </w:r>
      <w:proofErr w:type="spellEnd"/>
      <w:r>
        <w:t xml:space="preserve"> </w:t>
      </w:r>
      <w:proofErr w:type="spellStart"/>
      <w:r>
        <w:t>sau</w:t>
      </w:r>
      <w:proofErr w:type="spellEnd"/>
      <w:r>
        <w:t xml:space="preserve"> </w:t>
      </w:r>
      <w:proofErr w:type="spellStart"/>
      <w:r>
        <w:t>produsele</w:t>
      </w:r>
      <w:proofErr w:type="spellEnd"/>
      <w:r>
        <w:t xml:space="preserve"> software </w:t>
      </w:r>
      <w:proofErr w:type="spellStart"/>
      <w:r>
        <w:t>furnizate</w:t>
      </w:r>
      <w:proofErr w:type="spellEnd"/>
      <w:r>
        <w:t xml:space="preserve"> </w:t>
      </w:r>
      <w:proofErr w:type="spellStart"/>
      <w:r>
        <w:t>companiei</w:t>
      </w:r>
      <w:proofErr w:type="spellEnd"/>
      <w:r>
        <w:t xml:space="preserve"> Microsoft de </w:t>
      </w:r>
      <w:proofErr w:type="spellStart"/>
      <w:r>
        <w:t>către</w:t>
      </w:r>
      <w:proofErr w:type="spellEnd"/>
      <w:r>
        <w:t xml:space="preserve"> Client </w:t>
      </w:r>
      <w:proofErr w:type="spellStart"/>
      <w:r>
        <w:t>sau</w:t>
      </w:r>
      <w:proofErr w:type="spellEnd"/>
      <w:r>
        <w:t xml:space="preserve"> </w:t>
      </w:r>
      <w:proofErr w:type="spellStart"/>
      <w:r>
        <w:t>în</w:t>
      </w:r>
      <w:proofErr w:type="spellEnd"/>
      <w:r>
        <w:t xml:space="preserve"> </w:t>
      </w:r>
      <w:proofErr w:type="spellStart"/>
      <w:r>
        <w:t>numele</w:t>
      </w:r>
      <w:proofErr w:type="spellEnd"/>
      <w:r>
        <w:t xml:space="preserve"> </w:t>
      </w:r>
      <w:proofErr w:type="spellStart"/>
      <w:r>
        <w:t>acestuia</w:t>
      </w:r>
      <w:proofErr w:type="spellEnd"/>
      <w:r>
        <w:t xml:space="preserve"> (</w:t>
      </w:r>
      <w:proofErr w:type="spellStart"/>
      <w:r>
        <w:t>sau</w:t>
      </w:r>
      <w:proofErr w:type="spellEnd"/>
      <w:r>
        <w:t xml:space="preserve"> pe care Microsoft </w:t>
      </w:r>
      <w:proofErr w:type="spellStart"/>
      <w:r>
        <w:t>este</w:t>
      </w:r>
      <w:proofErr w:type="spellEnd"/>
      <w:r>
        <w:t xml:space="preserve"> </w:t>
      </w:r>
      <w:proofErr w:type="spellStart"/>
      <w:r>
        <w:t>autorizat</w:t>
      </w:r>
      <w:proofErr w:type="spellEnd"/>
      <w:r>
        <w:t xml:space="preserve"> de Client </w:t>
      </w:r>
      <w:proofErr w:type="spellStart"/>
      <w:r>
        <w:t>să</w:t>
      </w:r>
      <w:proofErr w:type="spellEnd"/>
      <w:r>
        <w:t xml:space="preserve"> le </w:t>
      </w:r>
      <w:proofErr w:type="spellStart"/>
      <w:r>
        <w:t>obțină</w:t>
      </w:r>
      <w:proofErr w:type="spellEnd"/>
      <w:r>
        <w:t xml:space="preserve"> </w:t>
      </w:r>
      <w:proofErr w:type="spellStart"/>
      <w:r>
        <w:t>prin</w:t>
      </w:r>
      <w:proofErr w:type="spellEnd"/>
      <w:r>
        <w:t xml:space="preserve"> </w:t>
      </w:r>
      <w:proofErr w:type="spellStart"/>
      <w:r>
        <w:t>intermediul</w:t>
      </w:r>
      <w:proofErr w:type="spellEnd"/>
      <w:r>
        <w:t xml:space="preserve"> </w:t>
      </w:r>
      <w:proofErr w:type="spellStart"/>
      <w:r>
        <w:t>unui</w:t>
      </w:r>
      <w:proofErr w:type="spellEnd"/>
      <w:r>
        <w:t xml:space="preserve"> </w:t>
      </w:r>
      <w:proofErr w:type="spellStart"/>
      <w:r>
        <w:t>Produs</w:t>
      </w:r>
      <w:proofErr w:type="spellEnd"/>
      <w:r>
        <w:t xml:space="preserve">) </w:t>
      </w:r>
      <w:proofErr w:type="spellStart"/>
      <w:r>
        <w:t>sau</w:t>
      </w:r>
      <w:proofErr w:type="spellEnd"/>
      <w:r>
        <w:t xml:space="preserve"> </w:t>
      </w:r>
      <w:proofErr w:type="spellStart"/>
      <w:r>
        <w:t>obținute</w:t>
      </w:r>
      <w:proofErr w:type="spellEnd"/>
      <w:r>
        <w:t xml:space="preserve"> </w:t>
      </w:r>
      <w:proofErr w:type="spellStart"/>
      <w:r>
        <w:t>ori</w:t>
      </w:r>
      <w:proofErr w:type="spellEnd"/>
      <w:r>
        <w:t xml:space="preserve"> </w:t>
      </w:r>
      <w:proofErr w:type="spellStart"/>
      <w:r>
        <w:t>prelucrate</w:t>
      </w:r>
      <w:proofErr w:type="spellEnd"/>
      <w:r>
        <w:t xml:space="preserve"> </w:t>
      </w:r>
      <w:proofErr w:type="spellStart"/>
      <w:r>
        <w:t>în</w:t>
      </w:r>
      <w:proofErr w:type="spellEnd"/>
      <w:r>
        <w:t xml:space="preserve"> alt mod de </w:t>
      </w:r>
      <w:proofErr w:type="spellStart"/>
      <w:r>
        <w:t>compania</w:t>
      </w:r>
      <w:proofErr w:type="spellEnd"/>
      <w:r>
        <w:t xml:space="preserve"> Microsoft </w:t>
      </w:r>
      <w:proofErr w:type="spellStart"/>
      <w:r>
        <w:t>sau</w:t>
      </w:r>
      <w:proofErr w:type="spellEnd"/>
      <w:r>
        <w:t xml:space="preserve"> </w:t>
      </w:r>
      <w:proofErr w:type="spellStart"/>
      <w:r>
        <w:t>în</w:t>
      </w:r>
      <w:proofErr w:type="spellEnd"/>
      <w:r>
        <w:t xml:space="preserve"> </w:t>
      </w:r>
      <w:proofErr w:type="spellStart"/>
      <w:r>
        <w:t>numele</w:t>
      </w:r>
      <w:proofErr w:type="spellEnd"/>
      <w:r>
        <w:t xml:space="preserve"> </w:t>
      </w:r>
      <w:proofErr w:type="spellStart"/>
      <w:r>
        <w:t>său</w:t>
      </w:r>
      <w:proofErr w:type="spellEnd"/>
      <w:r>
        <w:t xml:space="preserve">, </w:t>
      </w:r>
      <w:proofErr w:type="spellStart"/>
      <w:r>
        <w:t>în</w:t>
      </w:r>
      <w:proofErr w:type="spellEnd"/>
      <w:r>
        <w:t xml:space="preserve"> </w:t>
      </w:r>
      <w:proofErr w:type="spellStart"/>
      <w:r>
        <w:t>baza</w:t>
      </w:r>
      <w:proofErr w:type="spellEnd"/>
      <w:r>
        <w:t xml:space="preserve"> </w:t>
      </w:r>
      <w:proofErr w:type="spellStart"/>
      <w:r>
        <w:t>unui</w:t>
      </w:r>
      <w:proofErr w:type="spellEnd"/>
      <w:r>
        <w:t xml:space="preserve"> contract </w:t>
      </w:r>
      <w:proofErr w:type="spellStart"/>
      <w:r>
        <w:t>încheiat</w:t>
      </w:r>
      <w:proofErr w:type="spellEnd"/>
      <w:r>
        <w:t xml:space="preserve"> cu Microsoft </w:t>
      </w:r>
      <w:proofErr w:type="spellStart"/>
      <w:r>
        <w:t>pentru</w:t>
      </w:r>
      <w:proofErr w:type="spellEnd"/>
      <w:r>
        <w:t xml:space="preserve"> </w:t>
      </w:r>
      <w:proofErr w:type="gramStart"/>
      <w:r>
        <w:t>a</w:t>
      </w:r>
      <w:proofErr w:type="gramEnd"/>
      <w:r>
        <w:t xml:space="preserve"> </w:t>
      </w:r>
      <w:proofErr w:type="spellStart"/>
      <w:r>
        <w:t>obține</w:t>
      </w:r>
      <w:proofErr w:type="spellEnd"/>
      <w:r>
        <w:t xml:space="preserve"> </w:t>
      </w:r>
      <w:proofErr w:type="spellStart"/>
      <w:r>
        <w:t>Serviciile</w:t>
      </w:r>
      <w:proofErr w:type="spellEnd"/>
      <w:r>
        <w:t xml:space="preserve"> </w:t>
      </w:r>
      <w:proofErr w:type="spellStart"/>
      <w:r>
        <w:t>profesionale</w:t>
      </w:r>
      <w:proofErr w:type="spellEnd"/>
      <w:r>
        <w:t xml:space="preserve">. </w:t>
      </w:r>
    </w:p>
    <w:p w14:paraId="3908285C" w14:textId="77777777" w:rsidR="00214DF0" w:rsidRDefault="00214DF0" w:rsidP="00214DF0">
      <w:r>
        <w:t>„</w:t>
      </w:r>
      <w:proofErr w:type="spellStart"/>
      <w:r>
        <w:t>Clauzele</w:t>
      </w:r>
      <w:proofErr w:type="spellEnd"/>
      <w:r>
        <w:t xml:space="preserve"> </w:t>
      </w:r>
      <w:proofErr w:type="spellStart"/>
      <w:r>
        <w:t>contractuale</w:t>
      </w:r>
      <w:proofErr w:type="spellEnd"/>
      <w:r>
        <w:t xml:space="preserve"> standard din 2021” </w:t>
      </w:r>
      <w:proofErr w:type="spellStart"/>
      <w:r>
        <w:t>înseamnă</w:t>
      </w:r>
      <w:proofErr w:type="spellEnd"/>
      <w:r>
        <w:t xml:space="preserve"> </w:t>
      </w:r>
      <w:proofErr w:type="spellStart"/>
      <w:r>
        <w:t>clauzele</w:t>
      </w:r>
      <w:proofErr w:type="spellEnd"/>
      <w:r>
        <w:t xml:space="preserve"> standard </w:t>
      </w:r>
      <w:proofErr w:type="spellStart"/>
      <w:r>
        <w:t>privind</w:t>
      </w:r>
      <w:proofErr w:type="spellEnd"/>
      <w:r>
        <w:t xml:space="preserve"> </w:t>
      </w:r>
      <w:proofErr w:type="spellStart"/>
      <w:r>
        <w:t>protecția</w:t>
      </w:r>
      <w:proofErr w:type="spellEnd"/>
      <w:r>
        <w:t xml:space="preserve"> </w:t>
      </w:r>
      <w:proofErr w:type="spellStart"/>
      <w:r>
        <w:t>datelor</w:t>
      </w:r>
      <w:proofErr w:type="spellEnd"/>
      <w:r>
        <w:t xml:space="preserve"> cu </w:t>
      </w:r>
      <w:proofErr w:type="spellStart"/>
      <w:r>
        <w:t>caracter</w:t>
      </w:r>
      <w:proofErr w:type="spellEnd"/>
      <w:r>
        <w:t xml:space="preserve"> personal (</w:t>
      </w:r>
      <w:proofErr w:type="spellStart"/>
      <w:r>
        <w:t>modulul</w:t>
      </w:r>
      <w:proofErr w:type="spellEnd"/>
      <w:r>
        <w:t xml:space="preserve"> </w:t>
      </w:r>
      <w:proofErr w:type="spellStart"/>
      <w:r>
        <w:t>procesator-procesator</w:t>
      </w:r>
      <w:proofErr w:type="spellEnd"/>
      <w:r>
        <w:t xml:space="preserve">) </w:t>
      </w:r>
      <w:proofErr w:type="spellStart"/>
      <w:r>
        <w:t>între</w:t>
      </w:r>
      <w:proofErr w:type="spellEnd"/>
      <w:r>
        <w:t xml:space="preserve"> Microsoft Ireland Operations Limited </w:t>
      </w:r>
      <w:proofErr w:type="spellStart"/>
      <w:r>
        <w:t>și</w:t>
      </w:r>
      <w:proofErr w:type="spellEnd"/>
      <w:r>
        <w:t xml:space="preserve"> Microsoft Corporation </w:t>
      </w:r>
      <w:proofErr w:type="spellStart"/>
      <w:r>
        <w:t>pentru</w:t>
      </w:r>
      <w:proofErr w:type="spellEnd"/>
      <w:r>
        <w:t xml:space="preserve"> </w:t>
      </w:r>
      <w:proofErr w:type="spellStart"/>
      <w:r>
        <w:t>transferul</w:t>
      </w:r>
      <w:proofErr w:type="spellEnd"/>
      <w:r>
        <w:t xml:space="preserve"> </w:t>
      </w:r>
      <w:proofErr w:type="spellStart"/>
      <w:r>
        <w:t>datelor</w:t>
      </w:r>
      <w:proofErr w:type="spellEnd"/>
      <w:r>
        <w:t xml:space="preserve"> cu </w:t>
      </w:r>
      <w:proofErr w:type="spellStart"/>
      <w:r>
        <w:t>caracter</w:t>
      </w:r>
      <w:proofErr w:type="spellEnd"/>
      <w:r>
        <w:t xml:space="preserve"> personal de la </w:t>
      </w:r>
      <w:proofErr w:type="spellStart"/>
      <w:r>
        <w:t>procesatorii</w:t>
      </w:r>
      <w:proofErr w:type="spellEnd"/>
      <w:r>
        <w:t xml:space="preserve"> din SEE </w:t>
      </w:r>
      <w:proofErr w:type="spellStart"/>
      <w:r>
        <w:t>către</w:t>
      </w:r>
      <w:proofErr w:type="spellEnd"/>
      <w:r>
        <w:t xml:space="preserve"> </w:t>
      </w:r>
      <w:proofErr w:type="spellStart"/>
      <w:r>
        <w:t>procesatorii</w:t>
      </w:r>
      <w:proofErr w:type="spellEnd"/>
      <w:r>
        <w:t xml:space="preserve"> </w:t>
      </w:r>
      <w:proofErr w:type="spellStart"/>
      <w:r>
        <w:t>stabiliți</w:t>
      </w:r>
      <w:proofErr w:type="spellEnd"/>
      <w:r>
        <w:t xml:space="preserve"> </w:t>
      </w:r>
      <w:proofErr w:type="spellStart"/>
      <w:r>
        <w:t>în</w:t>
      </w:r>
      <w:proofErr w:type="spellEnd"/>
      <w:r>
        <w:t xml:space="preserve"> </w:t>
      </w:r>
      <w:proofErr w:type="spellStart"/>
      <w:r>
        <w:t>terțe</w:t>
      </w:r>
      <w:proofErr w:type="spellEnd"/>
      <w:r>
        <w:t xml:space="preserve"> </w:t>
      </w:r>
      <w:proofErr w:type="spellStart"/>
      <w:r>
        <w:t>țări</w:t>
      </w:r>
      <w:proofErr w:type="spellEnd"/>
      <w:r>
        <w:t xml:space="preserve"> care nu </w:t>
      </w:r>
      <w:proofErr w:type="spellStart"/>
      <w:r>
        <w:t>asigură</w:t>
      </w:r>
      <w:proofErr w:type="spellEnd"/>
      <w:r>
        <w:t xml:space="preserve"> un </w:t>
      </w:r>
      <w:proofErr w:type="spellStart"/>
      <w:r>
        <w:t>nivel</w:t>
      </w:r>
      <w:proofErr w:type="spellEnd"/>
      <w:r>
        <w:t xml:space="preserve"> </w:t>
      </w:r>
      <w:proofErr w:type="spellStart"/>
      <w:r>
        <w:t>adecvat</w:t>
      </w:r>
      <w:proofErr w:type="spellEnd"/>
      <w:r>
        <w:t xml:space="preserve"> de </w:t>
      </w:r>
      <w:proofErr w:type="spellStart"/>
      <w:r>
        <w:t>protecție</w:t>
      </w:r>
      <w:proofErr w:type="spellEnd"/>
      <w:r>
        <w:t xml:space="preserve"> a </w:t>
      </w:r>
      <w:proofErr w:type="spellStart"/>
      <w:r>
        <w:t>datelor</w:t>
      </w:r>
      <w:proofErr w:type="spellEnd"/>
      <w:r>
        <w:t xml:space="preserve"> cu </w:t>
      </w:r>
      <w:proofErr w:type="spellStart"/>
      <w:r>
        <w:t>caracter</w:t>
      </w:r>
      <w:proofErr w:type="spellEnd"/>
      <w:r>
        <w:t xml:space="preserve"> personal, </w:t>
      </w:r>
      <w:proofErr w:type="spellStart"/>
      <w:r>
        <w:t>așa</w:t>
      </w:r>
      <w:proofErr w:type="spellEnd"/>
      <w:r>
        <w:t xml:space="preserve"> cum sunt </w:t>
      </w:r>
      <w:proofErr w:type="spellStart"/>
      <w:r>
        <w:t>descrise</w:t>
      </w:r>
      <w:proofErr w:type="spellEnd"/>
      <w:r>
        <w:t xml:space="preserve"> </w:t>
      </w:r>
      <w:proofErr w:type="spellStart"/>
      <w:r>
        <w:t>în</w:t>
      </w:r>
      <w:proofErr w:type="spellEnd"/>
      <w:r>
        <w:t xml:space="preserve"> </w:t>
      </w:r>
      <w:proofErr w:type="spellStart"/>
      <w:r>
        <w:t>Articolul</w:t>
      </w:r>
      <w:proofErr w:type="spellEnd"/>
      <w:r>
        <w:t xml:space="preserve"> 46 din RGPD </w:t>
      </w:r>
      <w:proofErr w:type="spellStart"/>
      <w:r>
        <w:t>și</w:t>
      </w:r>
      <w:proofErr w:type="spellEnd"/>
      <w:r>
        <w:t xml:space="preserve"> </w:t>
      </w:r>
      <w:proofErr w:type="spellStart"/>
      <w:r>
        <w:t>aprobate</w:t>
      </w:r>
      <w:proofErr w:type="spellEnd"/>
      <w:r>
        <w:t xml:space="preserve"> </w:t>
      </w:r>
      <w:proofErr w:type="spellStart"/>
      <w:r>
        <w:t>prin</w:t>
      </w:r>
      <w:proofErr w:type="spellEnd"/>
      <w:r>
        <w:t xml:space="preserve"> </w:t>
      </w:r>
      <w:proofErr w:type="spellStart"/>
      <w:r>
        <w:t>Decizia</w:t>
      </w:r>
      <w:proofErr w:type="spellEnd"/>
      <w:r>
        <w:t xml:space="preserve"> </w:t>
      </w:r>
      <w:proofErr w:type="spellStart"/>
      <w:r>
        <w:t>Comisiei</w:t>
      </w:r>
      <w:proofErr w:type="spellEnd"/>
      <w:r>
        <w:t xml:space="preserve"> </w:t>
      </w:r>
      <w:proofErr w:type="spellStart"/>
      <w:r>
        <w:t>Europene</w:t>
      </w:r>
      <w:proofErr w:type="spellEnd"/>
      <w:r>
        <w:t xml:space="preserve"> 2021/914/CE din 4 </w:t>
      </w:r>
      <w:proofErr w:type="spellStart"/>
      <w:r>
        <w:t>iunie</w:t>
      </w:r>
      <w:proofErr w:type="spellEnd"/>
      <w:r>
        <w:t xml:space="preserve"> 2021.</w:t>
      </w:r>
    </w:p>
    <w:p w14:paraId="090125DF" w14:textId="77777777" w:rsidR="00214DF0" w:rsidRDefault="00214DF0" w:rsidP="00214DF0">
      <w:r>
        <w:t>„</w:t>
      </w:r>
      <w:proofErr w:type="spellStart"/>
      <w:r>
        <w:t>Subcontractant</w:t>
      </w:r>
      <w:proofErr w:type="spellEnd"/>
      <w:r>
        <w:t xml:space="preserve">” </w:t>
      </w:r>
      <w:proofErr w:type="spellStart"/>
      <w:r>
        <w:t>înseamnă</w:t>
      </w:r>
      <w:proofErr w:type="spellEnd"/>
      <w:r>
        <w:t xml:space="preserve"> </w:t>
      </w:r>
      <w:proofErr w:type="spellStart"/>
      <w:r>
        <w:t>alți</w:t>
      </w:r>
      <w:proofErr w:type="spellEnd"/>
      <w:r>
        <w:t xml:space="preserve"> </w:t>
      </w:r>
      <w:proofErr w:type="spellStart"/>
      <w:r>
        <w:t>procesatori</w:t>
      </w:r>
      <w:proofErr w:type="spellEnd"/>
      <w:r>
        <w:t xml:space="preserve"> pe care Microsoft </w:t>
      </w:r>
      <w:proofErr w:type="spellStart"/>
      <w:r>
        <w:t>îi</w:t>
      </w:r>
      <w:proofErr w:type="spellEnd"/>
      <w:r>
        <w:t xml:space="preserve"> </w:t>
      </w:r>
      <w:proofErr w:type="spellStart"/>
      <w:r>
        <w:t>utilizează</w:t>
      </w:r>
      <w:proofErr w:type="spellEnd"/>
      <w:r>
        <w:t xml:space="preserve"> </w:t>
      </w:r>
      <w:proofErr w:type="spellStart"/>
      <w:r>
        <w:t>pentru</w:t>
      </w:r>
      <w:proofErr w:type="spellEnd"/>
      <w:r>
        <w:t xml:space="preserve"> a </w:t>
      </w:r>
      <w:proofErr w:type="spellStart"/>
      <w:r>
        <w:t>prelucra</w:t>
      </w:r>
      <w:proofErr w:type="spellEnd"/>
      <w:r>
        <w:t xml:space="preserve"> </w:t>
      </w:r>
      <w:proofErr w:type="spellStart"/>
      <w:r>
        <w:t>Datele</w:t>
      </w:r>
      <w:proofErr w:type="spellEnd"/>
      <w:r>
        <w:t xml:space="preserve"> </w:t>
      </w:r>
      <w:proofErr w:type="spellStart"/>
      <w:r>
        <w:t>Clientului</w:t>
      </w:r>
      <w:proofErr w:type="spellEnd"/>
      <w:r>
        <w:t xml:space="preserve">, </w:t>
      </w:r>
      <w:proofErr w:type="spellStart"/>
      <w:r>
        <w:t>Datele</w:t>
      </w:r>
      <w:proofErr w:type="spellEnd"/>
      <w:r>
        <w:t xml:space="preserve"> </w:t>
      </w:r>
      <w:proofErr w:type="spellStart"/>
      <w:r>
        <w:t>Serviciilor</w:t>
      </w:r>
      <w:proofErr w:type="spellEnd"/>
      <w:r>
        <w:t xml:space="preserve"> </w:t>
      </w:r>
      <w:proofErr w:type="spellStart"/>
      <w:r>
        <w:t>profesionale</w:t>
      </w:r>
      <w:proofErr w:type="spellEnd"/>
      <w:r>
        <w:t xml:space="preserve"> </w:t>
      </w:r>
      <w:proofErr w:type="spellStart"/>
      <w:r>
        <w:t>și</w:t>
      </w:r>
      <w:proofErr w:type="spellEnd"/>
      <w:r>
        <w:t xml:space="preserve"> </w:t>
      </w:r>
      <w:proofErr w:type="spellStart"/>
      <w:r>
        <w:t>Datele</w:t>
      </w:r>
      <w:proofErr w:type="spellEnd"/>
      <w:r>
        <w:t xml:space="preserve"> cu </w:t>
      </w:r>
      <w:proofErr w:type="spellStart"/>
      <w:r>
        <w:t>caracter</w:t>
      </w:r>
      <w:proofErr w:type="spellEnd"/>
      <w:r>
        <w:t xml:space="preserve"> personal, conform </w:t>
      </w:r>
      <w:proofErr w:type="spellStart"/>
      <w:r>
        <w:t>prevederilor</w:t>
      </w:r>
      <w:proofErr w:type="spellEnd"/>
      <w:r>
        <w:t xml:space="preserve"> din </w:t>
      </w:r>
      <w:proofErr w:type="spellStart"/>
      <w:r>
        <w:t>Articolul</w:t>
      </w:r>
      <w:proofErr w:type="spellEnd"/>
      <w:r>
        <w:t xml:space="preserve"> 28 din RGPD. </w:t>
      </w:r>
    </w:p>
    <w:p w14:paraId="0C168454" w14:textId="77777777" w:rsidR="00214DF0" w:rsidRDefault="00214DF0" w:rsidP="00214DF0">
      <w:r>
        <w:t>„</w:t>
      </w:r>
      <w:proofErr w:type="spellStart"/>
      <w:r>
        <w:t>Servicii</w:t>
      </w:r>
      <w:proofErr w:type="spellEnd"/>
      <w:r>
        <w:t xml:space="preserve"> </w:t>
      </w:r>
      <w:proofErr w:type="spellStart"/>
      <w:r>
        <w:t>profesional</w:t>
      </w:r>
      <w:proofErr w:type="spellEnd"/>
      <w:r>
        <w:t xml:space="preserve"> </w:t>
      </w:r>
      <w:proofErr w:type="spellStart"/>
      <w:r>
        <w:t>suplimentare</w:t>
      </w:r>
      <w:proofErr w:type="spellEnd"/>
      <w:r>
        <w:t xml:space="preserve">” </w:t>
      </w:r>
      <w:proofErr w:type="spellStart"/>
      <w:r>
        <w:t>înseamnă</w:t>
      </w:r>
      <w:proofErr w:type="spellEnd"/>
      <w:r>
        <w:t xml:space="preserve"> </w:t>
      </w:r>
      <w:proofErr w:type="spellStart"/>
      <w:r>
        <w:t>solicitările</w:t>
      </w:r>
      <w:proofErr w:type="spellEnd"/>
      <w:r>
        <w:t xml:space="preserve"> de </w:t>
      </w:r>
      <w:proofErr w:type="spellStart"/>
      <w:r>
        <w:t>asistență</w:t>
      </w:r>
      <w:proofErr w:type="spellEnd"/>
      <w:r>
        <w:t xml:space="preserve"> </w:t>
      </w:r>
      <w:proofErr w:type="spellStart"/>
      <w:r>
        <w:t>trimise</w:t>
      </w:r>
      <w:proofErr w:type="spellEnd"/>
      <w:r>
        <w:t xml:space="preserve"> de la </w:t>
      </w:r>
      <w:proofErr w:type="spellStart"/>
      <w:r>
        <w:t>echipa</w:t>
      </w:r>
      <w:proofErr w:type="spellEnd"/>
      <w:r>
        <w:t xml:space="preserve"> de </w:t>
      </w:r>
      <w:proofErr w:type="spellStart"/>
      <w:r>
        <w:t>asistență</w:t>
      </w:r>
      <w:proofErr w:type="spellEnd"/>
      <w:r>
        <w:t xml:space="preserve"> la o </w:t>
      </w:r>
      <w:proofErr w:type="spellStart"/>
      <w:r>
        <w:t>echipă</w:t>
      </w:r>
      <w:proofErr w:type="spellEnd"/>
      <w:r>
        <w:t xml:space="preserve"> </w:t>
      </w:r>
      <w:proofErr w:type="spellStart"/>
      <w:r>
        <w:t>tehnică</w:t>
      </w:r>
      <w:proofErr w:type="spellEnd"/>
      <w:r>
        <w:t xml:space="preserve"> </w:t>
      </w:r>
      <w:proofErr w:type="spellStart"/>
      <w:r>
        <w:t>pentru</w:t>
      </w:r>
      <w:proofErr w:type="spellEnd"/>
      <w:r>
        <w:t xml:space="preserve"> </w:t>
      </w:r>
      <w:proofErr w:type="spellStart"/>
      <w:r>
        <w:t>probleme</w:t>
      </w:r>
      <w:proofErr w:type="spellEnd"/>
      <w:r>
        <w:t xml:space="preserve"> legate de </w:t>
      </w:r>
      <w:proofErr w:type="spellStart"/>
      <w:r>
        <w:t>Produs</w:t>
      </w:r>
      <w:proofErr w:type="spellEnd"/>
      <w:r>
        <w:t xml:space="preserve"> </w:t>
      </w:r>
      <w:proofErr w:type="spellStart"/>
      <w:r>
        <w:t>în</w:t>
      </w:r>
      <w:proofErr w:type="spellEnd"/>
      <w:r>
        <w:t xml:space="preserve"> </w:t>
      </w:r>
      <w:proofErr w:type="spellStart"/>
      <w:r>
        <w:t>vederea</w:t>
      </w:r>
      <w:proofErr w:type="spellEnd"/>
      <w:r>
        <w:t xml:space="preserve"> </w:t>
      </w:r>
      <w:proofErr w:type="spellStart"/>
      <w:r>
        <w:t>soluționării</w:t>
      </w:r>
      <w:proofErr w:type="spellEnd"/>
      <w:r>
        <w:t xml:space="preserve">; de </w:t>
      </w:r>
      <w:proofErr w:type="spellStart"/>
      <w:r>
        <w:t>asemenea</w:t>
      </w:r>
      <w:proofErr w:type="spellEnd"/>
      <w:r>
        <w:t xml:space="preserve">, </w:t>
      </w:r>
      <w:proofErr w:type="spellStart"/>
      <w:r>
        <w:t>înseamnă</w:t>
      </w:r>
      <w:proofErr w:type="spellEnd"/>
      <w:r>
        <w:t xml:space="preserve"> </w:t>
      </w:r>
      <w:proofErr w:type="spellStart"/>
      <w:r>
        <w:t>alte</w:t>
      </w:r>
      <w:proofErr w:type="spellEnd"/>
      <w:r>
        <w:t xml:space="preserve"> </w:t>
      </w:r>
      <w:proofErr w:type="spellStart"/>
      <w:r>
        <w:t>servicii</w:t>
      </w:r>
      <w:proofErr w:type="spellEnd"/>
      <w:r>
        <w:t xml:space="preserve"> de </w:t>
      </w:r>
      <w:proofErr w:type="spellStart"/>
      <w:r>
        <w:t>consultanță</w:t>
      </w:r>
      <w:proofErr w:type="spellEnd"/>
      <w:r>
        <w:t xml:space="preserve"> </w:t>
      </w:r>
      <w:proofErr w:type="spellStart"/>
      <w:r>
        <w:t>și</w:t>
      </w:r>
      <w:proofErr w:type="spellEnd"/>
      <w:r>
        <w:t xml:space="preserve"> </w:t>
      </w:r>
      <w:proofErr w:type="spellStart"/>
      <w:r>
        <w:t>asistență</w:t>
      </w:r>
      <w:proofErr w:type="spellEnd"/>
      <w:r>
        <w:t xml:space="preserve"> </w:t>
      </w:r>
      <w:proofErr w:type="spellStart"/>
      <w:r>
        <w:t>furnizate</w:t>
      </w:r>
      <w:proofErr w:type="spellEnd"/>
      <w:r>
        <w:t xml:space="preserve"> de Microsoft </w:t>
      </w:r>
      <w:proofErr w:type="spellStart"/>
      <w:r>
        <w:t>pentru</w:t>
      </w:r>
      <w:proofErr w:type="spellEnd"/>
      <w:r>
        <w:t xml:space="preserve"> </w:t>
      </w:r>
      <w:proofErr w:type="spellStart"/>
      <w:r>
        <w:t>Produse</w:t>
      </w:r>
      <w:proofErr w:type="spellEnd"/>
      <w:r>
        <w:t xml:space="preserve"> </w:t>
      </w:r>
      <w:proofErr w:type="spellStart"/>
      <w:r>
        <w:t>sau</w:t>
      </w:r>
      <w:proofErr w:type="spellEnd"/>
      <w:r>
        <w:t xml:space="preserve"> </w:t>
      </w:r>
      <w:proofErr w:type="spellStart"/>
      <w:r>
        <w:t>pentru</w:t>
      </w:r>
      <w:proofErr w:type="spellEnd"/>
      <w:r>
        <w:t xml:space="preserve"> </w:t>
      </w:r>
      <w:proofErr w:type="gramStart"/>
      <w:r>
        <w:t>un contract</w:t>
      </w:r>
      <w:proofErr w:type="gramEnd"/>
      <w:r>
        <w:t xml:space="preserve"> de </w:t>
      </w:r>
      <w:proofErr w:type="spellStart"/>
      <w:r>
        <w:t>licență</w:t>
      </w:r>
      <w:proofErr w:type="spellEnd"/>
      <w:r>
        <w:t xml:space="preserve"> de </w:t>
      </w:r>
      <w:proofErr w:type="spellStart"/>
      <w:r>
        <w:t>volum</w:t>
      </w:r>
      <w:proofErr w:type="spellEnd"/>
      <w:r>
        <w:t xml:space="preserve">, care nu sunt </w:t>
      </w:r>
      <w:proofErr w:type="spellStart"/>
      <w:r>
        <w:t>incluse</w:t>
      </w:r>
      <w:proofErr w:type="spellEnd"/>
      <w:r>
        <w:t xml:space="preserve"> </w:t>
      </w:r>
      <w:proofErr w:type="spellStart"/>
      <w:r>
        <w:t>în</w:t>
      </w:r>
      <w:proofErr w:type="spellEnd"/>
      <w:r>
        <w:t xml:space="preserve"> </w:t>
      </w:r>
      <w:proofErr w:type="spellStart"/>
      <w:r>
        <w:t>definiția</w:t>
      </w:r>
      <w:proofErr w:type="spellEnd"/>
      <w:r>
        <w:t xml:space="preserve"> </w:t>
      </w:r>
      <w:proofErr w:type="spellStart"/>
      <w:r>
        <w:t>Serviciilor</w:t>
      </w:r>
      <w:proofErr w:type="spellEnd"/>
      <w:r>
        <w:t xml:space="preserve"> </w:t>
      </w:r>
      <w:proofErr w:type="spellStart"/>
      <w:r>
        <w:t>profesionale</w:t>
      </w:r>
      <w:proofErr w:type="spellEnd"/>
      <w:r>
        <w:t xml:space="preserve">. </w:t>
      </w:r>
    </w:p>
    <w:p w14:paraId="7523997B" w14:textId="56DF335A" w:rsidR="008D5AC1" w:rsidRPr="00FC77AC" w:rsidRDefault="00214DF0" w:rsidP="00214DF0">
      <w:proofErr w:type="spellStart"/>
      <w:r>
        <w:t>Termenii</w:t>
      </w:r>
      <w:proofErr w:type="spellEnd"/>
      <w:r>
        <w:t xml:space="preserve"> </w:t>
      </w:r>
      <w:proofErr w:type="spellStart"/>
      <w:r>
        <w:t>utilizați</w:t>
      </w:r>
      <w:proofErr w:type="spellEnd"/>
      <w:r>
        <w:t xml:space="preserve">, </w:t>
      </w:r>
      <w:proofErr w:type="spellStart"/>
      <w:r>
        <w:t>scriși</w:t>
      </w:r>
      <w:proofErr w:type="spellEnd"/>
      <w:r>
        <w:t xml:space="preserve"> cu </w:t>
      </w:r>
      <w:proofErr w:type="spellStart"/>
      <w:r>
        <w:t>litere</w:t>
      </w:r>
      <w:proofErr w:type="spellEnd"/>
      <w:r>
        <w:t xml:space="preserve"> </w:t>
      </w:r>
      <w:proofErr w:type="spellStart"/>
      <w:r>
        <w:t>mici</w:t>
      </w:r>
      <w:proofErr w:type="spellEnd"/>
      <w:r>
        <w:t xml:space="preserve">, </w:t>
      </w:r>
      <w:proofErr w:type="spellStart"/>
      <w:r>
        <w:t>dar</w:t>
      </w:r>
      <w:proofErr w:type="spellEnd"/>
      <w:r>
        <w:t xml:space="preserve"> care nu sunt </w:t>
      </w:r>
      <w:proofErr w:type="spellStart"/>
      <w:r>
        <w:t>definiți</w:t>
      </w:r>
      <w:proofErr w:type="spellEnd"/>
      <w:r>
        <w:t xml:space="preserve"> </w:t>
      </w:r>
      <w:proofErr w:type="spellStart"/>
      <w:r>
        <w:t>în</w:t>
      </w:r>
      <w:proofErr w:type="spellEnd"/>
      <w:r>
        <w:t xml:space="preserve"> </w:t>
      </w:r>
      <w:proofErr w:type="spellStart"/>
      <w:r>
        <w:t>acest</w:t>
      </w:r>
      <w:proofErr w:type="spellEnd"/>
      <w:r>
        <w:t xml:space="preserve"> DPA, cum </w:t>
      </w:r>
      <w:proofErr w:type="spellStart"/>
      <w:r>
        <w:t>ar</w:t>
      </w:r>
      <w:proofErr w:type="spellEnd"/>
      <w:r>
        <w:t xml:space="preserve"> fi „</w:t>
      </w:r>
      <w:proofErr w:type="spellStart"/>
      <w:r>
        <w:t>încălcarea</w:t>
      </w:r>
      <w:proofErr w:type="spellEnd"/>
      <w:r>
        <w:t xml:space="preserve"> </w:t>
      </w:r>
      <w:proofErr w:type="spellStart"/>
      <w:r>
        <w:t>securității</w:t>
      </w:r>
      <w:proofErr w:type="spellEnd"/>
      <w:r>
        <w:t xml:space="preserve"> </w:t>
      </w:r>
      <w:proofErr w:type="spellStart"/>
      <w:r>
        <w:t>datelor</w:t>
      </w:r>
      <w:proofErr w:type="spellEnd"/>
      <w:r>
        <w:t xml:space="preserve"> cu </w:t>
      </w:r>
      <w:proofErr w:type="spellStart"/>
      <w:r>
        <w:t>caracter</w:t>
      </w:r>
      <w:proofErr w:type="spellEnd"/>
      <w:r>
        <w:t xml:space="preserve"> personal”, „</w:t>
      </w:r>
      <w:proofErr w:type="spellStart"/>
      <w:r>
        <w:t>prelucrarea</w:t>
      </w:r>
      <w:proofErr w:type="spellEnd"/>
      <w:r>
        <w:t>”, „operator”, „</w:t>
      </w:r>
      <w:proofErr w:type="spellStart"/>
      <w:r>
        <w:t>persoană</w:t>
      </w:r>
      <w:proofErr w:type="spellEnd"/>
      <w:r>
        <w:t xml:space="preserve"> </w:t>
      </w:r>
      <w:proofErr w:type="spellStart"/>
      <w:r>
        <w:t>împuternicită</w:t>
      </w:r>
      <w:proofErr w:type="spellEnd"/>
      <w:r>
        <w:t xml:space="preserve"> de operator”, „</w:t>
      </w:r>
      <w:proofErr w:type="spellStart"/>
      <w:r>
        <w:t>crearea</w:t>
      </w:r>
      <w:proofErr w:type="spellEnd"/>
      <w:r>
        <w:t xml:space="preserve"> de </w:t>
      </w:r>
      <w:proofErr w:type="spellStart"/>
      <w:r>
        <w:t>profiluri</w:t>
      </w:r>
      <w:proofErr w:type="spellEnd"/>
      <w:r>
        <w:t xml:space="preserve">”, „date cu </w:t>
      </w:r>
      <w:proofErr w:type="spellStart"/>
      <w:r>
        <w:t>caracter</w:t>
      </w:r>
      <w:proofErr w:type="spellEnd"/>
      <w:r>
        <w:t xml:space="preserve"> personal” </w:t>
      </w:r>
      <w:proofErr w:type="spellStart"/>
      <w:r>
        <w:t>și</w:t>
      </w:r>
      <w:proofErr w:type="spellEnd"/>
      <w:r>
        <w:t xml:space="preserve"> „</w:t>
      </w:r>
      <w:proofErr w:type="spellStart"/>
      <w:r>
        <w:t>persoană</w:t>
      </w:r>
      <w:proofErr w:type="spellEnd"/>
      <w:r>
        <w:t xml:space="preserve"> </w:t>
      </w:r>
      <w:proofErr w:type="spellStart"/>
      <w:r>
        <w:t>vizată</w:t>
      </w:r>
      <w:proofErr w:type="spellEnd"/>
      <w:r>
        <w:t xml:space="preserve">”, </w:t>
      </w:r>
      <w:proofErr w:type="spellStart"/>
      <w:r>
        <w:t>vor</w:t>
      </w:r>
      <w:proofErr w:type="spellEnd"/>
      <w:r>
        <w:t xml:space="preserve"> </w:t>
      </w:r>
      <w:proofErr w:type="spellStart"/>
      <w:r>
        <w:t>avea</w:t>
      </w:r>
      <w:proofErr w:type="spellEnd"/>
      <w:r>
        <w:t xml:space="preserve"> </w:t>
      </w:r>
      <w:proofErr w:type="spellStart"/>
      <w:r>
        <w:t>același</w:t>
      </w:r>
      <w:proofErr w:type="spellEnd"/>
      <w:r>
        <w:t xml:space="preserve"> </w:t>
      </w:r>
      <w:proofErr w:type="spellStart"/>
      <w:r>
        <w:t>înțeles</w:t>
      </w:r>
      <w:proofErr w:type="spellEnd"/>
      <w:r>
        <w:t xml:space="preserve"> ca cel </w:t>
      </w:r>
      <w:proofErr w:type="spellStart"/>
      <w:r>
        <w:t>stabilit</w:t>
      </w:r>
      <w:proofErr w:type="spellEnd"/>
      <w:r>
        <w:t xml:space="preserve"> </w:t>
      </w:r>
      <w:proofErr w:type="spellStart"/>
      <w:r>
        <w:t>în</w:t>
      </w:r>
      <w:proofErr w:type="spellEnd"/>
      <w:r>
        <w:t xml:space="preserve"> </w:t>
      </w:r>
      <w:proofErr w:type="spellStart"/>
      <w:r>
        <w:t>articolul</w:t>
      </w:r>
      <w:proofErr w:type="spellEnd"/>
      <w:r>
        <w:t xml:space="preserve"> 4 din RGPD, </w:t>
      </w:r>
      <w:proofErr w:type="spellStart"/>
      <w:r>
        <w:t>indiferent</w:t>
      </w:r>
      <w:proofErr w:type="spellEnd"/>
      <w:r>
        <w:t xml:space="preserve"> </w:t>
      </w:r>
      <w:proofErr w:type="spellStart"/>
      <w:r>
        <w:t>dacă</w:t>
      </w:r>
      <w:proofErr w:type="spellEnd"/>
      <w:r>
        <w:t xml:space="preserve"> </w:t>
      </w:r>
      <w:proofErr w:type="spellStart"/>
      <w:r>
        <w:t>prevederile</w:t>
      </w:r>
      <w:proofErr w:type="spellEnd"/>
      <w:r>
        <w:t xml:space="preserve"> RGPD se </w:t>
      </w:r>
      <w:proofErr w:type="spellStart"/>
      <w:r>
        <w:t>aplică</w:t>
      </w:r>
      <w:proofErr w:type="spellEnd"/>
      <w:r>
        <w:t xml:space="preserve"> </w:t>
      </w:r>
      <w:proofErr w:type="spellStart"/>
      <w:r>
        <w:t>sau</w:t>
      </w:r>
      <w:proofErr w:type="spellEnd"/>
      <w:r>
        <w:t xml:space="preserve"> nu</w:t>
      </w:r>
      <w:r w:rsidR="008D5AC1">
        <w:t>.</w:t>
      </w:r>
    </w:p>
    <w:p w14:paraId="71C40622" w14:textId="77777777" w:rsidR="008D5AC1" w:rsidRPr="00FC77AC" w:rsidRDefault="008D5AC1" w:rsidP="00543E27">
      <w:pPr>
        <w:pStyle w:val="Heading1"/>
        <w:shd w:val="clear" w:color="auto" w:fill="auto"/>
      </w:pPr>
      <w:bookmarkStart w:id="32" w:name="_Toc507768538"/>
      <w:bookmarkStart w:id="33" w:name="_Toc6563787"/>
      <w:bookmarkStart w:id="34" w:name="_Toc26883660"/>
      <w:bookmarkStart w:id="35" w:name="_Toc155368569"/>
      <w:bookmarkStart w:id="36" w:name="_Toc193984362"/>
      <w:bookmarkStart w:id="37" w:name="GeneralTerms"/>
      <w:r>
        <w:t>Termeni generali</w:t>
      </w:r>
      <w:bookmarkEnd w:id="32"/>
      <w:bookmarkEnd w:id="33"/>
      <w:bookmarkEnd w:id="34"/>
      <w:bookmarkEnd w:id="35"/>
      <w:bookmarkEnd w:id="36"/>
    </w:p>
    <w:p w14:paraId="082C2956" w14:textId="77777777" w:rsidR="008D5AC1" w:rsidRPr="00FC77AC" w:rsidRDefault="008D5AC1" w:rsidP="008D5AC1">
      <w:pPr>
        <w:pStyle w:val="Heading2"/>
      </w:pPr>
      <w:bookmarkStart w:id="38" w:name="_Toc155368570"/>
      <w:bookmarkStart w:id="39" w:name="_Toc193984363"/>
      <w:bookmarkEnd w:id="37"/>
      <w:r>
        <w:t>Respectarea legii</w:t>
      </w:r>
      <w:bookmarkEnd w:id="38"/>
      <w:bookmarkEnd w:id="39"/>
    </w:p>
    <w:p w14:paraId="213A79C6" w14:textId="77777777" w:rsidR="008D5AC1" w:rsidRPr="00FC77AC" w:rsidRDefault="008D5AC1" w:rsidP="00AA6E35">
      <w:r>
        <w:t xml:space="preserve">Microsoft va respecta toate legile și reglementările aplicabile cu privire la furnizarea Produselor și Serviciilor, inclusiv legea privind notificarea încălcărilor de securitate și Cerințele privind protecția datelor cu caracter personal. Cu toate acestea, compania Microsoft nu este responsabilă pentru </w:t>
      </w:r>
      <w:r>
        <w:lastRenderedPageBreak/>
        <w:t>respectarea legilor sau a reglementărilor aplicabile Clientului sau domeniului său de specializare care nu se aplică în general și furnizorilor de servicii de tehnologie a informației. Microsoft nu stabilește dacă Datele clientului includ informații ce se supun anumitor legi sau reglementări. Toate Incidentele de securitate se supun termenilor din Notificarea incidentelor de securitate de mai jos.</w:t>
      </w:r>
    </w:p>
    <w:p w14:paraId="5B5E56E0" w14:textId="77777777" w:rsidR="008D5AC1" w:rsidRPr="003E4AC6" w:rsidRDefault="008D5AC1" w:rsidP="00AA6E35">
      <w:bookmarkStart w:id="40" w:name="OnlineServiceSpecificTerms"/>
      <w:bookmarkStart w:id="41" w:name="_Toc6563813"/>
      <w:bookmarkStart w:id="42" w:name="_Toc26883688"/>
      <w:bookmarkStart w:id="43" w:name="_Toc42764834"/>
      <w:bookmarkStart w:id="44" w:name="DatProtectionTerms"/>
      <w:r>
        <w:t>Clientul trebuie să respecte toate legile și reglementările privind utilizarea Produselor și Serviciilor, inclusiv legile privind datele biometrice, confidențialitatea comunicațiilor și cerințele privind protecția datelor cu caracter personal. Clientul este responsabil pentru a stabili dacă Produsele și Serviciile sunt potrivite pentru stocarea și prelucrarea informațiilor care se supun anumitor legi sau reglementări și pentru a utiliza Produsele și Serviciile în concordanță cu obligațiile legale și normative ale Clientului. Clientului îi revine responsabilitatea de a da curs solicitărilor unei terțe părți cu privire la utilizarea de către Client a Produselor și Serviciilor, cum ar fi o solicitare de eliminare a conținutului conform Legii privind dreptul de autor Digital Millennium Copyright Act sau altor legi aplicabile.</w:t>
      </w:r>
    </w:p>
    <w:p w14:paraId="4D37C72F" w14:textId="77777777" w:rsidR="008D5AC1" w:rsidRPr="00FC77AC" w:rsidRDefault="008D5AC1" w:rsidP="00543E27">
      <w:pPr>
        <w:pStyle w:val="Heading1"/>
        <w:shd w:val="clear" w:color="auto" w:fill="auto"/>
      </w:pPr>
      <w:bookmarkStart w:id="45" w:name="_Toc155368571"/>
      <w:bookmarkStart w:id="46" w:name="_Toc193984364"/>
      <w:r>
        <w:t>Termenii privind protecția Datelor cu caracter personal</w:t>
      </w:r>
      <w:bookmarkEnd w:id="40"/>
      <w:bookmarkEnd w:id="41"/>
      <w:bookmarkEnd w:id="42"/>
      <w:bookmarkEnd w:id="43"/>
      <w:bookmarkEnd w:id="45"/>
      <w:bookmarkEnd w:id="46"/>
    </w:p>
    <w:bookmarkEnd w:id="44"/>
    <w:p w14:paraId="6FE140EB" w14:textId="77777777" w:rsidR="008D5AC1" w:rsidRPr="00FC77AC" w:rsidRDefault="008D5AC1" w:rsidP="00AA6E35">
      <w:r>
        <w:t>Această secțiune a DPA include următoarele subsecțiuni:</w:t>
      </w:r>
    </w:p>
    <w:p w14:paraId="0808D2DC" w14:textId="77777777" w:rsidR="008D5AC1" w:rsidRPr="00FC77AC" w:rsidRDefault="008D5AC1" w:rsidP="00AA6E35">
      <w:pPr>
        <w:pStyle w:val="Bulletlist0"/>
      </w:pPr>
      <w:proofErr w:type="spellStart"/>
      <w:r>
        <w:t>Domeniu</w:t>
      </w:r>
      <w:proofErr w:type="spellEnd"/>
      <w:r>
        <w:t xml:space="preserve"> de </w:t>
      </w:r>
      <w:proofErr w:type="spellStart"/>
      <w:r>
        <w:t>aplicare</w:t>
      </w:r>
      <w:proofErr w:type="spellEnd"/>
    </w:p>
    <w:p w14:paraId="558DF911" w14:textId="77777777" w:rsidR="008D5AC1" w:rsidRPr="00FC77AC" w:rsidRDefault="008D5AC1" w:rsidP="00AA6E35">
      <w:pPr>
        <w:pStyle w:val="Bulletlist0"/>
      </w:pPr>
      <w:r>
        <w:t>Caracterul prelucrării datelor; proprietatea</w:t>
      </w:r>
    </w:p>
    <w:p w14:paraId="4298F564" w14:textId="77777777" w:rsidR="008D5AC1" w:rsidRPr="00FC77AC" w:rsidRDefault="008D5AC1" w:rsidP="00AA6E35">
      <w:pPr>
        <w:pStyle w:val="Bulletlist0"/>
      </w:pPr>
      <w:r>
        <w:t>Divulgarea datelor prelucrate</w:t>
      </w:r>
    </w:p>
    <w:p w14:paraId="010ACC9B" w14:textId="77777777" w:rsidR="008D5AC1" w:rsidRPr="00FC77AC" w:rsidRDefault="008D5AC1" w:rsidP="00AA6E35">
      <w:pPr>
        <w:pStyle w:val="Bulletlist0"/>
      </w:pPr>
      <w:r>
        <w:t>Prelucrarea Datelor cu caracter personal; GDPR</w:t>
      </w:r>
    </w:p>
    <w:p w14:paraId="16581088" w14:textId="77777777" w:rsidR="008D5AC1" w:rsidRPr="00FC77AC" w:rsidRDefault="008D5AC1" w:rsidP="00AA6E35">
      <w:pPr>
        <w:pStyle w:val="Bulletlist0"/>
      </w:pPr>
      <w:r>
        <w:t>Securitatea datelor</w:t>
      </w:r>
    </w:p>
    <w:p w14:paraId="4B7EEA0E" w14:textId="77777777" w:rsidR="008D5AC1" w:rsidRPr="00FC77AC" w:rsidRDefault="008D5AC1" w:rsidP="00AA6E35">
      <w:pPr>
        <w:pStyle w:val="Bulletlist0"/>
      </w:pPr>
      <w:r>
        <w:t>Notificarea incidentelor de securitate</w:t>
      </w:r>
    </w:p>
    <w:p w14:paraId="5EE5E65A" w14:textId="77777777" w:rsidR="008D5AC1" w:rsidRPr="00FC77AC" w:rsidRDefault="008D5AC1" w:rsidP="00AA6E35">
      <w:pPr>
        <w:pStyle w:val="Bulletlist0"/>
      </w:pPr>
      <w:r>
        <w:t>Transferurile de date și locația acestora</w:t>
      </w:r>
    </w:p>
    <w:p w14:paraId="34C2E2F6" w14:textId="77777777" w:rsidR="008D5AC1" w:rsidRPr="00FC77AC" w:rsidRDefault="008D5AC1" w:rsidP="00AA6E35">
      <w:pPr>
        <w:pStyle w:val="Bulletlist0"/>
      </w:pPr>
      <w:r>
        <w:t>Păstrarea și ștergerea Datelor</w:t>
      </w:r>
    </w:p>
    <w:p w14:paraId="3389D029" w14:textId="77777777" w:rsidR="008D5AC1" w:rsidRPr="00FC77AC" w:rsidRDefault="008D5AC1" w:rsidP="00AA6E35">
      <w:pPr>
        <w:pStyle w:val="Bulletlist0"/>
      </w:pPr>
      <w:r>
        <w:t>Angajamentul de confidențialitate încheiat cu procesatorul</w:t>
      </w:r>
    </w:p>
    <w:p w14:paraId="490371BC" w14:textId="77777777" w:rsidR="008D5AC1" w:rsidRDefault="008D5AC1" w:rsidP="00AA6E35">
      <w:pPr>
        <w:pStyle w:val="Bulletlist0"/>
      </w:pPr>
      <w:proofErr w:type="spellStart"/>
      <w:r>
        <w:t>Notificarea</w:t>
      </w:r>
      <w:proofErr w:type="spellEnd"/>
      <w:r>
        <w:t xml:space="preserve"> </w:t>
      </w:r>
      <w:proofErr w:type="spellStart"/>
      <w:r>
        <w:t>și</w:t>
      </w:r>
      <w:proofErr w:type="spellEnd"/>
      <w:r>
        <w:t xml:space="preserve"> </w:t>
      </w:r>
      <w:proofErr w:type="spellStart"/>
      <w:r>
        <w:t>controalele</w:t>
      </w:r>
      <w:proofErr w:type="spellEnd"/>
      <w:r>
        <w:t xml:space="preserve"> </w:t>
      </w:r>
      <w:proofErr w:type="spellStart"/>
      <w:r>
        <w:t>privind</w:t>
      </w:r>
      <w:proofErr w:type="spellEnd"/>
      <w:r>
        <w:t xml:space="preserve"> </w:t>
      </w:r>
      <w:proofErr w:type="spellStart"/>
      <w:r>
        <w:t>utilizarea</w:t>
      </w:r>
      <w:proofErr w:type="spellEnd"/>
      <w:r>
        <w:t xml:space="preserve"> </w:t>
      </w:r>
      <w:proofErr w:type="spellStart"/>
      <w:r>
        <w:t>Subcontractanților</w:t>
      </w:r>
      <w:proofErr w:type="spellEnd"/>
    </w:p>
    <w:p w14:paraId="7A6DBDD3" w14:textId="613226D3" w:rsidR="008B02D2" w:rsidRPr="00FC77AC" w:rsidRDefault="008B02D2" w:rsidP="00AA6E35">
      <w:pPr>
        <w:pStyle w:val="Bulletlist0"/>
      </w:pPr>
      <w:proofErr w:type="spellStart"/>
      <w:r w:rsidRPr="009D281F">
        <w:rPr>
          <w:spacing w:val="-2"/>
        </w:rPr>
        <w:t>Versiunile</w:t>
      </w:r>
      <w:proofErr w:type="spellEnd"/>
      <w:r w:rsidRPr="009D281F">
        <w:rPr>
          <w:spacing w:val="-2"/>
        </w:rPr>
        <w:t xml:space="preserve"> de </w:t>
      </w:r>
      <w:proofErr w:type="spellStart"/>
      <w:r w:rsidRPr="009D281F">
        <w:rPr>
          <w:spacing w:val="-2"/>
        </w:rPr>
        <w:t>examinare</w:t>
      </w:r>
      <w:proofErr w:type="spellEnd"/>
    </w:p>
    <w:p w14:paraId="242F2605" w14:textId="77777777" w:rsidR="008D5AC1" w:rsidRPr="00FC77AC" w:rsidRDefault="008D5AC1" w:rsidP="00AA6E35">
      <w:pPr>
        <w:pStyle w:val="Bulletlist0"/>
      </w:pPr>
      <w:r>
        <w:t>Instituții de învățământ</w:t>
      </w:r>
    </w:p>
    <w:p w14:paraId="3FD256CC" w14:textId="77777777" w:rsidR="008D5AC1" w:rsidRPr="00FC77AC" w:rsidRDefault="008D5AC1" w:rsidP="00AA6E35">
      <w:pPr>
        <w:pStyle w:val="Bulletlist0"/>
      </w:pPr>
      <w:r>
        <w:t>Contractul CJIS pentru clienți</w:t>
      </w:r>
    </w:p>
    <w:p w14:paraId="0358A6CE" w14:textId="77777777" w:rsidR="008D5AC1" w:rsidRDefault="008D5AC1" w:rsidP="00AA6E35">
      <w:pPr>
        <w:pStyle w:val="Bulletlist0"/>
      </w:pPr>
      <w:r>
        <w:t>Asociatul HIPAA (Health Insurance Portability and Accountability Act – Legea responsabilității și transferabilității asigurărilor medicale)</w:t>
      </w:r>
    </w:p>
    <w:p w14:paraId="7B03E661" w14:textId="77777777" w:rsidR="008D5AC1" w:rsidRPr="00FC77AC" w:rsidRDefault="008D5AC1" w:rsidP="00AA6E35">
      <w:pPr>
        <w:pStyle w:val="Bulletlist0"/>
      </w:pPr>
      <w:r>
        <w:t>Date de telecomunicații</w:t>
      </w:r>
    </w:p>
    <w:p w14:paraId="5FAA0442" w14:textId="77777777" w:rsidR="008D5AC1" w:rsidRPr="00FC77AC" w:rsidRDefault="008D5AC1" w:rsidP="00AA6E35">
      <w:pPr>
        <w:pStyle w:val="Bulletlist0"/>
      </w:pPr>
      <w:r>
        <w:lastRenderedPageBreak/>
        <w:t xml:space="preserve">CCPA (California Consumer Privacy Act) </w:t>
      </w:r>
    </w:p>
    <w:p w14:paraId="18723CE8" w14:textId="77777777" w:rsidR="008D5AC1" w:rsidRPr="00FC77AC" w:rsidRDefault="008D5AC1" w:rsidP="00AA6E35">
      <w:pPr>
        <w:pStyle w:val="Bulletlist0"/>
      </w:pPr>
      <w:r>
        <w:t>Datele biometrice</w:t>
      </w:r>
    </w:p>
    <w:p w14:paraId="71975D74" w14:textId="77777777" w:rsidR="008D5AC1" w:rsidRPr="00FC77AC" w:rsidRDefault="008D5AC1" w:rsidP="00AA6E35">
      <w:pPr>
        <w:pStyle w:val="Bulletlist0"/>
      </w:pPr>
      <w:r>
        <w:t>Serviciile profesionale suplimentare</w:t>
      </w:r>
    </w:p>
    <w:p w14:paraId="56E92ECA" w14:textId="77777777" w:rsidR="008D5AC1" w:rsidRPr="00FC77AC" w:rsidRDefault="008D5AC1" w:rsidP="00AA6E35">
      <w:pPr>
        <w:pStyle w:val="Bulletlist0"/>
      </w:pPr>
      <w:r>
        <w:t>Cum să contactați Microsoft</w:t>
      </w:r>
    </w:p>
    <w:p w14:paraId="4AB4DAC4" w14:textId="77777777" w:rsidR="008D5AC1" w:rsidRPr="00FC77AC" w:rsidRDefault="008D5AC1" w:rsidP="00AA6E35">
      <w:pPr>
        <w:pStyle w:val="Bulletlist0"/>
      </w:pPr>
      <w:r>
        <w:t>Anexa A – Măsuri de securitate</w:t>
      </w:r>
    </w:p>
    <w:p w14:paraId="173973D0" w14:textId="77777777" w:rsidR="008D5AC1" w:rsidRPr="00FC77AC" w:rsidRDefault="008D5AC1" w:rsidP="00AA6E35">
      <w:pPr>
        <w:pStyle w:val="Bulletlist0"/>
      </w:pPr>
      <w:r>
        <w:t>Anexa B – Persoanele vizate și categoriile de date cu caracter personal</w:t>
      </w:r>
    </w:p>
    <w:p w14:paraId="121CA78A" w14:textId="77777777" w:rsidR="008D5AC1" w:rsidRPr="00FC77AC" w:rsidRDefault="008D5AC1" w:rsidP="00AA6E35">
      <w:pPr>
        <w:pStyle w:val="Bulletlist0"/>
      </w:pPr>
      <w:r>
        <w:t>Anexa C – Actul adițional privind măsurile de securitate suplimentare.</w:t>
      </w:r>
    </w:p>
    <w:p w14:paraId="26A88DED" w14:textId="77777777" w:rsidR="008D5AC1" w:rsidRPr="003E4AC6" w:rsidRDefault="008D5AC1" w:rsidP="00AA6E35">
      <w:pPr>
        <w:pStyle w:val="Heading2"/>
        <w:keepLines w:val="0"/>
      </w:pPr>
      <w:bookmarkStart w:id="47" w:name="_Toc507768549"/>
      <w:bookmarkStart w:id="48" w:name="_Toc8395009"/>
      <w:bookmarkStart w:id="49" w:name="_Toc6563798"/>
      <w:bookmarkStart w:id="50" w:name="_Toc21617016"/>
      <w:bookmarkStart w:id="51" w:name="_Toc26972836"/>
      <w:bookmarkStart w:id="52" w:name="_Toc42764835"/>
      <w:bookmarkStart w:id="53" w:name="_Toc82442794"/>
      <w:bookmarkStart w:id="54" w:name="_Toc155368572"/>
      <w:bookmarkStart w:id="55" w:name="_Toc193984365"/>
      <w:bookmarkStart w:id="56" w:name="_Toc6563800"/>
      <w:bookmarkStart w:id="57" w:name="_Toc26972838"/>
      <w:bookmarkStart w:id="58" w:name="_Toc13858350"/>
      <w:bookmarkStart w:id="59" w:name="_Toc21617018"/>
      <w:bookmarkStart w:id="60" w:name="_Toc507768552"/>
      <w:bookmarkStart w:id="61" w:name="_Toc8395012"/>
      <w:proofErr w:type="spellStart"/>
      <w:r>
        <w:t>Domeniu</w:t>
      </w:r>
      <w:proofErr w:type="spellEnd"/>
      <w:r>
        <w:t xml:space="preserve"> de </w:t>
      </w:r>
      <w:proofErr w:type="spellStart"/>
      <w:r>
        <w:t>aplicare</w:t>
      </w:r>
      <w:bookmarkEnd w:id="47"/>
      <w:bookmarkEnd w:id="48"/>
      <w:bookmarkEnd w:id="49"/>
      <w:bookmarkEnd w:id="50"/>
      <w:bookmarkEnd w:id="51"/>
      <w:bookmarkEnd w:id="52"/>
      <w:bookmarkEnd w:id="53"/>
      <w:bookmarkEnd w:id="54"/>
      <w:bookmarkEnd w:id="55"/>
      <w:proofErr w:type="spellEnd"/>
    </w:p>
    <w:p w14:paraId="2B59961D" w14:textId="77777777" w:rsidR="008D5AC1" w:rsidRPr="003E4AC6" w:rsidRDefault="008D5AC1" w:rsidP="00AA6E35">
      <w:r>
        <w:t xml:space="preserve">Termenii DPA sunt valabili pentru toate Produsele și Serviciile, cu excepția prevederilor din această secțiune. </w:t>
      </w:r>
    </w:p>
    <w:p w14:paraId="26E0A849" w14:textId="77777777" w:rsidR="008D5AC1" w:rsidRPr="002F33F1" w:rsidRDefault="008D5AC1" w:rsidP="00AA6E35">
      <w:r>
        <w:t>Termenii DPA nu se vor aplica în cazul Produselor sau al Serviciilor profesionale identificate în mod clar ca fiind excluse sau în măsura în care sunt identificate ca fiind excluse în Termenii privind produsul sau în comanda de lucru aplicabilă, acestea fiind reglementate de termenii privind confidențialitatea și securitatea menționați în Termenii specifici ai Produselor sau ai comenzii de lucru.</w:t>
      </w:r>
    </w:p>
    <w:p w14:paraId="13A4B284" w14:textId="77777777" w:rsidR="008D5AC1" w:rsidRPr="003E4AC6" w:rsidRDefault="008D5AC1" w:rsidP="00AA6E35">
      <w:r>
        <w:t>Pentru claritate, Termenii DPA se aplică numai pentru prelucrarea datelor în mediile controlate de Microsoft și de subcontractorii acestuia. Sunt incluse aici datele trimise către Microsoft prin Produse și Servicii, dar nu sunt incluse datele care rămânin mediul Clientului sau în orice alt mediu de operare terță parte selectat de Client.</w:t>
      </w:r>
    </w:p>
    <w:p w14:paraId="30613C0F" w14:textId="77777777" w:rsidR="008D5AC1" w:rsidRPr="003E4AC6" w:rsidRDefault="008D5AC1" w:rsidP="00AA6E35">
      <w:r>
        <w:t xml:space="preserve">Pentru Serviciile profesionale suplimentare, Microsoft își ia numai angajamentele prevăzute la secțiunea Serviciile profesionale suplimentare de mai jos. </w:t>
      </w:r>
    </w:p>
    <w:p w14:paraId="34E01139" w14:textId="77777777" w:rsidR="008D5AC1" w:rsidRPr="003E4AC6" w:rsidRDefault="008D5AC1" w:rsidP="008414EB">
      <w:pPr>
        <w:pStyle w:val="Heading2"/>
      </w:pPr>
      <w:bookmarkStart w:id="62" w:name="_Toc26972837"/>
      <w:bookmarkStart w:id="63" w:name="_Toc82442795"/>
      <w:bookmarkStart w:id="64" w:name="_Toc155368573"/>
      <w:bookmarkStart w:id="65" w:name="_Toc193984366"/>
      <w:proofErr w:type="spellStart"/>
      <w:r>
        <w:t>Caracterul</w:t>
      </w:r>
      <w:proofErr w:type="spellEnd"/>
      <w:r>
        <w:t xml:space="preserve"> </w:t>
      </w:r>
      <w:proofErr w:type="spellStart"/>
      <w:r>
        <w:t>procesarii</w:t>
      </w:r>
      <w:proofErr w:type="spellEnd"/>
      <w:r>
        <w:t xml:space="preserve"> </w:t>
      </w:r>
      <w:proofErr w:type="spellStart"/>
      <w:proofErr w:type="gramStart"/>
      <w:r>
        <w:t>datelor</w:t>
      </w:r>
      <w:proofErr w:type="spellEnd"/>
      <w:r>
        <w:t xml:space="preserve"> </w:t>
      </w:r>
      <w:bookmarkStart w:id="66" w:name="_Toc6563799"/>
      <w:bookmarkStart w:id="67" w:name="_Toc21617017"/>
      <w:r>
        <w:t>;</w:t>
      </w:r>
      <w:proofErr w:type="gramEnd"/>
      <w:r>
        <w:t xml:space="preserve"> Proprietatea</w:t>
      </w:r>
      <w:bookmarkEnd w:id="62"/>
      <w:bookmarkEnd w:id="63"/>
      <w:bookmarkEnd w:id="64"/>
      <w:bookmarkEnd w:id="65"/>
      <w:bookmarkEnd w:id="66"/>
      <w:bookmarkEnd w:id="67"/>
    </w:p>
    <w:p w14:paraId="130183FD" w14:textId="77777777" w:rsidR="008D5AC1" w:rsidRPr="003E4AC6" w:rsidRDefault="008D5AC1" w:rsidP="00AA6E35">
      <w:r>
        <w:t>Microsoft va utiliza și va prelucra Datele Clientului, Datele Serviciilor profesionale și Datele cu caracter personal doar conform prevederilor și limitărilor de mai jos (a) pentru a furniza Clientului Produsele și Serviciile în conformitate cu instrucțiunile documentate ale Clientului și (b) pentru activitățile de afaceri legate de furnizarea către Client a Produselor și Serviciilor. In ceea ce priveste relatia dintre parti, Clientul va păstra toate drepturile, titlurile de proprietate și interesele față de Datele Clientului și Datele Serviciilor profesionale. Microsoft nu obține niciun drept asupra Datelor Clientului sau Datelor Serviciilor profesionale în afara celor pe care Clientul i le acordă în această secțiune. Acest paragraf nu influențează drepturile Microsoft asupra produselor software ori serviciilor pentru care Microsoft îi acordă licență Clientului.</w:t>
      </w:r>
    </w:p>
    <w:p w14:paraId="3C3130F1" w14:textId="77777777" w:rsidR="008D5AC1" w:rsidRPr="00FC77AC" w:rsidRDefault="008D5AC1" w:rsidP="008414EB">
      <w:pPr>
        <w:pStyle w:val="Heading3"/>
      </w:pPr>
      <w:r>
        <w:lastRenderedPageBreak/>
        <w:t xml:space="preserve">Prelucrarea pentru a furniza Clientului </w:t>
      </w:r>
      <w:bookmarkEnd w:id="56"/>
      <w:bookmarkEnd w:id="57"/>
      <w:r>
        <w:t>Produsele și Serviciile</w:t>
      </w:r>
    </w:p>
    <w:p w14:paraId="462F5196" w14:textId="77777777" w:rsidR="008D5AC1" w:rsidRPr="00FC77AC" w:rsidRDefault="008D5AC1" w:rsidP="00AA6E35">
      <w:r>
        <w:t xml:space="preserve">În sensul acestui DPA, „furnizarea” unui Produs constă în:  </w:t>
      </w:r>
    </w:p>
    <w:p w14:paraId="2059BEA3" w14:textId="77777777" w:rsidR="008D5AC1" w:rsidRPr="00FC77AC" w:rsidRDefault="008D5AC1" w:rsidP="00AA6E35">
      <w:pPr>
        <w:pStyle w:val="Bulletlist0"/>
      </w:pPr>
      <w:r>
        <w:rPr>
          <w:rFonts w:eastAsia="Calibri"/>
        </w:rPr>
        <w:t>Livrarea de capabilități funcționale în modul licențiat, configurat</w:t>
      </w:r>
      <w:r>
        <w:t xml:space="preserve"> și </w:t>
      </w:r>
      <w:bookmarkEnd w:id="58"/>
      <w:bookmarkEnd w:id="59"/>
      <w:r>
        <w:rPr>
          <w:rFonts w:eastAsia="Calibri"/>
        </w:rPr>
        <w:t xml:space="preserve">utilizat de Client și de către utilizatorii săi, inclusiv furnizarea unei experiențe utilizator </w:t>
      </w:r>
      <w:proofErr w:type="gramStart"/>
      <w:r>
        <w:rPr>
          <w:rFonts w:eastAsia="Calibri"/>
        </w:rPr>
        <w:t>personalizate;</w:t>
      </w:r>
      <w:proofErr w:type="gramEnd"/>
      <w:r>
        <w:rPr>
          <w:rFonts w:eastAsia="Calibri"/>
        </w:rPr>
        <w:t xml:space="preserve"> </w:t>
      </w:r>
    </w:p>
    <w:p w14:paraId="2DF33035" w14:textId="77777777" w:rsidR="008D5AC1" w:rsidRPr="00FC77AC" w:rsidRDefault="008D5AC1" w:rsidP="00AA6E35">
      <w:pPr>
        <w:pStyle w:val="Bulletlist0"/>
      </w:pPr>
      <w:r>
        <w:rPr>
          <w:rFonts w:eastAsia="Calibri"/>
        </w:rPr>
        <w:t xml:space="preserve">Depanarea (prevenirea, detectarea și remedierea problemelor); și </w:t>
      </w:r>
    </w:p>
    <w:p w14:paraId="658D358C" w14:textId="77777777" w:rsidR="008D5AC1" w:rsidRPr="00FC77AC" w:rsidRDefault="008D5AC1" w:rsidP="00AA6E35">
      <w:pPr>
        <w:pStyle w:val="Bulletlist0"/>
      </w:pPr>
      <w:r>
        <w:rPr>
          <w:rFonts w:eastAsia="Calibri"/>
        </w:rPr>
        <w:t xml:space="preserve">Menținerea produselor actualizate și performante, precum și îmbunătățirea </w:t>
      </w:r>
      <w:r>
        <w:t>productivității,</w:t>
      </w:r>
      <w:r>
        <w:rPr>
          <w:rFonts w:eastAsia="Calibri"/>
        </w:rPr>
        <w:t xml:space="preserve"> fiabilității, eficienței, calității și securității utilizatorilor.</w:t>
      </w:r>
    </w:p>
    <w:p w14:paraId="754C22F5" w14:textId="77777777" w:rsidR="008D5AC1" w:rsidRPr="00FC77AC" w:rsidRDefault="008D5AC1" w:rsidP="00AA6E35">
      <w:r>
        <w:t xml:space="preserve">În sensul acestui DPA, „furnizarea” Serviciilor profesionale constă în: </w:t>
      </w:r>
    </w:p>
    <w:p w14:paraId="04E60ED0" w14:textId="77777777" w:rsidR="008D5AC1" w:rsidRPr="00FC77AC" w:rsidRDefault="008D5AC1" w:rsidP="00AA6E35">
      <w:pPr>
        <w:pStyle w:val="Bulletlist0"/>
      </w:pPr>
      <w:r>
        <w:t xml:space="preserve">Prestarea Serviciilor profesionale, inclusiv asigurarea de asistență tehnică, planificare profesională, consultanță, îndrumare, migrarea datelor, implementare și asigurarea de servicii de dezvoltare software/de soluții. </w:t>
      </w:r>
    </w:p>
    <w:p w14:paraId="08D2F425" w14:textId="77777777" w:rsidR="008D5AC1" w:rsidRPr="00FC77AC" w:rsidRDefault="008D5AC1" w:rsidP="00AA6E35">
      <w:pPr>
        <w:pStyle w:val="Bulletlist0"/>
      </w:pPr>
      <w:r>
        <w:t>Depanarea (prevenirea, detectarea, investigarea, atenuarea și remedierea problemelor, inclusiv a Incidentelor de securitate și a problemelor identificate în Serviciile profesionale sau în Produsele relevante în timpul prestării Serviciilor profesionale); și</w:t>
      </w:r>
    </w:p>
    <w:p w14:paraId="1FECD3DC" w14:textId="77777777" w:rsidR="008D5AC1" w:rsidRPr="00FC77AC" w:rsidRDefault="008D5AC1" w:rsidP="00AA6E35">
      <w:pPr>
        <w:pStyle w:val="Bulletlist0"/>
      </w:pPr>
      <w:r>
        <w:t>Îmbunătățirea furnizării, eficienței, calității și securității Serviciilor profesionale și a Produselor de bază pe baza problemelor identificate în timpul prestării Serviciilor profesionale, inclusiv remedierea defectelor software și menținerea Produselor și Serviciilor actualizate și performante.</w:t>
      </w:r>
      <w:r>
        <w:rPr>
          <w:rStyle w:val="eop"/>
          <w:rFonts w:ascii="Calibri" w:eastAsia="Calibri" w:hAnsi="Calibri" w:cs="Calibri"/>
          <w:color w:val="0078D4"/>
          <w:u w:val="single"/>
        </w:rPr>
        <w:t xml:space="preserve"> </w:t>
      </w:r>
    </w:p>
    <w:p w14:paraId="5B885D09" w14:textId="77777777" w:rsidR="008D5AC1" w:rsidRPr="00375ECC" w:rsidRDefault="008D5AC1" w:rsidP="00AA6E35">
      <w:r w:rsidRPr="00375ECC">
        <w:t>În fiecare caz, furnizarea Produselor și Serviciilor se desfășoară în vederea obligațiilor de securitate prevăzute în Cerințele privind Protecția Datelor.</w:t>
      </w:r>
    </w:p>
    <w:p w14:paraId="1966125D" w14:textId="77777777" w:rsidR="008D5AC1" w:rsidRPr="00FC77AC" w:rsidRDefault="008D5AC1" w:rsidP="00AA6E35">
      <w:r>
        <w:t>La furnizarea Produselor și Serviciilor, Microsoft nu va utiliza sau nu va prelucra în alt mod Datele Clientului, Datele profesionale sau Datele cu caracter personal pentru: (a) stabilirea profilului, (b) reclame sau în alte scopuri comerciale similare sau (c) studii de piață cu scopul creării de funcționalități, servicii sau produse noi sau în alte scopuri, cu excepția situațiilor în care acestea se fac în conformitate cu instrucțiunile documentate din partea clientului.</w:t>
      </w:r>
    </w:p>
    <w:p w14:paraId="7BDB496E" w14:textId="77777777" w:rsidR="008D5AC1" w:rsidRPr="00FC77AC" w:rsidRDefault="008D5AC1" w:rsidP="008414EB">
      <w:pPr>
        <w:pStyle w:val="Heading3"/>
      </w:pPr>
      <w:r>
        <w:t>Prelucrarea pentru activitățile de afaceri în scopul furnizării Produselor și Serviciilor către Client</w:t>
      </w:r>
    </w:p>
    <w:p w14:paraId="269D0463" w14:textId="77777777" w:rsidR="008D5AC1" w:rsidRPr="00FC77AC" w:rsidRDefault="008D5AC1" w:rsidP="00AA6E35">
      <w:r>
        <w:t>În sensul acestui DPA, „activitățile de afaceri” înseamnă opțiunile de prelucrare autorizate de către client în această secțiune.</w:t>
      </w:r>
    </w:p>
    <w:p w14:paraId="70BE1484" w14:textId="77777777" w:rsidR="008D5AC1" w:rsidRPr="00FC77AC" w:rsidRDefault="008D5AC1" w:rsidP="00AA6E35">
      <w:r>
        <w:t>Clientul autorizează compania Microsoft:</w:t>
      </w:r>
    </w:p>
    <w:p w14:paraId="472601E4" w14:textId="77777777" w:rsidR="008D5AC1" w:rsidRPr="00FC77AC" w:rsidRDefault="008D5AC1" w:rsidP="00AA6E35">
      <w:pPr>
        <w:pStyle w:val="Bulletlist0"/>
      </w:pPr>
      <w:r>
        <w:lastRenderedPageBreak/>
        <w:t>să creeze date statistice cumulate, cu caracter nepersonal din date care conțin identificatori pseudonimizați (cum ar fi jurnalele de utilizare care conțin identificatori unici, pseudonimizați); și</w:t>
      </w:r>
    </w:p>
    <w:p w14:paraId="18235E13" w14:textId="77777777" w:rsidR="008D5AC1" w:rsidRPr="00FC77AC" w:rsidRDefault="008D5AC1" w:rsidP="00AA6E35">
      <w:pPr>
        <w:pStyle w:val="Bulletlist0"/>
      </w:pPr>
      <w:r>
        <w:t>să calculeze statistici cu privire la Datele Clientului sau la Datele Serviciilor profesionale</w:t>
      </w:r>
    </w:p>
    <w:p w14:paraId="1FDCB501" w14:textId="77777777" w:rsidR="008D5AC1" w:rsidRPr="00FC77AC" w:rsidRDefault="008D5AC1" w:rsidP="00AA6E35">
      <w:r>
        <w:t xml:space="preserve">în fiecare caz, fără </w:t>
      </w:r>
      <w:proofErr w:type="gramStart"/>
      <w:r>
        <w:t>a</w:t>
      </w:r>
      <w:proofErr w:type="gramEnd"/>
      <w:r>
        <w:t xml:space="preserve"> accesa sau analiza conținutul Datelor Clientului sau Datelor Serviciilor profesionale și cu limitare în ceea ce privește atingerea obiectivelor de mai jos, fiecare caz fiind legat de furnizarea Produselor și Serviciilor către Client.</w:t>
      </w:r>
    </w:p>
    <w:p w14:paraId="7118A062" w14:textId="77777777" w:rsidR="008D5AC1" w:rsidRPr="00FC77AC" w:rsidRDefault="008D5AC1" w:rsidP="00AA6E35">
      <w:r>
        <w:t>Aceste obiective sunt:</w:t>
      </w:r>
    </w:p>
    <w:p w14:paraId="58CDB235" w14:textId="77777777" w:rsidR="008D5AC1" w:rsidRPr="00FC77AC" w:rsidRDefault="008D5AC1" w:rsidP="00AA6E35">
      <w:pPr>
        <w:pStyle w:val="Bulletlist0"/>
      </w:pPr>
      <w:r>
        <w:t xml:space="preserve">facturarea și gestionarea </w:t>
      </w:r>
      <w:proofErr w:type="gramStart"/>
      <w:r>
        <w:t>contului;</w:t>
      </w:r>
      <w:proofErr w:type="gramEnd"/>
      <w:r>
        <w:t xml:space="preserve"> </w:t>
      </w:r>
    </w:p>
    <w:p w14:paraId="663A7697" w14:textId="77777777" w:rsidR="008D5AC1" w:rsidRPr="00FC77AC" w:rsidRDefault="008D5AC1" w:rsidP="00AA6E35">
      <w:pPr>
        <w:pStyle w:val="Bulletlist0"/>
      </w:pPr>
      <w:r>
        <w:t xml:space="preserve">compensarea, cum ar fi calcularea comisioanelor angajaților și stimulentelor </w:t>
      </w:r>
      <w:proofErr w:type="gramStart"/>
      <w:r>
        <w:t>partenerilor;</w:t>
      </w:r>
      <w:proofErr w:type="gramEnd"/>
      <w:r>
        <w:t xml:space="preserve"> </w:t>
      </w:r>
    </w:p>
    <w:p w14:paraId="6BE468CD" w14:textId="77777777" w:rsidR="008D5AC1" w:rsidRPr="00FC77AC" w:rsidRDefault="008D5AC1" w:rsidP="00AA6E35">
      <w:pPr>
        <w:pStyle w:val="Bulletlist0"/>
      </w:pPr>
      <w:r>
        <w:t xml:space="preserve">raportarea internă și modelarea activităților, cum ar fi previzionarea, veniturile, planificarea capacităților, strategiile de produs; și </w:t>
      </w:r>
    </w:p>
    <w:p w14:paraId="34957A88" w14:textId="77777777" w:rsidR="008D5AC1" w:rsidRPr="00FC77AC" w:rsidRDefault="008D5AC1" w:rsidP="00AA6E35">
      <w:pPr>
        <w:pStyle w:val="Bulletlist0"/>
      </w:pPr>
      <w:r>
        <w:t>raportarea financiară.</w:t>
      </w:r>
    </w:p>
    <w:p w14:paraId="658A8932" w14:textId="77777777" w:rsidR="008D5AC1" w:rsidRPr="00FC77AC" w:rsidRDefault="008D5AC1" w:rsidP="00AA6E35">
      <w:bookmarkStart w:id="68" w:name="_Hlk24466161"/>
      <w:r>
        <w:t xml:space="preserve">La prelucrarea datelor pentru activitățile de afaceri, Microsoft va aplica principiile minimizării datelor și nu va utiliza sau prelucra în alt mod Datele Clientului, Datele Serviciilor profesionale sau Datele cu caracter personal pentru: (a) stabilirea profilului utilizatorului, (b) reclame sau scopuri comerciale similare sau (c) orice alte scopuri în afara celor prevăzute în această secțiune. În plus, la fel ca în cazul tuturor modalităților de prelucrare în baza acestui DPA, prelucrarea pentru activitățile de afaceri se poate face sub rezerva obligațiilor și angajamentelor de confidențialitate Microsoft prevăzute în Divulgarea datelor prelucrate. </w:t>
      </w:r>
      <w:bookmarkEnd w:id="68"/>
    </w:p>
    <w:p w14:paraId="0EBE428C" w14:textId="77777777" w:rsidR="008D5AC1" w:rsidRPr="00FC77AC" w:rsidRDefault="008D5AC1" w:rsidP="008414EB">
      <w:pPr>
        <w:pStyle w:val="Heading2"/>
      </w:pPr>
      <w:bookmarkStart w:id="69" w:name="_Toc507768551"/>
      <w:bookmarkStart w:id="70" w:name="_Toc8395011"/>
      <w:bookmarkStart w:id="71" w:name="_Toc26972840"/>
      <w:bookmarkStart w:id="72" w:name="_Toc42764837"/>
      <w:bookmarkStart w:id="73" w:name="_Toc155368574"/>
      <w:bookmarkStart w:id="74" w:name="_Toc193984367"/>
      <w:r>
        <w:t>Divulgarea datelor prelucrate</w:t>
      </w:r>
      <w:bookmarkEnd w:id="69"/>
      <w:bookmarkEnd w:id="70"/>
      <w:bookmarkEnd w:id="71"/>
      <w:bookmarkEnd w:id="72"/>
      <w:bookmarkEnd w:id="73"/>
      <w:bookmarkEnd w:id="74"/>
    </w:p>
    <w:p w14:paraId="340BA03E" w14:textId="77777777" w:rsidR="008D5AC1" w:rsidRPr="006366A8" w:rsidRDefault="008D5AC1" w:rsidP="00AA6E35">
      <w:r>
        <w:t xml:space="preserve">Microsoft nu va divulga și nu va acorda acces la Datele prelucrate, cu excepția situațiilor următoare: (1) în modul indicat de Client; (2) în modul descris în acest DPA; sau (3) după cum cere legea. În sensul acestei secțiuni, „Date prelucrate” înseamnă: (a) Datele Clientului; (b) Datele Serviciilor profesionale; (c) Datele cu caracter personal și (d) alte date prelucrate de Microsoft în legătură cu Produsele și Serviciile care reprezintă informații confidențiale ale Clientului, conform contractului încheiat cu Clientul. Toate modalitățile de prelucrare a Datelor prelucrate sunt supuse obligației Microsoft de </w:t>
      </w:r>
      <w:proofErr w:type="gramStart"/>
      <w:r>
        <w:t>a</w:t>
      </w:r>
      <w:proofErr w:type="gramEnd"/>
      <w:r>
        <w:t xml:space="preserve"> asigura confidențialitatea conform contractului încheiat cu Clientul. </w:t>
      </w:r>
    </w:p>
    <w:p w14:paraId="3D0F4AE2" w14:textId="77777777" w:rsidR="008D5AC1" w:rsidRPr="006366A8" w:rsidRDefault="008D5AC1" w:rsidP="00AA6E35">
      <w:r>
        <w:rPr>
          <w:szCs w:val="18"/>
        </w:rPr>
        <w:t xml:space="preserve">Microsoft nu va divulga și nu va acorda acces la Datele prelucrate autorităților de aplicare a legii, decât în conformitate cu obligațiile legale. În cazul în care o autoritate de aplicare a legii va contacta compania Microsoft pentru a solicita Datele prelucrate, Microsoft va încerca să redirecționeze autoritatea de aplicare a legii, astfel încât să solicite datele respective direct de la Client. În cazul în </w:t>
      </w:r>
      <w:r>
        <w:rPr>
          <w:szCs w:val="18"/>
        </w:rPr>
        <w:lastRenderedPageBreak/>
        <w:t>care compania Microsoft este constrânsă să dezvăluie sau să asigure accesul autorităților la Datele prelucrate, compania Microsoft va notifica imediat Clientul și îi va prezenta o copie a cererii, cu excepția cazului în care i se interzice în mod legal acest lucru</w:t>
      </w:r>
      <w:r>
        <w:t>.</w:t>
      </w:r>
    </w:p>
    <w:p w14:paraId="0EB88A35" w14:textId="77777777" w:rsidR="008D5AC1" w:rsidRDefault="008D5AC1" w:rsidP="00AA6E35">
      <w:r>
        <w:t>În cazul în care primește de la o terță parte o solicitare de divulgare a Datelor prelucrate, compania Microsoft va notifica imediat Clientul, exceptând situațiile în care legea nu îi permite acest lucru. Microsoft va respinge solicitarea, exceptând cazul în care legea îi impune să răspundă. Dacă solicitarea este validă, Microsoft va încerca să redirecționeze terța parte pentru a cere datele direct de la Client.</w:t>
      </w:r>
    </w:p>
    <w:p w14:paraId="589ADF61" w14:textId="77777777" w:rsidR="008D5AC1" w:rsidRPr="006366A8" w:rsidRDefault="008D5AC1" w:rsidP="00AA6E35">
      <w:r>
        <w:t>Microsoft va divulga sau va acorda acces la Datele prelucrate conform cerințelor legii, cu condiția ca legislația și practicile să respecte esența drepturilor și a libertăților fundamentale și să nu depășească ceea ce este necesar și proporțional într-o societate democratică și, după caz, să garanteze unul dintre obiectivele enumerate la articolul 23 alineatul (1) din GDPR.</w:t>
      </w:r>
    </w:p>
    <w:p w14:paraId="48787B0F" w14:textId="77777777" w:rsidR="008D5AC1" w:rsidRPr="006366A8" w:rsidRDefault="008D5AC1" w:rsidP="00AA6E35">
      <w:r>
        <w:t xml:space="preserve">Microsoft nu va furniza niciunei terțe părți: (a) acces direct, indirect, general sau neîngrădit la Datele prelucrate; (b) cheile de criptare utilizate pentru a securiza Datele prelucrate sau posibilitatea de a trece de criptare ori (c) acces la Datele prelucrate, dacă Microsoft știe că acestea urmează a fi utilizate în alte scopuri decât cele indicate în solicitarea terței părți. </w:t>
      </w:r>
    </w:p>
    <w:p w14:paraId="5115BABA" w14:textId="77777777" w:rsidR="008D5AC1" w:rsidRPr="006366A8" w:rsidRDefault="008D5AC1" w:rsidP="00AA6E35">
      <w:r>
        <w:t xml:space="preserve">În acest sens, Microsoft poate furniza terței părți informații de bază privind persoanele de contact ale Clientului. </w:t>
      </w:r>
    </w:p>
    <w:p w14:paraId="49A947F6" w14:textId="77777777" w:rsidR="008D5AC1" w:rsidRPr="00FC77AC" w:rsidRDefault="008D5AC1" w:rsidP="008414EB">
      <w:pPr>
        <w:pStyle w:val="Heading2"/>
      </w:pPr>
      <w:bookmarkStart w:id="75" w:name="_Toc6563801"/>
      <w:bookmarkStart w:id="76" w:name="_Toc21617019"/>
      <w:bookmarkStart w:id="77" w:name="_Toc26972841"/>
      <w:bookmarkStart w:id="78" w:name="_Toc155368575"/>
      <w:bookmarkStart w:id="79" w:name="_Toc193984368"/>
      <w:r>
        <w:t>Prelucrarea datelor cu caracter personal; GDPR</w:t>
      </w:r>
      <w:bookmarkEnd w:id="60"/>
      <w:bookmarkEnd w:id="61"/>
      <w:bookmarkEnd w:id="75"/>
      <w:bookmarkEnd w:id="76"/>
      <w:bookmarkEnd w:id="77"/>
      <w:bookmarkEnd w:id="78"/>
      <w:bookmarkEnd w:id="79"/>
    </w:p>
    <w:p w14:paraId="7E3A92C3" w14:textId="77777777" w:rsidR="008D5AC1" w:rsidRPr="00FC77AC" w:rsidRDefault="008D5AC1" w:rsidP="00AA6E35">
      <w:bookmarkStart w:id="80" w:name="_Toc489605577"/>
      <w:r>
        <w:t xml:space="preserve">Toate Datele cu caracter personal prelucrate de Microsoft în legătură cu furnizarea Produselor și Serviciilor se obțin prin (a) Datele Clientului, (b) Datele Serviciilor profesionale sau (c) datele generate, obținute sau colectate de Microsoft, inclusiv datele trimise către Microsoft ca urmare a utilizării de către Client a capacităților bazate pe servicii sau obținute de Microsoft prin intermediul produselor software instalate la nivel local. Datele cu caracter personal furnizate companiei Microsoft de către Client sau în numele acestuia prin intermediul utilizării Serviciului online reprezintă, de asemenea, Date de client. Datele cu caracter personal furnizate companiei Microsoft de către Client sau în numele acestuia prin intermediul utilizării Serviciilor profesionale reprezintă, de asemenea, Date ale Serviciilor profesionale. În datele prelucrate de Microsoft în legătură cu furnizarea Produselor pot fi incluși identificatori pseudonimizați, care, de asemenea, sunt Date cu caracter personal. Orice Date cu caracter personal pseudonimizate sau de-identificate dar ne-anonimizate sau Date cu caracter personal derivate din Datele cu caracter personal constituie, de asemenea, Date cu caracter personal. </w:t>
      </w:r>
    </w:p>
    <w:p w14:paraId="281D4059" w14:textId="77777777" w:rsidR="008D5AC1" w:rsidRDefault="008D5AC1" w:rsidP="00AA6E35">
      <w:r>
        <w:lastRenderedPageBreak/>
        <w:t xml:space="preserve">În măsura în care Microsoft este un operator sau operator secundar de date cu </w:t>
      </w:r>
      <w:proofErr w:type="spellStart"/>
      <w:r>
        <w:t>caracter</w:t>
      </w:r>
      <w:proofErr w:type="spellEnd"/>
      <w:r>
        <w:t xml:space="preserve"> personal </w:t>
      </w:r>
      <w:proofErr w:type="spellStart"/>
      <w:r>
        <w:t>în</w:t>
      </w:r>
      <w:proofErr w:type="spellEnd"/>
      <w:r>
        <w:t xml:space="preserve"> </w:t>
      </w:r>
      <w:proofErr w:type="spellStart"/>
      <w:r>
        <w:t>sensul</w:t>
      </w:r>
      <w:proofErr w:type="spellEnd"/>
      <w:r>
        <w:t xml:space="preserve"> GDPR, </w:t>
      </w:r>
      <w:proofErr w:type="spellStart"/>
      <w:r>
        <w:t>Termenii</w:t>
      </w:r>
      <w:proofErr w:type="spellEnd"/>
      <w:r>
        <w:t xml:space="preserve"> GDPR din </w:t>
      </w:r>
      <w:hyperlink w:anchor="Attachment1" w:history="1">
        <w:proofErr w:type="spellStart"/>
        <w:r>
          <w:rPr>
            <w:rStyle w:val="Hyperlink"/>
          </w:rPr>
          <w:t>Anexa</w:t>
        </w:r>
        <w:proofErr w:type="spellEnd"/>
        <w:r>
          <w:rPr>
            <w:rStyle w:val="Hyperlink"/>
          </w:rPr>
          <w:t xml:space="preserve"> 1</w:t>
        </w:r>
      </w:hyperlink>
      <w:r>
        <w:t xml:space="preserve"> se </w:t>
      </w:r>
      <w:proofErr w:type="spellStart"/>
      <w:r>
        <w:t>vor</w:t>
      </w:r>
      <w:proofErr w:type="spellEnd"/>
      <w:r>
        <w:t xml:space="preserve"> </w:t>
      </w:r>
      <w:proofErr w:type="spellStart"/>
      <w:r>
        <w:t>aplica</w:t>
      </w:r>
      <w:proofErr w:type="spellEnd"/>
      <w:r>
        <w:t xml:space="preserve">, </w:t>
      </w:r>
      <w:proofErr w:type="spellStart"/>
      <w:r>
        <w:t>iar</w:t>
      </w:r>
      <w:proofErr w:type="spellEnd"/>
      <w:r>
        <w:t xml:space="preserve"> </w:t>
      </w:r>
      <w:proofErr w:type="spellStart"/>
      <w:r>
        <w:t>limba</w:t>
      </w:r>
      <w:proofErr w:type="spellEnd"/>
      <w:r>
        <w:t xml:space="preserve"> din subsecțiune („Prelucrarea datelor cu caracter personal; GDPR”) va fi considerată suplimentară:</w:t>
      </w:r>
    </w:p>
    <w:p w14:paraId="053A5367" w14:textId="77777777" w:rsidR="008D5AC1" w:rsidRPr="00FC77AC" w:rsidRDefault="008D5AC1" w:rsidP="008414EB">
      <w:pPr>
        <w:pStyle w:val="Heading3"/>
      </w:pPr>
      <w:bookmarkStart w:id="81" w:name="_Toc26972842"/>
      <w:r>
        <w:t>Rolurile și responsabilitățile operatorilor și persoanelor împuternicite de aceștia</w:t>
      </w:r>
      <w:bookmarkEnd w:id="81"/>
    </w:p>
    <w:p w14:paraId="299E4B52" w14:textId="77777777" w:rsidR="008D5AC1" w:rsidRPr="00D419C9" w:rsidRDefault="008D5AC1" w:rsidP="00AA6E35">
      <w:bookmarkStart w:id="82" w:name="_Toc26972843"/>
      <w:bookmarkStart w:id="83" w:name="_Toc26972844"/>
      <w:r w:rsidRPr="00D419C9">
        <w:t xml:space="preserve">Clientul și Microsoft sunt de acord că Clientul este operatorul Datelor cu caracter personal și că Microsoft este procesatorul datelor respective, cu excepția cazului în care (a) Clientul acționează ca procesator pentru prelucrarea Datele cu caracter personal, caz în care Microsoft este subcontractant, sau (b) după cum se prevede altfel în termenii speciali ai Produselor sau în acest DPA. Când Microsoft acționează ca procesator sau subcontractant al Datelor cu caracter personal, va prelucra Datele cu caracter personal numai pe baza instrucțiunilor documentate ale Clientului. Clientul este de acord că acest contract încheiat cu Clientul (inclusiv Termenii DPA și actualizările aplicabile), precum și documentația produsului, utilizarea de către Client și configurarea caracteristicilor Produselor constituie instrucțiunile documentate complete ale Clientului către Microsoft privind prelucrarea Datelor cu caracter personal sau documentația Serviciilor profesionale și utilizarea de către Client a Serviciilor profesionale. Informații despre utilizarea și configurarea Produselor pot fi găsite la </w:t>
      </w:r>
      <w:hyperlink r:id="rId12" w:history="1">
        <w:r w:rsidRPr="00D419C9">
          <w:rPr>
            <w:rStyle w:val="Hyperlink"/>
            <w:spacing w:val="-1"/>
          </w:rPr>
          <w:t>https://docs.microsoft.com</w:t>
        </w:r>
      </w:hyperlink>
      <w:r w:rsidRPr="00D419C9">
        <w:t xml:space="preserve"> (sau într-o altă locație) sau într-un alt contract care include acest DPA. Toate instrucțiunile suplimentare sau alternative trebuie convenite conform procesului de modificare a contractului Clientului. În orice caz în care se aplică GDPR, iar Clientul este o persoană împuternicită de operator, Clientul garantează companiei Microsoft că instrucțiunile Clientului, inclusiv desemnarea companiei Microsoft ca persoană împuternicită de operator sau subcontractant, au fost autorizate de</w:t>
      </w:r>
      <w:r>
        <w:t> </w:t>
      </w:r>
      <w:r w:rsidRPr="00D419C9">
        <w:t xml:space="preserve">operatorul relevant. </w:t>
      </w:r>
    </w:p>
    <w:bookmarkEnd w:id="82"/>
    <w:p w14:paraId="38BC4568" w14:textId="77777777" w:rsidR="008D5AC1" w:rsidRPr="00FC77AC" w:rsidRDefault="008D5AC1" w:rsidP="00AA6E35">
      <w:r>
        <w:t xml:space="preserve">În măsura în care Microsoft utilizează sau prelucrează altfel Datele cu caracter personal ce fac obiectul prevederilor GDPR pentru activitățile de afaceri legate de furnizarea către Client a Produselor și Serviciilor, Microsoft își va respecta obligațiile de operator de date independent pentru o astfel de utilizare, conform GDPR. Microsoft acceptă responsabilitățile adăugate de un „operator” de date </w:t>
      </w:r>
      <w:proofErr w:type="gramStart"/>
      <w:r>
        <w:t>conform</w:t>
      </w:r>
      <w:proofErr w:type="gramEnd"/>
      <w:r>
        <w:t xml:space="preserve"> GDPR pentru operațiunile de prelucrare pentru: (a) a acționa în conformitate cu cerințele de reglementare, în măsura impusă de GDPR și pentru (b) a le oferi Clienților mai multă transparență și a confirma responsabilitatea companiei Microsoft pentru operațiunile de prelucrare. Microsoft implementează măsuri de securitate pentru a proteja Datele Clientului, Datele Serviciilor profesionale și Datele cu caracter personal în astfel de operațiuni de prelucrare, inclusiv cele identificate în prezentul DPA și cele enunțate în Articolul 6(4) din GDPR. În ceea ce privește prelucrarea Datelor cu caracter personal în baza acestui paragraf, Microsoft își asumă angajamentele prezentate la secțiunea Măsuri de securitate suplimentare; în acest scop, (i) orice divulgare de către Microsoft a Datelor cu </w:t>
      </w:r>
      <w:r>
        <w:lastRenderedPageBreak/>
        <w:t>caracter personal, conform prevederilor de la secțiunea Măsuri de securitate suplimentare, transferate pentru îndeplinirea activităților de afaceri, este considerată o „Divulgare relevantă”, iar (ii) angajamentele de la secțiunea Măsuri de securitate suplimentare se aplică în cazul respectivelor Date cu caracter personal.</w:t>
      </w:r>
      <w:bookmarkEnd w:id="83"/>
    </w:p>
    <w:p w14:paraId="29BF7E99" w14:textId="77777777" w:rsidR="008D5AC1" w:rsidRPr="00FC77AC" w:rsidRDefault="008D5AC1" w:rsidP="008414EB">
      <w:pPr>
        <w:pStyle w:val="Heading3"/>
      </w:pPr>
      <w:bookmarkStart w:id="84" w:name="_Toc26972845"/>
      <w:r>
        <w:t>Detaliile de prelucrare</w:t>
      </w:r>
      <w:bookmarkEnd w:id="84"/>
    </w:p>
    <w:p w14:paraId="326888ED" w14:textId="77777777" w:rsidR="008D5AC1" w:rsidRPr="00FC77AC" w:rsidRDefault="008D5AC1" w:rsidP="00AA6E35">
      <w:bookmarkStart w:id="85" w:name="_Toc26972846"/>
      <w:bookmarkStart w:id="86" w:name="_Hlk22881260"/>
      <w:r>
        <w:t>Părțile recunosc și sunt de acord că:</w:t>
      </w:r>
      <w:bookmarkEnd w:id="85"/>
    </w:p>
    <w:p w14:paraId="6F59C1AA" w14:textId="77777777" w:rsidR="008D5AC1" w:rsidRPr="00FC77AC" w:rsidRDefault="008D5AC1" w:rsidP="00AA6E35">
      <w:pPr>
        <w:pStyle w:val="Bulletlist0"/>
      </w:pPr>
      <w:r>
        <w:rPr>
          <w:rFonts w:eastAsia="Calibri"/>
          <w:b/>
          <w:bCs/>
        </w:rPr>
        <w:t>Obiectul.</w:t>
      </w:r>
      <w:r>
        <w:rPr>
          <w:rFonts w:eastAsia="Calibri"/>
        </w:rPr>
        <w:t xml:space="preserve"> </w:t>
      </w:r>
      <w:r>
        <w:t xml:space="preserve">Obiectul prelucrării este limitat la datele cu caracter personal care intră în domeniul de aplicare al </w:t>
      </w:r>
      <w:r>
        <w:rPr>
          <w:rFonts w:eastAsia="Calibri"/>
        </w:rPr>
        <w:t xml:space="preserve">secțiunii din prezentul DPA intitulată „Natura prelucrării datelor; Proprietate” de mai sus și al </w:t>
      </w:r>
      <w:r>
        <w:t>GDPR</w:t>
      </w:r>
      <w:r>
        <w:rPr>
          <w:rFonts w:eastAsia="Calibri"/>
        </w:rPr>
        <w:t>.</w:t>
      </w:r>
    </w:p>
    <w:p w14:paraId="6167813B" w14:textId="77777777" w:rsidR="008D5AC1" w:rsidRPr="00FC77AC" w:rsidRDefault="008D5AC1" w:rsidP="00AA6E35">
      <w:pPr>
        <w:pStyle w:val="Bulletlist0"/>
      </w:pPr>
      <w:r>
        <w:rPr>
          <w:rFonts w:eastAsia="Calibri"/>
          <w:b/>
          <w:bCs/>
        </w:rPr>
        <w:t>Durata prelucrării.</w:t>
      </w:r>
      <w:r>
        <w:rPr>
          <w:rFonts w:eastAsia="Calibri"/>
        </w:rPr>
        <w:t xml:space="preserve"> </w:t>
      </w:r>
      <w:r>
        <w:t>Durata prelucrării va fi în conformitate cu instrucțiunile Clientului și termenele din DPA</w:t>
      </w:r>
      <w:r>
        <w:rPr>
          <w:rFonts w:eastAsia="Calibri"/>
        </w:rPr>
        <w:t>.</w:t>
      </w:r>
    </w:p>
    <w:p w14:paraId="5AD5929E" w14:textId="77777777" w:rsidR="008D5AC1" w:rsidRPr="006257E8" w:rsidRDefault="008D5AC1" w:rsidP="00AA6E35">
      <w:pPr>
        <w:pStyle w:val="Bulletlist0"/>
      </w:pPr>
      <w:r>
        <w:rPr>
          <w:rFonts w:eastAsia="Calibri"/>
          <w:b/>
        </w:rPr>
        <w:t>Natura și scopul prelucrării.</w:t>
      </w:r>
      <w:r>
        <w:rPr>
          <w:rFonts w:eastAsia="Calibri"/>
        </w:rPr>
        <w:t xml:space="preserve"> </w:t>
      </w:r>
      <w:r>
        <w:t>Caracterul și scopul prelucrării datelor constau în oferirea Produselor și Serviciilor în conformitate cu contractul încheiat cu Clientul</w:t>
      </w:r>
      <w:r>
        <w:rPr>
          <w:rFonts w:eastAsia="Calibri"/>
        </w:rPr>
        <w:t xml:space="preserve"> și pentru activitățile de afaceri legate de furnizarea către Client a Produselor și Serviciilor (după cum se prezintă în detaliu în secțiunea din prezentul DPA intitulată „Caracterul prelucrării datelor; proprietatea” de mai sus).</w:t>
      </w:r>
    </w:p>
    <w:p w14:paraId="4E669D9A" w14:textId="77777777" w:rsidR="008D5AC1" w:rsidRPr="00FC77AC" w:rsidRDefault="008D5AC1" w:rsidP="00AA6E35">
      <w:pPr>
        <w:pStyle w:val="Bulletlist0"/>
      </w:pPr>
      <w:r>
        <w:rPr>
          <w:rFonts w:eastAsia="Calibri"/>
          <w:b/>
          <w:bCs/>
        </w:rPr>
        <w:t>Categoriile de date</w:t>
      </w:r>
      <w:r w:rsidRPr="6E1ECE4C">
        <w:t>Tipurile de Date cu caracter personal prelucrate de Microsoft în timpul furnizării Produselor și Serviciilor includ</w:t>
      </w:r>
      <w:r w:rsidRPr="6E1ECE4C">
        <w:rPr>
          <w:rFonts w:eastAsia="Calibri"/>
        </w:rPr>
        <w:t>: (i) Datele cu caracter personal pe care Clientul alege să le includă în Datele Clientului și în Datele Serviciilor profesionale și (ii)</w:t>
      </w:r>
      <w:r w:rsidRPr="6E1ECE4C">
        <w:t xml:space="preserve"> datele menționate în mod special in Articolul 4 din GDPR</w:t>
      </w:r>
      <w:r w:rsidRPr="6E1ECE4C">
        <w:rPr>
          <w:rFonts w:eastAsia="Calibri"/>
        </w:rPr>
        <w:t xml:space="preserve"> care pot fi generate, obținute sau colectate de Microsoft, inclusiv datele trimise către Microsoft ca urmare a utilizării de către Client a capacităților bazate pe servicii sau obținute de Microsoft prin intermediul produselor software instalate la nivel local. Tipurile de Date cu caracter personal pe care Clientul alege să le includă în Datele Clientului și în Datele Serviciilor profesionale pot să fie din orice categorie de Date cu caracter personal identificate în înregistrările păstrate de Clientul ce acționează în calitate de operator în conformitate cu Articolul 30 din GDPR, incluzând categoriile de Date cu caracter personal stipulate în </w:t>
      </w:r>
      <w:r>
        <w:t>Anexa B</w:t>
      </w:r>
      <w:r>
        <w:rPr>
          <w:rFonts w:eastAsia="Calibri"/>
        </w:rPr>
        <w:t>.</w:t>
      </w:r>
    </w:p>
    <w:p w14:paraId="51B8ED7E" w14:textId="77777777" w:rsidR="008D5AC1" w:rsidRPr="00FC77AC" w:rsidRDefault="008D5AC1" w:rsidP="00AA6E35">
      <w:pPr>
        <w:pStyle w:val="Bulletlist0"/>
      </w:pPr>
      <w:r>
        <w:rPr>
          <w:rFonts w:eastAsia="Calibri"/>
          <w:b/>
          <w:bCs/>
        </w:rPr>
        <w:t>Persoanele vizate.</w:t>
      </w:r>
      <w:r>
        <w:rPr>
          <w:rFonts w:eastAsia="Calibri"/>
        </w:rPr>
        <w:t xml:space="preserve"> </w:t>
      </w:r>
      <w:r>
        <w:t xml:space="preserve">Categoriile de persoane vizate sunt reprezentanții și utilizatorii finali ai Clientului, cum ar fi angajații, contractorii, colaboratorii și </w:t>
      </w:r>
      <w:proofErr w:type="gramStart"/>
      <w:r>
        <w:t xml:space="preserve">clienții, </w:t>
      </w:r>
      <w:r>
        <w:rPr>
          <w:rFonts w:eastAsia="Calibri"/>
        </w:rPr>
        <w:t xml:space="preserve"> și</w:t>
      </w:r>
      <w:proofErr w:type="gramEnd"/>
      <w:r>
        <w:rPr>
          <w:rFonts w:eastAsia="Calibri"/>
        </w:rPr>
        <w:t xml:space="preserve"> pot include orice alte categorii de persoane vizate așa cum sunt identificate în înregistrările păstrate de Clientul ce acționează ca operator în conformitate cu articolul 30 din GDPR, incluzând categoriile de persoane vizate stipulate </w:t>
      </w:r>
      <w:r>
        <w:t>Anexa B</w:t>
      </w:r>
      <w:r>
        <w:rPr>
          <w:rFonts w:eastAsia="Calibri"/>
        </w:rPr>
        <w:t>.</w:t>
      </w:r>
    </w:p>
    <w:p w14:paraId="3E7BDEBA" w14:textId="77777777" w:rsidR="008D5AC1" w:rsidRPr="00FC77AC" w:rsidRDefault="008D5AC1" w:rsidP="008414EB">
      <w:pPr>
        <w:pStyle w:val="Heading3"/>
      </w:pPr>
      <w:bookmarkStart w:id="87" w:name="_Toc26972847"/>
      <w:bookmarkEnd w:id="86"/>
      <w:r>
        <w:lastRenderedPageBreak/>
        <w:t>Drepturile persoanelor vizate; asistență privind solicitările</w:t>
      </w:r>
      <w:bookmarkEnd w:id="87"/>
    </w:p>
    <w:p w14:paraId="311C6B40" w14:textId="77777777" w:rsidR="008D5AC1" w:rsidRPr="00FC77AC" w:rsidRDefault="008D5AC1" w:rsidP="00AA6E35">
      <w:r>
        <w:t>Microsoft va pune la dispoziția Clientului, într-un mod care să respecte funcționalitatea Produselor și Serviciilor și rolul Microsoft în calitate de procesator, Datele cu caracter personal ale persoanelor vizate și capacitatea de a da curs solicitărilor persoanelor vizate de a-și exercita drepturile prevăzute în GDPR. Dacă Microsoft primește o solicitare din partea persoanei vizate de Client de a-și exercita unul sau mai multe drepturi în temeiul GDPR în legătură cu Produsele și Serviciile pentru care Microsoft este procesator sau subcontractant care prelucrează date, Microsoft va redirecționa persoana vizată să adreseze solicitarea direct Clientului. Clientului îi revine responsabilitatea de a răspunde la toate aceste solicitări, inclusiv, după caz, prin utilizarea funcționalității Produselor și Serviciilor. Microsoft va respecta solicitările rezonabile adresate de Client cu privire la acordarea de asistență pentru răspunsul Clientului la o astfel de solicitare a persoanei vizate.</w:t>
      </w:r>
    </w:p>
    <w:p w14:paraId="2A4B3C62" w14:textId="77777777" w:rsidR="008D5AC1" w:rsidRPr="00097CE0" w:rsidRDefault="008D5AC1" w:rsidP="008414EB">
      <w:pPr>
        <w:pStyle w:val="Heading3"/>
      </w:pPr>
      <w:bookmarkStart w:id="88" w:name="_Toc26972848"/>
      <w:bookmarkStart w:id="89" w:name="_Toc507768553"/>
      <w:bookmarkStart w:id="90" w:name="_Toc8395013"/>
      <w:bookmarkStart w:id="91" w:name="_Toc6563802"/>
      <w:bookmarkStart w:id="92" w:name="_Toc21617020"/>
      <w:bookmarkStart w:id="93" w:name="_Toc26972849"/>
      <w:bookmarkEnd w:id="80"/>
      <w:r>
        <w:t>Evidenţe ale activităţilor de prelucrare</w:t>
      </w:r>
      <w:bookmarkEnd w:id="88"/>
    </w:p>
    <w:p w14:paraId="2358560B" w14:textId="77777777" w:rsidR="008D5AC1" w:rsidRPr="003E4AC6" w:rsidRDefault="008D5AC1" w:rsidP="00AA6E35">
      <w:r>
        <w:t>În măsura în care prevederile GDPR cer companiei Microsoft să colecteze şi să păstreze evidenţe ale anumitor informaţii referitoare la client, Clientul va furniza, unde este necesar, astfel de informaţii către Microsoft şi va avea grijă de acurateţea şi actualizarea lor. Microsoft poate pune astfel de informaţii la dispoziţia unei autorităţi de supraveghere, dacă acest lucru este cerut de GDPR.</w:t>
      </w:r>
    </w:p>
    <w:p w14:paraId="0EE9A0B1" w14:textId="77777777" w:rsidR="008D5AC1" w:rsidRPr="00FC77AC" w:rsidRDefault="008D5AC1" w:rsidP="008414EB">
      <w:pPr>
        <w:pStyle w:val="Heading3"/>
      </w:pPr>
      <w:bookmarkStart w:id="94" w:name="_Toc155368576"/>
      <w:r>
        <w:t>Securitatea datelor</w:t>
      </w:r>
      <w:bookmarkEnd w:id="89"/>
      <w:bookmarkEnd w:id="90"/>
      <w:bookmarkEnd w:id="91"/>
      <w:bookmarkEnd w:id="92"/>
      <w:bookmarkEnd w:id="93"/>
      <w:bookmarkEnd w:id="94"/>
    </w:p>
    <w:p w14:paraId="33C65EB9" w14:textId="77777777" w:rsidR="008D5AC1" w:rsidRPr="00097CE0" w:rsidRDefault="008D5AC1" w:rsidP="008414EB">
      <w:pPr>
        <w:pStyle w:val="Heading3"/>
      </w:pPr>
      <w:bookmarkStart w:id="95" w:name="_Toc26972850"/>
      <w:bookmarkStart w:id="96" w:name="_Hlk504328104"/>
      <w:r>
        <w:t>Practici şi politici de securitate</w:t>
      </w:r>
      <w:bookmarkEnd w:id="95"/>
    </w:p>
    <w:p w14:paraId="5C2CB06E" w14:textId="77777777" w:rsidR="008D5AC1" w:rsidRPr="00FC77AC" w:rsidRDefault="008D5AC1" w:rsidP="00AA6E35">
      <w:r>
        <w:t xml:space="preserve">Microsoft va implementa și va menține măsuri tehnice și organizatorice adecvate, menite să protejeze Datele Clientului, Datele Serviciilor profesionale și Datele cu caracter personal de distrugerea accidentală sau ilegală, pierderea, alterarea, dezvăluirea neautorizată sau accesarea datelor cu caracter personal transmise, stocate sau prelucrate în alt mod. Măsurile respective sunt stabilite într-o Politică de securitate Microsoft. Microsoft va pune la dispoziția Clientului politica respectivă, împreună cu alte informații solicitate în mod rezonabil de Client referitor la practicile și politicile de securitate aplicate de Microsoft. </w:t>
      </w:r>
    </w:p>
    <w:p w14:paraId="397941E8" w14:textId="77777777" w:rsidR="008D5AC1" w:rsidRPr="00FC77AC" w:rsidRDefault="008D5AC1" w:rsidP="00AA6E35">
      <w:bookmarkStart w:id="97" w:name="_Toc26972852"/>
      <w:bookmarkEnd w:id="96"/>
      <w:r>
        <w:t>În plus, aceste măsuri vor respecta cerințele stabilite în standardele ISO 27001, ISO 27002 și ISO 27018. Descrierea măsurilor de securitate stabilite pentru cerințele respective este disponibilă pentru Clienți.</w:t>
      </w:r>
    </w:p>
    <w:p w14:paraId="7BE221DE" w14:textId="77777777" w:rsidR="008D5AC1" w:rsidRPr="00FC77AC" w:rsidRDefault="008D5AC1" w:rsidP="00AA6E35">
      <w:r>
        <w:t>Fiecare Serviciu online principal respectă, de asemenea, standardele și cadrele de control afișate în tabelul din Termenii privind produsul. Fiecare Serviciu online principal și fiecare Serviciu profesional implementează și mențin măsurile de securitate stabilite în Anexa A pentru protecția Datelor Clientului și a Datelor Serviciilor profesionale.</w:t>
      </w:r>
    </w:p>
    <w:p w14:paraId="2D3A3185" w14:textId="77777777" w:rsidR="008D5AC1" w:rsidRDefault="008D5AC1" w:rsidP="00AA6E35">
      <w:bookmarkStart w:id="98" w:name="_Toc26972851"/>
      <w:r>
        <w:lastRenderedPageBreak/>
        <w:t>Microsoft implementează și menține măsurile de securitate stabilite în Anexa II la Clauzele contractuale standard din 2021 pentru protecția datelor cu caracter personal care intră în domeniul de aplicare al GDPR.</w:t>
      </w:r>
    </w:p>
    <w:p w14:paraId="2C8A7623" w14:textId="77777777" w:rsidR="008D5AC1" w:rsidRPr="00FC77AC" w:rsidRDefault="008D5AC1" w:rsidP="00AA6E35">
      <w:r>
        <w:t>Microsoft are dreptul să adauge oricând standarde din domeniu sau guvernamentale. Microsoft nu va elimina ISO 27001, ISO 27002, ISO 27018 sau standardele sau cadrele din tabelul pentru Serviciile online principale din Termenii privind produsul, decât dacă acestea nu mai sunt utilizate în domeniu și sunt înlocuite cu unele succesoare (dacă există).</w:t>
      </w:r>
      <w:bookmarkEnd w:id="98"/>
    </w:p>
    <w:p w14:paraId="56E2E6BE" w14:textId="77777777" w:rsidR="008D5AC1" w:rsidRPr="00FC77AC" w:rsidRDefault="008D5AC1" w:rsidP="008414EB">
      <w:pPr>
        <w:pStyle w:val="Heading3"/>
      </w:pPr>
      <w:bookmarkStart w:id="99" w:name="_Hlk40371496"/>
      <w:r>
        <w:t xml:space="preserve">Criptarea datelor </w:t>
      </w:r>
    </w:p>
    <w:p w14:paraId="59BAF28B" w14:textId="77777777" w:rsidR="008D5AC1" w:rsidRPr="00FC77AC" w:rsidRDefault="008D5AC1" w:rsidP="00AA6E35">
      <w:r>
        <w:t xml:space="preserve">Datele Clientului și Datele Serviciilor profesionale (fiecare incluzând Date cu caracter personal) în tranzit prin rețele publice între Client și Microsoft sau între centrele de date Microsoft sunt criptate în mod implicit. </w:t>
      </w:r>
    </w:p>
    <w:p w14:paraId="73F7B16F" w14:textId="77777777" w:rsidR="008D5AC1" w:rsidRPr="00FC77AC" w:rsidRDefault="008D5AC1" w:rsidP="00AA6E35">
      <w:r>
        <w:t>De asemenea, Microsoft criptează Datele Clientului stocate în repaus în Serviciile online și Datele Serviciilor profesionale stocate în repaus. În cazul Serviciilor online prin care Clientul sau o terță parte ce acționează în numele său poate construi aplicații (de exemplu, anumite Servicii Azure), criptarea datelor stocate în astfel de aplicații se va efectua la alegerea Clientului, folosindu-se capacitățile furnizate de Microsoft sau obținute de Client de la terțe părți.</w:t>
      </w:r>
    </w:p>
    <w:p w14:paraId="005EE198" w14:textId="77777777" w:rsidR="008D5AC1" w:rsidRPr="00FC77AC" w:rsidRDefault="008D5AC1" w:rsidP="008414EB">
      <w:pPr>
        <w:pStyle w:val="Heading3"/>
      </w:pPr>
      <w:r>
        <w:t xml:space="preserve">Accesul la date </w:t>
      </w:r>
    </w:p>
    <w:p w14:paraId="530137D8" w14:textId="77777777" w:rsidR="008D5AC1" w:rsidRPr="00FC77AC" w:rsidRDefault="008D5AC1" w:rsidP="00AA6E35">
      <w:r>
        <w:t>Microsoft utilizează mecanisme de acces cu privilegiu minim pentru a controla accesul la Datele Clientului și la Datele Serviciilor profesionale (inclusiv la Datele cu caracter personal). Măsurile de control al accesului pe bază de rol sunt utilizate pentru a asigura că accesul la Datele Clientului și la Datele Serviciilor profesionale solicitat pentru operațiunile de service are un scop corespunzător și este aprobat cu supravegherea conducerii. În cazul Serviciilor online principale și Serviciilor profesionale, Microsoft păstrează mecanismele de control al accesului descrise în tabelul „Măsuri de securitate” din Anexa A; și personalul Microsoft nu are acces de durată la Datele Clientului, iar orice acces solicitat se acordă pentru o perioadă limitată.</w:t>
      </w:r>
    </w:p>
    <w:bookmarkEnd w:id="99"/>
    <w:p w14:paraId="70C83913" w14:textId="77777777" w:rsidR="008D5AC1" w:rsidRPr="00FC77AC" w:rsidRDefault="008D5AC1" w:rsidP="008414EB">
      <w:pPr>
        <w:pStyle w:val="Heading3"/>
      </w:pPr>
      <w:r>
        <w:t>Responsabilitățile Clientului</w:t>
      </w:r>
      <w:bookmarkEnd w:id="97"/>
    </w:p>
    <w:p w14:paraId="4C4293CC" w14:textId="77777777" w:rsidR="008D5AC1" w:rsidRPr="00FC77AC" w:rsidRDefault="008D5AC1" w:rsidP="00AA6E35">
      <w:r>
        <w:t xml:space="preserve">Clientului îi revine în exclusivitate responsabilitatea să stabilească dacă măsurile de natură tehnică și organizațională pentru Produse și Servicii întrunesc cerințele Clientului, inclusiv oricare dintre obligațiile sale de securitate în temeiul reglementărilor aplicabile cu privire la protejarea Datelor cu caracter personal. Clientul recunoaște și este de acord că (având în vedere stadiul actual al dezvoltării, costurile implementării și natura, domeniul de aplicare, contextul și scopurile prelucrării Datelor sale cu caracter personal, precum și riscul pentru persoanele fizice), practicile și politicile de securitate </w:t>
      </w:r>
      <w:r>
        <w:lastRenderedPageBreak/>
        <w:t>implementate și menținute de Microsoft asigură un nivel de securitate corespunzător acestui risc față de Datele sale cu caracter personal. Clientul este responsabil pentru implementarea și aplicarea măsurilor de securitate și protecție a confidențialității pentru componentele pe care le furnizează sau le controlează (cum ar fi dispozitivele înscrise cu Microsoft Intune sau pe computerul ori aplicația unui client Microsoft Azure).</w:t>
      </w:r>
    </w:p>
    <w:p w14:paraId="312CE9BA" w14:textId="77777777" w:rsidR="008D5AC1" w:rsidRPr="00FC77AC" w:rsidDel="00BA1419" w:rsidRDefault="008D5AC1" w:rsidP="008414EB">
      <w:pPr>
        <w:pStyle w:val="Heading3"/>
      </w:pPr>
      <w:bookmarkStart w:id="100" w:name="_Toc26972853"/>
      <w:r>
        <w:t>Auditurile conformității</w:t>
      </w:r>
      <w:bookmarkEnd w:id="100"/>
    </w:p>
    <w:p w14:paraId="230F5EA3" w14:textId="77777777" w:rsidR="008D5AC1" w:rsidRPr="003E4AC6" w:rsidDel="00BA1419" w:rsidRDefault="008D5AC1" w:rsidP="00AA6E35">
      <w:r>
        <w:t>Microsoft va efectua audituri ale securității computerelor, ale mediului de lucru și ale centrelor de date fizice implicate în prelucrarea Datelor Clientului, Datelor Serviciilor profesionale și a Datelor cu caracter personal, astfel:</w:t>
      </w:r>
    </w:p>
    <w:p w14:paraId="1FAE536E" w14:textId="77777777" w:rsidR="008D5AC1" w:rsidRPr="003E4AC6" w:rsidDel="00BA1419" w:rsidRDefault="008D5AC1" w:rsidP="00AA6E35">
      <w:pPr>
        <w:pStyle w:val="Bulletlist0"/>
      </w:pPr>
      <w:r>
        <w:t>Acolo unde un standard sau un cadru prevede audituri, un audit al unui astfel de standard sau cadru de control va fi inițiat cel puțin anual.</w:t>
      </w:r>
    </w:p>
    <w:p w14:paraId="7DC36FFC" w14:textId="77777777" w:rsidR="008D5AC1" w:rsidRPr="003E4AC6" w:rsidDel="00BA1419" w:rsidRDefault="008D5AC1" w:rsidP="00AA6E35">
      <w:pPr>
        <w:pStyle w:val="Bulletlist0"/>
      </w:pPr>
      <w:r>
        <w:t>Fiecare audit va fi efectuat conform standardelor și reglementărilor corpului de reglementare sau de acreditare pentru fiecare standard sau cadru de control aplicabil.</w:t>
      </w:r>
    </w:p>
    <w:p w14:paraId="4DAC0C42" w14:textId="77777777" w:rsidR="008D5AC1" w:rsidRPr="003E4AC6" w:rsidDel="00BA1419" w:rsidRDefault="008D5AC1" w:rsidP="00AA6E35">
      <w:pPr>
        <w:pStyle w:val="Bulletlist0"/>
      </w:pPr>
      <w:r>
        <w:t>Fiecare audit va fi efectuat de auditori de securitate terță parte, calificați și independenți la alegerea și pe cheltuiala Microsoft.</w:t>
      </w:r>
    </w:p>
    <w:p w14:paraId="5C5F279A" w14:textId="77777777" w:rsidR="008D5AC1" w:rsidRPr="00097CE0" w:rsidRDefault="008D5AC1" w:rsidP="00AA6E35">
      <w:r>
        <w:t xml:space="preserve">Fiecare audit va avea ca rezultat generarea unui raport de audit („Raportul de audit Microsoft”), pe care Microsoft le va pune la dispoziţie la adresa </w:t>
      </w:r>
      <w:hyperlink r:id="rId13">
        <w:r w:rsidRPr="6E1ECE4C">
          <w:rPr>
            <w:rStyle w:val="Hyperlink"/>
            <w:color w:val="0070C0"/>
          </w:rPr>
          <w:t>https://servicetrust.microsoft.com/</w:t>
        </w:r>
      </w:hyperlink>
      <w:r>
        <w:t xml:space="preserve"> sau într-o altă locaţie identificată de Microsoft. Raportul de audit al Microsoft va fi considerat ca fiind Informații confidențiale ale Microsoft și va include în mod clar constatările auditorului. Microsoft va remedia prompt problemele prezentate în Raportul de audit Microsoft pentru a include cerintele auditorul. La cererea Clientului, Microsoft va furniza Clientului fiecare Raport de audit Microsoft. Raportul de audit Microsoft se va supune restricţiilor privind nedivulgarea informaţiilor şi distribuirea impuse de Microsoft şi de auditor.</w:t>
      </w:r>
    </w:p>
    <w:p w14:paraId="497F20CD" w14:textId="77777777" w:rsidR="008D5AC1" w:rsidRPr="00FC77AC" w:rsidRDefault="008D5AC1" w:rsidP="00AA6E35">
      <w:r>
        <w:t xml:space="preserve">În măsura în care cerințele de audit ale clientului conform cerințelor privind protecția datelor cu caracter personal nu pot fi satisfăcute în mod rezonabil prin rapoartele de audit, documentații sau informațiile de conformitate pe care Microsoft le pune în general la dispoziția clienților săi, Microsoft va răspunde prompt la instrucțiunile suplimentare de audit venite de la client. Înainte de începerea unui audit, Clientul și Microsoft vor cădea de acord asupra scopului, momentului, duratei, cerințelor de control și evidențe și a costurilor auditului, cu precizarea că această cerință de a cădea de acord nu va permite companiei Microsoft să întârzie efectuarea auditului într-o manieră nerezonabilă. În măsura necesară realizării auditului, Microsoft va face disponibile sistemele și facilitățile de prelucrare împreună cu documentația aferentă relevante pentru prelucrarea Datelor Clientului, Datelor Serviciilor profesionale și a Datelor cu caracter personal de către Microsoft, Afiliații și Subcontractanți săi. Un </w:t>
      </w:r>
      <w:r>
        <w:lastRenderedPageBreak/>
        <w:t>astfel de audit va fi realizat de o firmă de audit terță parte acreditată și independentă, în timpul programului normal de lucru, în urma unei notificări în prealabil a companiei Microsoft și care se supune unor proceduri rezonabile privind confidențialitatea. Nici Clientul nici auditorul nu vor avea acces la niciun fel de date ce aparțin altor clienți ai companiei Microsoft sau la sistemele și sediile Microsoft care nu au legătură cu furnizarea Produselor și Serviciile. Clientul este responsabil pentru toate costurile și onorariile pentru un astfel de audit, inclusiv toate costurile și onorariile rezonabile pentru timpul consumat de Microsoft pentru un astfel de audit, pe lângă costul serviciilor prestate de Microsoft. Dacă raportul de audit generat în urma auditului Clientului conține descoperiri ale unor neconformități semnificative, Clientul va face cunoscut companiei Microsoft acest raport și Microsoft va remedia în mod prompt orice neconformitate semnificativă.</w:t>
      </w:r>
    </w:p>
    <w:p w14:paraId="2D1A3ADB" w14:textId="77777777" w:rsidR="008D5AC1" w:rsidRPr="00FC77AC" w:rsidRDefault="008D5AC1" w:rsidP="00AA6E35">
      <w:r>
        <w:t>Nicio prevedere din această secțiune a DPA nu va schimba și nu va modifica Termenii GDPR și nici nu va afecta drepturile autorității de supraveghere sau ale persoanelor vizate, conform Cerințelor privind Protecția Datelor. Microsoft Corporation este un terț beneficiar al prevederilor acestei secțiuni.</w:t>
      </w:r>
    </w:p>
    <w:p w14:paraId="6250A9FD" w14:textId="77777777" w:rsidR="008D5AC1" w:rsidRPr="00FC77AC" w:rsidRDefault="008D5AC1" w:rsidP="008414EB">
      <w:pPr>
        <w:pStyle w:val="Heading2"/>
      </w:pPr>
      <w:bookmarkStart w:id="101" w:name="_Toc507768554"/>
      <w:bookmarkStart w:id="102" w:name="_Toc8395014"/>
      <w:bookmarkStart w:id="103" w:name="_Toc6563803"/>
      <w:bookmarkStart w:id="104" w:name="_Toc21617021"/>
      <w:bookmarkStart w:id="105" w:name="_Toc26972854"/>
      <w:bookmarkStart w:id="106" w:name="_Toc155368577"/>
      <w:bookmarkStart w:id="107" w:name="_Toc193984369"/>
      <w:r>
        <w:t>Notificarea incidentelor de securitate</w:t>
      </w:r>
      <w:bookmarkEnd w:id="101"/>
      <w:bookmarkEnd w:id="102"/>
      <w:bookmarkEnd w:id="103"/>
      <w:bookmarkEnd w:id="104"/>
      <w:bookmarkEnd w:id="105"/>
      <w:bookmarkEnd w:id="106"/>
      <w:bookmarkEnd w:id="107"/>
    </w:p>
    <w:p w14:paraId="4B964539" w14:textId="77777777" w:rsidR="008D5AC1" w:rsidRPr="003E4AC6" w:rsidRDefault="008D5AC1" w:rsidP="00AA6E35">
      <w:bookmarkStart w:id="108" w:name="_Hlk504328309"/>
      <w:bookmarkStart w:id="109" w:name="_Toc507768555"/>
      <w:bookmarkStart w:id="110" w:name="_Toc8395015"/>
      <w:bookmarkStart w:id="111" w:name="_Toc6563804"/>
      <w:bookmarkStart w:id="112" w:name="_Toc21617022"/>
      <w:bookmarkStart w:id="113" w:name="_Toc26972855"/>
      <w:bookmarkStart w:id="114" w:name="DataTransfersandLocation"/>
      <w:r>
        <w:t>Dacă Microsoft află despre o încălcare a securității care conduce la distrugerea, pierderea, modificarea accidentală sau ilegală, divulgarea neautorizată sau accesul neautorizat la Datele Clientului, Datele Serviciilor profesionale sau Datele cu caracter personal în timpul prelucrării de către Microsoft (fiecare fiind un „Incident de securitate”)</w:t>
      </w:r>
      <w:bookmarkEnd w:id="108"/>
      <w:r>
        <w:t>, atunci Microsoft va lua imediat și fără întârzieri nejustificate următoarele măsuri: (1) va informa Clientul în legătură cu Incidentul de securitate; (2) va investiga Incidentul de securitate și va trimite Clientului informații detaliate despre acesta și (3) va lua măsuri rezonabile pentru a atenua efectele și a minimiza daunele cauzate de Incidentul de securitate.</w:t>
      </w:r>
    </w:p>
    <w:p w14:paraId="5EEA6E47" w14:textId="77777777" w:rsidR="008D5AC1" w:rsidRPr="003E4AC6" w:rsidRDefault="008D5AC1" w:rsidP="00AA6E35">
      <w:r>
        <w:t>Notificările prin care se anunță Incidentele de securitate vor fi trimise Clientului prin oricare dintre mijloacele alese de Microsoft, inclusiv prin e-mail. Clientului îi revine în exclusivitate responsabilitatea de a se asigura că păstrează informațiile de contact exacte ale Microsoft pentru fiecare Produs și Serviciu profesional. Clientul este unicul responsabil pentru respectarea obligațiilor care îi revin în baza legilor privind notificarea incidentelor care i se aplică, precum și pentru respectarea tuturor obligațiilor de notificare a terților cu privire la orice Incident de securitate.</w:t>
      </w:r>
    </w:p>
    <w:p w14:paraId="62957A13" w14:textId="77777777" w:rsidR="008D5AC1" w:rsidRPr="003E4AC6" w:rsidRDefault="008D5AC1" w:rsidP="00AA6E35">
      <w:r>
        <w:t>În conformitate cu articolul 33 din GDPR sau cu alte legi sau reglementări aplicabile, Microsoft depune eforturi rezonabile pentru a-i acorda Clientului asistență cu privire la respectarea obligației acestuia de a notifica autoritatea de supraveghere și persoanele vizate cu privire la un astfel de Incident de securitate.</w:t>
      </w:r>
    </w:p>
    <w:p w14:paraId="1B791467" w14:textId="77777777" w:rsidR="008D5AC1" w:rsidRPr="003E4AC6" w:rsidRDefault="008D5AC1" w:rsidP="00AA6E35">
      <w:r>
        <w:lastRenderedPageBreak/>
        <w:t>Raportarea sau răspunsul din partea Microsoft la un incident de securitate în baza prevederilor acestei secțiuni nu înseamnă recunoașterea de către Microsoft a unei erori sau răspunderi privind incidentul de securitate.</w:t>
      </w:r>
    </w:p>
    <w:p w14:paraId="0F1083AB" w14:textId="77777777" w:rsidR="008D5AC1" w:rsidRPr="003E4AC6" w:rsidRDefault="008D5AC1" w:rsidP="00AA6E35">
      <w:r>
        <w:t>Clientul trebuie să notifice imediat compania Microsoft în legătură cu toate abuzurile posibile legate de conturile sau de acreditările sale de autentificare ori în legătură cu orice incident de securitate asociat cu Produsele sau Serviciile.</w:t>
      </w:r>
    </w:p>
    <w:p w14:paraId="0797FF35" w14:textId="77777777" w:rsidR="008D5AC1" w:rsidRPr="00FC77AC" w:rsidRDefault="008D5AC1" w:rsidP="008414EB">
      <w:pPr>
        <w:pStyle w:val="Heading2"/>
      </w:pPr>
      <w:bookmarkStart w:id="115" w:name="_Toc155368578"/>
      <w:bookmarkStart w:id="116" w:name="_Toc193984370"/>
      <w:r>
        <w:t xml:space="preserve">Transferurile de date și </w:t>
      </w:r>
      <w:bookmarkStart w:id="117" w:name="LocationofDataProcessing"/>
      <w:bookmarkStart w:id="118" w:name="_Toc489605583"/>
      <w:r>
        <w:t>locația acestora</w:t>
      </w:r>
      <w:bookmarkEnd w:id="109"/>
      <w:bookmarkEnd w:id="110"/>
      <w:bookmarkEnd w:id="111"/>
      <w:bookmarkEnd w:id="112"/>
      <w:bookmarkEnd w:id="113"/>
      <w:bookmarkEnd w:id="115"/>
      <w:bookmarkEnd w:id="116"/>
      <w:bookmarkEnd w:id="117"/>
      <w:bookmarkEnd w:id="118"/>
    </w:p>
    <w:p w14:paraId="6D263DB0" w14:textId="77777777" w:rsidR="008D5AC1" w:rsidRPr="00FC77AC" w:rsidRDefault="008D5AC1" w:rsidP="008414EB">
      <w:pPr>
        <w:pStyle w:val="Heading3"/>
      </w:pPr>
      <w:bookmarkStart w:id="119" w:name="_Toc26972856"/>
      <w:bookmarkEnd w:id="114"/>
      <w:r>
        <w:t>Transferurile datelor</w:t>
      </w:r>
      <w:bookmarkEnd w:id="119"/>
    </w:p>
    <w:p w14:paraId="6F1973EF" w14:textId="77777777" w:rsidR="008D5AC1" w:rsidRPr="003E4AC6" w:rsidRDefault="008D5AC1" w:rsidP="00AA6E35">
      <w:r>
        <w:t xml:space="preserve">Datele Clientului, Datele Serviciilor profesionale și Datele cu caracter personal pe care Microsoft le prelucrează în numele Clientului nu pot fi transferate, stocate sau prelucrate în nicio locație geografică, cu excepția cazurilor în care acest lucru se realizează în conformitate cu Termenii DPA și cu luarea măsurilor de siguranță indicate mai jos în această secțiune. Tinand cont </w:t>
      </w:r>
      <w:proofErr w:type="gramStart"/>
      <w:r>
        <w:t>de  aceste</w:t>
      </w:r>
      <w:proofErr w:type="gramEnd"/>
      <w:r>
        <w:t xml:space="preserve"> măsuri de siguranță, Clientul desemnează compania Microsoft să transfere Datele Clientului, Datele Serviciilor profesionale și Datele cu caracter personal în Statele Unite ale Americii sau în orice altă țară în care Microsoft sau Subcontractorii săi desfășoară activități și să stocheze și să prelucreze Datele Clientului și Datele cu caracter personal cu scopul de a furniza Produsele, exceptând situațiile menționate în alte secțiuni din Termenii DPA. </w:t>
      </w:r>
    </w:p>
    <w:p w14:paraId="3E818059" w14:textId="77777777" w:rsidR="008D5AC1" w:rsidRPr="00F01DB9" w:rsidRDefault="008D5AC1" w:rsidP="00AA6E35">
      <w:bookmarkStart w:id="120" w:name="_Toc26972857"/>
      <w:bookmarkStart w:id="121" w:name="LocationofCustomerDataatRest"/>
      <w:bookmarkStart w:id="122" w:name="_Toc507768556"/>
      <w:bookmarkStart w:id="123" w:name="_Toc8395016"/>
      <w:bookmarkStart w:id="124" w:name="_Toc6563805"/>
      <w:bookmarkStart w:id="125" w:name="_Toc21617023"/>
      <w:bookmarkStart w:id="126" w:name="_Toc26972858"/>
      <w:r>
        <w:t>Toate transferurile de Date ale Clientului, Date ale Serviciilor profesionale și de Date cu caracter personal în afara Uniunii Europene, Spațiului Economic European, Regatului Unit și Elveției pentru furnizarea Produselor și a Serviciilor se supun termenilor Clauzelor contractuale tip 2021 implementate de Microsoft. În plus, transferurile din Regatul Unit se supun termenilor Actului adițional privind transferul internațional al datelor (IDTA), implementat de Microsoft. În sensul acestui DPA, „IDTA” înseamnă Actul adițional privind transferul internațional al datelor la clauzele contractuale standard ale Comisiei Europene pentru transferurile internaționale de date, emis de Biroul Comisarului pentru Informații din Regatul Unit în baza S119</w:t>
      </w:r>
      <w:proofErr w:type="gramStart"/>
      <w:r>
        <w:t>A(</w:t>
      </w:r>
      <w:proofErr w:type="gramEnd"/>
      <w:r>
        <w:t>1) din Legea Regatului Unit din 2018 privind Protecția Datelor. Microsoft va respecta cerințele legale privind protecția datelor cu caracter personal din Spațiul Economic European, Regatul Unit și Elveția cu privire la colectarea, utilizarea, transferul, păstrarea și alte activități de prelucrare a datelor cu caracter personal din Spațiul Economic European, Regatul Unit și Elveția. Toate transferurile de Date cu caracter personal către o țară terță sau o organizație internațională vor respecta măsurile de siguranță adecvate prevăzute la Articolul 46 din GDPR, iar transferurile și măsurile de siguranță respective vor fi documentate în conformitate cu Articolul 30(2) din GDPR.</w:t>
      </w:r>
    </w:p>
    <w:p w14:paraId="0925BF29" w14:textId="77777777" w:rsidR="008D5AC1" w:rsidRPr="006366A8" w:rsidRDefault="008D5AC1" w:rsidP="00AA6E35">
      <w:r>
        <w:lastRenderedPageBreak/>
        <w:t xml:space="preserve">În plus, compania Microsoft este certificată conform Cadrelor UE-SUA și Elveția-SUA privind confidențialitatea datelor, conform Extensiei UK la Cadrul UE-SUA privind confidențialitatea datelor și conform angajamentelor pe care le presupun acestea. Microsoft este de acord să notifice Clientul dacă stabilește că acesta nu își mai respectă obligația de </w:t>
      </w:r>
      <w:proofErr w:type="gramStart"/>
      <w:r>
        <w:t>a</w:t>
      </w:r>
      <w:proofErr w:type="gramEnd"/>
      <w:r>
        <w:t xml:space="preserve"> asigura același nivel de protecție prevăzut în principiile Cadrelor privind confidențialitatea datelor.</w:t>
      </w:r>
    </w:p>
    <w:p w14:paraId="08233FCB" w14:textId="77777777" w:rsidR="008D5AC1" w:rsidRPr="006366A8" w:rsidRDefault="008D5AC1" w:rsidP="008414EB">
      <w:pPr>
        <w:pStyle w:val="Heading3"/>
      </w:pPr>
      <w:r>
        <w:t>Locația Datelor de client</w:t>
      </w:r>
    </w:p>
    <w:bookmarkEnd w:id="120"/>
    <w:bookmarkEnd w:id="121"/>
    <w:p w14:paraId="08CF259B" w14:textId="77777777" w:rsidR="008414EB" w:rsidRPr="00FD3DDF" w:rsidRDefault="008414EB" w:rsidP="008414EB">
      <w:r>
        <w:t>Pentru Serviciile online de bază, Microsoft va stoca Datele Clientului în repaus în anumite zone geografice majore (fiecare fiind denumită Zonă geografică), așa cum este stipulat în Termenii privind produsul.</w:t>
      </w:r>
    </w:p>
    <w:p w14:paraId="0DE26E99" w14:textId="77777777" w:rsidR="008414EB" w:rsidRPr="00FD3DDF" w:rsidRDefault="008414EB" w:rsidP="008414EB">
      <w:r>
        <w:t>Pentru Serviciile online cu limită de date în UE, Microsoft va stoca și va prelucra Datele Clientului și Datele cu caracter personal și va stoca Datele în repaus ale Serviciilor profesionale în Uniunea Europeană, așa cum este stipulat în Termenii privind produsul.</w:t>
      </w:r>
    </w:p>
    <w:p w14:paraId="2B23186C" w14:textId="77777777" w:rsidR="008D5AC1" w:rsidRPr="00752A4A" w:rsidRDefault="008D5AC1" w:rsidP="008414EB">
      <w:r>
        <w:t xml:space="preserve">Microsoft nu </w:t>
      </w:r>
      <w:proofErr w:type="spellStart"/>
      <w:r>
        <w:t>controlează</w:t>
      </w:r>
      <w:proofErr w:type="spellEnd"/>
      <w:r>
        <w:t xml:space="preserve"> </w:t>
      </w:r>
      <w:proofErr w:type="spellStart"/>
      <w:r>
        <w:t>și</w:t>
      </w:r>
      <w:proofErr w:type="spellEnd"/>
      <w:r>
        <w:t xml:space="preserve"> nu </w:t>
      </w:r>
      <w:proofErr w:type="spellStart"/>
      <w:r>
        <w:t>limitează</w:t>
      </w:r>
      <w:proofErr w:type="spellEnd"/>
      <w:r>
        <w:t xml:space="preserve"> </w:t>
      </w:r>
      <w:proofErr w:type="spellStart"/>
      <w:r>
        <w:t>regiunile</w:t>
      </w:r>
      <w:proofErr w:type="spellEnd"/>
      <w:r>
        <w:t xml:space="preserve"> de </w:t>
      </w:r>
      <w:proofErr w:type="spellStart"/>
      <w:r>
        <w:t>unde</w:t>
      </w:r>
      <w:proofErr w:type="spellEnd"/>
      <w:r>
        <w:t xml:space="preserve"> </w:t>
      </w:r>
      <w:proofErr w:type="spellStart"/>
      <w:r>
        <w:t>Clientul</w:t>
      </w:r>
      <w:proofErr w:type="spellEnd"/>
      <w:r>
        <w:t xml:space="preserve"> </w:t>
      </w:r>
      <w:proofErr w:type="spellStart"/>
      <w:r>
        <w:t>și</w:t>
      </w:r>
      <w:proofErr w:type="spellEnd"/>
      <w:r>
        <w:t xml:space="preserve"> </w:t>
      </w:r>
      <w:proofErr w:type="spellStart"/>
      <w:r>
        <w:t>utilizatorii</w:t>
      </w:r>
      <w:proofErr w:type="spellEnd"/>
      <w:r>
        <w:t xml:space="preserve"> </w:t>
      </w:r>
      <w:proofErr w:type="spellStart"/>
      <w:r>
        <w:t>finali</w:t>
      </w:r>
      <w:proofErr w:type="spellEnd"/>
      <w:r>
        <w:t xml:space="preserve"> ai </w:t>
      </w:r>
      <w:proofErr w:type="spellStart"/>
      <w:r>
        <w:t>acestuia</w:t>
      </w:r>
      <w:proofErr w:type="spellEnd"/>
      <w:r>
        <w:t xml:space="preserve"> pot </w:t>
      </w:r>
      <w:proofErr w:type="spellStart"/>
      <w:r>
        <w:t>să</w:t>
      </w:r>
      <w:proofErr w:type="spellEnd"/>
      <w:r>
        <w:t xml:space="preserve"> </w:t>
      </w:r>
      <w:proofErr w:type="spellStart"/>
      <w:r>
        <w:t>acceseze</w:t>
      </w:r>
      <w:proofErr w:type="spellEnd"/>
      <w:r>
        <w:t xml:space="preserve"> </w:t>
      </w:r>
      <w:proofErr w:type="spellStart"/>
      <w:r>
        <w:t>Datele</w:t>
      </w:r>
      <w:proofErr w:type="spellEnd"/>
      <w:r>
        <w:t xml:space="preserve"> </w:t>
      </w:r>
      <w:proofErr w:type="spellStart"/>
      <w:r>
        <w:t>Clientului</w:t>
      </w:r>
      <w:proofErr w:type="spellEnd"/>
      <w:r>
        <w:t xml:space="preserve"> </w:t>
      </w:r>
      <w:proofErr w:type="spellStart"/>
      <w:r>
        <w:t>sau</w:t>
      </w:r>
      <w:proofErr w:type="spellEnd"/>
      <w:r>
        <w:t xml:space="preserve"> </w:t>
      </w:r>
      <w:proofErr w:type="spellStart"/>
      <w:r>
        <w:t>unde</w:t>
      </w:r>
      <w:proofErr w:type="spellEnd"/>
      <w:r>
        <w:t xml:space="preserve"> pot </w:t>
      </w:r>
      <w:proofErr w:type="spellStart"/>
      <w:r>
        <w:t>să</w:t>
      </w:r>
      <w:proofErr w:type="spellEnd"/>
      <w:r>
        <w:t> le mute.</w:t>
      </w:r>
    </w:p>
    <w:p w14:paraId="7C6CA306" w14:textId="77777777" w:rsidR="008D5AC1" w:rsidRPr="00FC77AC" w:rsidRDefault="008D5AC1" w:rsidP="008414EB">
      <w:pPr>
        <w:pStyle w:val="Heading2"/>
      </w:pPr>
      <w:bookmarkStart w:id="127" w:name="_Toc155368579"/>
      <w:bookmarkStart w:id="128" w:name="_Toc193984371"/>
      <w:r>
        <w:t>Păstrarea și ștergerea Datelor</w:t>
      </w:r>
      <w:bookmarkEnd w:id="122"/>
      <w:bookmarkEnd w:id="123"/>
      <w:bookmarkEnd w:id="124"/>
      <w:bookmarkEnd w:id="125"/>
      <w:bookmarkEnd w:id="126"/>
      <w:bookmarkEnd w:id="127"/>
      <w:bookmarkEnd w:id="128"/>
    </w:p>
    <w:p w14:paraId="6EB71B6E" w14:textId="77777777" w:rsidR="008D5AC1" w:rsidRPr="00FC77AC" w:rsidRDefault="008D5AC1" w:rsidP="00AA6E35">
      <w:r>
        <w:t xml:space="preserve">Pe toată durata abonamentului Clientului sau </w:t>
      </w:r>
      <w:proofErr w:type="gramStart"/>
      <w:r>
        <w:t>a</w:t>
      </w:r>
      <w:proofErr w:type="gramEnd"/>
      <w:r>
        <w:t xml:space="preserve"> angajamentului aplicabil privind Serviciile profesionale, Clientul va putea să acceseze, să extragă și să șteargă Datele Clientului stocate în fiecare Serviciu online și în Datele Serviciilor profesionale.</w:t>
      </w:r>
    </w:p>
    <w:p w14:paraId="01A44DB7" w14:textId="77777777" w:rsidR="008D5AC1" w:rsidRPr="00FC77AC" w:rsidRDefault="008D5AC1" w:rsidP="00AA6E35">
      <w:r>
        <w:t xml:space="preserve">Cu excepția versiunilor de încercare gratuite și a serviciilor LinkedIn, Microsoft va reține Datele de client care rămân stocate în Serviciile online </w:t>
      </w:r>
      <w:r>
        <w:br/>
        <w:t>într-un cont cu funcționare limitată, timp de 90 de zile de la expirarea ori încetarea abonamentului Clientului, astfel încât acesta să le poată extrage. După expirarea perioadei de păstrare de 90 de zile, Microsoft va dezactiva contul Clientului și va șterge Datele Clientului și Datele cu caracter personal stocate în Serviciile online în decurs de 90 de zile, cu excepția cazului în care are autorizație, în baza prezentului DPA, să păstreze datele respective.</w:t>
      </w:r>
    </w:p>
    <w:p w14:paraId="1746179C" w14:textId="77777777" w:rsidR="008D5AC1" w:rsidRPr="00FC77AC" w:rsidRDefault="008D5AC1" w:rsidP="00AA6E35">
      <w:r>
        <w:t>În cazul Datelor cu caracter personal legate de Produsele software și al Datelor Serviciilor profesionale, Microsoft va șterge toate copiile după îndeplinirea scopurilor de afaceri pentru care datele au fost colectate sau transferate sau mai devreme, la solicitarea Clientului, exceptând cazul în care Microsoft are autorizație, în baza prezentului DPA, să păstreze datele respective.</w:t>
      </w:r>
    </w:p>
    <w:p w14:paraId="77048300" w14:textId="77777777" w:rsidR="008D5AC1" w:rsidRPr="00FC77AC" w:rsidRDefault="008D5AC1" w:rsidP="00AA6E35">
      <w:r>
        <w:lastRenderedPageBreak/>
        <w:t>Este posibil ca Serviciul online să nu accepte conservarea sau extragerea produselor software furnizate de Client. Microsoft nu își asumă responsabilitatea pentru ștergerea Datelor Clientului, Datelor Serviciilor profesionale sau a Datelor cu caracter personal conform prevederilor din această secțiune.</w:t>
      </w:r>
    </w:p>
    <w:p w14:paraId="03229FB6" w14:textId="77777777" w:rsidR="008D5AC1" w:rsidRPr="00FC77AC" w:rsidRDefault="008D5AC1" w:rsidP="008414EB">
      <w:pPr>
        <w:pStyle w:val="Heading2"/>
      </w:pPr>
      <w:bookmarkStart w:id="129" w:name="_Toc507768557"/>
      <w:bookmarkStart w:id="130" w:name="_Toc8395017"/>
      <w:bookmarkStart w:id="131" w:name="_Toc6563806"/>
      <w:bookmarkStart w:id="132" w:name="_Toc21617024"/>
      <w:bookmarkStart w:id="133" w:name="_Toc26972859"/>
      <w:bookmarkStart w:id="134" w:name="_Toc155368580"/>
      <w:bookmarkStart w:id="135" w:name="_Toc193984372"/>
      <w:r>
        <w:t>Angajamentul de confidențialitate încheiat cu procesatorul</w:t>
      </w:r>
      <w:bookmarkEnd w:id="129"/>
      <w:bookmarkEnd w:id="130"/>
      <w:bookmarkEnd w:id="131"/>
      <w:bookmarkEnd w:id="132"/>
      <w:bookmarkEnd w:id="133"/>
      <w:bookmarkEnd w:id="134"/>
      <w:bookmarkEnd w:id="135"/>
    </w:p>
    <w:p w14:paraId="6255B8FF" w14:textId="77777777" w:rsidR="008D5AC1" w:rsidRPr="00F93939" w:rsidRDefault="008D5AC1" w:rsidP="00AA6E35">
      <w:bookmarkStart w:id="136" w:name="_Toc507768558"/>
      <w:bookmarkStart w:id="137" w:name="_Toc8395018"/>
      <w:bookmarkStart w:id="138" w:name="_Toc6563807"/>
      <w:bookmarkStart w:id="139" w:name="_Toc21617025"/>
      <w:bookmarkStart w:id="140" w:name="_Toc26972860"/>
      <w:r w:rsidRPr="00F93939">
        <w:t>Microsoft se va asigura că personalul său angajat în prelucrarea Datelor Clientului, Datelor Serviciilor profesionale și a Datelor cu caracter personal (i) va prelucra datele respective exclusiv la cererea Clientului sau în modul descris în prezentul DPA și (ii) va avea obligația de a menține confidențialitatea și securitatea datelor respective chiar și după încetarea contractului.</w:t>
      </w:r>
      <w:r w:rsidRPr="6E1ECE4C">
        <w:t xml:space="preserve"> Microsoft </w:t>
      </w:r>
      <w:r w:rsidRPr="6E1ECE4C">
        <w:rPr>
          <w:color w:val="000000"/>
        </w:rPr>
        <w:t xml:space="preserve">asigură instruirea și organizarea unor sesiuni de pregatire si informare periodică și obligatorie cu privire la confidențialitatea datelor și securitate pentru angajații săi care au acces la Datele Clientului, Datele Serviciilor profesionale și Datele cu caracter personal </w:t>
      </w:r>
      <w:r w:rsidRPr="6E1ECE4C">
        <w:t>în conformitate cu legile privind protecția datelor cu caracter personal și cu standardele în domeniu</w:t>
      </w:r>
      <w:r w:rsidRPr="00F93939">
        <w:t>.</w:t>
      </w:r>
    </w:p>
    <w:p w14:paraId="0DA6EB1B" w14:textId="77777777" w:rsidR="008D5AC1" w:rsidRPr="00FC77AC" w:rsidRDefault="008D5AC1" w:rsidP="008414EB">
      <w:pPr>
        <w:pStyle w:val="Heading2"/>
      </w:pPr>
      <w:bookmarkStart w:id="141" w:name="_Toc155368581"/>
      <w:bookmarkStart w:id="142" w:name="_Toc193984373"/>
      <w:r>
        <w:t>Notificarea și controalele privind utilizarea Subcontractanților</w:t>
      </w:r>
      <w:bookmarkEnd w:id="136"/>
      <w:bookmarkEnd w:id="137"/>
      <w:bookmarkEnd w:id="138"/>
      <w:bookmarkEnd w:id="139"/>
      <w:bookmarkEnd w:id="140"/>
      <w:bookmarkEnd w:id="141"/>
      <w:bookmarkEnd w:id="142"/>
    </w:p>
    <w:p w14:paraId="57961478" w14:textId="77777777" w:rsidR="008D5AC1" w:rsidRPr="00FC77AC" w:rsidRDefault="008D5AC1" w:rsidP="00AA6E35">
      <w:r>
        <w:t xml:space="preserve">Microsoft poate să angajeze Subcontractanți pentru a presta anumite servicii limitate sau auxiliare în numele său. Clientul este de acord cu angajarea lor și cu folosirea Afiliaților Microsoft în calitate de Subcontractanți. Autorizările de mai sus vor reprezenta consimțământul scris prealabil al Clientului față de subcontractarea de către Microsoft a activităților de prelucrare a Datelor Clientului, a Datelor Serviciilor profesionale și a Datelor cu caracter personal, în cazul în care consimțământul respectiv este necesar în baza Clauzelor contractuale tip sau a Termenilor GDPR. </w:t>
      </w:r>
    </w:p>
    <w:p w14:paraId="339C1922" w14:textId="77777777" w:rsidR="008D5AC1" w:rsidRPr="00FC77AC" w:rsidRDefault="008D5AC1" w:rsidP="00AA6E35">
      <w:r>
        <w:t xml:space="preserve">Microsoft răspunde pentru respectarea de către Subcontractanți </w:t>
      </w:r>
      <w:proofErr w:type="gramStart"/>
      <w:r>
        <w:t>a</w:t>
      </w:r>
      <w:proofErr w:type="gramEnd"/>
      <w:r>
        <w:t xml:space="preserve"> obligațiilor companiei Microsoft din prezentul DPA. Microsoft pune la dispoziție, pe un site Microsoft, informații despre Subcontractanți. Atunci când angajează un Subcontractant, Microsoft se va asigura, prin intermediul unui contract scris, că Subcontractantul poate să acceseze și să utilizeze Datele Clientului, Datele Serviciilor profesionale sau Datele cu caracter personal doar în scopul furnizării serviciilor pentru care Microsoft l-a contractat și i se va interzice să utilizeze Datele Clientului, Datele Serviciilor profesionale sau Datele cu caracter personal în orice alt scop. Microsoft se va asigura că Subcontractanții se obligă să respecte contracte scrise care îi obligă să asigure cel puțin nivelul de protecție a datelor cu caracter personal pe care Microsoft trebuie să îl asigure conform DPA, inclusiv limitările privind divulgarea Datelor prelucrate. Microsoft este de acord să supravegheze Subcontractanții pentru a se asigura că aceste obligații contractuale sunt îndeplinite.</w:t>
      </w:r>
    </w:p>
    <w:p w14:paraId="067D0984" w14:textId="77777777" w:rsidR="008D5AC1" w:rsidRPr="00FC77AC" w:rsidRDefault="008D5AC1" w:rsidP="00AA6E35">
      <w:r>
        <w:lastRenderedPageBreak/>
        <w:t xml:space="preserve">Periodic, Microsoft are dreptul să angajeze noi Subcontractanți. Microsoft va trimite o notificare Clientului și, după caz, va actualiza site-ul web și va pune la dispoziția Clientului un mecanism prin care să poată fi notificat în legătură cu actualizarea cu privire la toți noii Subcontractanți, cu cel puțin 6 luni înainte de </w:t>
      </w:r>
      <w:proofErr w:type="gramStart"/>
      <w:r>
        <w:t>a</w:t>
      </w:r>
      <w:proofErr w:type="gramEnd"/>
      <w:r>
        <w:t xml:space="preserve"> acorda acces Subcontractantului la Datele Clientului. Mai mult decât atât, Microsoft va trimite o notificare Clientului și, după caz, va actualiza site-ul web și va pune la dispoziția Clientului un mecanism prin care să poată fi notificat în legătură cu actualizarea cu privire la toți noii Subcontractanți, cu cel puțin 30 de zile înainte de </w:t>
      </w:r>
      <w:proofErr w:type="gramStart"/>
      <w:r>
        <w:t>a</w:t>
      </w:r>
      <w:proofErr w:type="gramEnd"/>
      <w:r>
        <w:t xml:space="preserve"> acorda acces Subcontractantului la Datele Serviciilor profesionale sau la Datele cu caracter personal, altele decât cele care sunt conținute în Datele Clientului. În cazul în care angajează un Subcontractant nou pentru un Produs sau un Serviciu profesional nou care prelucrează Datele Clientului, Datele Serviciilor profesionale sau Datele cu caracter personal, Microsoft va anunța Clientul înainte ca Produsul sau Serviciul profesional respectiv să fie valabil.</w:t>
      </w:r>
    </w:p>
    <w:p w14:paraId="05E2D078" w14:textId="77777777" w:rsidR="008D5AC1" w:rsidRPr="00FC77AC" w:rsidRDefault="008D5AC1" w:rsidP="00AA6E35">
      <w:r>
        <w:t xml:space="preserve">În cazul în care Clientul nu este de acord cu un nou Subcontractant pentru un Serviciu online sau pentru Serviciile profesionale, Clientul poate înceta orice abonament la Serviciul online afectat sau Documentele de specificare a Serviciilor aplicabile pentru un Serviciu profesional, fără aplicarea de penalizări sau comisioane de încetare dacă prezintă, înainte de încheierea perioadei de notificare relevante, o notificare scrisă privind încetarea. În cazul în care Clientul nu este de acord cu un nou Subcontractant pentru Produsele software și nu poate evita în mod rezonabil utilizarea Subcontractantului prin limitarea prelucrării datelor de către compania Microsoft conform prevederilor din documente sau din acest DPA, Clientul poate înceta orice licență pentru Produsul software afectat, fără aplicarea de penalizări dacă prezintă, înainte de încheierea perioadei de notificare relevante, o notificare scrisă privind încetarea. De asemenea, Clientul poate să includă o explicație a motivelor pentru care nu aprobă, împreună cu notificarea de încetare, pentru a permite companiei Microsoft să reevalueze un astfel de subcontractant din prisma obiecțiilor aplicabile. Dacă Produsul afectat face parte dintr-o suită (sau dintr-o serie de servicii similare care implică o singură achiziționare), atunci va înceta furnizarea întregii suite. După încetare, Microsoft va elimina de pe facturile viitoare emise Clientului sau resellerului acestuia obligațiile de plată pentru abonamentele sau alte lucrări neplătite aplicabile pentru Produsele sau Serviciile care nu se mai furnizează. </w:t>
      </w:r>
    </w:p>
    <w:p w14:paraId="1BE6AB99" w14:textId="77777777" w:rsidR="000D0614" w:rsidRDefault="000D0614" w:rsidP="000D0614">
      <w:pPr>
        <w:pStyle w:val="Heading2"/>
      </w:pPr>
      <w:bookmarkStart w:id="143" w:name="_Toc193984374"/>
      <w:bookmarkStart w:id="144" w:name="_Toc507768559"/>
      <w:bookmarkStart w:id="145" w:name="_Toc8395019"/>
      <w:bookmarkStart w:id="146" w:name="_Toc6563808"/>
      <w:bookmarkStart w:id="147" w:name="_Toc21617026"/>
      <w:bookmarkStart w:id="148" w:name="_Toc26972861"/>
      <w:bookmarkStart w:id="149" w:name="_Toc155368582"/>
      <w:bookmarkStart w:id="150" w:name="_Toc489605586"/>
      <w:proofErr w:type="spellStart"/>
      <w:r>
        <w:t>Versiunile</w:t>
      </w:r>
      <w:proofErr w:type="spellEnd"/>
      <w:r>
        <w:t xml:space="preserve"> de </w:t>
      </w:r>
      <w:proofErr w:type="spellStart"/>
      <w:r>
        <w:t>examinare</w:t>
      </w:r>
      <w:bookmarkEnd w:id="143"/>
      <w:proofErr w:type="spellEnd"/>
    </w:p>
    <w:p w14:paraId="7B51DD34" w14:textId="77777777" w:rsidR="000D0614" w:rsidRPr="00B753C4" w:rsidRDefault="000D0614" w:rsidP="000D0614">
      <w:proofErr w:type="spellStart"/>
      <w:r>
        <w:t>Versiunile</w:t>
      </w:r>
      <w:proofErr w:type="spellEnd"/>
      <w:r>
        <w:t xml:space="preserve"> de </w:t>
      </w:r>
      <w:proofErr w:type="spellStart"/>
      <w:r>
        <w:t>examinare</w:t>
      </w:r>
      <w:proofErr w:type="spellEnd"/>
      <w:r>
        <w:t xml:space="preserve"> pot </w:t>
      </w:r>
      <w:proofErr w:type="spellStart"/>
      <w:r>
        <w:t>să</w:t>
      </w:r>
      <w:proofErr w:type="spellEnd"/>
      <w:r>
        <w:t xml:space="preserve"> </w:t>
      </w:r>
      <w:proofErr w:type="spellStart"/>
      <w:r>
        <w:t>utilizeze</w:t>
      </w:r>
      <w:proofErr w:type="spellEnd"/>
      <w:r>
        <w:t xml:space="preserve"> </w:t>
      </w:r>
      <w:proofErr w:type="spellStart"/>
      <w:r>
        <w:t>măsuri</w:t>
      </w:r>
      <w:proofErr w:type="spellEnd"/>
      <w:r>
        <w:t xml:space="preserve"> de </w:t>
      </w:r>
      <w:proofErr w:type="spellStart"/>
      <w:r>
        <w:t>confidențialitate</w:t>
      </w:r>
      <w:proofErr w:type="spellEnd"/>
      <w:r>
        <w:t xml:space="preserve"> </w:t>
      </w:r>
      <w:proofErr w:type="spellStart"/>
      <w:r>
        <w:t>sau</w:t>
      </w:r>
      <w:proofErr w:type="spellEnd"/>
      <w:r>
        <w:t xml:space="preserve"> </w:t>
      </w:r>
      <w:proofErr w:type="spellStart"/>
      <w:r>
        <w:t>securitate</w:t>
      </w:r>
      <w:proofErr w:type="spellEnd"/>
      <w:r>
        <w:t xml:space="preserve"> </w:t>
      </w:r>
      <w:proofErr w:type="spellStart"/>
      <w:r>
        <w:t>mai</w:t>
      </w:r>
      <w:proofErr w:type="spellEnd"/>
      <w:r>
        <w:t xml:space="preserve"> </w:t>
      </w:r>
      <w:proofErr w:type="spellStart"/>
      <w:r>
        <w:t>puține</w:t>
      </w:r>
      <w:proofErr w:type="spellEnd"/>
      <w:r>
        <w:t xml:space="preserve"> </w:t>
      </w:r>
      <w:proofErr w:type="spellStart"/>
      <w:r>
        <w:t>sau</w:t>
      </w:r>
      <w:proofErr w:type="spellEnd"/>
      <w:r>
        <w:t xml:space="preserve"> </w:t>
      </w:r>
      <w:proofErr w:type="spellStart"/>
      <w:r>
        <w:t>diferite</w:t>
      </w:r>
      <w:proofErr w:type="spellEnd"/>
      <w:r>
        <w:t xml:space="preserve"> de </w:t>
      </w:r>
      <w:proofErr w:type="spellStart"/>
      <w:r>
        <w:t>cele</w:t>
      </w:r>
      <w:proofErr w:type="spellEnd"/>
      <w:r>
        <w:t xml:space="preserve"> care </w:t>
      </w:r>
      <w:proofErr w:type="spellStart"/>
      <w:r>
        <w:t>există</w:t>
      </w:r>
      <w:proofErr w:type="spellEnd"/>
      <w:r>
        <w:t xml:space="preserve"> de </w:t>
      </w:r>
      <w:proofErr w:type="spellStart"/>
      <w:r>
        <w:t>obicei</w:t>
      </w:r>
      <w:proofErr w:type="spellEnd"/>
      <w:r>
        <w:t xml:space="preserve"> </w:t>
      </w:r>
      <w:proofErr w:type="spellStart"/>
      <w:r>
        <w:t>în</w:t>
      </w:r>
      <w:proofErr w:type="spellEnd"/>
      <w:r>
        <w:t xml:space="preserve"> </w:t>
      </w:r>
      <w:proofErr w:type="spellStart"/>
      <w:r>
        <w:t>cadrul</w:t>
      </w:r>
      <w:proofErr w:type="spellEnd"/>
      <w:r>
        <w:t xml:space="preserve"> </w:t>
      </w:r>
      <w:proofErr w:type="spellStart"/>
      <w:r>
        <w:t>Produselor</w:t>
      </w:r>
      <w:proofErr w:type="spellEnd"/>
      <w:r>
        <w:t xml:space="preserve"> </w:t>
      </w:r>
      <w:proofErr w:type="spellStart"/>
      <w:r>
        <w:t>și</w:t>
      </w:r>
      <w:proofErr w:type="spellEnd"/>
      <w:r>
        <w:t xml:space="preserve"> </w:t>
      </w:r>
      <w:proofErr w:type="spellStart"/>
      <w:r>
        <w:t>Serviciilor</w:t>
      </w:r>
      <w:proofErr w:type="spellEnd"/>
      <w:r>
        <w:t xml:space="preserve">. </w:t>
      </w:r>
      <w:proofErr w:type="spellStart"/>
      <w:r>
        <w:t>Dacă</w:t>
      </w:r>
      <w:proofErr w:type="spellEnd"/>
      <w:r>
        <w:t xml:space="preserve"> nu se </w:t>
      </w:r>
      <w:proofErr w:type="spellStart"/>
      <w:r>
        <w:t>prevede</w:t>
      </w:r>
      <w:proofErr w:type="spellEnd"/>
      <w:r>
        <w:t xml:space="preserve"> </w:t>
      </w:r>
      <w:proofErr w:type="spellStart"/>
      <w:r>
        <w:t>altceva</w:t>
      </w:r>
      <w:proofErr w:type="spellEnd"/>
      <w:r>
        <w:t xml:space="preserve">, </w:t>
      </w:r>
      <w:proofErr w:type="spellStart"/>
      <w:r>
        <w:t>Clientul</w:t>
      </w:r>
      <w:proofErr w:type="spellEnd"/>
      <w:r>
        <w:t xml:space="preserve"> nu </w:t>
      </w:r>
      <w:proofErr w:type="spellStart"/>
      <w:r>
        <w:t>trebuie</w:t>
      </w:r>
      <w:proofErr w:type="spellEnd"/>
      <w:r>
        <w:t xml:space="preserve"> </w:t>
      </w:r>
      <w:proofErr w:type="spellStart"/>
      <w:r>
        <w:t>să</w:t>
      </w:r>
      <w:proofErr w:type="spellEnd"/>
      <w:r>
        <w:t xml:space="preserve"> </w:t>
      </w:r>
      <w:proofErr w:type="spellStart"/>
      <w:r>
        <w:t>utilizeze</w:t>
      </w:r>
      <w:proofErr w:type="spellEnd"/>
      <w:r>
        <w:t xml:space="preserve"> </w:t>
      </w:r>
      <w:proofErr w:type="spellStart"/>
      <w:r>
        <w:t>Versiunile</w:t>
      </w:r>
      <w:proofErr w:type="spellEnd"/>
      <w:r>
        <w:t xml:space="preserve"> de </w:t>
      </w:r>
      <w:proofErr w:type="spellStart"/>
      <w:r>
        <w:t>examinare</w:t>
      </w:r>
      <w:proofErr w:type="spellEnd"/>
      <w:r>
        <w:t xml:space="preserve"> </w:t>
      </w:r>
      <w:proofErr w:type="spellStart"/>
      <w:r>
        <w:t>pentru</w:t>
      </w:r>
      <w:proofErr w:type="spellEnd"/>
      <w:r>
        <w:t xml:space="preserve"> a </w:t>
      </w:r>
      <w:proofErr w:type="spellStart"/>
      <w:r>
        <w:t>prelucra</w:t>
      </w:r>
      <w:proofErr w:type="spellEnd"/>
      <w:r>
        <w:t xml:space="preserve"> </w:t>
      </w:r>
      <w:proofErr w:type="spellStart"/>
      <w:r>
        <w:t>Datele</w:t>
      </w:r>
      <w:proofErr w:type="spellEnd"/>
      <w:r>
        <w:t xml:space="preserve"> cu </w:t>
      </w:r>
      <w:proofErr w:type="spellStart"/>
      <w:r>
        <w:t>caracter</w:t>
      </w:r>
      <w:proofErr w:type="spellEnd"/>
      <w:r>
        <w:t xml:space="preserve"> personal </w:t>
      </w:r>
      <w:proofErr w:type="spellStart"/>
      <w:r>
        <w:t>sau</w:t>
      </w:r>
      <w:proofErr w:type="spellEnd"/>
      <w:r>
        <w:t xml:space="preserve"> </w:t>
      </w:r>
      <w:proofErr w:type="spellStart"/>
      <w:r>
        <w:t>alte</w:t>
      </w:r>
      <w:proofErr w:type="spellEnd"/>
      <w:r>
        <w:t xml:space="preserve"> date care se </w:t>
      </w:r>
      <w:proofErr w:type="spellStart"/>
      <w:r>
        <w:t>supun</w:t>
      </w:r>
      <w:proofErr w:type="spellEnd"/>
      <w:r>
        <w:t xml:space="preserve"> </w:t>
      </w:r>
      <w:proofErr w:type="spellStart"/>
      <w:r>
        <w:t>cerințelor</w:t>
      </w:r>
      <w:proofErr w:type="spellEnd"/>
      <w:r>
        <w:t xml:space="preserve"> de </w:t>
      </w:r>
      <w:proofErr w:type="spellStart"/>
      <w:r>
        <w:t>conformitate</w:t>
      </w:r>
      <w:proofErr w:type="spellEnd"/>
      <w:r>
        <w:t xml:space="preserve"> </w:t>
      </w:r>
      <w:proofErr w:type="spellStart"/>
      <w:r>
        <w:t>legală</w:t>
      </w:r>
      <w:proofErr w:type="spellEnd"/>
      <w:r>
        <w:t xml:space="preserve"> </w:t>
      </w:r>
      <w:proofErr w:type="spellStart"/>
      <w:r>
        <w:t>sau</w:t>
      </w:r>
      <w:proofErr w:type="spellEnd"/>
      <w:r>
        <w:t xml:space="preserve"> de </w:t>
      </w:r>
      <w:proofErr w:type="spellStart"/>
      <w:r>
        <w:t>reglementare</w:t>
      </w:r>
      <w:proofErr w:type="spellEnd"/>
      <w:r>
        <w:t xml:space="preserve">. Cu </w:t>
      </w:r>
      <w:proofErr w:type="spellStart"/>
      <w:r>
        <w:t>excepția</w:t>
      </w:r>
      <w:proofErr w:type="spellEnd"/>
      <w:r>
        <w:t xml:space="preserve"> </w:t>
      </w:r>
      <w:proofErr w:type="spellStart"/>
      <w:r>
        <w:lastRenderedPageBreak/>
        <w:t>Versiunilor</w:t>
      </w:r>
      <w:proofErr w:type="spellEnd"/>
      <w:r>
        <w:t xml:space="preserve"> de </w:t>
      </w:r>
      <w:proofErr w:type="spellStart"/>
      <w:r>
        <w:t>examinare</w:t>
      </w:r>
      <w:proofErr w:type="spellEnd"/>
      <w:r>
        <w:t xml:space="preserve"> care permit </w:t>
      </w:r>
      <w:proofErr w:type="spellStart"/>
      <w:r>
        <w:t>prelucrarea</w:t>
      </w:r>
      <w:proofErr w:type="spellEnd"/>
      <w:r>
        <w:t xml:space="preserve"> </w:t>
      </w:r>
      <w:proofErr w:type="spellStart"/>
      <w:r>
        <w:t>datelor</w:t>
      </w:r>
      <w:proofErr w:type="spellEnd"/>
      <w:r>
        <w:t xml:space="preserve"> cu </w:t>
      </w:r>
      <w:proofErr w:type="spellStart"/>
      <w:r>
        <w:t>caracter</w:t>
      </w:r>
      <w:proofErr w:type="spellEnd"/>
      <w:r>
        <w:t xml:space="preserve"> personal, </w:t>
      </w:r>
      <w:proofErr w:type="spellStart"/>
      <w:r>
        <w:t>pentru</w:t>
      </w:r>
      <w:proofErr w:type="spellEnd"/>
      <w:r>
        <w:t xml:space="preserve"> </w:t>
      </w:r>
      <w:proofErr w:type="spellStart"/>
      <w:r>
        <w:t>produse</w:t>
      </w:r>
      <w:proofErr w:type="spellEnd"/>
      <w:r>
        <w:t xml:space="preserve">, </w:t>
      </w:r>
      <w:proofErr w:type="spellStart"/>
      <w:r>
        <w:t>următorii</w:t>
      </w:r>
      <w:proofErr w:type="spellEnd"/>
      <w:r>
        <w:t xml:space="preserve"> </w:t>
      </w:r>
      <w:proofErr w:type="spellStart"/>
      <w:r>
        <w:t>termeni</w:t>
      </w:r>
      <w:proofErr w:type="spellEnd"/>
      <w:r>
        <w:t xml:space="preserve"> din </w:t>
      </w:r>
      <w:proofErr w:type="spellStart"/>
      <w:r>
        <w:t>acest</w:t>
      </w:r>
      <w:proofErr w:type="spellEnd"/>
      <w:r>
        <w:t xml:space="preserve"> DPA nu se </w:t>
      </w:r>
      <w:proofErr w:type="spellStart"/>
      <w:r>
        <w:t>aplică</w:t>
      </w:r>
      <w:proofErr w:type="spellEnd"/>
      <w:r>
        <w:t xml:space="preserve"> </w:t>
      </w:r>
      <w:proofErr w:type="spellStart"/>
      <w:r>
        <w:t>Versiunilor</w:t>
      </w:r>
      <w:proofErr w:type="spellEnd"/>
      <w:r>
        <w:t xml:space="preserve"> de </w:t>
      </w:r>
      <w:proofErr w:type="spellStart"/>
      <w:r>
        <w:t>examinare</w:t>
      </w:r>
      <w:proofErr w:type="spellEnd"/>
      <w:r>
        <w:t xml:space="preserve">: </w:t>
      </w:r>
      <w:proofErr w:type="spellStart"/>
      <w:r>
        <w:t>Prelucrarea</w:t>
      </w:r>
      <w:proofErr w:type="spellEnd"/>
      <w:r>
        <w:t xml:space="preserve"> </w:t>
      </w:r>
      <w:proofErr w:type="spellStart"/>
      <w:r>
        <w:t>datelor</w:t>
      </w:r>
      <w:proofErr w:type="spellEnd"/>
      <w:r>
        <w:t xml:space="preserve"> cu </w:t>
      </w:r>
      <w:proofErr w:type="spellStart"/>
      <w:r>
        <w:t>caracter</w:t>
      </w:r>
      <w:proofErr w:type="spellEnd"/>
      <w:r>
        <w:t xml:space="preserve"> personal; RGPD, </w:t>
      </w:r>
      <w:proofErr w:type="spellStart"/>
      <w:r>
        <w:t>Securitatea</w:t>
      </w:r>
      <w:proofErr w:type="spellEnd"/>
      <w:r>
        <w:t xml:space="preserve"> </w:t>
      </w:r>
      <w:proofErr w:type="spellStart"/>
      <w:r>
        <w:t>datelor</w:t>
      </w:r>
      <w:proofErr w:type="spellEnd"/>
      <w:r>
        <w:t xml:space="preserve"> </w:t>
      </w:r>
      <w:proofErr w:type="spellStart"/>
      <w:r>
        <w:t>și</w:t>
      </w:r>
      <w:proofErr w:type="spellEnd"/>
      <w:r>
        <w:t xml:space="preserve"> </w:t>
      </w:r>
      <w:proofErr w:type="spellStart"/>
      <w:r>
        <w:t>Asociatul</w:t>
      </w:r>
      <w:proofErr w:type="spellEnd"/>
      <w:r>
        <w:t xml:space="preserve"> HIPAA. </w:t>
      </w:r>
      <w:proofErr w:type="spellStart"/>
      <w:r>
        <w:t>În</w:t>
      </w:r>
      <w:proofErr w:type="spellEnd"/>
      <w:r>
        <w:t xml:space="preserve"> </w:t>
      </w:r>
      <w:proofErr w:type="spellStart"/>
      <w:r>
        <w:t>cazul</w:t>
      </w:r>
      <w:proofErr w:type="spellEnd"/>
      <w:r>
        <w:t xml:space="preserve"> </w:t>
      </w:r>
      <w:proofErr w:type="spellStart"/>
      <w:r>
        <w:t>Serviciilor</w:t>
      </w:r>
      <w:proofErr w:type="spellEnd"/>
      <w:r>
        <w:t xml:space="preserve"> </w:t>
      </w:r>
      <w:proofErr w:type="spellStart"/>
      <w:r>
        <w:t>profesionale</w:t>
      </w:r>
      <w:proofErr w:type="spellEnd"/>
      <w:r>
        <w:t xml:space="preserve">, </w:t>
      </w:r>
      <w:proofErr w:type="spellStart"/>
      <w:r>
        <w:t>ofertele</w:t>
      </w:r>
      <w:proofErr w:type="spellEnd"/>
      <w:r>
        <w:t xml:space="preserve"> </w:t>
      </w:r>
      <w:proofErr w:type="spellStart"/>
      <w:r>
        <w:t>desemnate</w:t>
      </w:r>
      <w:proofErr w:type="spellEnd"/>
      <w:r>
        <w:t xml:space="preserve"> ca </w:t>
      </w:r>
      <w:proofErr w:type="spellStart"/>
      <w:r>
        <w:t>Versiuni</w:t>
      </w:r>
      <w:proofErr w:type="spellEnd"/>
      <w:r>
        <w:t xml:space="preserve"> de </w:t>
      </w:r>
      <w:proofErr w:type="spellStart"/>
      <w:r>
        <w:t>examinare</w:t>
      </w:r>
      <w:proofErr w:type="spellEnd"/>
      <w:r>
        <w:t xml:space="preserve"> </w:t>
      </w:r>
      <w:proofErr w:type="spellStart"/>
      <w:r>
        <w:t>sau</w:t>
      </w:r>
      <w:proofErr w:type="spellEnd"/>
      <w:r>
        <w:t xml:space="preserve"> </w:t>
      </w:r>
      <w:proofErr w:type="spellStart"/>
      <w:r>
        <w:t>Versiuni</w:t>
      </w:r>
      <w:proofErr w:type="spellEnd"/>
      <w:r>
        <w:t xml:space="preserve"> </w:t>
      </w:r>
      <w:proofErr w:type="spellStart"/>
      <w:r>
        <w:t>limitate</w:t>
      </w:r>
      <w:proofErr w:type="spellEnd"/>
      <w:r>
        <w:t xml:space="preserve"> </w:t>
      </w:r>
      <w:proofErr w:type="spellStart"/>
      <w:r>
        <w:t>îndeplinesc</w:t>
      </w:r>
      <w:proofErr w:type="spellEnd"/>
      <w:r>
        <w:t xml:space="preserve"> </w:t>
      </w:r>
      <w:proofErr w:type="spellStart"/>
      <w:r>
        <w:t>numai</w:t>
      </w:r>
      <w:proofErr w:type="spellEnd"/>
      <w:r>
        <w:t xml:space="preserve"> </w:t>
      </w:r>
      <w:proofErr w:type="spellStart"/>
      <w:r>
        <w:t>prevederile</w:t>
      </w:r>
      <w:proofErr w:type="spellEnd"/>
      <w:r>
        <w:t xml:space="preserve"> </w:t>
      </w:r>
      <w:proofErr w:type="spellStart"/>
      <w:r>
        <w:t>Serviciilor</w:t>
      </w:r>
      <w:proofErr w:type="spellEnd"/>
      <w:r>
        <w:t xml:space="preserve"> </w:t>
      </w:r>
      <w:proofErr w:type="spellStart"/>
      <w:r>
        <w:t>profesionale</w:t>
      </w:r>
      <w:proofErr w:type="spellEnd"/>
      <w:r>
        <w:t xml:space="preserve"> </w:t>
      </w:r>
      <w:proofErr w:type="spellStart"/>
      <w:r>
        <w:t>suplimentare</w:t>
      </w:r>
      <w:proofErr w:type="spellEnd"/>
      <w:r>
        <w:t>.</w:t>
      </w:r>
    </w:p>
    <w:p w14:paraId="0E9FFED1" w14:textId="77777777" w:rsidR="000D0614" w:rsidRDefault="000D0614" w:rsidP="000D0614">
      <w:proofErr w:type="spellStart"/>
      <w:r>
        <w:t>În</w:t>
      </w:r>
      <w:proofErr w:type="spellEnd"/>
      <w:r>
        <w:t xml:space="preserve"> </w:t>
      </w:r>
      <w:proofErr w:type="spellStart"/>
      <w:r>
        <w:t>cazul</w:t>
      </w:r>
      <w:proofErr w:type="spellEnd"/>
      <w:r>
        <w:t xml:space="preserve"> </w:t>
      </w:r>
      <w:proofErr w:type="spellStart"/>
      <w:r>
        <w:t>Versiunilor</w:t>
      </w:r>
      <w:proofErr w:type="spellEnd"/>
      <w:r>
        <w:t xml:space="preserve"> de </w:t>
      </w:r>
      <w:proofErr w:type="spellStart"/>
      <w:r>
        <w:t>examinare</w:t>
      </w:r>
      <w:proofErr w:type="spellEnd"/>
      <w:r>
        <w:t xml:space="preserve"> care permit </w:t>
      </w:r>
      <w:proofErr w:type="spellStart"/>
      <w:r>
        <w:t>prelucrarea</w:t>
      </w:r>
      <w:proofErr w:type="spellEnd"/>
      <w:r>
        <w:t xml:space="preserve"> </w:t>
      </w:r>
      <w:proofErr w:type="spellStart"/>
      <w:r>
        <w:t>datelor</w:t>
      </w:r>
      <w:proofErr w:type="spellEnd"/>
      <w:r>
        <w:t xml:space="preserve"> cu </w:t>
      </w:r>
      <w:proofErr w:type="spellStart"/>
      <w:r>
        <w:t>caracter</w:t>
      </w:r>
      <w:proofErr w:type="spellEnd"/>
      <w:r>
        <w:t xml:space="preserve"> personal, </w:t>
      </w:r>
      <w:proofErr w:type="spellStart"/>
      <w:r>
        <w:t>toți</w:t>
      </w:r>
      <w:proofErr w:type="spellEnd"/>
      <w:r>
        <w:t> </w:t>
      </w:r>
      <w:proofErr w:type="spellStart"/>
      <w:r>
        <w:t>termenii</w:t>
      </w:r>
      <w:proofErr w:type="spellEnd"/>
      <w:r>
        <w:t xml:space="preserve"> din </w:t>
      </w:r>
      <w:proofErr w:type="spellStart"/>
      <w:r>
        <w:t>acest</w:t>
      </w:r>
      <w:proofErr w:type="spellEnd"/>
      <w:r>
        <w:t xml:space="preserve"> DPA se </w:t>
      </w:r>
      <w:proofErr w:type="spellStart"/>
      <w:r>
        <w:t>aplică</w:t>
      </w:r>
      <w:proofErr w:type="spellEnd"/>
      <w:r>
        <w:t xml:space="preserve"> </w:t>
      </w:r>
      <w:proofErr w:type="spellStart"/>
      <w:r>
        <w:t>supunându</w:t>
      </w:r>
      <w:proofErr w:type="spellEnd"/>
      <w:r>
        <w:t xml:space="preserve">-se </w:t>
      </w:r>
      <w:proofErr w:type="spellStart"/>
      <w:r>
        <w:t>următoarelor</w:t>
      </w:r>
      <w:proofErr w:type="spellEnd"/>
      <w:r>
        <w:t xml:space="preserve"> </w:t>
      </w:r>
      <w:proofErr w:type="spellStart"/>
      <w:r>
        <w:t>condiții</w:t>
      </w:r>
      <w:proofErr w:type="spellEnd"/>
      <w:r>
        <w:t xml:space="preserve">: </w:t>
      </w:r>
    </w:p>
    <w:p w14:paraId="2AFF5332" w14:textId="77777777" w:rsidR="000D0614" w:rsidRDefault="000D0614" w:rsidP="000D0614">
      <w:pPr>
        <w:pStyle w:val="ListParagraph"/>
        <w:numPr>
          <w:ilvl w:val="0"/>
          <w:numId w:val="75"/>
        </w:numPr>
        <w:spacing w:after="160" w:line="360" w:lineRule="exact"/>
      </w:pPr>
      <w:proofErr w:type="spellStart"/>
      <w:r>
        <w:t>Datele</w:t>
      </w:r>
      <w:proofErr w:type="spellEnd"/>
      <w:r>
        <w:t xml:space="preserve"> </w:t>
      </w:r>
      <w:proofErr w:type="spellStart"/>
      <w:r>
        <w:t>privind</w:t>
      </w:r>
      <w:proofErr w:type="spellEnd"/>
      <w:r>
        <w:t xml:space="preserve"> </w:t>
      </w:r>
      <w:proofErr w:type="spellStart"/>
      <w:r>
        <w:t>versiunile</w:t>
      </w:r>
      <w:proofErr w:type="spellEnd"/>
      <w:r>
        <w:t xml:space="preserve"> de </w:t>
      </w:r>
      <w:proofErr w:type="spellStart"/>
      <w:r>
        <w:t>examinare</w:t>
      </w:r>
      <w:proofErr w:type="spellEnd"/>
      <w:r>
        <w:t xml:space="preserve"> pot fi </w:t>
      </w:r>
      <w:proofErr w:type="spellStart"/>
      <w:r>
        <w:t>transferate</w:t>
      </w:r>
      <w:proofErr w:type="spellEnd"/>
      <w:r>
        <w:t xml:space="preserve">, </w:t>
      </w:r>
      <w:proofErr w:type="spellStart"/>
      <w:r>
        <w:t>stocate</w:t>
      </w:r>
      <w:proofErr w:type="spellEnd"/>
      <w:r>
        <w:t xml:space="preserve"> </w:t>
      </w:r>
      <w:proofErr w:type="spellStart"/>
      <w:r>
        <w:t>și</w:t>
      </w:r>
      <w:proofErr w:type="spellEnd"/>
      <w:r>
        <w:t xml:space="preserve"> </w:t>
      </w:r>
      <w:proofErr w:type="spellStart"/>
      <w:r>
        <w:t>prelucrate</w:t>
      </w:r>
      <w:proofErr w:type="spellEnd"/>
      <w:r>
        <w:t xml:space="preserve"> </w:t>
      </w:r>
      <w:proofErr w:type="spellStart"/>
      <w:r>
        <w:t>în</w:t>
      </w:r>
      <w:proofErr w:type="spellEnd"/>
      <w:r>
        <w:t xml:space="preserve"> </w:t>
      </w:r>
      <w:proofErr w:type="spellStart"/>
      <w:r>
        <w:t>Statele</w:t>
      </w:r>
      <w:proofErr w:type="spellEnd"/>
      <w:r>
        <w:t xml:space="preserve"> Unite </w:t>
      </w:r>
      <w:proofErr w:type="spellStart"/>
      <w:r>
        <w:t>sau</w:t>
      </w:r>
      <w:proofErr w:type="spellEnd"/>
      <w:r>
        <w:t xml:space="preserve"> </w:t>
      </w:r>
      <w:proofErr w:type="spellStart"/>
      <w:r>
        <w:t>în</w:t>
      </w:r>
      <w:proofErr w:type="spellEnd"/>
      <w:r>
        <w:t xml:space="preserve"> </w:t>
      </w:r>
      <w:proofErr w:type="spellStart"/>
      <w:r>
        <w:t>alte</w:t>
      </w:r>
      <w:proofErr w:type="spellEnd"/>
      <w:r>
        <w:t xml:space="preserve"> </w:t>
      </w:r>
      <w:proofErr w:type="spellStart"/>
      <w:r>
        <w:t>țări</w:t>
      </w:r>
      <w:proofErr w:type="spellEnd"/>
      <w:r>
        <w:t xml:space="preserve"> </w:t>
      </w:r>
      <w:proofErr w:type="spellStart"/>
      <w:r>
        <w:t>în</w:t>
      </w:r>
      <w:proofErr w:type="spellEnd"/>
      <w:r>
        <w:t xml:space="preserve"> care Microsoft </w:t>
      </w:r>
      <w:proofErr w:type="spellStart"/>
      <w:r>
        <w:t>sau</w:t>
      </w:r>
      <w:proofErr w:type="spellEnd"/>
      <w:r>
        <w:t xml:space="preserve"> </w:t>
      </w:r>
      <w:proofErr w:type="spellStart"/>
      <w:r>
        <w:t>Subcontractorii</w:t>
      </w:r>
      <w:proofErr w:type="spellEnd"/>
      <w:r>
        <w:t xml:space="preserve"> </w:t>
      </w:r>
      <w:proofErr w:type="spellStart"/>
      <w:r>
        <w:t>își</w:t>
      </w:r>
      <w:proofErr w:type="spellEnd"/>
      <w:r>
        <w:t xml:space="preserve"> </w:t>
      </w:r>
      <w:proofErr w:type="spellStart"/>
      <w:r>
        <w:t>desfășoară</w:t>
      </w:r>
      <w:proofErr w:type="spellEnd"/>
      <w:r>
        <w:t xml:space="preserve"> </w:t>
      </w:r>
      <w:proofErr w:type="spellStart"/>
      <w:r>
        <w:t>activitatea</w:t>
      </w:r>
      <w:proofErr w:type="spellEnd"/>
      <w:r>
        <w:t xml:space="preserve">. </w:t>
      </w:r>
      <w:proofErr w:type="spellStart"/>
      <w:r>
        <w:t>În</w:t>
      </w:r>
      <w:proofErr w:type="spellEnd"/>
      <w:r>
        <w:t xml:space="preserve"> </w:t>
      </w:r>
      <w:proofErr w:type="spellStart"/>
      <w:r>
        <w:t>consecință</w:t>
      </w:r>
      <w:proofErr w:type="spellEnd"/>
      <w:r>
        <w:t xml:space="preserve">, </w:t>
      </w:r>
      <w:proofErr w:type="spellStart"/>
      <w:r>
        <w:t>Locația</w:t>
      </w:r>
      <w:proofErr w:type="spellEnd"/>
      <w:r>
        <w:t xml:space="preserve"> </w:t>
      </w:r>
      <w:proofErr w:type="spellStart"/>
      <w:r>
        <w:t>Datelor</w:t>
      </w:r>
      <w:proofErr w:type="spellEnd"/>
      <w:r>
        <w:t xml:space="preserve"> </w:t>
      </w:r>
      <w:proofErr w:type="spellStart"/>
      <w:r>
        <w:t>clientului</w:t>
      </w:r>
      <w:proofErr w:type="spellEnd"/>
      <w:r>
        <w:t xml:space="preserve"> nu se </w:t>
      </w:r>
      <w:proofErr w:type="spellStart"/>
      <w:r>
        <w:t>aplică</w:t>
      </w:r>
      <w:proofErr w:type="spellEnd"/>
      <w:r>
        <w:t xml:space="preserve"> </w:t>
      </w:r>
      <w:proofErr w:type="spellStart"/>
      <w:r>
        <w:t>Versiunilor</w:t>
      </w:r>
      <w:proofErr w:type="spellEnd"/>
      <w:r>
        <w:t xml:space="preserve"> de </w:t>
      </w:r>
      <w:proofErr w:type="spellStart"/>
      <w:r>
        <w:t>examinare</w:t>
      </w:r>
      <w:proofErr w:type="spellEnd"/>
      <w:r>
        <w:t xml:space="preserve"> </w:t>
      </w:r>
      <w:proofErr w:type="spellStart"/>
      <w:r>
        <w:t>în</w:t>
      </w:r>
      <w:proofErr w:type="spellEnd"/>
      <w:r>
        <w:t xml:space="preserve"> </w:t>
      </w:r>
      <w:proofErr w:type="spellStart"/>
      <w:r>
        <w:t>măsura</w:t>
      </w:r>
      <w:proofErr w:type="spellEnd"/>
      <w:r>
        <w:t xml:space="preserve"> </w:t>
      </w:r>
      <w:proofErr w:type="spellStart"/>
      <w:r>
        <w:t>în</w:t>
      </w:r>
      <w:proofErr w:type="spellEnd"/>
      <w:r>
        <w:t xml:space="preserve"> care </w:t>
      </w:r>
      <w:proofErr w:type="spellStart"/>
      <w:r>
        <w:t>ar</w:t>
      </w:r>
      <w:proofErr w:type="spellEnd"/>
      <w:r>
        <w:t xml:space="preserve"> </w:t>
      </w:r>
      <w:proofErr w:type="spellStart"/>
      <w:r>
        <w:t>restricționa</w:t>
      </w:r>
      <w:proofErr w:type="spellEnd"/>
      <w:r>
        <w:t xml:space="preserve"> </w:t>
      </w:r>
      <w:proofErr w:type="spellStart"/>
      <w:r>
        <w:t>țările</w:t>
      </w:r>
      <w:proofErr w:type="spellEnd"/>
      <w:r>
        <w:t xml:space="preserve"> </w:t>
      </w:r>
      <w:proofErr w:type="spellStart"/>
      <w:r>
        <w:t>în</w:t>
      </w:r>
      <w:proofErr w:type="spellEnd"/>
      <w:r>
        <w:t xml:space="preserve"> care Microsoft </w:t>
      </w:r>
      <w:proofErr w:type="spellStart"/>
      <w:r>
        <w:t>poate</w:t>
      </w:r>
      <w:proofErr w:type="spellEnd"/>
      <w:r>
        <w:t xml:space="preserve"> </w:t>
      </w:r>
      <w:proofErr w:type="spellStart"/>
      <w:r>
        <w:t>transfera</w:t>
      </w:r>
      <w:proofErr w:type="spellEnd"/>
      <w:r>
        <w:t xml:space="preserve">, </w:t>
      </w:r>
      <w:proofErr w:type="spellStart"/>
      <w:r>
        <w:t>stoca</w:t>
      </w:r>
      <w:proofErr w:type="spellEnd"/>
      <w:r>
        <w:t xml:space="preserve"> </w:t>
      </w:r>
      <w:proofErr w:type="spellStart"/>
      <w:r>
        <w:t>sau</w:t>
      </w:r>
      <w:proofErr w:type="spellEnd"/>
      <w:r>
        <w:t xml:space="preserve"> </w:t>
      </w:r>
      <w:proofErr w:type="spellStart"/>
      <w:r>
        <w:t>prelucra</w:t>
      </w:r>
      <w:proofErr w:type="spellEnd"/>
      <w:r>
        <w:t xml:space="preserve"> </w:t>
      </w:r>
      <w:proofErr w:type="spellStart"/>
      <w:r>
        <w:t>Datele</w:t>
      </w:r>
      <w:proofErr w:type="spellEnd"/>
      <w:r>
        <w:t xml:space="preserve"> </w:t>
      </w:r>
      <w:proofErr w:type="spellStart"/>
      <w:r>
        <w:t>privind</w:t>
      </w:r>
      <w:proofErr w:type="spellEnd"/>
      <w:r>
        <w:t xml:space="preserve"> </w:t>
      </w:r>
      <w:proofErr w:type="spellStart"/>
      <w:r>
        <w:t>versiunile</w:t>
      </w:r>
      <w:proofErr w:type="spellEnd"/>
      <w:r>
        <w:t xml:space="preserve"> de </w:t>
      </w:r>
      <w:proofErr w:type="spellStart"/>
      <w:r>
        <w:t>examinare</w:t>
      </w:r>
      <w:proofErr w:type="spellEnd"/>
      <w:r>
        <w:t>.</w:t>
      </w:r>
    </w:p>
    <w:p w14:paraId="202772A4" w14:textId="77777777" w:rsidR="000D0614" w:rsidRDefault="000D0614" w:rsidP="000D0614">
      <w:pPr>
        <w:pStyle w:val="ListParagraph"/>
        <w:numPr>
          <w:ilvl w:val="0"/>
          <w:numId w:val="75"/>
        </w:numPr>
        <w:spacing w:after="160" w:line="360" w:lineRule="exact"/>
      </w:pPr>
      <w:proofErr w:type="spellStart"/>
      <w:r>
        <w:t>Versiunile</w:t>
      </w:r>
      <w:proofErr w:type="spellEnd"/>
      <w:r>
        <w:t xml:space="preserve"> de </w:t>
      </w:r>
      <w:proofErr w:type="spellStart"/>
      <w:r>
        <w:t>examinare</w:t>
      </w:r>
      <w:proofErr w:type="spellEnd"/>
      <w:r>
        <w:t xml:space="preserve"> nu pot </w:t>
      </w:r>
      <w:proofErr w:type="spellStart"/>
      <w:r>
        <w:t>păstra</w:t>
      </w:r>
      <w:proofErr w:type="spellEnd"/>
      <w:r>
        <w:t xml:space="preserve"> </w:t>
      </w:r>
      <w:proofErr w:type="spellStart"/>
      <w:r>
        <w:t>Datele</w:t>
      </w:r>
      <w:proofErr w:type="spellEnd"/>
      <w:r>
        <w:t xml:space="preserve"> </w:t>
      </w:r>
      <w:proofErr w:type="spellStart"/>
      <w:r>
        <w:t>privind</w:t>
      </w:r>
      <w:proofErr w:type="spellEnd"/>
      <w:r>
        <w:t xml:space="preserve"> </w:t>
      </w:r>
      <w:proofErr w:type="spellStart"/>
      <w:r>
        <w:t>versiunile</w:t>
      </w:r>
      <w:proofErr w:type="spellEnd"/>
      <w:r>
        <w:t xml:space="preserve"> de </w:t>
      </w:r>
      <w:proofErr w:type="spellStart"/>
      <w:r>
        <w:t>examinare</w:t>
      </w:r>
      <w:proofErr w:type="spellEnd"/>
      <w:r>
        <w:t xml:space="preserve"> </w:t>
      </w:r>
      <w:proofErr w:type="spellStart"/>
      <w:r>
        <w:t>după</w:t>
      </w:r>
      <w:proofErr w:type="spellEnd"/>
      <w:r>
        <w:t xml:space="preserve"> </w:t>
      </w:r>
      <w:proofErr w:type="spellStart"/>
      <w:r>
        <w:t>încheierea</w:t>
      </w:r>
      <w:proofErr w:type="spellEnd"/>
      <w:r>
        <w:t xml:space="preserve"> </w:t>
      </w:r>
      <w:proofErr w:type="spellStart"/>
      <w:r>
        <w:t>Versiunii</w:t>
      </w:r>
      <w:proofErr w:type="spellEnd"/>
      <w:r>
        <w:t xml:space="preserve"> de </w:t>
      </w:r>
      <w:proofErr w:type="spellStart"/>
      <w:r>
        <w:t>examinare</w:t>
      </w:r>
      <w:proofErr w:type="spellEnd"/>
      <w:r>
        <w:t xml:space="preserve">. </w:t>
      </w:r>
      <w:proofErr w:type="spellStart"/>
      <w:r>
        <w:t>Atunci</w:t>
      </w:r>
      <w:proofErr w:type="spellEnd"/>
      <w:r>
        <w:t xml:space="preserve"> </w:t>
      </w:r>
      <w:proofErr w:type="spellStart"/>
      <w:r>
        <w:t>când</w:t>
      </w:r>
      <w:proofErr w:type="spellEnd"/>
      <w:r>
        <w:t xml:space="preserve"> o </w:t>
      </w:r>
      <w:proofErr w:type="spellStart"/>
      <w:r>
        <w:t>Versiune</w:t>
      </w:r>
      <w:proofErr w:type="spellEnd"/>
      <w:r>
        <w:t xml:space="preserve"> de </w:t>
      </w:r>
      <w:proofErr w:type="spellStart"/>
      <w:r>
        <w:t>examinare</w:t>
      </w:r>
      <w:proofErr w:type="spellEnd"/>
      <w:r>
        <w:t xml:space="preserve"> se </w:t>
      </w:r>
      <w:proofErr w:type="spellStart"/>
      <w:r>
        <w:t>încheie</w:t>
      </w:r>
      <w:proofErr w:type="spellEnd"/>
      <w:r>
        <w:t xml:space="preserve"> </w:t>
      </w:r>
      <w:proofErr w:type="spellStart"/>
      <w:r>
        <w:t>sau</w:t>
      </w:r>
      <w:proofErr w:type="spellEnd"/>
      <w:r>
        <w:t xml:space="preserve"> </w:t>
      </w:r>
      <w:proofErr w:type="spellStart"/>
      <w:r>
        <w:t>când</w:t>
      </w:r>
      <w:proofErr w:type="spellEnd"/>
      <w:r>
        <w:t xml:space="preserve"> </w:t>
      </w:r>
      <w:proofErr w:type="spellStart"/>
      <w:r>
        <w:t>Clientul</w:t>
      </w:r>
      <w:proofErr w:type="spellEnd"/>
      <w:r>
        <w:t xml:space="preserve"> </w:t>
      </w:r>
      <w:proofErr w:type="spellStart"/>
      <w:r>
        <w:t>încetează</w:t>
      </w:r>
      <w:proofErr w:type="spellEnd"/>
      <w:r>
        <w:t xml:space="preserve"> </w:t>
      </w:r>
      <w:proofErr w:type="spellStart"/>
      <w:r>
        <w:t>în</w:t>
      </w:r>
      <w:proofErr w:type="spellEnd"/>
      <w:r>
        <w:t xml:space="preserve"> alt mod </w:t>
      </w:r>
      <w:proofErr w:type="spellStart"/>
      <w:r>
        <w:t>participarea</w:t>
      </w:r>
      <w:proofErr w:type="spellEnd"/>
      <w:r>
        <w:t xml:space="preserve"> la o </w:t>
      </w:r>
      <w:proofErr w:type="spellStart"/>
      <w:r>
        <w:t>Versiune</w:t>
      </w:r>
      <w:proofErr w:type="spellEnd"/>
      <w:r>
        <w:t xml:space="preserve"> de </w:t>
      </w:r>
      <w:proofErr w:type="spellStart"/>
      <w:r>
        <w:t>examinare</w:t>
      </w:r>
      <w:proofErr w:type="spellEnd"/>
      <w:r>
        <w:t xml:space="preserve">, Microsoft </w:t>
      </w:r>
      <w:proofErr w:type="spellStart"/>
      <w:r>
        <w:t>poate</w:t>
      </w:r>
      <w:proofErr w:type="spellEnd"/>
      <w:r>
        <w:t xml:space="preserve"> </w:t>
      </w:r>
      <w:proofErr w:type="spellStart"/>
      <w:r>
        <w:t>șterge</w:t>
      </w:r>
      <w:proofErr w:type="spellEnd"/>
      <w:r>
        <w:t xml:space="preserve"> </w:t>
      </w:r>
      <w:proofErr w:type="spellStart"/>
      <w:r>
        <w:t>Datele</w:t>
      </w:r>
      <w:proofErr w:type="spellEnd"/>
      <w:r>
        <w:t xml:space="preserve"> </w:t>
      </w:r>
      <w:proofErr w:type="spellStart"/>
      <w:r>
        <w:t>privind</w:t>
      </w:r>
      <w:proofErr w:type="spellEnd"/>
      <w:r>
        <w:t xml:space="preserve"> </w:t>
      </w:r>
      <w:proofErr w:type="spellStart"/>
      <w:r>
        <w:t>versiunile</w:t>
      </w:r>
      <w:proofErr w:type="spellEnd"/>
      <w:r>
        <w:t xml:space="preserve"> de </w:t>
      </w:r>
      <w:proofErr w:type="spellStart"/>
      <w:r>
        <w:t>examinare</w:t>
      </w:r>
      <w:proofErr w:type="spellEnd"/>
      <w:r>
        <w:t xml:space="preserve">, </w:t>
      </w:r>
      <w:proofErr w:type="spellStart"/>
      <w:r>
        <w:t>chiar</w:t>
      </w:r>
      <w:proofErr w:type="spellEnd"/>
      <w:r>
        <w:t xml:space="preserve"> </w:t>
      </w:r>
      <w:proofErr w:type="spellStart"/>
      <w:r>
        <w:t>dacă</w:t>
      </w:r>
      <w:proofErr w:type="spellEnd"/>
      <w:r>
        <w:t xml:space="preserve"> </w:t>
      </w:r>
      <w:proofErr w:type="spellStart"/>
      <w:r>
        <w:t>Versiunea</w:t>
      </w:r>
      <w:proofErr w:type="spellEnd"/>
      <w:r>
        <w:t xml:space="preserve"> de </w:t>
      </w:r>
      <w:proofErr w:type="spellStart"/>
      <w:r>
        <w:t>examinare</w:t>
      </w:r>
      <w:proofErr w:type="spellEnd"/>
      <w:r>
        <w:t xml:space="preserve"> </w:t>
      </w:r>
      <w:proofErr w:type="spellStart"/>
      <w:r>
        <w:t>este</w:t>
      </w:r>
      <w:proofErr w:type="spellEnd"/>
      <w:r>
        <w:t xml:space="preserve"> ulterior </w:t>
      </w:r>
      <w:proofErr w:type="spellStart"/>
      <w:r>
        <w:t>în</w:t>
      </w:r>
      <w:proofErr w:type="spellEnd"/>
      <w:r>
        <w:t xml:space="preserve"> </w:t>
      </w:r>
      <w:proofErr w:type="spellStart"/>
      <w:r>
        <w:t>regim</w:t>
      </w:r>
      <w:proofErr w:type="spellEnd"/>
      <w:r>
        <w:t xml:space="preserve"> de </w:t>
      </w:r>
      <w:proofErr w:type="spellStart"/>
      <w:r>
        <w:t>disponibilitate</w:t>
      </w:r>
      <w:proofErr w:type="spellEnd"/>
      <w:r>
        <w:t xml:space="preserve"> </w:t>
      </w:r>
      <w:proofErr w:type="spellStart"/>
      <w:r>
        <w:t>generală</w:t>
      </w:r>
      <w:proofErr w:type="spellEnd"/>
      <w:r>
        <w:t xml:space="preserve"> pe </w:t>
      </w:r>
      <w:proofErr w:type="spellStart"/>
      <w:r>
        <w:t>piață</w:t>
      </w:r>
      <w:proofErr w:type="spellEnd"/>
      <w:r>
        <w:t xml:space="preserve">. </w:t>
      </w:r>
      <w:proofErr w:type="spellStart"/>
      <w:r>
        <w:t>În</w:t>
      </w:r>
      <w:proofErr w:type="spellEnd"/>
      <w:r>
        <w:t xml:space="preserve"> </w:t>
      </w:r>
      <w:proofErr w:type="spellStart"/>
      <w:r>
        <w:t>consecință</w:t>
      </w:r>
      <w:proofErr w:type="spellEnd"/>
      <w:r>
        <w:t xml:space="preserve">, </w:t>
      </w:r>
      <w:proofErr w:type="spellStart"/>
      <w:r>
        <w:t>Păstrarea</w:t>
      </w:r>
      <w:proofErr w:type="spellEnd"/>
      <w:r>
        <w:t xml:space="preserve"> </w:t>
      </w:r>
      <w:proofErr w:type="spellStart"/>
      <w:r>
        <w:t>și</w:t>
      </w:r>
      <w:proofErr w:type="spellEnd"/>
      <w:r>
        <w:t xml:space="preserve"> </w:t>
      </w:r>
      <w:proofErr w:type="spellStart"/>
      <w:r>
        <w:t>ștergerea</w:t>
      </w:r>
      <w:proofErr w:type="spellEnd"/>
      <w:r>
        <w:t xml:space="preserve"> </w:t>
      </w:r>
      <w:proofErr w:type="spellStart"/>
      <w:r>
        <w:t>datelor</w:t>
      </w:r>
      <w:proofErr w:type="spellEnd"/>
      <w:r>
        <w:t xml:space="preserve"> nu se </w:t>
      </w:r>
      <w:proofErr w:type="spellStart"/>
      <w:r>
        <w:t>aplică</w:t>
      </w:r>
      <w:proofErr w:type="spellEnd"/>
      <w:r>
        <w:t xml:space="preserve"> </w:t>
      </w:r>
      <w:proofErr w:type="spellStart"/>
      <w:r>
        <w:t>Versiunilor</w:t>
      </w:r>
      <w:proofErr w:type="spellEnd"/>
      <w:r>
        <w:t xml:space="preserve"> de </w:t>
      </w:r>
      <w:proofErr w:type="spellStart"/>
      <w:r>
        <w:t>examinare</w:t>
      </w:r>
      <w:proofErr w:type="spellEnd"/>
      <w:r>
        <w:t xml:space="preserve"> </w:t>
      </w:r>
      <w:proofErr w:type="spellStart"/>
      <w:r>
        <w:t>în</w:t>
      </w:r>
      <w:proofErr w:type="spellEnd"/>
      <w:r>
        <w:t xml:space="preserve"> </w:t>
      </w:r>
      <w:proofErr w:type="spellStart"/>
      <w:r>
        <w:t>măsura</w:t>
      </w:r>
      <w:proofErr w:type="spellEnd"/>
      <w:r>
        <w:t xml:space="preserve"> </w:t>
      </w:r>
      <w:proofErr w:type="spellStart"/>
      <w:r>
        <w:t>în</w:t>
      </w:r>
      <w:proofErr w:type="spellEnd"/>
      <w:r>
        <w:t xml:space="preserve"> care </w:t>
      </w:r>
      <w:proofErr w:type="spellStart"/>
      <w:r>
        <w:t>ar</w:t>
      </w:r>
      <w:proofErr w:type="spellEnd"/>
      <w:r>
        <w:t xml:space="preserve"> </w:t>
      </w:r>
      <w:proofErr w:type="spellStart"/>
      <w:r>
        <w:t>restricționa</w:t>
      </w:r>
      <w:proofErr w:type="spellEnd"/>
      <w:r>
        <w:t xml:space="preserve"> </w:t>
      </w:r>
      <w:proofErr w:type="spellStart"/>
      <w:r>
        <w:t>dreptul</w:t>
      </w:r>
      <w:proofErr w:type="spellEnd"/>
      <w:r>
        <w:t xml:space="preserve"> </w:t>
      </w:r>
      <w:proofErr w:type="spellStart"/>
      <w:r>
        <w:t>companiei</w:t>
      </w:r>
      <w:proofErr w:type="spellEnd"/>
      <w:r>
        <w:t xml:space="preserve"> Microsoft de a </w:t>
      </w:r>
      <w:proofErr w:type="spellStart"/>
      <w:r>
        <w:t>șterge</w:t>
      </w:r>
      <w:proofErr w:type="spellEnd"/>
      <w:r>
        <w:t xml:space="preserve"> </w:t>
      </w:r>
      <w:proofErr w:type="spellStart"/>
      <w:r>
        <w:t>Datele</w:t>
      </w:r>
      <w:proofErr w:type="spellEnd"/>
      <w:r>
        <w:t xml:space="preserve"> </w:t>
      </w:r>
      <w:proofErr w:type="spellStart"/>
      <w:r>
        <w:t>privind</w:t>
      </w:r>
      <w:proofErr w:type="spellEnd"/>
      <w:r>
        <w:t xml:space="preserve"> </w:t>
      </w:r>
      <w:proofErr w:type="spellStart"/>
      <w:r>
        <w:t>versiunile</w:t>
      </w:r>
      <w:proofErr w:type="spellEnd"/>
      <w:r>
        <w:t xml:space="preserve"> de </w:t>
      </w:r>
      <w:proofErr w:type="spellStart"/>
      <w:r>
        <w:t>examinare</w:t>
      </w:r>
      <w:proofErr w:type="spellEnd"/>
      <w:r>
        <w:t>.</w:t>
      </w:r>
    </w:p>
    <w:p w14:paraId="2465D060" w14:textId="77777777" w:rsidR="000D0614" w:rsidRDefault="000D0614" w:rsidP="000D0614">
      <w:proofErr w:type="spellStart"/>
      <w:r>
        <w:t>Versiunile</w:t>
      </w:r>
      <w:proofErr w:type="spellEnd"/>
      <w:r>
        <w:t xml:space="preserve"> de </w:t>
      </w:r>
      <w:proofErr w:type="spellStart"/>
      <w:r>
        <w:t>examinare</w:t>
      </w:r>
      <w:proofErr w:type="spellEnd"/>
      <w:r>
        <w:t xml:space="preserve"> se pot </w:t>
      </w:r>
      <w:proofErr w:type="spellStart"/>
      <w:r>
        <w:t>supune</w:t>
      </w:r>
      <w:proofErr w:type="spellEnd"/>
      <w:r>
        <w:t xml:space="preserve"> </w:t>
      </w:r>
      <w:proofErr w:type="spellStart"/>
      <w:r>
        <w:t>unor</w:t>
      </w:r>
      <w:proofErr w:type="spellEnd"/>
      <w:r>
        <w:t xml:space="preserve"> </w:t>
      </w:r>
      <w:proofErr w:type="spellStart"/>
      <w:r>
        <w:t>termeni</w:t>
      </w:r>
      <w:proofErr w:type="spellEnd"/>
      <w:r>
        <w:t xml:space="preserve"> </w:t>
      </w:r>
      <w:proofErr w:type="spellStart"/>
      <w:r>
        <w:t>suplimentari</w:t>
      </w:r>
      <w:proofErr w:type="spellEnd"/>
      <w:r>
        <w:t xml:space="preserve"> </w:t>
      </w:r>
      <w:proofErr w:type="spellStart"/>
      <w:r>
        <w:t>furnizați</w:t>
      </w:r>
      <w:proofErr w:type="spellEnd"/>
      <w:r>
        <w:t xml:space="preserve"> </w:t>
      </w:r>
      <w:proofErr w:type="spellStart"/>
      <w:r>
        <w:t>separat</w:t>
      </w:r>
      <w:proofErr w:type="spellEnd"/>
      <w:r>
        <w:t xml:space="preserve"> ca </w:t>
      </w:r>
      <w:proofErr w:type="spellStart"/>
      <w:r>
        <w:t>parte</w:t>
      </w:r>
      <w:proofErr w:type="spellEnd"/>
      <w:r>
        <w:t xml:space="preserve"> </w:t>
      </w:r>
      <w:proofErr w:type="gramStart"/>
      <w:r>
        <w:t>a</w:t>
      </w:r>
      <w:proofErr w:type="gramEnd"/>
      <w:r>
        <w:t xml:space="preserve"> </w:t>
      </w:r>
      <w:proofErr w:type="spellStart"/>
      <w:r>
        <w:t>acestor</w:t>
      </w:r>
      <w:proofErr w:type="spellEnd"/>
      <w:r>
        <w:t xml:space="preserve"> </w:t>
      </w:r>
      <w:proofErr w:type="spellStart"/>
      <w:r>
        <w:t>Versiuni</w:t>
      </w:r>
      <w:proofErr w:type="spellEnd"/>
      <w:r>
        <w:t xml:space="preserve"> de </w:t>
      </w:r>
      <w:proofErr w:type="spellStart"/>
      <w:r>
        <w:t>examinare</w:t>
      </w:r>
      <w:proofErr w:type="spellEnd"/>
      <w:r>
        <w:t>.</w:t>
      </w:r>
    </w:p>
    <w:p w14:paraId="696431F4" w14:textId="24C0613B" w:rsidR="008D5AC1" w:rsidRPr="00FC77AC" w:rsidRDefault="008D5AC1" w:rsidP="008414EB">
      <w:pPr>
        <w:pStyle w:val="Heading2"/>
      </w:pPr>
      <w:bookmarkStart w:id="151" w:name="_Toc193984375"/>
      <w:proofErr w:type="spellStart"/>
      <w:r>
        <w:t>Instituții</w:t>
      </w:r>
      <w:proofErr w:type="spellEnd"/>
      <w:r>
        <w:t xml:space="preserve"> de </w:t>
      </w:r>
      <w:proofErr w:type="spellStart"/>
      <w:r>
        <w:t>învățământ</w:t>
      </w:r>
      <w:bookmarkEnd w:id="144"/>
      <w:bookmarkEnd w:id="145"/>
      <w:bookmarkEnd w:id="146"/>
      <w:bookmarkEnd w:id="147"/>
      <w:bookmarkEnd w:id="148"/>
      <w:bookmarkEnd w:id="149"/>
      <w:bookmarkEnd w:id="151"/>
      <w:proofErr w:type="spellEnd"/>
    </w:p>
    <w:p w14:paraId="43DD5DD8" w14:textId="77777777" w:rsidR="008D5AC1" w:rsidRPr="003E4AC6" w:rsidRDefault="008D5AC1" w:rsidP="00AA6E35">
      <w:r>
        <w:t>În cazul în care Clientul este o agenție sau instituție de învățământ căreia i se aplică prevederile Legii privind drepturile familiei la educație și protecția confidențialității 20 U.S.C. § 1232g („FERPA”), Microsoft recunoaște că, în scopul acestui DPA, va fi desemnată în Datele Clientului și în Datele Serviciilor profesionale drept „funcționar școlar” cu „interese legale legate de învățământ”, conform definițiilor acestor termeni din legea FERPA și prevederilor de implementare, iar Microsoft este de acord să respecte limitările și cerințele impuse funcționarilor școlari în secțiunea 34 CFR 99.33(a).</w:t>
      </w:r>
    </w:p>
    <w:p w14:paraId="1E65F925" w14:textId="77777777" w:rsidR="008D5AC1" w:rsidRPr="00FC77AC" w:rsidRDefault="008D5AC1" w:rsidP="00AA6E35">
      <w:r>
        <w:t xml:space="preserve">Clientul înțelege că este posibil ca Microsoft să nu dețină date de contact sau să dețină date de contact limitate despre elevii/studenții săi și părinții acestora. Prin urmare, conform legii aplicabile, Clientul va fi responsabil pentru obținerea consimțământului părinților privind folosirea de către utilizatorii finali a Produselor și Serviciilor și, în numele companiei Microsoft, va înștiința </w:t>
      </w:r>
      <w:r>
        <w:lastRenderedPageBreak/>
        <w:t>elevii/studenții (sau, în cazul unui elev/student cu vârsta sub 18 ani, care nu frecventează o instituție de învățământ superior, pe părintele acestuia) despre un ordin judecătoresc sau o citație legală prin care se solicită divulgarea Datelor Clientului și a Datele Serviciilor profesionale aflate în posesia companiei Microsoft, conform legii aplicabile.</w:t>
      </w:r>
    </w:p>
    <w:p w14:paraId="4913B378" w14:textId="77777777" w:rsidR="008D5AC1" w:rsidRPr="00FC77AC" w:rsidRDefault="008D5AC1" w:rsidP="008414EB">
      <w:pPr>
        <w:pStyle w:val="Heading2"/>
      </w:pPr>
      <w:bookmarkStart w:id="152" w:name="_Toc16510372"/>
      <w:bookmarkStart w:id="153" w:name="_Toc21617027"/>
      <w:bookmarkStart w:id="154" w:name="_Toc155368583"/>
      <w:bookmarkStart w:id="155" w:name="_Toc193984376"/>
      <w:bookmarkStart w:id="156" w:name="CJISCustomerAgreement"/>
      <w:r>
        <w:t>Contractul CJIS pentru clienți</w:t>
      </w:r>
      <w:bookmarkEnd w:id="152"/>
      <w:bookmarkEnd w:id="153"/>
      <w:bookmarkEnd w:id="154"/>
      <w:bookmarkEnd w:id="155"/>
    </w:p>
    <w:p w14:paraId="13D8D0D2" w14:textId="77777777" w:rsidR="008D5AC1" w:rsidRPr="006D3F64" w:rsidRDefault="008D5AC1" w:rsidP="00AA6E35">
      <w:bookmarkStart w:id="157" w:name="_Toc123049606"/>
      <w:bookmarkStart w:id="158" w:name="_Toc8395020"/>
      <w:bookmarkStart w:id="159" w:name="_Toc6563809"/>
      <w:bookmarkStart w:id="160" w:name="_Toc21617028"/>
      <w:bookmarkStart w:id="161" w:name="_Toc26972862"/>
      <w:bookmarkStart w:id="162" w:name="HIPPA"/>
      <w:bookmarkEnd w:id="156"/>
      <w:r>
        <w:t xml:space="preserve">Microsoft </w:t>
      </w:r>
      <w:proofErr w:type="spellStart"/>
      <w:r>
        <w:t>oferă</w:t>
      </w:r>
      <w:proofErr w:type="spellEnd"/>
      <w:r>
        <w:t xml:space="preserve"> </w:t>
      </w:r>
      <w:proofErr w:type="spellStart"/>
      <w:r>
        <w:t>anumite</w:t>
      </w:r>
      <w:proofErr w:type="spellEnd"/>
      <w:r>
        <w:t xml:space="preserve"> </w:t>
      </w:r>
      <w:proofErr w:type="spellStart"/>
      <w:r>
        <w:t>servicii</w:t>
      </w:r>
      <w:proofErr w:type="spellEnd"/>
      <w:r>
        <w:t xml:space="preserve"> cloud destinate </w:t>
      </w:r>
      <w:proofErr w:type="spellStart"/>
      <w:r>
        <w:t>uzului</w:t>
      </w:r>
      <w:proofErr w:type="spellEnd"/>
      <w:r>
        <w:t xml:space="preserve"> </w:t>
      </w:r>
      <w:proofErr w:type="spellStart"/>
      <w:r>
        <w:t>guvernamental</w:t>
      </w:r>
      <w:proofErr w:type="spellEnd"/>
      <w:r>
        <w:t xml:space="preserve"> („</w:t>
      </w:r>
      <w:proofErr w:type="spellStart"/>
      <w:r>
        <w:t>Servicii</w:t>
      </w:r>
      <w:proofErr w:type="spellEnd"/>
      <w:r>
        <w:t xml:space="preserve"> </w:t>
      </w:r>
      <w:proofErr w:type="spellStart"/>
      <w:r>
        <w:t>acoperite</w:t>
      </w:r>
      <w:proofErr w:type="spellEnd"/>
      <w:r>
        <w:t xml:space="preserve">”) </w:t>
      </w:r>
      <w:proofErr w:type="spellStart"/>
      <w:r>
        <w:t>în</w:t>
      </w:r>
      <w:proofErr w:type="spellEnd"/>
      <w:r>
        <w:t xml:space="preserve"> </w:t>
      </w:r>
      <w:proofErr w:type="spellStart"/>
      <w:r>
        <w:t>conformitate</w:t>
      </w:r>
      <w:proofErr w:type="spellEnd"/>
      <w:r>
        <w:t xml:space="preserve"> cu </w:t>
      </w:r>
      <w:proofErr w:type="spellStart"/>
      <w:r>
        <w:t>Politica</w:t>
      </w:r>
      <w:proofErr w:type="spellEnd"/>
      <w:r>
        <w:t xml:space="preserve"> de </w:t>
      </w:r>
      <w:proofErr w:type="spellStart"/>
      <w:r>
        <w:t>securitate</w:t>
      </w:r>
      <w:proofErr w:type="spellEnd"/>
      <w:r>
        <w:t xml:space="preserve"> („</w:t>
      </w:r>
      <w:proofErr w:type="spellStart"/>
      <w:r>
        <w:t>Politica</w:t>
      </w:r>
      <w:proofErr w:type="spellEnd"/>
      <w:r>
        <w:t xml:space="preserve"> CJIS”) a </w:t>
      </w:r>
      <w:proofErr w:type="spellStart"/>
      <w:r>
        <w:t>serviciilor</w:t>
      </w:r>
      <w:proofErr w:type="spellEnd"/>
      <w:r>
        <w:t xml:space="preserve"> FBI Criminal Justice Information Services („CJIS”). </w:t>
      </w:r>
      <w:proofErr w:type="spellStart"/>
      <w:r>
        <w:t>Politica</w:t>
      </w:r>
      <w:proofErr w:type="spellEnd"/>
      <w:r>
        <w:t xml:space="preserve"> CJIS </w:t>
      </w:r>
      <w:proofErr w:type="spellStart"/>
      <w:r>
        <w:t>guvernează</w:t>
      </w:r>
      <w:proofErr w:type="spellEnd"/>
      <w:r>
        <w:t xml:space="preserve"> </w:t>
      </w:r>
      <w:proofErr w:type="spellStart"/>
      <w:r>
        <w:t>utilizarea</w:t>
      </w:r>
      <w:proofErr w:type="spellEnd"/>
      <w:r>
        <w:t xml:space="preserve"> </w:t>
      </w:r>
      <w:proofErr w:type="spellStart"/>
      <w:r>
        <w:t>și</w:t>
      </w:r>
      <w:proofErr w:type="spellEnd"/>
      <w:r>
        <w:t xml:space="preserve"> </w:t>
      </w:r>
      <w:proofErr w:type="spellStart"/>
      <w:r>
        <w:t>transmiterea</w:t>
      </w:r>
      <w:proofErr w:type="spellEnd"/>
      <w:r>
        <w:t xml:space="preserve"> </w:t>
      </w:r>
      <w:proofErr w:type="spellStart"/>
      <w:r>
        <w:t>informațiilor</w:t>
      </w:r>
      <w:proofErr w:type="spellEnd"/>
      <w:r>
        <w:t xml:space="preserve"> </w:t>
      </w:r>
      <w:proofErr w:type="spellStart"/>
      <w:r>
        <w:t>juridice</w:t>
      </w:r>
      <w:proofErr w:type="spellEnd"/>
      <w:r>
        <w:t xml:space="preserve"> </w:t>
      </w:r>
      <w:proofErr w:type="spellStart"/>
      <w:r>
        <w:t>privind</w:t>
      </w:r>
      <w:proofErr w:type="spellEnd"/>
      <w:r>
        <w:t xml:space="preserve"> </w:t>
      </w:r>
      <w:proofErr w:type="spellStart"/>
      <w:r>
        <w:t>infracțiunile</w:t>
      </w:r>
      <w:proofErr w:type="spellEnd"/>
      <w:r>
        <w:t xml:space="preserve">. </w:t>
      </w:r>
      <w:proofErr w:type="spellStart"/>
      <w:r>
        <w:t>Toate</w:t>
      </w:r>
      <w:proofErr w:type="spellEnd"/>
      <w:r>
        <w:t xml:space="preserve"> </w:t>
      </w:r>
      <w:proofErr w:type="spellStart"/>
      <w:r>
        <w:t>Serviciile</w:t>
      </w:r>
      <w:proofErr w:type="spellEnd"/>
      <w:r>
        <w:t xml:space="preserve"> Microsoft </w:t>
      </w:r>
      <w:proofErr w:type="spellStart"/>
      <w:r>
        <w:t>acoperite</w:t>
      </w:r>
      <w:proofErr w:type="spellEnd"/>
      <w:r>
        <w:t xml:space="preserve"> de CJIS </w:t>
      </w:r>
      <w:proofErr w:type="spellStart"/>
      <w:r>
        <w:t>vor</w:t>
      </w:r>
      <w:proofErr w:type="spellEnd"/>
      <w:r>
        <w:t xml:space="preserve"> fi </w:t>
      </w:r>
      <w:proofErr w:type="spellStart"/>
      <w:r>
        <w:t>guvernate</w:t>
      </w:r>
      <w:proofErr w:type="spellEnd"/>
      <w:r>
        <w:t xml:space="preserve"> de </w:t>
      </w:r>
      <w:proofErr w:type="spellStart"/>
      <w:r>
        <w:t>termenii</w:t>
      </w:r>
      <w:proofErr w:type="spellEnd"/>
      <w:r>
        <w:t xml:space="preserve"> </w:t>
      </w:r>
      <w:proofErr w:type="spellStart"/>
      <w:r>
        <w:t>și</w:t>
      </w:r>
      <w:proofErr w:type="spellEnd"/>
      <w:r>
        <w:t xml:space="preserve"> </w:t>
      </w:r>
      <w:proofErr w:type="spellStart"/>
      <w:r>
        <w:t>condițiile</w:t>
      </w:r>
      <w:proofErr w:type="spellEnd"/>
      <w:r>
        <w:t xml:space="preserve"> din </w:t>
      </w:r>
      <w:proofErr w:type="spellStart"/>
      <w:r>
        <w:t>Contractul</w:t>
      </w:r>
      <w:proofErr w:type="spellEnd"/>
      <w:r>
        <w:t xml:space="preserve"> CJIS de </w:t>
      </w:r>
      <w:proofErr w:type="spellStart"/>
      <w:r>
        <w:t>administrare</w:t>
      </w:r>
      <w:proofErr w:type="spellEnd"/>
      <w:r>
        <w:t>.</w:t>
      </w:r>
    </w:p>
    <w:p w14:paraId="7FCFD40A" w14:textId="77777777" w:rsidR="008D5AC1" w:rsidRPr="006366A8" w:rsidRDefault="008D5AC1" w:rsidP="008414EB">
      <w:pPr>
        <w:pStyle w:val="Heading2"/>
      </w:pPr>
      <w:bookmarkStart w:id="163" w:name="_Toc155368584"/>
      <w:bookmarkStart w:id="164" w:name="_Toc193984377"/>
      <w:r>
        <w:t>Asociatul HIPAA (Health Insurance Portability and Accountability Act – Legea responsabilității și transferabilității asigurărilor medicale)</w:t>
      </w:r>
      <w:bookmarkEnd w:id="157"/>
      <w:bookmarkEnd w:id="163"/>
      <w:bookmarkEnd w:id="164"/>
    </w:p>
    <w:p w14:paraId="630675F9" w14:textId="77777777" w:rsidR="008D5AC1" w:rsidRPr="006366A8" w:rsidRDefault="008D5AC1" w:rsidP="00AA6E35">
      <w:r>
        <w:t xml:space="preserve">În cazul în care Clientul este o „entitate asigurată” sau un „asociat”, iar Datele Clientului sau Datele Serviciilor profesionale includ „informații de sănătate protejate”, conform definiției termenilor respectivi din Legea responsabilității și transferabilității asigurărilor medicale din 1996, cu modificările ulterioare, și din reglementările promulgate în baza acesteia (denumite la un loc „HIPAA”), semnarea contractului încheiat cu Clientul include semnarea Contractului de asociere la HIPAA („BAA”). Textul integral al BAA </w:t>
      </w:r>
      <w:proofErr w:type="spellStart"/>
      <w:r>
        <w:t>identifică</w:t>
      </w:r>
      <w:proofErr w:type="spellEnd"/>
      <w:r>
        <w:t xml:space="preserve"> </w:t>
      </w:r>
      <w:proofErr w:type="spellStart"/>
      <w:r>
        <w:t>Serviciile</w:t>
      </w:r>
      <w:proofErr w:type="spellEnd"/>
      <w:r>
        <w:t xml:space="preserve"> online </w:t>
      </w:r>
      <w:proofErr w:type="spellStart"/>
      <w:r>
        <w:t>sau</w:t>
      </w:r>
      <w:proofErr w:type="spellEnd"/>
      <w:r>
        <w:t xml:space="preserve"> </w:t>
      </w:r>
      <w:proofErr w:type="spellStart"/>
      <w:r>
        <w:t>Serviciile</w:t>
      </w:r>
      <w:proofErr w:type="spellEnd"/>
      <w:r>
        <w:t xml:space="preserve"> </w:t>
      </w:r>
      <w:proofErr w:type="spellStart"/>
      <w:r>
        <w:t>profesionale</w:t>
      </w:r>
      <w:proofErr w:type="spellEnd"/>
      <w:r>
        <w:t xml:space="preserve"> </w:t>
      </w:r>
      <w:proofErr w:type="spellStart"/>
      <w:r>
        <w:t>aplicabile</w:t>
      </w:r>
      <w:proofErr w:type="spellEnd"/>
      <w:r>
        <w:t xml:space="preserve"> </w:t>
      </w:r>
      <w:proofErr w:type="spellStart"/>
      <w:r>
        <w:t>și</w:t>
      </w:r>
      <w:proofErr w:type="spellEnd"/>
      <w:r>
        <w:t> </w:t>
      </w:r>
      <w:proofErr w:type="spellStart"/>
      <w:r>
        <w:t>este</w:t>
      </w:r>
      <w:proofErr w:type="spellEnd"/>
      <w:r>
        <w:t xml:space="preserve"> </w:t>
      </w:r>
      <w:proofErr w:type="spellStart"/>
      <w:r>
        <w:t>disponibil</w:t>
      </w:r>
      <w:proofErr w:type="spellEnd"/>
      <w:r>
        <w:t xml:space="preserve"> la </w:t>
      </w:r>
      <w:hyperlink r:id="rId14" w:history="1">
        <w:r>
          <w:rPr>
            <w:rStyle w:val="Hyperlink"/>
          </w:rPr>
          <w:t>http://aka.ms/BAA</w:t>
        </w:r>
      </w:hyperlink>
      <w:r>
        <w:t>. </w:t>
      </w:r>
      <w:proofErr w:type="spellStart"/>
      <w:r>
        <w:t>Clientul</w:t>
      </w:r>
      <w:proofErr w:type="spellEnd"/>
      <w:r>
        <w:t xml:space="preserve"> </w:t>
      </w:r>
      <w:proofErr w:type="spellStart"/>
      <w:r>
        <w:t>poate</w:t>
      </w:r>
      <w:proofErr w:type="spellEnd"/>
      <w:r>
        <w:t xml:space="preserve"> </w:t>
      </w:r>
      <w:proofErr w:type="spellStart"/>
      <w:r>
        <w:t>să</w:t>
      </w:r>
      <w:proofErr w:type="spellEnd"/>
      <w:r>
        <w:t xml:space="preserve"> </w:t>
      </w:r>
      <w:proofErr w:type="spellStart"/>
      <w:r>
        <w:t>renunțe</w:t>
      </w:r>
      <w:proofErr w:type="spellEnd"/>
      <w:r>
        <w:t xml:space="preserve"> la Contractul de asociere BAA, trimițând companiei Microsoft următoarele informații printr-o notificare scrisă (în baza termenilor contractului încheiat cu Clientul):</w:t>
      </w:r>
    </w:p>
    <w:p w14:paraId="09E8B27E" w14:textId="77777777" w:rsidR="008D5AC1" w:rsidRPr="006366A8" w:rsidRDefault="008D5AC1" w:rsidP="00AA6E35">
      <w:pPr>
        <w:pStyle w:val="Bulletlist0"/>
      </w:pPr>
      <w:r>
        <w:t>numele legal complet la Clientului și al Afiliatului care renunță; și</w:t>
      </w:r>
    </w:p>
    <w:p w14:paraId="3F1447DE" w14:textId="77777777" w:rsidR="008D5AC1" w:rsidRDefault="008D5AC1" w:rsidP="00AA6E35">
      <w:pPr>
        <w:pStyle w:val="Bulletlist0"/>
      </w:pPr>
      <w:r>
        <w:t>în cazul în care Clientul are mai multe contracte, contractul încheiat cu Clientul pentru care se aplică opțiunea de renunțare.</w:t>
      </w:r>
    </w:p>
    <w:p w14:paraId="0815DD0E" w14:textId="77777777" w:rsidR="008D5AC1" w:rsidRDefault="008D5AC1" w:rsidP="008414EB">
      <w:pPr>
        <w:pStyle w:val="Heading2"/>
      </w:pPr>
      <w:bookmarkStart w:id="165" w:name="_Toc123049607"/>
      <w:bookmarkStart w:id="166" w:name="_Toc155368585"/>
      <w:bookmarkStart w:id="167" w:name="_Toc193984378"/>
      <w:r>
        <w:t>Date de telecomunicații</w:t>
      </w:r>
      <w:bookmarkEnd w:id="165"/>
      <w:bookmarkEnd w:id="166"/>
      <w:bookmarkEnd w:id="167"/>
    </w:p>
    <w:p w14:paraId="49CE078D" w14:textId="77777777" w:rsidR="008D5AC1" w:rsidRPr="00517D6E" w:rsidRDefault="008D5AC1" w:rsidP="00AA6E35">
      <w:r>
        <w:t xml:space="preserve">În măsura în care Microsoft prelucrează trafic, conținut și alte date cu caracter personal în procesul de furnizare a Produselor și Serviciilor care se califică drept servicii de telecomunicații în baza legii aplicabile, se pot aplica obligații legale specifice. Microsoft va respecta toate legile și reglementările aplicabile specifice domeniului telecomunicațiilor cu privire la furnizarea Produselor și Serviciilor, </w:t>
      </w:r>
      <w:r>
        <w:lastRenderedPageBreak/>
        <w:t>inclusiv notificarea încălcărilor de securitate, Cerințele privind protecția datelor cu caracter personal și obligația de confidențialitate privind telecomunicațiile.</w:t>
      </w:r>
    </w:p>
    <w:p w14:paraId="00047F2C" w14:textId="77777777" w:rsidR="008D5AC1" w:rsidRPr="00FC77AC" w:rsidRDefault="008D5AC1" w:rsidP="008414EB">
      <w:pPr>
        <w:pStyle w:val="Heading2"/>
      </w:pPr>
      <w:bookmarkStart w:id="168" w:name="_Toc26972863"/>
      <w:bookmarkStart w:id="169" w:name="_Toc155368586"/>
      <w:bookmarkStart w:id="170" w:name="_Toc193984379"/>
      <w:bookmarkStart w:id="171" w:name="_Hlk24722007"/>
      <w:bookmarkStart w:id="172" w:name="_Toc8395021"/>
      <w:bookmarkStart w:id="173" w:name="_Toc6563810"/>
      <w:bookmarkStart w:id="174" w:name="_Toc21617029"/>
      <w:bookmarkEnd w:id="150"/>
      <w:bookmarkEnd w:id="158"/>
      <w:bookmarkEnd w:id="159"/>
      <w:bookmarkEnd w:id="160"/>
      <w:bookmarkEnd w:id="161"/>
      <w:bookmarkEnd w:id="162"/>
      <w:r>
        <w:t>CCPA (California Consumer Privacy Act)</w:t>
      </w:r>
      <w:bookmarkEnd w:id="168"/>
      <w:bookmarkEnd w:id="169"/>
      <w:bookmarkEnd w:id="170"/>
    </w:p>
    <w:p w14:paraId="478F7162" w14:textId="77777777" w:rsidR="008D5AC1" w:rsidRPr="00FC77AC" w:rsidRDefault="008D5AC1" w:rsidP="00AA6E35">
      <w:bookmarkStart w:id="175" w:name="_Toc26972864"/>
      <w:bookmarkEnd w:id="171"/>
      <w:r>
        <w:t>Dacă Microsoft prelucrează Date cu caracter personal în temeiul CCPA, Microsoft își ia următoarele angajamente suplimentare față de Client. Microsoft va prelucra Datele Clientului, Datele Serviciilor profesionale și Datele cu caracter personal în numele Clientului, și nu va reține, utiliza sau divulga datele în niciun alt scop decât în scopurile stipulate în Termenii DPA și în modul permis de prevederile CCPA, inclusiv prin orice fel de scutire legată de „vânzare”. Microsoft nu va vinde astfel de date în niciun caz. Termenii CCPA nu limitează și nu reduc angajamentele privind protecția datelor cu caracter personal pe care Microsoft și le asumă față de Client în Termenii DPA, în Termenii privind produsul sau în orice alt contract încheiat între Microsoft și Client.</w:t>
      </w:r>
    </w:p>
    <w:p w14:paraId="64FD917F" w14:textId="77777777" w:rsidR="008D5AC1" w:rsidRPr="00FC77AC" w:rsidRDefault="008D5AC1" w:rsidP="008414EB">
      <w:pPr>
        <w:pStyle w:val="Heading2"/>
      </w:pPr>
      <w:bookmarkStart w:id="176" w:name="_Toc42764849"/>
      <w:bookmarkStart w:id="177" w:name="_Toc155368587"/>
      <w:bookmarkStart w:id="178" w:name="_Toc193984380"/>
      <w:bookmarkStart w:id="179" w:name="_Hlk44323010"/>
      <w:r>
        <w:t>Datele biometrice</w:t>
      </w:r>
      <w:bookmarkEnd w:id="176"/>
      <w:bookmarkEnd w:id="177"/>
      <w:bookmarkEnd w:id="178"/>
    </w:p>
    <w:p w14:paraId="6EC3951E" w14:textId="77777777" w:rsidR="008D5AC1" w:rsidRPr="00FC77AC" w:rsidRDefault="008D5AC1" w:rsidP="00AA6E35">
      <w:proofErr w:type="spellStart"/>
      <w:r>
        <w:t>În</w:t>
      </w:r>
      <w:proofErr w:type="spellEnd"/>
      <w:r>
        <w:t xml:space="preserve"> </w:t>
      </w:r>
      <w:proofErr w:type="spellStart"/>
      <w:r>
        <w:t>cazul</w:t>
      </w:r>
      <w:proofErr w:type="spellEnd"/>
      <w:r>
        <w:t xml:space="preserve"> </w:t>
      </w:r>
      <w:proofErr w:type="spellStart"/>
      <w:r>
        <w:t>în</w:t>
      </w:r>
      <w:proofErr w:type="spellEnd"/>
      <w:r>
        <w:t xml:space="preserve"> care </w:t>
      </w:r>
      <w:proofErr w:type="spellStart"/>
      <w:r>
        <w:t>Clientul</w:t>
      </w:r>
      <w:proofErr w:type="spellEnd"/>
      <w:r>
        <w:t xml:space="preserve"> </w:t>
      </w:r>
      <w:proofErr w:type="spellStart"/>
      <w:r>
        <w:t>folosește</w:t>
      </w:r>
      <w:proofErr w:type="spellEnd"/>
      <w:r>
        <w:t xml:space="preserve"> </w:t>
      </w:r>
      <w:proofErr w:type="spellStart"/>
      <w:r>
        <w:t>Produsele</w:t>
      </w:r>
      <w:proofErr w:type="spellEnd"/>
      <w:r>
        <w:t xml:space="preserve"> </w:t>
      </w:r>
      <w:proofErr w:type="spellStart"/>
      <w:r>
        <w:t>și</w:t>
      </w:r>
      <w:proofErr w:type="spellEnd"/>
      <w:r>
        <w:t xml:space="preserve"> </w:t>
      </w:r>
      <w:proofErr w:type="spellStart"/>
      <w:r>
        <w:t>Serviciile</w:t>
      </w:r>
      <w:proofErr w:type="spellEnd"/>
      <w:r>
        <w:t xml:space="preserve"> </w:t>
      </w:r>
      <w:proofErr w:type="spellStart"/>
      <w:r>
        <w:t>pentru</w:t>
      </w:r>
      <w:proofErr w:type="spellEnd"/>
      <w:r>
        <w:t xml:space="preserve"> a </w:t>
      </w:r>
      <w:proofErr w:type="spellStart"/>
      <w:r>
        <w:t>prelucra</w:t>
      </w:r>
      <w:proofErr w:type="spellEnd"/>
      <w:r>
        <w:t xml:space="preserve"> </w:t>
      </w:r>
      <w:proofErr w:type="spellStart"/>
      <w:r>
        <w:t>Datele</w:t>
      </w:r>
      <w:proofErr w:type="spellEnd"/>
      <w:r>
        <w:t xml:space="preserve"> </w:t>
      </w:r>
      <w:proofErr w:type="spellStart"/>
      <w:r>
        <w:t>biometrice</w:t>
      </w:r>
      <w:proofErr w:type="spellEnd"/>
      <w:r>
        <w:t xml:space="preserve">, </w:t>
      </w:r>
      <w:proofErr w:type="spellStart"/>
      <w:r>
        <w:t>Clientul</w:t>
      </w:r>
      <w:proofErr w:type="spellEnd"/>
      <w:r>
        <w:t xml:space="preserve"> </w:t>
      </w:r>
      <w:proofErr w:type="spellStart"/>
      <w:r>
        <w:t>este</w:t>
      </w:r>
      <w:proofErr w:type="spellEnd"/>
      <w:r>
        <w:t xml:space="preserve"> </w:t>
      </w:r>
      <w:proofErr w:type="spellStart"/>
      <w:r>
        <w:t>responsabil</w:t>
      </w:r>
      <w:proofErr w:type="spellEnd"/>
      <w:r>
        <w:t xml:space="preserve"> </w:t>
      </w:r>
      <w:proofErr w:type="spellStart"/>
      <w:r>
        <w:t>pentru</w:t>
      </w:r>
      <w:proofErr w:type="spellEnd"/>
      <w:r>
        <w:t>: (</w:t>
      </w:r>
      <w:proofErr w:type="spellStart"/>
      <w:r>
        <w:t>i</w:t>
      </w:r>
      <w:proofErr w:type="spellEnd"/>
      <w:r>
        <w:t xml:space="preserve">) </w:t>
      </w:r>
      <w:proofErr w:type="spellStart"/>
      <w:r>
        <w:t>notificarea</w:t>
      </w:r>
      <w:proofErr w:type="spellEnd"/>
      <w:r>
        <w:t xml:space="preserve"> </w:t>
      </w:r>
      <w:proofErr w:type="spellStart"/>
      <w:r>
        <w:t>persoanelor</w:t>
      </w:r>
      <w:proofErr w:type="spellEnd"/>
      <w:r>
        <w:t xml:space="preserve"> </w:t>
      </w:r>
      <w:proofErr w:type="spellStart"/>
      <w:r>
        <w:t>vizate</w:t>
      </w:r>
      <w:proofErr w:type="spellEnd"/>
      <w:r>
        <w:t xml:space="preserve">, </w:t>
      </w:r>
      <w:proofErr w:type="spellStart"/>
      <w:r>
        <w:t>inclusiv</w:t>
      </w:r>
      <w:proofErr w:type="spellEnd"/>
      <w:r>
        <w:t xml:space="preserve"> cu </w:t>
      </w:r>
      <w:proofErr w:type="spellStart"/>
      <w:r>
        <w:t>privire</w:t>
      </w:r>
      <w:proofErr w:type="spellEnd"/>
      <w:r>
        <w:t xml:space="preserve"> la </w:t>
      </w:r>
      <w:proofErr w:type="spellStart"/>
      <w:r>
        <w:t>perioadele</w:t>
      </w:r>
      <w:proofErr w:type="spellEnd"/>
      <w:r>
        <w:t xml:space="preserve"> de </w:t>
      </w:r>
      <w:proofErr w:type="spellStart"/>
      <w:r>
        <w:t>păstrare</w:t>
      </w:r>
      <w:proofErr w:type="spellEnd"/>
      <w:r>
        <w:t xml:space="preserve"> </w:t>
      </w:r>
      <w:proofErr w:type="spellStart"/>
      <w:r>
        <w:t>și</w:t>
      </w:r>
      <w:proofErr w:type="spellEnd"/>
      <w:r>
        <w:t xml:space="preserve"> de </w:t>
      </w:r>
      <w:proofErr w:type="spellStart"/>
      <w:r>
        <w:t>distrugere</w:t>
      </w:r>
      <w:proofErr w:type="spellEnd"/>
      <w:r>
        <w:t xml:space="preserve"> a </w:t>
      </w:r>
      <w:proofErr w:type="spellStart"/>
      <w:r>
        <w:t>datelor</w:t>
      </w:r>
      <w:proofErr w:type="spellEnd"/>
      <w:r>
        <w:t xml:space="preserve">; (ii) </w:t>
      </w:r>
      <w:proofErr w:type="spellStart"/>
      <w:r>
        <w:t>obținerea</w:t>
      </w:r>
      <w:proofErr w:type="spellEnd"/>
      <w:r>
        <w:t xml:space="preserve"> </w:t>
      </w:r>
      <w:proofErr w:type="spellStart"/>
      <w:r>
        <w:t>consimțământului</w:t>
      </w:r>
      <w:proofErr w:type="spellEnd"/>
      <w:r>
        <w:t xml:space="preserve"> de la </w:t>
      </w:r>
      <w:proofErr w:type="spellStart"/>
      <w:r>
        <w:t>persoanele</w:t>
      </w:r>
      <w:proofErr w:type="spellEnd"/>
      <w:r>
        <w:t xml:space="preserve"> </w:t>
      </w:r>
      <w:proofErr w:type="spellStart"/>
      <w:r>
        <w:t>vizate</w:t>
      </w:r>
      <w:proofErr w:type="spellEnd"/>
      <w:r>
        <w:t xml:space="preserve"> </w:t>
      </w:r>
      <w:proofErr w:type="spellStart"/>
      <w:r>
        <w:t>și</w:t>
      </w:r>
      <w:proofErr w:type="spellEnd"/>
      <w:r>
        <w:t xml:space="preserve"> (iii) </w:t>
      </w:r>
      <w:proofErr w:type="spellStart"/>
      <w:r>
        <w:t>ștergerea</w:t>
      </w:r>
      <w:proofErr w:type="spellEnd"/>
      <w:r>
        <w:t xml:space="preserve"> </w:t>
      </w:r>
      <w:proofErr w:type="spellStart"/>
      <w:r>
        <w:t>Datelor</w:t>
      </w:r>
      <w:proofErr w:type="spellEnd"/>
      <w:r>
        <w:t xml:space="preserve"> </w:t>
      </w:r>
      <w:proofErr w:type="spellStart"/>
      <w:r>
        <w:t>biometrice</w:t>
      </w:r>
      <w:proofErr w:type="spellEnd"/>
      <w:r>
        <w:t xml:space="preserve">, conform </w:t>
      </w:r>
      <w:proofErr w:type="spellStart"/>
      <w:r>
        <w:t>cerințelor</w:t>
      </w:r>
      <w:proofErr w:type="spellEnd"/>
      <w:r>
        <w:t xml:space="preserve"> </w:t>
      </w:r>
      <w:proofErr w:type="spellStart"/>
      <w:r>
        <w:t>aplicabile</w:t>
      </w:r>
      <w:proofErr w:type="spellEnd"/>
      <w:r>
        <w:t xml:space="preserve"> </w:t>
      </w:r>
      <w:proofErr w:type="spellStart"/>
      <w:r>
        <w:t>privind</w:t>
      </w:r>
      <w:proofErr w:type="spellEnd"/>
      <w:r>
        <w:t xml:space="preserve"> </w:t>
      </w:r>
      <w:proofErr w:type="spellStart"/>
      <w:r>
        <w:t>protecția</w:t>
      </w:r>
      <w:proofErr w:type="spellEnd"/>
      <w:r>
        <w:t xml:space="preserve"> </w:t>
      </w:r>
      <w:proofErr w:type="spellStart"/>
      <w:r>
        <w:t>Datelor</w:t>
      </w:r>
      <w:proofErr w:type="spellEnd"/>
      <w:r>
        <w:t xml:space="preserve"> cu </w:t>
      </w:r>
      <w:proofErr w:type="spellStart"/>
      <w:r>
        <w:t>caracter</w:t>
      </w:r>
      <w:proofErr w:type="spellEnd"/>
      <w:r>
        <w:t xml:space="preserve"> personal. Microsoft </w:t>
      </w:r>
      <w:proofErr w:type="spellStart"/>
      <w:r>
        <w:t>va</w:t>
      </w:r>
      <w:proofErr w:type="spellEnd"/>
      <w:r>
        <w:t xml:space="preserve"> </w:t>
      </w:r>
      <w:proofErr w:type="spellStart"/>
      <w:r>
        <w:t>prelucra</w:t>
      </w:r>
      <w:proofErr w:type="spellEnd"/>
      <w:r>
        <w:t xml:space="preserve"> </w:t>
      </w:r>
      <w:proofErr w:type="spellStart"/>
      <w:r>
        <w:t>Datele</w:t>
      </w:r>
      <w:proofErr w:type="spellEnd"/>
      <w:r>
        <w:t xml:space="preserve"> </w:t>
      </w:r>
      <w:proofErr w:type="spellStart"/>
      <w:r>
        <w:t>biometrice</w:t>
      </w:r>
      <w:proofErr w:type="spellEnd"/>
      <w:r>
        <w:t xml:space="preserve"> </w:t>
      </w:r>
      <w:proofErr w:type="spellStart"/>
      <w:r>
        <w:t>în</w:t>
      </w:r>
      <w:proofErr w:type="spellEnd"/>
      <w:r>
        <w:t xml:space="preserve"> </w:t>
      </w:r>
      <w:proofErr w:type="spellStart"/>
      <w:r>
        <w:t>conformitate</w:t>
      </w:r>
      <w:proofErr w:type="spellEnd"/>
      <w:r>
        <w:t xml:space="preserve"> cu </w:t>
      </w:r>
      <w:proofErr w:type="spellStart"/>
      <w:r>
        <w:t>instrucțiunile</w:t>
      </w:r>
      <w:proofErr w:type="spellEnd"/>
      <w:r>
        <w:t xml:space="preserve"> </w:t>
      </w:r>
      <w:proofErr w:type="spellStart"/>
      <w:r>
        <w:t>documentate</w:t>
      </w:r>
      <w:proofErr w:type="spellEnd"/>
      <w:r>
        <w:t xml:space="preserve"> ale </w:t>
      </w:r>
      <w:proofErr w:type="spellStart"/>
      <w:r>
        <w:t>Clientului</w:t>
      </w:r>
      <w:proofErr w:type="spellEnd"/>
      <w:r>
        <w:t xml:space="preserve"> (conform </w:t>
      </w:r>
      <w:proofErr w:type="spellStart"/>
      <w:r>
        <w:t>prevederilor</w:t>
      </w:r>
      <w:proofErr w:type="spellEnd"/>
      <w:r>
        <w:t xml:space="preserve"> </w:t>
      </w:r>
      <w:proofErr w:type="spellStart"/>
      <w:r>
        <w:t>secțiunii</w:t>
      </w:r>
      <w:proofErr w:type="spellEnd"/>
      <w:r>
        <w:t xml:space="preserve"> de </w:t>
      </w:r>
      <w:proofErr w:type="spellStart"/>
      <w:r>
        <w:t>mai</w:t>
      </w:r>
      <w:proofErr w:type="spellEnd"/>
      <w:r>
        <w:t xml:space="preserve"> sus „</w:t>
      </w:r>
      <w:proofErr w:type="spellStart"/>
      <w:r>
        <w:t>Rolurile</w:t>
      </w:r>
      <w:proofErr w:type="spellEnd"/>
      <w:r>
        <w:t xml:space="preserve"> </w:t>
      </w:r>
      <w:proofErr w:type="spellStart"/>
      <w:r>
        <w:t>și</w:t>
      </w:r>
      <w:proofErr w:type="spellEnd"/>
      <w:r>
        <w:t xml:space="preserve"> </w:t>
      </w:r>
      <w:proofErr w:type="spellStart"/>
      <w:r>
        <w:t>responsabilitățile</w:t>
      </w:r>
      <w:proofErr w:type="spellEnd"/>
      <w:r>
        <w:t xml:space="preserve"> </w:t>
      </w:r>
      <w:proofErr w:type="spellStart"/>
      <w:r>
        <w:t>operatorilor</w:t>
      </w:r>
      <w:proofErr w:type="spellEnd"/>
      <w:r>
        <w:t xml:space="preserve"> </w:t>
      </w:r>
      <w:proofErr w:type="spellStart"/>
      <w:r>
        <w:t>și</w:t>
      </w:r>
      <w:proofErr w:type="spellEnd"/>
      <w:r>
        <w:t xml:space="preserve"> </w:t>
      </w:r>
      <w:proofErr w:type="spellStart"/>
      <w:r>
        <w:t>procesatorilor</w:t>
      </w:r>
      <w:proofErr w:type="spellEnd"/>
      <w:r>
        <w:t xml:space="preserve">”) </w:t>
      </w:r>
      <w:proofErr w:type="spellStart"/>
      <w:r>
        <w:t>și</w:t>
      </w:r>
      <w:proofErr w:type="spellEnd"/>
      <w:r>
        <w:t xml:space="preserve"> </w:t>
      </w:r>
      <w:proofErr w:type="spellStart"/>
      <w:r>
        <w:t>va</w:t>
      </w:r>
      <w:proofErr w:type="spellEnd"/>
      <w:r>
        <w:t xml:space="preserve"> </w:t>
      </w:r>
      <w:proofErr w:type="spellStart"/>
      <w:r>
        <w:t>proteja</w:t>
      </w:r>
      <w:proofErr w:type="spellEnd"/>
      <w:r>
        <w:t xml:space="preserve"> </w:t>
      </w:r>
      <w:proofErr w:type="spellStart"/>
      <w:r>
        <w:t>Datele</w:t>
      </w:r>
      <w:proofErr w:type="spellEnd"/>
      <w:r>
        <w:t xml:space="preserve"> </w:t>
      </w:r>
      <w:proofErr w:type="spellStart"/>
      <w:r>
        <w:t>biometrice</w:t>
      </w:r>
      <w:proofErr w:type="spellEnd"/>
      <w:r>
        <w:t xml:space="preserve"> conform </w:t>
      </w:r>
      <w:proofErr w:type="spellStart"/>
      <w:r>
        <w:t>termenilor</w:t>
      </w:r>
      <w:proofErr w:type="spellEnd"/>
      <w:r>
        <w:t xml:space="preserve"> </w:t>
      </w:r>
      <w:proofErr w:type="spellStart"/>
      <w:r>
        <w:t>privind</w:t>
      </w:r>
      <w:proofErr w:type="spellEnd"/>
      <w:r>
        <w:t xml:space="preserve"> </w:t>
      </w:r>
      <w:proofErr w:type="spellStart"/>
      <w:r>
        <w:t>securitatea</w:t>
      </w:r>
      <w:proofErr w:type="spellEnd"/>
      <w:r>
        <w:t xml:space="preserve"> </w:t>
      </w:r>
      <w:proofErr w:type="spellStart"/>
      <w:r>
        <w:t>și</w:t>
      </w:r>
      <w:proofErr w:type="spellEnd"/>
      <w:r>
        <w:t xml:space="preserve"> </w:t>
      </w:r>
      <w:proofErr w:type="spellStart"/>
      <w:r>
        <w:t>protecția</w:t>
      </w:r>
      <w:proofErr w:type="spellEnd"/>
      <w:r>
        <w:t xml:space="preserve"> </w:t>
      </w:r>
      <w:proofErr w:type="spellStart"/>
      <w:r>
        <w:t>datelor</w:t>
      </w:r>
      <w:proofErr w:type="spellEnd"/>
      <w:r>
        <w:t xml:space="preserve"> din </w:t>
      </w:r>
      <w:proofErr w:type="spellStart"/>
      <w:r>
        <w:t>acest</w:t>
      </w:r>
      <w:proofErr w:type="spellEnd"/>
      <w:r>
        <w:t xml:space="preserve"> DPA. </w:t>
      </w:r>
      <w:proofErr w:type="spellStart"/>
      <w:r>
        <w:t>În</w:t>
      </w:r>
      <w:proofErr w:type="spellEnd"/>
      <w:r>
        <w:t xml:space="preserve"> </w:t>
      </w:r>
      <w:proofErr w:type="spellStart"/>
      <w:r>
        <w:t>sensul</w:t>
      </w:r>
      <w:proofErr w:type="spellEnd"/>
      <w:r>
        <w:t xml:space="preserve"> </w:t>
      </w:r>
      <w:proofErr w:type="spellStart"/>
      <w:r>
        <w:t>acestei</w:t>
      </w:r>
      <w:proofErr w:type="spellEnd"/>
      <w:r>
        <w:t xml:space="preserve"> </w:t>
      </w:r>
      <w:proofErr w:type="spellStart"/>
      <w:r>
        <w:t>secțiuni</w:t>
      </w:r>
      <w:proofErr w:type="spellEnd"/>
      <w:r>
        <w:t>, „</w:t>
      </w:r>
      <w:proofErr w:type="spellStart"/>
      <w:r>
        <w:t>Datele</w:t>
      </w:r>
      <w:proofErr w:type="spellEnd"/>
      <w:r>
        <w:t xml:space="preserve"> </w:t>
      </w:r>
      <w:proofErr w:type="spellStart"/>
      <w:r>
        <w:t>biometrice</w:t>
      </w:r>
      <w:proofErr w:type="spellEnd"/>
      <w:r>
        <w:t xml:space="preserve">” </w:t>
      </w:r>
      <w:proofErr w:type="spellStart"/>
      <w:r>
        <w:t>vor</w:t>
      </w:r>
      <w:proofErr w:type="spellEnd"/>
      <w:r>
        <w:t xml:space="preserve"> </w:t>
      </w:r>
      <w:proofErr w:type="spellStart"/>
      <w:r>
        <w:t>avea</w:t>
      </w:r>
      <w:proofErr w:type="spellEnd"/>
      <w:r>
        <w:t xml:space="preserve"> </w:t>
      </w:r>
      <w:proofErr w:type="spellStart"/>
      <w:r>
        <w:t>înțelesul</w:t>
      </w:r>
      <w:proofErr w:type="spellEnd"/>
      <w:r>
        <w:t xml:space="preserve"> </w:t>
      </w:r>
      <w:proofErr w:type="spellStart"/>
      <w:r>
        <w:t>stabilit</w:t>
      </w:r>
      <w:proofErr w:type="spellEnd"/>
      <w:r>
        <w:t xml:space="preserve"> </w:t>
      </w:r>
      <w:proofErr w:type="spellStart"/>
      <w:r>
        <w:t>în</w:t>
      </w:r>
      <w:proofErr w:type="spellEnd"/>
      <w:r>
        <w:t xml:space="preserve"> </w:t>
      </w:r>
      <w:proofErr w:type="spellStart"/>
      <w:r>
        <w:t>Articolul</w:t>
      </w:r>
      <w:proofErr w:type="spellEnd"/>
      <w:r>
        <w:t xml:space="preserve"> 4 din GDPR </w:t>
      </w:r>
      <w:proofErr w:type="spellStart"/>
      <w:r>
        <w:t>și</w:t>
      </w:r>
      <w:proofErr w:type="spellEnd"/>
      <w:r>
        <w:t xml:space="preserve">, </w:t>
      </w:r>
      <w:proofErr w:type="spellStart"/>
      <w:r>
        <w:t>dacă</w:t>
      </w:r>
      <w:proofErr w:type="spellEnd"/>
      <w:r>
        <w:t xml:space="preserve"> </w:t>
      </w:r>
      <w:proofErr w:type="spellStart"/>
      <w:r>
        <w:t>este</w:t>
      </w:r>
      <w:proofErr w:type="spellEnd"/>
      <w:r>
        <w:t xml:space="preserve"> </w:t>
      </w:r>
      <w:proofErr w:type="spellStart"/>
      <w:r>
        <w:t>cazul</w:t>
      </w:r>
      <w:proofErr w:type="spellEnd"/>
      <w:r>
        <w:t xml:space="preserve">, </w:t>
      </w:r>
      <w:proofErr w:type="spellStart"/>
      <w:r>
        <w:t>în</w:t>
      </w:r>
      <w:proofErr w:type="spellEnd"/>
      <w:r>
        <w:t xml:space="preserve"> </w:t>
      </w:r>
      <w:proofErr w:type="spellStart"/>
      <w:r>
        <w:t>termenii</w:t>
      </w:r>
      <w:proofErr w:type="spellEnd"/>
      <w:r>
        <w:t xml:space="preserve"> </w:t>
      </w:r>
      <w:proofErr w:type="spellStart"/>
      <w:r>
        <w:t>echivalenți</w:t>
      </w:r>
      <w:proofErr w:type="spellEnd"/>
      <w:r>
        <w:t xml:space="preserve"> din </w:t>
      </w:r>
      <w:proofErr w:type="spellStart"/>
      <w:r>
        <w:t>alte</w:t>
      </w:r>
      <w:proofErr w:type="spellEnd"/>
      <w:r>
        <w:t xml:space="preserve"> </w:t>
      </w:r>
      <w:proofErr w:type="spellStart"/>
      <w:r>
        <w:t>cerințe</w:t>
      </w:r>
      <w:proofErr w:type="spellEnd"/>
      <w:r>
        <w:t xml:space="preserve"> </w:t>
      </w:r>
      <w:proofErr w:type="spellStart"/>
      <w:r>
        <w:t>privind</w:t>
      </w:r>
      <w:proofErr w:type="spellEnd"/>
      <w:r>
        <w:t xml:space="preserve"> </w:t>
      </w:r>
      <w:proofErr w:type="spellStart"/>
      <w:r>
        <w:t>protecția</w:t>
      </w:r>
      <w:proofErr w:type="spellEnd"/>
      <w:r>
        <w:t xml:space="preserve"> </w:t>
      </w:r>
      <w:proofErr w:type="spellStart"/>
      <w:r>
        <w:t>Datelor</w:t>
      </w:r>
      <w:proofErr w:type="spellEnd"/>
      <w:r>
        <w:t xml:space="preserve"> cu </w:t>
      </w:r>
      <w:proofErr w:type="spellStart"/>
      <w:r>
        <w:t>caracter</w:t>
      </w:r>
      <w:proofErr w:type="spellEnd"/>
      <w:r>
        <w:t xml:space="preserve"> personal. </w:t>
      </w:r>
    </w:p>
    <w:p w14:paraId="603C93E3" w14:textId="77777777" w:rsidR="008D5AC1" w:rsidRPr="00FC77AC" w:rsidRDefault="008D5AC1" w:rsidP="008414EB">
      <w:pPr>
        <w:pStyle w:val="Heading2"/>
      </w:pPr>
      <w:bookmarkStart w:id="180" w:name="_Toc155368588"/>
      <w:bookmarkStart w:id="181" w:name="_Toc193984381"/>
      <w:r>
        <w:t>Serviciile profesionale suplimentare</w:t>
      </w:r>
      <w:bookmarkEnd w:id="180"/>
      <w:bookmarkEnd w:id="181"/>
    </w:p>
    <w:p w14:paraId="0F024C33" w14:textId="77777777" w:rsidR="008D5AC1" w:rsidRPr="00FC77AC" w:rsidRDefault="008D5AC1" w:rsidP="00AA6E35">
      <w:r>
        <w:t>Atunci când este utilizat în secțiunile enumerate mai jos, termenul definit „Servicii profesionale” include Serviciile profesionale suplimentare, iar termenul definit „Datele Serviciilor profesionale” include datele obținute pentru Serviciile profesionale suplimentare.</w:t>
      </w:r>
    </w:p>
    <w:p w14:paraId="6632071C" w14:textId="77777777" w:rsidR="008D5AC1" w:rsidRPr="00FC77AC" w:rsidRDefault="008D5AC1" w:rsidP="00AA6E35">
      <w:r>
        <w:t xml:space="preserve">Pentru Serviciile profesionale suplimentare, următoarele secțiuni din DPA se aplică în același mod în care se aplică Serviciilor profesionale: „Introducere”, „Respectarea legii”, „Caracterul prelucrării; Proprietatea”, „Divulgarea datelor prelucrate”, „Prelucrarea datelor cu caracter personal; GDPR”, primul paragraf din „Practici și politici de securitate”, „Responsabilitățile Clientului”, „Notificarea incidentelor de securitate”, „Transferul datelor” (inclusiv termenii privind Clauzele contractuale standard din 2021), al treilea paragraf din „Păstrarea și ștergerea Datelor”, „Angajamentul de confidențialitate încheiat cu </w:t>
      </w:r>
      <w:r>
        <w:lastRenderedPageBreak/>
        <w:t>procesatorul”, „Notificarea și controalele privind utilizarea Subcontractanților”, „Asociatul HIPAA (Health Insurance Portability and Accountability Act – Legea responsabilității și a transferabilității asigurărilor medicale)” (în măsura aplicabilă în BAA), „CCPA (California Consumer Privacy Act)”, „Datele biometrice”, „Cum să contactați Microsoft”, „Anexa B – Persoanele vizate și categoriile de Date cu caracter personal” și „Anexa C – Actul adițional privind măsurile de securitate suplimentare”.</w:t>
      </w:r>
    </w:p>
    <w:p w14:paraId="28479B0F" w14:textId="77777777" w:rsidR="008D5AC1" w:rsidRPr="00FC77AC" w:rsidRDefault="008D5AC1" w:rsidP="008414EB">
      <w:pPr>
        <w:pStyle w:val="Heading2"/>
      </w:pPr>
      <w:bookmarkStart w:id="182" w:name="_Toc155368589"/>
      <w:bookmarkStart w:id="183" w:name="_Toc193984382"/>
      <w:bookmarkEnd w:id="179"/>
      <w:r>
        <w:t>Cum să contactați Microsoft</w:t>
      </w:r>
      <w:bookmarkEnd w:id="172"/>
      <w:bookmarkEnd w:id="173"/>
      <w:bookmarkEnd w:id="174"/>
      <w:bookmarkEnd w:id="175"/>
      <w:bookmarkEnd w:id="182"/>
      <w:bookmarkEnd w:id="183"/>
    </w:p>
    <w:p w14:paraId="5E1458C7" w14:textId="77777777" w:rsidR="008D5AC1" w:rsidRPr="00FC77AC" w:rsidRDefault="008D5AC1" w:rsidP="00AA6E35">
      <w:r>
        <w:t xml:space="preserve">În cazul în care Clientul consideră că Microsoft nu aderă la angajamentele sale privind respectarea confidențialității și securității, poate să contacteze asistența pentru clienți ori să utilizeze formularul web privind confidențialitatea, disponibil la </w:t>
      </w:r>
      <w:hyperlink r:id="rId15" w:history="1">
        <w:r>
          <w:rPr>
            <w:rStyle w:val="Hyperlink"/>
          </w:rPr>
          <w:t>http://go.microsoft.com/?linkid=9846224</w:t>
        </w:r>
      </w:hyperlink>
      <w:r>
        <w:t xml:space="preserve">. Adresa poștală a companiei Microsoft este: </w:t>
      </w:r>
    </w:p>
    <w:p w14:paraId="4D9EAB53" w14:textId="77777777" w:rsidR="008D5AC1" w:rsidRPr="00FC77AC" w:rsidRDefault="008D5AC1" w:rsidP="00AA6E35">
      <w:pPr>
        <w:spacing w:after="0" w:line="240" w:lineRule="auto"/>
      </w:pPr>
      <w:r>
        <w:rPr>
          <w:b/>
        </w:rPr>
        <w:t>Microsoft Enterprise Service Privacy</w:t>
      </w:r>
    </w:p>
    <w:p w14:paraId="5B1F719B" w14:textId="77777777" w:rsidR="008D5AC1" w:rsidRPr="00FC77AC" w:rsidRDefault="008D5AC1" w:rsidP="00AA6E35">
      <w:pPr>
        <w:spacing w:after="0" w:line="240" w:lineRule="auto"/>
      </w:pPr>
      <w:r>
        <w:t>Microsoft Corporation</w:t>
      </w:r>
    </w:p>
    <w:p w14:paraId="60563B12" w14:textId="77777777" w:rsidR="008D5AC1" w:rsidRPr="00FC77AC" w:rsidRDefault="008D5AC1" w:rsidP="00AA6E35">
      <w:pPr>
        <w:spacing w:after="0" w:line="240" w:lineRule="auto"/>
      </w:pPr>
      <w:r>
        <w:t>One Microsoft Way</w:t>
      </w:r>
    </w:p>
    <w:p w14:paraId="672513BA" w14:textId="77777777" w:rsidR="008D5AC1" w:rsidRDefault="008D5AC1" w:rsidP="00AA6E35">
      <w:pPr>
        <w:spacing w:after="0" w:line="240" w:lineRule="auto"/>
      </w:pPr>
      <w:r>
        <w:t>Redmond, Washington 98052 SUA</w:t>
      </w:r>
    </w:p>
    <w:p w14:paraId="759B4D36" w14:textId="77777777" w:rsidR="00EF6C17" w:rsidRPr="00FC77AC" w:rsidRDefault="00EF6C17" w:rsidP="00AA6E35">
      <w:pPr>
        <w:spacing w:after="0" w:line="240" w:lineRule="auto"/>
      </w:pPr>
    </w:p>
    <w:p w14:paraId="1472BFE2" w14:textId="77777777" w:rsidR="008D5AC1" w:rsidRPr="005E34AC" w:rsidRDefault="008D5AC1" w:rsidP="00AA6E35">
      <w:pPr>
        <w:rPr>
          <w:spacing w:val="-2"/>
        </w:rPr>
      </w:pPr>
      <w:r w:rsidRPr="005E34AC">
        <w:rPr>
          <w:spacing w:val="-2"/>
        </w:rPr>
        <w:t>Microsoft Ireland Operations Limited este reprezentantul Microsoft pentru aspecte privind protecția datelor pentru Spațiul Economic European și Elveția. Reprezentantul Microsoft Ireland Operations Limited pentru aspecte privind confidențialitatea datelor poate fi contactat la următoarea adresă:</w:t>
      </w:r>
    </w:p>
    <w:p w14:paraId="1137F781" w14:textId="77777777" w:rsidR="008D5AC1" w:rsidRPr="00FC77AC" w:rsidRDefault="008D5AC1" w:rsidP="00EF6C17">
      <w:pPr>
        <w:spacing w:after="0" w:line="240" w:lineRule="auto"/>
      </w:pPr>
      <w:r>
        <w:rPr>
          <w:b/>
        </w:rPr>
        <w:t>Microsoft Ireland Operations, Ltd.</w:t>
      </w:r>
    </w:p>
    <w:p w14:paraId="2B1EBE65" w14:textId="77777777" w:rsidR="008D5AC1" w:rsidRPr="00FC77AC" w:rsidRDefault="008D5AC1" w:rsidP="00EF6C17">
      <w:pPr>
        <w:spacing w:after="0" w:line="240" w:lineRule="auto"/>
      </w:pPr>
      <w:r>
        <w:t>Către: Data Protection (Protecția Datelor cu caracter personal)</w:t>
      </w:r>
    </w:p>
    <w:p w14:paraId="557AFAD0" w14:textId="77777777" w:rsidR="008D5AC1" w:rsidRPr="00FC77AC" w:rsidRDefault="008D5AC1" w:rsidP="00EF6C17">
      <w:pPr>
        <w:spacing w:after="0" w:line="240" w:lineRule="auto"/>
      </w:pPr>
      <w:r>
        <w:t>One Microsoft Place</w:t>
      </w:r>
    </w:p>
    <w:p w14:paraId="69F4DA65" w14:textId="77777777" w:rsidR="008D5AC1" w:rsidRPr="00FC77AC" w:rsidRDefault="008D5AC1" w:rsidP="00EF6C17">
      <w:pPr>
        <w:spacing w:after="0" w:line="240" w:lineRule="auto"/>
      </w:pPr>
      <w:r>
        <w:t>South County Business Park</w:t>
      </w:r>
    </w:p>
    <w:p w14:paraId="716B56EA" w14:textId="77777777" w:rsidR="008D5AC1" w:rsidRPr="00FC77AC" w:rsidRDefault="008D5AC1" w:rsidP="00EF6C17">
      <w:pPr>
        <w:spacing w:after="0" w:line="240" w:lineRule="auto"/>
      </w:pPr>
      <w:r>
        <w:t>Leopardstown</w:t>
      </w:r>
    </w:p>
    <w:p w14:paraId="3DF2435F" w14:textId="77777777" w:rsidR="008D5AC1" w:rsidRPr="00FC77AC" w:rsidRDefault="008D5AC1" w:rsidP="00EF6C17">
      <w:pPr>
        <w:spacing w:after="0" w:line="240" w:lineRule="auto"/>
      </w:pPr>
      <w:r>
        <w:t>Dublin 18, D18 P521, Irlanda</w:t>
      </w:r>
      <w:bookmarkStart w:id="184" w:name="_Hlk495669384"/>
      <w:bookmarkStart w:id="185" w:name="_Toc431459514"/>
      <w:bookmarkStart w:id="186" w:name="DataProcessingTerms"/>
      <w:bookmarkStart w:id="187" w:name="_Toc489605587"/>
    </w:p>
    <w:bookmarkEnd w:id="184"/>
    <w:bookmarkEnd w:id="185"/>
    <w:bookmarkEnd w:id="186"/>
    <w:bookmarkEnd w:id="187"/>
    <w:p w14:paraId="120F70CD" w14:textId="55F57B69" w:rsidR="00EE63D6" w:rsidRDefault="00EE63D6">
      <w:pPr>
        <w:tabs>
          <w:tab w:val="clear" w:pos="9360"/>
        </w:tabs>
        <w:spacing w:line="259" w:lineRule="auto"/>
        <w:rPr>
          <w:rFonts w:asciiTheme="minorHAnsi" w:hAnsiTheme="minorHAnsi"/>
          <w:color w:val="auto"/>
          <w:sz w:val="18"/>
          <w:lang w:val="ro-RO" w:eastAsia="ro-RO" w:bidi="ro-RO"/>
        </w:rPr>
      </w:pPr>
      <w:r>
        <w:br w:type="page"/>
      </w:r>
    </w:p>
    <w:p w14:paraId="05C49FDB" w14:textId="77777777" w:rsidR="008414EB" w:rsidRPr="00FC77AC" w:rsidRDefault="008414EB" w:rsidP="00543E27">
      <w:pPr>
        <w:pStyle w:val="Heading1"/>
        <w:shd w:val="clear" w:color="auto" w:fill="auto"/>
      </w:pPr>
      <w:bookmarkStart w:id="188" w:name="_Toc155368590"/>
      <w:bookmarkStart w:id="189" w:name="_Toc193984383"/>
      <w:proofErr w:type="spellStart"/>
      <w:r>
        <w:lastRenderedPageBreak/>
        <w:t>Anexa</w:t>
      </w:r>
      <w:proofErr w:type="spellEnd"/>
      <w:r>
        <w:t xml:space="preserve"> A – </w:t>
      </w:r>
      <w:proofErr w:type="spellStart"/>
      <w:r>
        <w:t>Măsuri</w:t>
      </w:r>
      <w:proofErr w:type="spellEnd"/>
      <w:r>
        <w:t xml:space="preserve"> de securitate</w:t>
      </w:r>
      <w:bookmarkEnd w:id="188"/>
      <w:bookmarkEnd w:id="189"/>
    </w:p>
    <w:p w14:paraId="633538F9" w14:textId="77777777" w:rsidR="008414EB" w:rsidRPr="00FC77AC" w:rsidRDefault="008414EB" w:rsidP="00EF6C17">
      <w:r>
        <w:t>Microsoft a implementat și va aplica pentru Datele Clientului din Serviciile online de bază și pentru Datele Serviciilor profesionale următoarele măsuri de securitate, care, împreună cu angajamentele privind securitatea din prezentul DPA (inclusiv Termenii GDPR), constituie singura sa responsabilitate privind securitatea datelor respective.</w:t>
      </w:r>
    </w:p>
    <w:tbl>
      <w:tblPr>
        <w:tblStyle w:val="TableGrid"/>
        <w:tblW w:w="10800" w:type="dxa"/>
        <w:tblInd w:w="-5" w:type="dxa"/>
        <w:tblCellMar>
          <w:top w:w="29" w:type="dxa"/>
          <w:left w:w="115" w:type="dxa"/>
          <w:bottom w:w="29" w:type="dxa"/>
          <w:right w:w="115" w:type="dxa"/>
        </w:tblCellMar>
        <w:tblLook w:val="04A0" w:firstRow="1" w:lastRow="0" w:firstColumn="1" w:lastColumn="0" w:noHBand="0" w:noVBand="1"/>
      </w:tblPr>
      <w:tblGrid>
        <w:gridCol w:w="2610"/>
        <w:gridCol w:w="8190"/>
      </w:tblGrid>
      <w:tr w:rsidR="008414EB" w:rsidRPr="00231971" w14:paraId="1AFEB306" w14:textId="77777777" w:rsidTr="00EF6C17">
        <w:trPr>
          <w:tblHeader/>
        </w:trPr>
        <w:tc>
          <w:tcPr>
            <w:tcW w:w="2610" w:type="dxa"/>
            <w:shd w:val="clear" w:color="auto" w:fill="B9DCD2"/>
          </w:tcPr>
          <w:p w14:paraId="0BD78CF0" w14:textId="77777777" w:rsidR="008414EB" w:rsidRPr="00231971" w:rsidRDefault="008414EB" w:rsidP="00EF6C17">
            <w:pPr>
              <w:pStyle w:val="Tableheader"/>
            </w:pPr>
            <w:bookmarkStart w:id="190" w:name="_Toc193984384"/>
            <w:r>
              <w:t>Domeniu</w:t>
            </w:r>
            <w:bookmarkEnd w:id="190"/>
          </w:p>
        </w:tc>
        <w:tc>
          <w:tcPr>
            <w:tcW w:w="8190" w:type="dxa"/>
            <w:shd w:val="clear" w:color="auto" w:fill="B9DCD2"/>
          </w:tcPr>
          <w:p w14:paraId="67469CEA" w14:textId="77777777" w:rsidR="008414EB" w:rsidRPr="00231971" w:rsidRDefault="008414EB" w:rsidP="00EF6C17">
            <w:pPr>
              <w:pStyle w:val="Tableheader"/>
            </w:pPr>
            <w:bookmarkStart w:id="191" w:name="_Toc193984385"/>
            <w:r>
              <w:t>Practici</w:t>
            </w:r>
            <w:bookmarkEnd w:id="191"/>
          </w:p>
        </w:tc>
      </w:tr>
      <w:tr w:rsidR="008414EB" w:rsidRPr="000720BF" w14:paraId="3A774DAA" w14:textId="77777777" w:rsidTr="00772E1B">
        <w:tc>
          <w:tcPr>
            <w:tcW w:w="2610" w:type="dxa"/>
            <w:vAlign w:val="center"/>
          </w:tcPr>
          <w:p w14:paraId="3826A3E1" w14:textId="77777777" w:rsidR="008414EB" w:rsidRPr="00231971" w:rsidRDefault="008414EB" w:rsidP="00EF6C17">
            <w:pPr>
              <w:pStyle w:val="Tabletext"/>
            </w:pPr>
            <w:proofErr w:type="spellStart"/>
            <w:r>
              <w:t>Organizarea</w:t>
            </w:r>
            <w:proofErr w:type="spellEnd"/>
            <w:r>
              <w:t xml:space="preserve"> </w:t>
            </w:r>
            <w:proofErr w:type="spellStart"/>
            <w:r>
              <w:t>măsurilor</w:t>
            </w:r>
            <w:proofErr w:type="spellEnd"/>
            <w:r>
              <w:t xml:space="preserve"> de </w:t>
            </w:r>
            <w:proofErr w:type="spellStart"/>
            <w:r>
              <w:t>securitate</w:t>
            </w:r>
            <w:proofErr w:type="spellEnd"/>
            <w:r>
              <w:t xml:space="preserve"> </w:t>
            </w:r>
            <w:proofErr w:type="gramStart"/>
            <w:r>
              <w:t>a</w:t>
            </w:r>
            <w:proofErr w:type="gramEnd"/>
            <w:r>
              <w:t xml:space="preserve"> informațiilor</w:t>
            </w:r>
          </w:p>
        </w:tc>
        <w:tc>
          <w:tcPr>
            <w:tcW w:w="8190" w:type="dxa"/>
          </w:tcPr>
          <w:p w14:paraId="3D69B924" w14:textId="77777777" w:rsidR="008414EB" w:rsidRPr="003E4AC6" w:rsidRDefault="008414EB" w:rsidP="00EF6C17">
            <w:pPr>
              <w:pStyle w:val="Tabletext"/>
            </w:pPr>
            <w:r>
              <w:rPr>
                <w:b/>
              </w:rPr>
              <w:t>Deținerea procedurilor de securitate</w:t>
            </w:r>
            <w:r>
              <w:t>. Microsoft a numit unul sau mai mulți ofițeri de securitate responsabili pentru coordonarea și monitorizarea regulilor și procedurilor de securitate.</w:t>
            </w:r>
          </w:p>
          <w:p w14:paraId="1BF08215" w14:textId="77777777" w:rsidR="008414EB" w:rsidRPr="003E4AC6" w:rsidRDefault="008414EB" w:rsidP="00EF6C17">
            <w:pPr>
              <w:pStyle w:val="Tabletext"/>
            </w:pPr>
            <w:r>
              <w:rPr>
                <w:b/>
              </w:rPr>
              <w:t>Rolurile și responsabilitățile în cadrul asigurării securității</w:t>
            </w:r>
            <w:r>
              <w:t>. Personalul Microsoft care are acces la Datele Clientului sau la Datele Serviciilor profesionale va respecta obligațiile privind păstrarea confidențialității.</w:t>
            </w:r>
          </w:p>
          <w:p w14:paraId="74BB1799" w14:textId="77777777" w:rsidR="008414EB" w:rsidRPr="003E4AC6" w:rsidRDefault="008414EB" w:rsidP="00EF6C17">
            <w:pPr>
              <w:pStyle w:val="Tabletext"/>
            </w:pPr>
            <w:r>
              <w:rPr>
                <w:b/>
              </w:rPr>
              <w:t>Programul de gestionare a riscurilor</w:t>
            </w:r>
            <w:r>
              <w:t>. Microsoft a efectuat o evaluare a riscurilor înainte de a prelucra Datele Clientului sau de a lansa Serviciile online și înainte de a prelucra Datele Serviciilor profesionale sau de a lansa Serviciile profesionale.</w:t>
            </w:r>
          </w:p>
          <w:p w14:paraId="48853CB8" w14:textId="77777777" w:rsidR="008414EB" w:rsidRPr="000720BF" w:rsidRDefault="008414EB" w:rsidP="00EF6C17">
            <w:pPr>
              <w:pStyle w:val="Tabletext"/>
            </w:pPr>
            <w:r>
              <w:t>Microsoft păstrează documentele referitoare la securitate, după ce nu mai sunt valabile, conform cerințelor de păstrare.</w:t>
            </w:r>
          </w:p>
        </w:tc>
      </w:tr>
      <w:tr w:rsidR="008414EB" w:rsidRPr="000720BF" w14:paraId="67DAF73A" w14:textId="77777777" w:rsidTr="00772E1B">
        <w:tc>
          <w:tcPr>
            <w:tcW w:w="2610" w:type="dxa"/>
            <w:vAlign w:val="center"/>
          </w:tcPr>
          <w:p w14:paraId="0DEB3F0A" w14:textId="77777777" w:rsidR="008414EB" w:rsidRPr="00231971" w:rsidRDefault="008414EB" w:rsidP="00EF6C17">
            <w:pPr>
              <w:pStyle w:val="Tabletext"/>
            </w:pPr>
            <w:r>
              <w:t>Gestionarea activelor</w:t>
            </w:r>
          </w:p>
        </w:tc>
        <w:tc>
          <w:tcPr>
            <w:tcW w:w="8190" w:type="dxa"/>
          </w:tcPr>
          <w:p w14:paraId="14DE12AA" w14:textId="77777777" w:rsidR="008414EB" w:rsidRPr="003E4AC6" w:rsidRDefault="008414EB" w:rsidP="00EF6C17">
            <w:pPr>
              <w:pStyle w:val="Tabletext"/>
            </w:pPr>
            <w:r>
              <w:rPr>
                <w:b/>
              </w:rPr>
              <w:t>Inventarul activelor</w:t>
            </w:r>
            <w:r>
              <w:t>. Microsoft păstrează un inventar al tuturor suporturilor fizice pe care sunt stocate Datele Clientului sau Datele Serviciilor profesionale. Accesul la inventarele acestor suporturi fizice este permis doar personalului Microsoft care are autorizație scrisă în acest scop.</w:t>
            </w:r>
          </w:p>
          <w:p w14:paraId="267EC7CB" w14:textId="77777777" w:rsidR="008414EB" w:rsidRPr="003E4AC6" w:rsidRDefault="008414EB" w:rsidP="00EF6C17">
            <w:pPr>
              <w:pStyle w:val="Tabletext"/>
            </w:pPr>
            <w:r>
              <w:rPr>
                <w:b/>
              </w:rPr>
              <w:t>Manevrarea activelor</w:t>
            </w:r>
          </w:p>
          <w:p w14:paraId="68C38DE3" w14:textId="0CE5BD4F" w:rsidR="008414EB" w:rsidRPr="003E4AC6" w:rsidRDefault="008414EB" w:rsidP="00EF6C17">
            <w:pPr>
              <w:pStyle w:val="Tabletext"/>
              <w:numPr>
                <w:ilvl w:val="0"/>
                <w:numId w:val="61"/>
              </w:numPr>
            </w:pPr>
            <w:r>
              <w:t xml:space="preserve">Microsoft </w:t>
            </w:r>
            <w:proofErr w:type="spellStart"/>
            <w:r>
              <w:t>clasifică</w:t>
            </w:r>
            <w:proofErr w:type="spellEnd"/>
            <w:r>
              <w:t xml:space="preserve"> </w:t>
            </w:r>
            <w:proofErr w:type="spellStart"/>
            <w:r>
              <w:t>Datele</w:t>
            </w:r>
            <w:proofErr w:type="spellEnd"/>
            <w:r>
              <w:t xml:space="preserve"> </w:t>
            </w:r>
            <w:proofErr w:type="spellStart"/>
            <w:r>
              <w:t>Clientului</w:t>
            </w:r>
            <w:proofErr w:type="spellEnd"/>
            <w:r>
              <w:t xml:space="preserve"> </w:t>
            </w:r>
            <w:proofErr w:type="spellStart"/>
            <w:r>
              <w:t>și</w:t>
            </w:r>
            <w:proofErr w:type="spellEnd"/>
            <w:r>
              <w:t xml:space="preserve"> Datele Serviciilor profesionale pentru a facilita identificarea lor și pentru a restricționa în mod corect accesul la ele.</w:t>
            </w:r>
          </w:p>
          <w:p w14:paraId="312720D2" w14:textId="594FA0E7" w:rsidR="008414EB" w:rsidRPr="003E4AC6" w:rsidRDefault="008414EB" w:rsidP="00EF6C17">
            <w:pPr>
              <w:pStyle w:val="Tabletext"/>
              <w:numPr>
                <w:ilvl w:val="0"/>
                <w:numId w:val="61"/>
              </w:numPr>
            </w:pPr>
            <w:r w:rsidRPr="3E9E36AC">
              <w:t xml:space="preserve">Microsoft </w:t>
            </w:r>
            <w:proofErr w:type="spellStart"/>
            <w:r w:rsidRPr="3E9E36AC">
              <w:t>impune</w:t>
            </w:r>
            <w:proofErr w:type="spellEnd"/>
            <w:r w:rsidRPr="3E9E36AC">
              <w:t xml:space="preserve"> </w:t>
            </w:r>
            <w:proofErr w:type="spellStart"/>
            <w:r w:rsidRPr="3E9E36AC">
              <w:t>restricții</w:t>
            </w:r>
            <w:proofErr w:type="spellEnd"/>
            <w:r w:rsidRPr="3E9E36AC">
              <w:t xml:space="preserve"> </w:t>
            </w:r>
            <w:proofErr w:type="spellStart"/>
            <w:proofErr w:type="gramStart"/>
            <w:r w:rsidRPr="3E9E36AC">
              <w:t>privind</w:t>
            </w:r>
            <w:proofErr w:type="spellEnd"/>
            <w:r w:rsidRPr="3E9E36AC">
              <w:t xml:space="preserve">  </w:t>
            </w:r>
            <w:proofErr w:type="spellStart"/>
            <w:r w:rsidRPr="3E9E36AC">
              <w:t>tiparirea</w:t>
            </w:r>
            <w:proofErr w:type="spellEnd"/>
            <w:proofErr w:type="gramEnd"/>
            <w:r w:rsidRPr="3E9E36AC">
              <w:t xml:space="preserve"> Datelor Clientului și a Datelor Serviciilor profesionale și a adoptat proceduri de eliminare a materialelor scrise care conțin astfel de date.</w:t>
            </w:r>
          </w:p>
          <w:p w14:paraId="4522EC95" w14:textId="77777777" w:rsidR="008414EB" w:rsidRPr="000720BF" w:rsidRDefault="008414EB" w:rsidP="00EF6C17">
            <w:pPr>
              <w:pStyle w:val="Tabletext"/>
              <w:numPr>
                <w:ilvl w:val="0"/>
                <w:numId w:val="61"/>
              </w:numPr>
            </w:pPr>
            <w:r>
              <w:t>Personalul Microsoft trebuie să obțină autorizarea sa înainte de a stoca Datele Clientului sau Datele Serviciilor profesionale pe dispozitivele mobile care accesează de la distanță astfel de date sau care le prelucrează în afara sediilor Microsoft.</w:t>
            </w:r>
          </w:p>
        </w:tc>
      </w:tr>
      <w:tr w:rsidR="008414EB" w:rsidRPr="000720BF" w14:paraId="23690156" w14:textId="77777777" w:rsidTr="00772E1B">
        <w:tc>
          <w:tcPr>
            <w:tcW w:w="2610" w:type="dxa"/>
            <w:vAlign w:val="center"/>
          </w:tcPr>
          <w:p w14:paraId="564B69E0" w14:textId="77777777" w:rsidR="008414EB" w:rsidRPr="00231971" w:rsidRDefault="008414EB" w:rsidP="00EF6C17">
            <w:pPr>
              <w:pStyle w:val="Tabletext"/>
            </w:pPr>
            <w:r>
              <w:lastRenderedPageBreak/>
              <w:t>Securitatea la nivelul resurselor umane</w:t>
            </w:r>
          </w:p>
        </w:tc>
        <w:tc>
          <w:tcPr>
            <w:tcW w:w="8190" w:type="dxa"/>
          </w:tcPr>
          <w:p w14:paraId="26298F3E" w14:textId="77777777" w:rsidR="008414EB" w:rsidRPr="000720BF" w:rsidRDefault="008414EB" w:rsidP="00EF6C17">
            <w:pPr>
              <w:pStyle w:val="Tabletext"/>
            </w:pPr>
            <w:r>
              <w:rPr>
                <w:b/>
              </w:rPr>
              <w:t>Instruire privind păstrarea securității</w:t>
            </w:r>
            <w:r>
              <w:t>. Microsoft își informează angajații în legătură cu procedurile relevante de securitate și rolul fiecăruia. De asemenea, Microsoft își informează personalul în legătură cu posibilele consecințe ale încălcării regulilor și procedurilor de securitate. Pentru instruiri, Microsoft va utiliza doar date anonime.</w:t>
            </w:r>
          </w:p>
        </w:tc>
      </w:tr>
      <w:tr w:rsidR="008414EB" w:rsidRPr="000720BF" w14:paraId="699112C9" w14:textId="77777777" w:rsidTr="00772E1B">
        <w:tc>
          <w:tcPr>
            <w:tcW w:w="2610" w:type="dxa"/>
            <w:vAlign w:val="center"/>
          </w:tcPr>
          <w:p w14:paraId="0E65027B" w14:textId="77777777" w:rsidR="008414EB" w:rsidRPr="00231971" w:rsidRDefault="008414EB" w:rsidP="00EF6C17">
            <w:pPr>
              <w:pStyle w:val="Tabletext"/>
            </w:pPr>
            <w:r>
              <w:t>Securitatea fizică și a mediului înconjurător</w:t>
            </w:r>
          </w:p>
        </w:tc>
        <w:tc>
          <w:tcPr>
            <w:tcW w:w="8190" w:type="dxa"/>
          </w:tcPr>
          <w:p w14:paraId="541CF20A" w14:textId="77777777" w:rsidR="008414EB" w:rsidRPr="003E4AC6" w:rsidRDefault="008414EB" w:rsidP="00EF6C17">
            <w:pPr>
              <w:pStyle w:val="Tabletext"/>
            </w:pPr>
            <w:r>
              <w:rPr>
                <w:b/>
              </w:rPr>
              <w:t>Accesul fizic în sedii</w:t>
            </w:r>
            <w:r>
              <w:t>. Microsoft permite doar persoanelor autorizate identificate accesul în sediile în care sunt amplasate sistemele de informații care prelucrează Datele Clientului sau Datele Serviciilor profesionale.</w:t>
            </w:r>
          </w:p>
          <w:p w14:paraId="757E3CCD" w14:textId="77777777" w:rsidR="008414EB" w:rsidRPr="003E4AC6" w:rsidRDefault="008414EB" w:rsidP="00EF6C17">
            <w:pPr>
              <w:pStyle w:val="Tabletext"/>
            </w:pPr>
            <w:r>
              <w:rPr>
                <w:b/>
              </w:rPr>
              <w:t>Accesul fizic la componente</w:t>
            </w:r>
            <w:r>
              <w:t>. Microsoft păstrează evidența suporturilor fizice primite și trimise care conțin Datele Clientului sau Datele Serviciilor profesionale, în care se menționează tipul de suport fizic, expeditorul/destinatarii autorizați, data și ora, numărul de suporturi fizice și felul datelor pe care le conțin.</w:t>
            </w:r>
          </w:p>
          <w:p w14:paraId="06EF7625" w14:textId="77777777" w:rsidR="008414EB" w:rsidRPr="003E4AC6" w:rsidRDefault="008414EB" w:rsidP="00EF6C17">
            <w:pPr>
              <w:pStyle w:val="Tabletext"/>
            </w:pPr>
            <w:r>
              <w:rPr>
                <w:b/>
              </w:rPr>
              <w:t>Protecția față de perturbări</w:t>
            </w:r>
            <w:r>
              <w:t xml:space="preserve">. Microsoft utilizează diverse sisteme standard din domeniu pentru </w:t>
            </w:r>
            <w:proofErr w:type="gramStart"/>
            <w:r>
              <w:t>a</w:t>
            </w:r>
            <w:proofErr w:type="gramEnd"/>
            <w:r>
              <w:t xml:space="preserve"> asigura protecția împotriva pierderii datelor din cauza penelor de curent sau a interferențelor.</w:t>
            </w:r>
          </w:p>
          <w:p w14:paraId="2B940BAF" w14:textId="77777777" w:rsidR="008414EB" w:rsidRPr="000720BF" w:rsidRDefault="008414EB" w:rsidP="00EF6C17">
            <w:pPr>
              <w:pStyle w:val="Tabletext"/>
            </w:pPr>
            <w:r>
              <w:rPr>
                <w:b/>
              </w:rPr>
              <w:t>Eliminarea componentelor</w:t>
            </w:r>
            <w:r>
              <w:t>. Microsoft utilizează procese standard din domeniu pentru a șterge Datele Clientului și Datele Serviciilor profesionale atunci când nu mai sunt necesare.</w:t>
            </w:r>
          </w:p>
        </w:tc>
      </w:tr>
      <w:tr w:rsidR="008414EB" w:rsidRPr="000720BF" w14:paraId="2AE9AE48" w14:textId="77777777" w:rsidTr="00772E1B">
        <w:tc>
          <w:tcPr>
            <w:tcW w:w="2610" w:type="dxa"/>
            <w:tcBorders>
              <w:bottom w:val="single" w:sz="4" w:space="0" w:color="auto"/>
            </w:tcBorders>
            <w:vAlign w:val="center"/>
          </w:tcPr>
          <w:p w14:paraId="7D8A9D88" w14:textId="77777777" w:rsidR="008414EB" w:rsidRPr="00231971" w:rsidRDefault="008414EB" w:rsidP="00EF6C17">
            <w:pPr>
              <w:pStyle w:val="Tabletext"/>
            </w:pPr>
            <w:r>
              <w:t>Gestionarea comunicărilor și operațiilor</w:t>
            </w:r>
          </w:p>
        </w:tc>
        <w:tc>
          <w:tcPr>
            <w:tcW w:w="8190" w:type="dxa"/>
            <w:tcBorders>
              <w:bottom w:val="single" w:sz="4" w:space="0" w:color="auto"/>
            </w:tcBorders>
          </w:tcPr>
          <w:p w14:paraId="49CA558E" w14:textId="77777777" w:rsidR="008414EB" w:rsidRPr="003E4AC6" w:rsidRDefault="008414EB" w:rsidP="00EF6C17">
            <w:pPr>
              <w:pStyle w:val="Tabletext"/>
            </w:pPr>
            <w:r>
              <w:rPr>
                <w:b/>
              </w:rPr>
              <w:t>Politica operațională</w:t>
            </w:r>
            <w:r>
              <w:t>. Microsoft păstrează documentele referitoare la asigurarea securității care descriu măsurile de securitate, procedurile și responsabilitățile relevante ale personalului care are acces la Datele Clientului sau la Datele Serviciilor profesionale.</w:t>
            </w:r>
          </w:p>
          <w:p w14:paraId="7240F8D5" w14:textId="77777777" w:rsidR="008414EB" w:rsidRPr="003E4AC6" w:rsidRDefault="008414EB" w:rsidP="00EF6C17">
            <w:pPr>
              <w:pStyle w:val="Tabletext"/>
            </w:pPr>
            <w:r>
              <w:rPr>
                <w:b/>
              </w:rPr>
              <w:t>Procedurile de recuperare a datelor</w:t>
            </w:r>
          </w:p>
          <w:p w14:paraId="4196F1D3" w14:textId="271315F1" w:rsidR="008414EB" w:rsidRPr="003E4AC6" w:rsidRDefault="008414EB" w:rsidP="00EF6C17">
            <w:pPr>
              <w:pStyle w:val="Tabletext"/>
              <w:numPr>
                <w:ilvl w:val="0"/>
                <w:numId w:val="62"/>
              </w:numPr>
            </w:pPr>
            <w:proofErr w:type="spellStart"/>
            <w:r>
              <w:t>În</w:t>
            </w:r>
            <w:proofErr w:type="spellEnd"/>
            <w:r>
              <w:t xml:space="preserve"> </w:t>
            </w:r>
            <w:proofErr w:type="spellStart"/>
            <w:r>
              <w:t>permanență</w:t>
            </w:r>
            <w:proofErr w:type="spellEnd"/>
            <w:r>
              <w:t xml:space="preserve">, </w:t>
            </w:r>
            <w:proofErr w:type="spellStart"/>
            <w:r>
              <w:t>dar</w:t>
            </w:r>
            <w:proofErr w:type="spellEnd"/>
            <w:r>
              <w:t xml:space="preserve"> nu mai rar de o dată pe săptămână (dacă nu au apărut actualizări în acea perioadă), Microsoft efectuează copii multiple ale Datelor Clientului și ale Datelor Serviciilor profesionale de pe care acestea să poată fi recuperate.</w:t>
            </w:r>
          </w:p>
          <w:p w14:paraId="56C7FB9A" w14:textId="2BE195FB" w:rsidR="008414EB" w:rsidRPr="003E4AC6" w:rsidRDefault="008414EB" w:rsidP="00EF6C17">
            <w:pPr>
              <w:pStyle w:val="Tabletext"/>
              <w:numPr>
                <w:ilvl w:val="0"/>
                <w:numId w:val="62"/>
              </w:numPr>
            </w:pPr>
            <w:r>
              <w:t xml:space="preserve">Microsoft </w:t>
            </w:r>
            <w:proofErr w:type="spellStart"/>
            <w:r>
              <w:t>stochează</w:t>
            </w:r>
            <w:proofErr w:type="spellEnd"/>
            <w:r>
              <w:t xml:space="preserve"> </w:t>
            </w:r>
            <w:proofErr w:type="spellStart"/>
            <w:r>
              <w:t>copii</w:t>
            </w:r>
            <w:proofErr w:type="spellEnd"/>
            <w:r>
              <w:t xml:space="preserve"> ale </w:t>
            </w:r>
            <w:proofErr w:type="spellStart"/>
            <w:r>
              <w:t>Datelor</w:t>
            </w:r>
            <w:proofErr w:type="spellEnd"/>
            <w:r>
              <w:t xml:space="preserve"> Clientului, ale Datelor Serviciilor profesionale și ale procedurilor de recuperare a datelor în altă locație decât cea în care se află echipamentele principale care le prelucrează.</w:t>
            </w:r>
          </w:p>
          <w:p w14:paraId="510C1584" w14:textId="23431A54" w:rsidR="008414EB" w:rsidRPr="003E4AC6" w:rsidRDefault="008414EB" w:rsidP="00EF6C17">
            <w:pPr>
              <w:pStyle w:val="Tabletext"/>
              <w:numPr>
                <w:ilvl w:val="0"/>
                <w:numId w:val="62"/>
              </w:numPr>
            </w:pPr>
            <w:r>
              <w:t>Microsoft a implementat proceduri speciale care reglementează accesul la copiile Datelor Clientului și ale Datelor Serviciilor profesionale.</w:t>
            </w:r>
          </w:p>
          <w:p w14:paraId="57A2493C" w14:textId="304C3999" w:rsidR="008414EB" w:rsidRPr="003E4AC6" w:rsidRDefault="008414EB" w:rsidP="00EF6C17">
            <w:pPr>
              <w:pStyle w:val="Tabletext"/>
              <w:numPr>
                <w:ilvl w:val="0"/>
                <w:numId w:val="62"/>
              </w:numPr>
            </w:pPr>
            <w:r>
              <w:lastRenderedPageBreak/>
              <w:t xml:space="preserve">Microsoft </w:t>
            </w:r>
            <w:proofErr w:type="spellStart"/>
            <w:r>
              <w:t>examinează</w:t>
            </w:r>
            <w:proofErr w:type="spellEnd"/>
            <w:r>
              <w:t xml:space="preserve"> </w:t>
            </w:r>
            <w:proofErr w:type="spellStart"/>
            <w:r>
              <w:t>procedurile</w:t>
            </w:r>
            <w:proofErr w:type="spellEnd"/>
            <w:r>
              <w:t xml:space="preserve"> de </w:t>
            </w:r>
            <w:proofErr w:type="spellStart"/>
            <w:r>
              <w:t>recuperare</w:t>
            </w:r>
            <w:proofErr w:type="spellEnd"/>
            <w:r>
              <w:t xml:space="preserve"> a datelor cel puțin o dată la șase luni, cu excepția procedurilor de recuperare a datelor pentru Serviciile profesionale și pentru Serviciile Azure pentru guvern, care sunt examinate o dată la douăsprezece luni.</w:t>
            </w:r>
          </w:p>
          <w:p w14:paraId="07E06C4D" w14:textId="7D43E78B" w:rsidR="008414EB" w:rsidRPr="003E4AC6" w:rsidRDefault="008414EB" w:rsidP="00EF6C17">
            <w:pPr>
              <w:pStyle w:val="Tabletext"/>
              <w:numPr>
                <w:ilvl w:val="0"/>
                <w:numId w:val="62"/>
              </w:numPr>
            </w:pPr>
            <w:r>
              <w:t>Microsoft înregistrează în jurnal procedurile de restaurare a datelor, inclusiv persoana responsabilă, descrierea datelor restaurate și, acolo unde este cazul, persoana responsabilă și datele (dacă au fost) care au trebuit introduse manual în procesul de recuperare a datelor.</w:t>
            </w:r>
          </w:p>
          <w:p w14:paraId="47A76FDC" w14:textId="77777777" w:rsidR="008414EB" w:rsidRPr="003E4AC6" w:rsidRDefault="008414EB" w:rsidP="00EF6C17">
            <w:pPr>
              <w:pStyle w:val="Tabletext"/>
            </w:pPr>
            <w:r w:rsidRPr="3E9E36AC">
              <w:rPr>
                <w:b/>
                <w:bCs/>
              </w:rPr>
              <w:t>Software-</w:t>
            </w:r>
            <w:proofErr w:type="gramStart"/>
            <w:r w:rsidRPr="3E9E36AC">
              <w:rPr>
                <w:b/>
                <w:bCs/>
              </w:rPr>
              <w:t>ul  malitios</w:t>
            </w:r>
            <w:proofErr w:type="gramEnd"/>
            <w:r w:rsidRPr="3E9E36AC">
              <w:t xml:space="preserve">. Microsoft a implementat tehnici împotriva produselor software malitioase, inclusiv împotriva produselor </w:t>
            </w:r>
            <w:proofErr w:type="gramStart"/>
            <w:r w:rsidRPr="3E9E36AC">
              <w:t>software  malitioase</w:t>
            </w:r>
            <w:proofErr w:type="gramEnd"/>
            <w:r w:rsidRPr="3E9E36AC">
              <w:t xml:space="preserve"> provenite din rețelele publice, pentru a nu-i permite să obțină acces neautorizat la Datele Clientului și la Datele Serviciilor profesionale.</w:t>
            </w:r>
          </w:p>
          <w:p w14:paraId="7D7B1300" w14:textId="77777777" w:rsidR="008414EB" w:rsidRPr="003E4AC6" w:rsidRDefault="008414EB" w:rsidP="00EF6C17">
            <w:pPr>
              <w:pStyle w:val="Tabletext"/>
            </w:pPr>
            <w:r>
              <w:rPr>
                <w:b/>
              </w:rPr>
              <w:t>Datele care trec granițele</w:t>
            </w:r>
          </w:p>
          <w:p w14:paraId="7594DD29" w14:textId="7E7EDC22" w:rsidR="008414EB" w:rsidRPr="003E4AC6" w:rsidRDefault="008414EB" w:rsidP="00EF6C17">
            <w:pPr>
              <w:pStyle w:val="Tabletext"/>
              <w:numPr>
                <w:ilvl w:val="0"/>
                <w:numId w:val="63"/>
              </w:numPr>
            </w:pPr>
            <w:r>
              <w:t xml:space="preserve">Microsoft </w:t>
            </w:r>
            <w:proofErr w:type="spellStart"/>
            <w:r>
              <w:t>criptează</w:t>
            </w:r>
            <w:proofErr w:type="spellEnd"/>
            <w:r>
              <w:t xml:space="preserve"> </w:t>
            </w:r>
            <w:proofErr w:type="spellStart"/>
            <w:r>
              <w:t>sau</w:t>
            </w:r>
            <w:proofErr w:type="spellEnd"/>
            <w:r>
              <w:t xml:space="preserve"> </w:t>
            </w:r>
            <w:proofErr w:type="spellStart"/>
            <w:r>
              <w:t>permite</w:t>
            </w:r>
            <w:proofErr w:type="spellEnd"/>
            <w:r>
              <w:t xml:space="preserve"> </w:t>
            </w:r>
            <w:proofErr w:type="spellStart"/>
            <w:r>
              <w:t>Clientului</w:t>
            </w:r>
            <w:proofErr w:type="spellEnd"/>
            <w:r>
              <w:t xml:space="preserve"> să cripteze Datele Clientului și Datele Serviciilor profesionale transmise prin rețele publice.</w:t>
            </w:r>
          </w:p>
          <w:p w14:paraId="6AF558F7" w14:textId="3FF4FA31" w:rsidR="008414EB" w:rsidRPr="003E4AC6" w:rsidRDefault="008414EB" w:rsidP="00EF6C17">
            <w:pPr>
              <w:pStyle w:val="Tabletext"/>
              <w:numPr>
                <w:ilvl w:val="0"/>
                <w:numId w:val="63"/>
              </w:numPr>
            </w:pPr>
            <w:r>
              <w:t>Microsoft limitează accesul la Datele Clientului și la Datele Serviciilor profesionale de pe suporturile fizice care părăsesc sediile sale.</w:t>
            </w:r>
          </w:p>
          <w:p w14:paraId="6162EB4C" w14:textId="77777777" w:rsidR="008414EB" w:rsidRPr="000720BF" w:rsidRDefault="008414EB" w:rsidP="00EF6C17">
            <w:pPr>
              <w:pStyle w:val="Tabletext"/>
            </w:pPr>
            <w:r>
              <w:rPr>
                <w:b/>
              </w:rPr>
              <w:t xml:space="preserve">Înregistrarea în jurnal </w:t>
            </w:r>
            <w:proofErr w:type="gramStart"/>
            <w:r>
              <w:rPr>
                <w:b/>
              </w:rPr>
              <w:t>a</w:t>
            </w:r>
            <w:proofErr w:type="gramEnd"/>
            <w:r>
              <w:rPr>
                <w:b/>
              </w:rPr>
              <w:t xml:space="preserve"> evenimentelor</w:t>
            </w:r>
            <w:r>
              <w:t>. Microsoft înregistrează în jurnal sau permite Clientului să înregistreze în jurnal datele privind accesarea și utilizarea sistemelor de informații care conțin Datele Clientului sau Datele Serviciilor profesionale, înregistrarea ID-ului de acces, a datei și orei, autorizarea acceptată sau respinsă și activitatea relevantă.</w:t>
            </w:r>
          </w:p>
        </w:tc>
      </w:tr>
      <w:tr w:rsidR="008414EB" w:rsidRPr="000720BF" w14:paraId="7A1EAF21" w14:textId="77777777" w:rsidTr="00772E1B">
        <w:tc>
          <w:tcPr>
            <w:tcW w:w="2610" w:type="dxa"/>
            <w:tcBorders>
              <w:top w:val="single" w:sz="4" w:space="0" w:color="auto"/>
              <w:left w:val="single" w:sz="4" w:space="0" w:color="auto"/>
              <w:bottom w:val="single" w:sz="4" w:space="0" w:color="auto"/>
              <w:right w:val="single" w:sz="4" w:space="0" w:color="auto"/>
            </w:tcBorders>
            <w:vAlign w:val="center"/>
          </w:tcPr>
          <w:p w14:paraId="61CFDAAB" w14:textId="77777777" w:rsidR="008414EB" w:rsidRPr="00231971" w:rsidRDefault="008414EB" w:rsidP="00EF6C17">
            <w:pPr>
              <w:pStyle w:val="Tabletext"/>
            </w:pPr>
            <w:r>
              <w:lastRenderedPageBreak/>
              <w:t>Controlul accesului</w:t>
            </w:r>
          </w:p>
        </w:tc>
        <w:tc>
          <w:tcPr>
            <w:tcW w:w="8190" w:type="dxa"/>
            <w:tcBorders>
              <w:top w:val="single" w:sz="4" w:space="0" w:color="auto"/>
              <w:left w:val="single" w:sz="4" w:space="0" w:color="auto"/>
              <w:bottom w:val="single" w:sz="4" w:space="0" w:color="auto"/>
              <w:right w:val="single" w:sz="4" w:space="0" w:color="auto"/>
            </w:tcBorders>
          </w:tcPr>
          <w:p w14:paraId="7E04BC24" w14:textId="77777777" w:rsidR="008414EB" w:rsidRPr="003E4AC6" w:rsidRDefault="008414EB" w:rsidP="00EF6C17">
            <w:pPr>
              <w:pStyle w:val="Tabletext"/>
            </w:pPr>
            <w:r>
              <w:rPr>
                <w:b/>
              </w:rPr>
              <w:t>Politica privind accesul</w:t>
            </w:r>
            <w:r>
              <w:t>. Microsoft păstrează evidența privilegiilor de securitate ale persoanelor care au acces la Datele Clientului sau la Datele Serviciilor profesionale.</w:t>
            </w:r>
          </w:p>
          <w:p w14:paraId="16B2B21C" w14:textId="77777777" w:rsidR="008414EB" w:rsidRPr="003E4AC6" w:rsidRDefault="008414EB" w:rsidP="00EF6C17">
            <w:pPr>
              <w:pStyle w:val="Tabletext"/>
            </w:pPr>
            <w:r>
              <w:rPr>
                <w:b/>
              </w:rPr>
              <w:t>Autorizarea accesului</w:t>
            </w:r>
          </w:p>
          <w:p w14:paraId="6067878E" w14:textId="3B6B8002" w:rsidR="008414EB" w:rsidRPr="003E4AC6" w:rsidRDefault="008414EB" w:rsidP="00EF6C17">
            <w:pPr>
              <w:pStyle w:val="Tabletext"/>
              <w:numPr>
                <w:ilvl w:val="0"/>
                <w:numId w:val="64"/>
              </w:numPr>
            </w:pPr>
            <w:r>
              <w:t xml:space="preserve">Microsoft </w:t>
            </w:r>
            <w:proofErr w:type="spellStart"/>
            <w:r>
              <w:t>păstrează</w:t>
            </w:r>
            <w:proofErr w:type="spellEnd"/>
            <w:r>
              <w:t xml:space="preserve"> </w:t>
            </w:r>
            <w:proofErr w:type="spellStart"/>
            <w:r>
              <w:t>și</w:t>
            </w:r>
            <w:proofErr w:type="spellEnd"/>
            <w:r>
              <w:t xml:space="preserve"> </w:t>
            </w:r>
            <w:proofErr w:type="spellStart"/>
            <w:r>
              <w:t>actualizează</w:t>
            </w:r>
            <w:proofErr w:type="spellEnd"/>
            <w:r>
              <w:t xml:space="preserve"> </w:t>
            </w:r>
            <w:proofErr w:type="spellStart"/>
            <w:r>
              <w:t>evidența</w:t>
            </w:r>
            <w:proofErr w:type="spellEnd"/>
            <w:r>
              <w:t xml:space="preserve"> persoanelor autorizate să acceseze sistemele Microsoft care conțin Datele Clientului sau Datele Serviciilor profesionale.</w:t>
            </w:r>
          </w:p>
          <w:p w14:paraId="7EC832F1" w14:textId="68CDCAD4" w:rsidR="008414EB" w:rsidRPr="003E4AC6" w:rsidRDefault="008414EB" w:rsidP="00EF6C17">
            <w:pPr>
              <w:pStyle w:val="Tabletext"/>
              <w:numPr>
                <w:ilvl w:val="0"/>
                <w:numId w:val="64"/>
              </w:numPr>
            </w:pPr>
            <w:r>
              <w:t xml:space="preserve">Microsoft </w:t>
            </w:r>
            <w:proofErr w:type="spellStart"/>
            <w:r>
              <w:t>dezactivează</w:t>
            </w:r>
            <w:proofErr w:type="spellEnd"/>
            <w:r>
              <w:t xml:space="preserve"> </w:t>
            </w:r>
            <w:proofErr w:type="spellStart"/>
            <w:r>
              <w:t>acreditările</w:t>
            </w:r>
            <w:proofErr w:type="spellEnd"/>
            <w:r>
              <w:t xml:space="preserve"> de </w:t>
            </w:r>
            <w:proofErr w:type="spellStart"/>
            <w:r>
              <w:t>autentificare</w:t>
            </w:r>
            <w:proofErr w:type="spellEnd"/>
            <w:r>
              <w:t xml:space="preserve"> care nu au fost utilizate pentru o perioadă de timp nu mai mare de șase luni.</w:t>
            </w:r>
          </w:p>
          <w:p w14:paraId="61573804" w14:textId="081C5CC5" w:rsidR="008414EB" w:rsidRPr="003E4AC6" w:rsidRDefault="008414EB" w:rsidP="00EF6C17">
            <w:pPr>
              <w:pStyle w:val="Tabletext"/>
              <w:numPr>
                <w:ilvl w:val="0"/>
                <w:numId w:val="64"/>
              </w:numPr>
            </w:pPr>
            <w:r>
              <w:t xml:space="preserve">Microsoft identifică angajaţii care pot acorda, modifica sau revoca accesul autorizat la date și resurse. </w:t>
            </w:r>
          </w:p>
          <w:p w14:paraId="6A0CE404" w14:textId="255613FA" w:rsidR="008414EB" w:rsidRPr="003E4AC6" w:rsidRDefault="008414EB" w:rsidP="00EF6C17">
            <w:pPr>
              <w:pStyle w:val="Tabletext"/>
              <w:numPr>
                <w:ilvl w:val="0"/>
                <w:numId w:val="64"/>
              </w:numPr>
            </w:pPr>
            <w:r>
              <w:lastRenderedPageBreak/>
              <w:t>Microsoft se asigură că, dacă mai multe persoane au acces la sistemele care includ Datele Clientului sau Datele Serviciilor profesionale, acestea au identificatori separați/date de conectare separate.</w:t>
            </w:r>
          </w:p>
          <w:p w14:paraId="0B94633E" w14:textId="77777777" w:rsidR="008414EB" w:rsidRPr="003E4AC6" w:rsidRDefault="008414EB" w:rsidP="00EF6C17">
            <w:pPr>
              <w:pStyle w:val="Tabletext"/>
            </w:pPr>
            <w:r>
              <w:rPr>
                <w:b/>
              </w:rPr>
              <w:t>Privilegii restrânse</w:t>
            </w:r>
          </w:p>
          <w:p w14:paraId="56B009AE" w14:textId="4D61BB25" w:rsidR="008414EB" w:rsidRPr="003E4AC6" w:rsidRDefault="008414EB" w:rsidP="00EF6C17">
            <w:pPr>
              <w:pStyle w:val="Tabletext"/>
              <w:numPr>
                <w:ilvl w:val="0"/>
                <w:numId w:val="65"/>
              </w:numPr>
            </w:pPr>
            <w:proofErr w:type="spellStart"/>
            <w:r>
              <w:t>Angajații</w:t>
            </w:r>
            <w:proofErr w:type="spellEnd"/>
            <w:r>
              <w:t xml:space="preserve"> care </w:t>
            </w:r>
            <w:proofErr w:type="spellStart"/>
            <w:r>
              <w:t>acordă</w:t>
            </w:r>
            <w:proofErr w:type="spellEnd"/>
            <w:r>
              <w:t xml:space="preserve"> </w:t>
            </w:r>
            <w:proofErr w:type="spellStart"/>
            <w:r>
              <w:t>asistență</w:t>
            </w:r>
            <w:proofErr w:type="spellEnd"/>
            <w:r>
              <w:t xml:space="preserve"> tehnică pot avea acces la Datele Clientului și la Datele Serviciilor profesionale numai când este nevoie. </w:t>
            </w:r>
          </w:p>
          <w:p w14:paraId="3A702EFB" w14:textId="18DA07FA" w:rsidR="008414EB" w:rsidRPr="003E4AC6" w:rsidRDefault="008414EB" w:rsidP="00EF6C17">
            <w:pPr>
              <w:pStyle w:val="Tabletext"/>
              <w:numPr>
                <w:ilvl w:val="0"/>
                <w:numId w:val="65"/>
              </w:numPr>
            </w:pPr>
            <w:r>
              <w:t>Microsoft acordă acces la Datele Clientului și la Datele Serviciilor profesionale doar persoanelor care necesită aceste date pentru îndeplinirea atribuțiilor de lucru.</w:t>
            </w:r>
          </w:p>
          <w:p w14:paraId="7CC713B2" w14:textId="77777777" w:rsidR="008414EB" w:rsidRPr="003E4AC6" w:rsidRDefault="008414EB" w:rsidP="00EF6C17">
            <w:pPr>
              <w:pStyle w:val="Tabletext"/>
            </w:pPr>
            <w:r>
              <w:rPr>
                <w:b/>
              </w:rPr>
              <w:t>Integritatea și confidențialitatea</w:t>
            </w:r>
          </w:p>
          <w:p w14:paraId="7C4B7C8F" w14:textId="2F76E657" w:rsidR="008414EB" w:rsidRPr="003E4AC6" w:rsidRDefault="008414EB" w:rsidP="00EF6C17">
            <w:pPr>
              <w:pStyle w:val="Tabletext"/>
              <w:numPr>
                <w:ilvl w:val="0"/>
                <w:numId w:val="66"/>
              </w:numPr>
            </w:pPr>
            <w:r>
              <w:t xml:space="preserve">Microsoft </w:t>
            </w:r>
            <w:proofErr w:type="spellStart"/>
            <w:r>
              <w:t>îşi</w:t>
            </w:r>
            <w:proofErr w:type="spellEnd"/>
            <w:r>
              <w:t xml:space="preserve"> </w:t>
            </w:r>
            <w:proofErr w:type="spellStart"/>
            <w:r>
              <w:t>instruieşte</w:t>
            </w:r>
            <w:proofErr w:type="spellEnd"/>
            <w:r>
              <w:t xml:space="preserve"> </w:t>
            </w:r>
            <w:proofErr w:type="spellStart"/>
            <w:r>
              <w:t>angajaţii</w:t>
            </w:r>
            <w:proofErr w:type="spellEnd"/>
            <w:r>
              <w:t xml:space="preserve"> </w:t>
            </w:r>
            <w:proofErr w:type="spellStart"/>
            <w:r>
              <w:t>să</w:t>
            </w:r>
            <w:proofErr w:type="spellEnd"/>
            <w:r>
              <w:t xml:space="preserve"> dezactiveze sesiunile administrative atunci când părăsesc sediile controlate de Microsoft sau când computerele rămân nesupravegheate.</w:t>
            </w:r>
          </w:p>
          <w:p w14:paraId="76F6858A" w14:textId="7200ECD7" w:rsidR="008414EB" w:rsidRPr="003E4AC6" w:rsidRDefault="008414EB" w:rsidP="00EF6C17">
            <w:pPr>
              <w:pStyle w:val="Tabletext"/>
              <w:numPr>
                <w:ilvl w:val="0"/>
                <w:numId w:val="66"/>
              </w:numPr>
            </w:pPr>
            <w:r>
              <w:t xml:space="preserve">Microsoft stochează parolele în </w:t>
            </w:r>
            <w:r w:rsidRPr="001274DA">
              <w:t>aşa</w:t>
            </w:r>
            <w:r>
              <w:t xml:space="preserve"> fel încât să nu fie inteligibile cât timp sunt în vigoare.</w:t>
            </w:r>
          </w:p>
          <w:p w14:paraId="6A6DE841" w14:textId="77777777" w:rsidR="008414EB" w:rsidRPr="003E4AC6" w:rsidRDefault="008414EB" w:rsidP="00EF6C17">
            <w:pPr>
              <w:pStyle w:val="Tabletext"/>
            </w:pPr>
            <w:r>
              <w:rPr>
                <w:b/>
              </w:rPr>
              <w:t>Autentificarea</w:t>
            </w:r>
          </w:p>
          <w:p w14:paraId="1573FFD3" w14:textId="6D82589F" w:rsidR="008414EB" w:rsidRPr="003E4AC6" w:rsidRDefault="008414EB" w:rsidP="00EF6C17">
            <w:pPr>
              <w:pStyle w:val="Tabletext"/>
              <w:numPr>
                <w:ilvl w:val="0"/>
                <w:numId w:val="67"/>
              </w:numPr>
            </w:pPr>
            <w:r>
              <w:t xml:space="preserve">Microsoft </w:t>
            </w:r>
            <w:proofErr w:type="spellStart"/>
            <w:r>
              <w:t>utilizează</w:t>
            </w:r>
            <w:proofErr w:type="spellEnd"/>
            <w:r>
              <w:t xml:space="preserve"> </w:t>
            </w:r>
            <w:proofErr w:type="spellStart"/>
            <w:r>
              <w:t>practici</w:t>
            </w:r>
            <w:proofErr w:type="spellEnd"/>
            <w:r>
              <w:t xml:space="preserve"> standard din industrie pentru a identifica şi a autentifica utilizatorii care încearcă să acceseze sistemele de </w:t>
            </w:r>
            <w:proofErr w:type="gramStart"/>
            <w:r>
              <w:t>informaţii..</w:t>
            </w:r>
            <w:proofErr w:type="gramEnd"/>
          </w:p>
          <w:p w14:paraId="1E29FEF2" w14:textId="4B61E96D" w:rsidR="008414EB" w:rsidRPr="003E4AC6" w:rsidRDefault="008414EB" w:rsidP="00EF6C17">
            <w:pPr>
              <w:pStyle w:val="Tabletext"/>
              <w:numPr>
                <w:ilvl w:val="0"/>
                <w:numId w:val="67"/>
              </w:numPr>
            </w:pPr>
            <w:proofErr w:type="spellStart"/>
            <w:r>
              <w:t>Dacă</w:t>
            </w:r>
            <w:proofErr w:type="spellEnd"/>
            <w:r>
              <w:t xml:space="preserve"> </w:t>
            </w:r>
            <w:proofErr w:type="spellStart"/>
            <w:r>
              <w:t>mecanismele</w:t>
            </w:r>
            <w:proofErr w:type="spellEnd"/>
            <w:r>
              <w:t xml:space="preserve"> de </w:t>
            </w:r>
            <w:proofErr w:type="spellStart"/>
            <w:r>
              <w:t>autentificare</w:t>
            </w:r>
            <w:proofErr w:type="spellEnd"/>
            <w:r>
              <w:t xml:space="preserve"> se bazează pe parole, Microsoft solicită reînnoirea regulată </w:t>
            </w:r>
            <w:proofErr w:type="gramStart"/>
            <w:r>
              <w:t>a</w:t>
            </w:r>
            <w:proofErr w:type="gramEnd"/>
            <w:r>
              <w:t xml:space="preserve"> acestora.</w:t>
            </w:r>
          </w:p>
          <w:p w14:paraId="4C2653B8" w14:textId="1CE0D878" w:rsidR="008414EB" w:rsidRPr="003E4AC6" w:rsidRDefault="008414EB" w:rsidP="00EF6C17">
            <w:pPr>
              <w:pStyle w:val="Tabletext"/>
              <w:numPr>
                <w:ilvl w:val="0"/>
                <w:numId w:val="67"/>
              </w:numPr>
            </w:pPr>
            <w:proofErr w:type="spellStart"/>
            <w:r>
              <w:t>Dacă</w:t>
            </w:r>
            <w:proofErr w:type="spellEnd"/>
            <w:r>
              <w:t xml:space="preserve"> </w:t>
            </w:r>
            <w:proofErr w:type="spellStart"/>
            <w:r>
              <w:t>mecanismele</w:t>
            </w:r>
            <w:proofErr w:type="spellEnd"/>
            <w:r>
              <w:t xml:space="preserve"> de </w:t>
            </w:r>
            <w:proofErr w:type="spellStart"/>
            <w:r>
              <w:t>autentificare</w:t>
            </w:r>
            <w:proofErr w:type="spellEnd"/>
            <w:r>
              <w:t xml:space="preserve"> se bazează pe parole, Microsoft solicită ca acestea să aibă cel puţin opt caractere.</w:t>
            </w:r>
          </w:p>
          <w:p w14:paraId="75669075" w14:textId="5A24AD32" w:rsidR="008414EB" w:rsidRPr="003E4AC6" w:rsidRDefault="008414EB" w:rsidP="00EF6C17">
            <w:pPr>
              <w:pStyle w:val="Tabletext"/>
              <w:numPr>
                <w:ilvl w:val="0"/>
                <w:numId w:val="67"/>
              </w:numPr>
            </w:pPr>
            <w:r>
              <w:t xml:space="preserve">Microsoft se </w:t>
            </w:r>
            <w:proofErr w:type="spellStart"/>
            <w:r>
              <w:t>asigură</w:t>
            </w:r>
            <w:proofErr w:type="spellEnd"/>
            <w:r>
              <w:t xml:space="preserve"> </w:t>
            </w:r>
            <w:proofErr w:type="spellStart"/>
            <w:r>
              <w:t>că</w:t>
            </w:r>
            <w:proofErr w:type="spellEnd"/>
            <w:r>
              <w:t xml:space="preserve"> </w:t>
            </w:r>
            <w:proofErr w:type="spellStart"/>
            <w:r>
              <w:t>identificatorii</w:t>
            </w:r>
            <w:proofErr w:type="spellEnd"/>
            <w:r>
              <w:t xml:space="preserve"> </w:t>
            </w:r>
            <w:proofErr w:type="spellStart"/>
            <w:r>
              <w:t>dezactivați</w:t>
            </w:r>
            <w:proofErr w:type="spellEnd"/>
            <w:r>
              <w:t xml:space="preserve"> sau expirați nu sunt alocați altor persoane.</w:t>
            </w:r>
          </w:p>
          <w:p w14:paraId="7AC0D7CE" w14:textId="68445426" w:rsidR="008414EB" w:rsidRPr="003E4AC6" w:rsidRDefault="008414EB" w:rsidP="00EF6C17">
            <w:pPr>
              <w:pStyle w:val="Tabletext"/>
              <w:numPr>
                <w:ilvl w:val="0"/>
                <w:numId w:val="67"/>
              </w:numPr>
            </w:pPr>
            <w:r>
              <w:t xml:space="preserve">Microsoft </w:t>
            </w:r>
            <w:proofErr w:type="spellStart"/>
            <w:r>
              <w:t>monitorizează</w:t>
            </w:r>
            <w:proofErr w:type="spellEnd"/>
            <w:r>
              <w:t xml:space="preserve"> </w:t>
            </w:r>
            <w:proofErr w:type="spellStart"/>
            <w:r>
              <w:t>sau</w:t>
            </w:r>
            <w:proofErr w:type="spellEnd"/>
            <w:r>
              <w:t xml:space="preserve"> </w:t>
            </w:r>
            <w:proofErr w:type="spellStart"/>
            <w:r>
              <w:t>permite</w:t>
            </w:r>
            <w:proofErr w:type="spellEnd"/>
            <w:r>
              <w:t xml:space="preserve"> </w:t>
            </w:r>
            <w:proofErr w:type="spellStart"/>
            <w:r>
              <w:t>Clientului</w:t>
            </w:r>
            <w:proofErr w:type="spellEnd"/>
            <w:r>
              <w:t xml:space="preserve"> să monitorizeze încercările repetate de </w:t>
            </w:r>
            <w:proofErr w:type="gramStart"/>
            <w:r>
              <w:t>a</w:t>
            </w:r>
            <w:proofErr w:type="gramEnd"/>
            <w:r>
              <w:t xml:space="preserve"> obţine accesul la sistemul de informaţii cu ajutorul unei parole incorecte.</w:t>
            </w:r>
          </w:p>
          <w:p w14:paraId="5323EB0D" w14:textId="2F616544" w:rsidR="008414EB" w:rsidRPr="003E4AC6" w:rsidRDefault="008414EB" w:rsidP="00EF6C17">
            <w:pPr>
              <w:pStyle w:val="Tabletext"/>
              <w:numPr>
                <w:ilvl w:val="0"/>
                <w:numId w:val="67"/>
              </w:numPr>
            </w:pPr>
            <w:r>
              <w:t xml:space="preserve">Microsoft </w:t>
            </w:r>
            <w:proofErr w:type="spellStart"/>
            <w:r>
              <w:t>aplică</w:t>
            </w:r>
            <w:proofErr w:type="spellEnd"/>
            <w:r>
              <w:t xml:space="preserve"> </w:t>
            </w:r>
            <w:proofErr w:type="spellStart"/>
            <w:r>
              <w:t>proceduri</w:t>
            </w:r>
            <w:proofErr w:type="spellEnd"/>
            <w:r>
              <w:t xml:space="preserve"> standard din industrie pentru a dezactiva parolele care au fost corupte sau divulgate din neatenţie.</w:t>
            </w:r>
          </w:p>
          <w:p w14:paraId="23FD3D3F" w14:textId="53A3D990" w:rsidR="008414EB" w:rsidRPr="003E4AC6" w:rsidRDefault="008414EB" w:rsidP="00EF6C17">
            <w:pPr>
              <w:pStyle w:val="Tabletext"/>
              <w:numPr>
                <w:ilvl w:val="0"/>
                <w:numId w:val="67"/>
              </w:numPr>
            </w:pPr>
            <w:r>
              <w:t>Microsoft utilizează practici standard de protejare a parolelor, inclusiv practici menite să asigure confidenţialitatea şi integritatea parolelor atunci când sunt alocate sau distribuite, precum şi pe durata stocării.</w:t>
            </w:r>
          </w:p>
          <w:p w14:paraId="45236677" w14:textId="77777777" w:rsidR="008414EB" w:rsidRPr="000720BF" w:rsidRDefault="008414EB" w:rsidP="00EF6C17">
            <w:pPr>
              <w:pStyle w:val="Tabletext"/>
            </w:pPr>
            <w:r>
              <w:rPr>
                <w:b/>
              </w:rPr>
              <w:lastRenderedPageBreak/>
              <w:t>Tipul de rețea</w:t>
            </w:r>
            <w:r>
              <w:t xml:space="preserve">. Microsoft a implementat tehnici de control prin care împiedică persoanele să-și asume drepturi de acces care nu le-au fost alocate pentru </w:t>
            </w:r>
            <w:proofErr w:type="gramStart"/>
            <w:r>
              <w:t>a</w:t>
            </w:r>
            <w:proofErr w:type="gramEnd"/>
            <w:r>
              <w:t xml:space="preserve"> avea acces la Datele Clientului sau la Datele Serviciilor profesionale pe care nu au permisiunea să le acceseze.</w:t>
            </w:r>
          </w:p>
        </w:tc>
      </w:tr>
      <w:tr w:rsidR="008414EB" w:rsidRPr="000720BF" w14:paraId="3C6A9A43" w14:textId="77777777" w:rsidTr="00772E1B">
        <w:tc>
          <w:tcPr>
            <w:tcW w:w="2610" w:type="dxa"/>
            <w:tcBorders>
              <w:top w:val="single" w:sz="4" w:space="0" w:color="auto"/>
            </w:tcBorders>
            <w:vAlign w:val="center"/>
          </w:tcPr>
          <w:p w14:paraId="06318545" w14:textId="77777777" w:rsidR="008414EB" w:rsidRPr="00231971" w:rsidRDefault="008414EB" w:rsidP="00EF6C17">
            <w:pPr>
              <w:pStyle w:val="Tabletext"/>
            </w:pPr>
            <w:r>
              <w:lastRenderedPageBreak/>
              <w:t xml:space="preserve">Gestionarea incidentelor de securitate </w:t>
            </w:r>
            <w:proofErr w:type="gramStart"/>
            <w:r>
              <w:t>a</w:t>
            </w:r>
            <w:proofErr w:type="gramEnd"/>
            <w:r>
              <w:t xml:space="preserve"> informațiilor</w:t>
            </w:r>
          </w:p>
        </w:tc>
        <w:tc>
          <w:tcPr>
            <w:tcW w:w="8190" w:type="dxa"/>
            <w:tcBorders>
              <w:top w:val="single" w:sz="4" w:space="0" w:color="auto"/>
            </w:tcBorders>
          </w:tcPr>
          <w:p w14:paraId="34D25A58" w14:textId="77777777" w:rsidR="008414EB" w:rsidRPr="003E4AC6" w:rsidRDefault="008414EB" w:rsidP="00EF6C17">
            <w:pPr>
              <w:pStyle w:val="Tabletext"/>
            </w:pPr>
            <w:r>
              <w:rPr>
                <w:b/>
              </w:rPr>
              <w:t>Procesul de răspuns la incidente</w:t>
            </w:r>
          </w:p>
          <w:p w14:paraId="04E0B73E" w14:textId="2F2BFF71" w:rsidR="008414EB" w:rsidRPr="003E4AC6" w:rsidRDefault="008414EB" w:rsidP="00EF6C17">
            <w:pPr>
              <w:pStyle w:val="Tabletext"/>
              <w:numPr>
                <w:ilvl w:val="0"/>
                <w:numId w:val="68"/>
              </w:numPr>
            </w:pPr>
            <w:r>
              <w:t xml:space="preserve">Microsoft </w:t>
            </w:r>
            <w:proofErr w:type="spellStart"/>
            <w:r>
              <w:t>menține</w:t>
            </w:r>
            <w:proofErr w:type="spellEnd"/>
            <w:r>
              <w:t xml:space="preserve"> </w:t>
            </w:r>
            <w:proofErr w:type="spellStart"/>
            <w:r>
              <w:t>evidența</w:t>
            </w:r>
            <w:proofErr w:type="spellEnd"/>
            <w:r>
              <w:t xml:space="preserve"> </w:t>
            </w:r>
            <w:proofErr w:type="spellStart"/>
            <w:r>
              <w:t>încălcărilor</w:t>
            </w:r>
            <w:proofErr w:type="spellEnd"/>
            <w:r>
              <w:t xml:space="preserve"> de securitate, în care sunt descrise următoarele: tipul încălcării, perioada de timp, consecințele încălcării, numele persoanei care a raportat incidentul și numele persoanei către care a fost raportat, precum și procedura de recuperare a datelor.</w:t>
            </w:r>
          </w:p>
          <w:p w14:paraId="3BE26DC3" w14:textId="22B06758" w:rsidR="008414EB" w:rsidRPr="003E4AC6" w:rsidRDefault="008414EB" w:rsidP="00EF6C17">
            <w:pPr>
              <w:pStyle w:val="Tabletext"/>
              <w:numPr>
                <w:ilvl w:val="0"/>
                <w:numId w:val="68"/>
              </w:numPr>
            </w:pPr>
            <w:proofErr w:type="spellStart"/>
            <w:r>
              <w:t>Pentru</w:t>
            </w:r>
            <w:proofErr w:type="spellEnd"/>
            <w:r>
              <w:t xml:space="preserve"> </w:t>
            </w:r>
            <w:proofErr w:type="spellStart"/>
            <w:r>
              <w:t>fiecare</w:t>
            </w:r>
            <w:proofErr w:type="spellEnd"/>
            <w:r>
              <w:t xml:space="preserve"> </w:t>
            </w:r>
            <w:proofErr w:type="spellStart"/>
            <w:r>
              <w:t>încălcare</w:t>
            </w:r>
            <w:proofErr w:type="spellEnd"/>
            <w:r>
              <w:t xml:space="preserve"> de securitate considerată </w:t>
            </w:r>
            <w:proofErr w:type="gramStart"/>
            <w:r>
              <w:t>un Incident</w:t>
            </w:r>
            <w:proofErr w:type="gramEnd"/>
            <w:r>
              <w:t xml:space="preserve"> de securitate, Microsoft va trimite o notificare (conform prevederilor din secțiunea de mai sus „Notificarea Incidentelor de securitate”) fără nicio întârziere nejustificată și, în orice caz, în interval de 72 de ore</w:t>
            </w:r>
            <w:r>
              <w:rPr>
                <w:iCs/>
              </w:rPr>
              <w:t>.</w:t>
            </w:r>
          </w:p>
          <w:p w14:paraId="78999A11" w14:textId="1F164251" w:rsidR="008414EB" w:rsidRPr="003E4AC6" w:rsidRDefault="008414EB" w:rsidP="00EF6C17">
            <w:pPr>
              <w:pStyle w:val="Tabletext"/>
              <w:numPr>
                <w:ilvl w:val="0"/>
                <w:numId w:val="68"/>
              </w:numPr>
            </w:pPr>
            <w:r>
              <w:t xml:space="preserve">Microsoft urmărește sau permite Clientului să urmărească divulgările de Date ale Clientului și de Date ale Serviciilor profesionale, inclusiv datele care au fost divulgate, entitatea către care au fost divulgate și momentul când au fost </w:t>
            </w:r>
            <w:proofErr w:type="gramStart"/>
            <w:r>
              <w:t>divulgate .</w:t>
            </w:r>
            <w:proofErr w:type="gramEnd"/>
          </w:p>
          <w:p w14:paraId="37B88246" w14:textId="77777777" w:rsidR="008414EB" w:rsidRPr="000720BF" w:rsidRDefault="008414EB" w:rsidP="00EF6C17">
            <w:pPr>
              <w:pStyle w:val="Tabletext"/>
            </w:pPr>
            <w:r>
              <w:rPr>
                <w:b/>
              </w:rPr>
              <w:t>Monitorizarea serviciilor</w:t>
            </w:r>
            <w:r>
              <w:t>. Personalul Microsoft responsabil de asigurarea securității verifică jurnalele cel puțin o dată la șase luni pentru a propune măsuri de remediere, dacă este necesar.</w:t>
            </w:r>
          </w:p>
        </w:tc>
      </w:tr>
      <w:tr w:rsidR="008414EB" w:rsidRPr="000720BF" w14:paraId="324C9F4F" w14:textId="77777777" w:rsidTr="00772E1B">
        <w:tc>
          <w:tcPr>
            <w:tcW w:w="2610" w:type="dxa"/>
            <w:vAlign w:val="center"/>
          </w:tcPr>
          <w:p w14:paraId="60ACC638" w14:textId="77777777" w:rsidR="008414EB" w:rsidRPr="00231971" w:rsidRDefault="008414EB" w:rsidP="00EF6C17">
            <w:pPr>
              <w:pStyle w:val="Tabletext"/>
            </w:pPr>
            <w:r>
              <w:t>Gestionarea continuității activităților</w:t>
            </w:r>
          </w:p>
        </w:tc>
        <w:tc>
          <w:tcPr>
            <w:tcW w:w="8190" w:type="dxa"/>
          </w:tcPr>
          <w:p w14:paraId="5F3D2FED" w14:textId="263C791E" w:rsidR="008414EB" w:rsidRPr="003E4AC6" w:rsidRDefault="008414EB" w:rsidP="00EF6C17">
            <w:pPr>
              <w:pStyle w:val="Tabletext"/>
              <w:numPr>
                <w:ilvl w:val="0"/>
                <w:numId w:val="69"/>
              </w:numPr>
            </w:pPr>
            <w:r>
              <w:t xml:space="preserve">Microsoft </w:t>
            </w:r>
            <w:proofErr w:type="spellStart"/>
            <w:r>
              <w:t>deține</w:t>
            </w:r>
            <w:proofErr w:type="spellEnd"/>
            <w:r>
              <w:t xml:space="preserve"> </w:t>
            </w:r>
            <w:proofErr w:type="spellStart"/>
            <w:r>
              <w:t>planuri</w:t>
            </w:r>
            <w:proofErr w:type="spellEnd"/>
            <w:r>
              <w:t xml:space="preserve"> de </w:t>
            </w:r>
            <w:proofErr w:type="spellStart"/>
            <w:r>
              <w:t>urgență</w:t>
            </w:r>
            <w:proofErr w:type="spellEnd"/>
            <w:r>
              <w:t xml:space="preserve"> și pentru cazuri neprevăzute pentru sediile în care se află sistemele sale de informații care prelucrează Datele Clientului sau Datele Serviciilor profesionale.</w:t>
            </w:r>
          </w:p>
          <w:p w14:paraId="49649248" w14:textId="73847248" w:rsidR="008414EB" w:rsidRPr="000720BF" w:rsidRDefault="008414EB" w:rsidP="00EF6C17">
            <w:pPr>
              <w:pStyle w:val="Tabletext"/>
              <w:numPr>
                <w:ilvl w:val="0"/>
                <w:numId w:val="69"/>
              </w:numPr>
            </w:pPr>
            <w:proofErr w:type="spellStart"/>
            <w:r>
              <w:t>Tehnicile</w:t>
            </w:r>
            <w:proofErr w:type="spellEnd"/>
            <w:r>
              <w:t xml:space="preserve"> Microsoft de </w:t>
            </w:r>
            <w:proofErr w:type="spellStart"/>
            <w:r>
              <w:t>stocare</w:t>
            </w:r>
            <w:proofErr w:type="spellEnd"/>
            <w:r>
              <w:t xml:space="preserve"> redundantă și procedurile de recuperare a datelor sunt menite să încerce să reconstituie Datele Clientului și Datele Serviciilor profesionale în forma originală finală în care se aflau înainte de pierdere sau distrugere.</w:t>
            </w:r>
          </w:p>
        </w:tc>
      </w:tr>
    </w:tbl>
    <w:p w14:paraId="40887AA8" w14:textId="77777777" w:rsidR="008414EB" w:rsidRPr="00FC77AC" w:rsidRDefault="008414EB" w:rsidP="008414EB">
      <w:pPr>
        <w:pStyle w:val="ProductList-Body"/>
        <w:spacing w:after="120"/>
      </w:pPr>
    </w:p>
    <w:p w14:paraId="4ED65A85" w14:textId="77777777" w:rsidR="008414EB" w:rsidRPr="00FC77AC" w:rsidRDefault="008414EB" w:rsidP="008414EB">
      <w:pPr>
        <w:pStyle w:val="ProductList-Body"/>
        <w:spacing w:after="120"/>
      </w:pPr>
    </w:p>
    <w:p w14:paraId="105B71D7" w14:textId="77777777" w:rsidR="008414EB" w:rsidRDefault="008414EB" w:rsidP="008414EB">
      <w:pPr>
        <w:pStyle w:val="ProductList-Body"/>
        <w:spacing w:after="120"/>
        <w:sectPr w:rsidR="008414EB" w:rsidSect="008414EB">
          <w:headerReference w:type="default" r:id="rId16"/>
          <w:footerReference w:type="default" r:id="rId17"/>
          <w:headerReference w:type="first" r:id="rId18"/>
          <w:footerReference w:type="first" r:id="rId19"/>
          <w:pgSz w:w="12240" w:h="15840"/>
          <w:pgMar w:top="1440" w:right="720" w:bottom="1440" w:left="720" w:header="720" w:footer="720" w:gutter="0"/>
          <w:cols w:space="720"/>
          <w:docGrid w:linePitch="360"/>
        </w:sectPr>
      </w:pPr>
    </w:p>
    <w:p w14:paraId="1F2B1090" w14:textId="77777777" w:rsidR="008414EB" w:rsidRDefault="008414EB" w:rsidP="008414EB">
      <w:pPr>
        <w:pStyle w:val="ProductList-Body"/>
        <w:spacing w:after="120"/>
        <w:sectPr w:rsidR="008414EB" w:rsidSect="008414EB">
          <w:footerReference w:type="default" r:id="rId20"/>
          <w:footerReference w:type="first" r:id="rId21"/>
          <w:type w:val="continuous"/>
          <w:pgSz w:w="12240" w:h="15840"/>
          <w:pgMar w:top="1440" w:right="720" w:bottom="1440" w:left="720" w:header="720" w:footer="720" w:gutter="0"/>
          <w:cols w:space="720"/>
          <w:titlePg/>
          <w:docGrid w:linePitch="360"/>
        </w:sectPr>
      </w:pPr>
    </w:p>
    <w:p w14:paraId="5227146A" w14:textId="77777777" w:rsidR="008414EB" w:rsidRPr="00FC77AC" w:rsidRDefault="008414EB" w:rsidP="00543E27">
      <w:pPr>
        <w:pStyle w:val="Heading1"/>
        <w:shd w:val="clear" w:color="auto" w:fill="auto"/>
      </w:pPr>
      <w:bookmarkStart w:id="194" w:name="_Toc155368591"/>
      <w:bookmarkStart w:id="195" w:name="_Toc193984386"/>
      <w:bookmarkStart w:id="196" w:name="_Toc8395062"/>
      <w:bookmarkStart w:id="197" w:name="_Toc6563850"/>
      <w:bookmarkStart w:id="198" w:name="_Toc21617071"/>
      <w:bookmarkStart w:id="199" w:name="_Toc26972866"/>
      <w:r>
        <w:lastRenderedPageBreak/>
        <w:t>Anexa B – Persoanele vizate și categoriile de Date cu caracter personal</w:t>
      </w:r>
      <w:bookmarkEnd w:id="194"/>
      <w:bookmarkEnd w:id="195"/>
    </w:p>
    <w:bookmarkEnd w:id="196"/>
    <w:bookmarkEnd w:id="197"/>
    <w:bookmarkEnd w:id="198"/>
    <w:bookmarkEnd w:id="199"/>
    <w:p w14:paraId="026BBF66" w14:textId="77777777" w:rsidR="008414EB" w:rsidRPr="00FC77AC" w:rsidRDefault="008414EB" w:rsidP="00EF6C17">
      <w:r>
        <w:rPr>
          <w:b/>
        </w:rPr>
        <w:t>Persoanele vizate</w:t>
      </w:r>
      <w:r w:rsidRPr="00583FFB">
        <w:rPr>
          <w:b/>
          <w:bCs/>
        </w:rPr>
        <w:t>:</w:t>
      </w:r>
      <w:r>
        <w:t xml:space="preserve"> Persoanele vizate includ reprezentanții și utilizatorii finali ai Clientului, inclusiv angajații, contractorii, colaboratorii și clienții acestuia. Persoanele vizate pot include și persoane care încearcă să comunice sau să transfere informații personale către utilizatorii serviciilor furnizate de Microsoft. </w:t>
      </w:r>
      <w:r>
        <w:rPr>
          <w:rFonts w:cstheme="minorHAnsi"/>
          <w:szCs w:val="18"/>
        </w:rPr>
        <w:t>Microsoft recunoaște că, în funcție de utilizarea Produselor și Serviciilor de către Client, acesta poate alege să includă date cu caracter personal de la următoarele tipuri de persoane vizate în datele cu caracter personal:</w:t>
      </w:r>
    </w:p>
    <w:p w14:paraId="7A9A696B" w14:textId="77777777" w:rsidR="008414EB" w:rsidRPr="00FC77AC" w:rsidRDefault="008414EB" w:rsidP="00EF6C17">
      <w:pPr>
        <w:pStyle w:val="Bulletlist0"/>
      </w:pPr>
      <w:proofErr w:type="spellStart"/>
      <w:r>
        <w:t>Angajați</w:t>
      </w:r>
      <w:proofErr w:type="spellEnd"/>
      <w:r>
        <w:t xml:space="preserve">, </w:t>
      </w:r>
      <w:proofErr w:type="spellStart"/>
      <w:r>
        <w:t>contractori</w:t>
      </w:r>
      <w:proofErr w:type="spellEnd"/>
      <w:r>
        <w:t xml:space="preserve"> </w:t>
      </w:r>
      <w:proofErr w:type="spellStart"/>
      <w:r>
        <w:t>și</w:t>
      </w:r>
      <w:proofErr w:type="spellEnd"/>
      <w:r>
        <w:t xml:space="preserve"> </w:t>
      </w:r>
      <w:proofErr w:type="spellStart"/>
      <w:r>
        <w:t>lucrători</w:t>
      </w:r>
      <w:proofErr w:type="spellEnd"/>
      <w:r>
        <w:t xml:space="preserve"> </w:t>
      </w:r>
      <w:proofErr w:type="spellStart"/>
      <w:r>
        <w:t>temporari</w:t>
      </w:r>
      <w:proofErr w:type="spellEnd"/>
      <w:r>
        <w:t xml:space="preserve"> (</w:t>
      </w:r>
      <w:proofErr w:type="spellStart"/>
      <w:r>
        <w:t>actuali</w:t>
      </w:r>
      <w:proofErr w:type="spellEnd"/>
      <w:r>
        <w:t xml:space="preserve">, </w:t>
      </w:r>
      <w:proofErr w:type="spellStart"/>
      <w:r>
        <w:t>foști</w:t>
      </w:r>
      <w:proofErr w:type="spellEnd"/>
      <w:r>
        <w:t xml:space="preserve">, </w:t>
      </w:r>
      <w:proofErr w:type="spellStart"/>
      <w:r>
        <w:t>potențiali</w:t>
      </w:r>
      <w:proofErr w:type="spellEnd"/>
      <w:r>
        <w:t xml:space="preserve">) ai </w:t>
      </w:r>
      <w:proofErr w:type="spellStart"/>
      <w:proofErr w:type="gramStart"/>
      <w:r>
        <w:t>Clientului</w:t>
      </w:r>
      <w:proofErr w:type="spellEnd"/>
      <w:r>
        <w:t>;</w:t>
      </w:r>
      <w:proofErr w:type="gramEnd"/>
    </w:p>
    <w:p w14:paraId="10CB2503" w14:textId="77777777" w:rsidR="008414EB" w:rsidRPr="00FC77AC" w:rsidRDefault="008414EB" w:rsidP="00EF6C17">
      <w:pPr>
        <w:pStyle w:val="Bulletlist0"/>
      </w:pPr>
      <w:proofErr w:type="spellStart"/>
      <w:r>
        <w:t>În</w:t>
      </w:r>
      <w:proofErr w:type="spellEnd"/>
      <w:r>
        <w:t xml:space="preserve"> </w:t>
      </w:r>
      <w:proofErr w:type="spellStart"/>
      <w:r>
        <w:t>funcție</w:t>
      </w:r>
      <w:proofErr w:type="spellEnd"/>
      <w:r>
        <w:t xml:space="preserve"> de </w:t>
      </w:r>
      <w:proofErr w:type="spellStart"/>
      <w:r>
        <w:t>cele</w:t>
      </w:r>
      <w:proofErr w:type="spellEnd"/>
      <w:r>
        <w:t xml:space="preserve"> de </w:t>
      </w:r>
      <w:proofErr w:type="spellStart"/>
      <w:r>
        <w:t>mai</w:t>
      </w:r>
      <w:proofErr w:type="spellEnd"/>
      <w:r>
        <w:t xml:space="preserve"> </w:t>
      </w:r>
      <w:proofErr w:type="gramStart"/>
      <w:r>
        <w:t>sus;</w:t>
      </w:r>
      <w:proofErr w:type="gramEnd"/>
    </w:p>
    <w:p w14:paraId="5C57A74D" w14:textId="77777777" w:rsidR="008414EB" w:rsidRPr="00FC77AC" w:rsidRDefault="008414EB" w:rsidP="00EF6C17">
      <w:pPr>
        <w:pStyle w:val="Bulletlist0"/>
      </w:pPr>
      <w:proofErr w:type="spellStart"/>
      <w:r>
        <w:t>Persoane</w:t>
      </w:r>
      <w:proofErr w:type="spellEnd"/>
      <w:r>
        <w:t xml:space="preserve"> de contact/</w:t>
      </w:r>
      <w:proofErr w:type="spellStart"/>
      <w:r>
        <w:t>colaboratori</w:t>
      </w:r>
      <w:proofErr w:type="spellEnd"/>
      <w:r>
        <w:t xml:space="preserve"> (</w:t>
      </w:r>
      <w:proofErr w:type="spellStart"/>
      <w:r>
        <w:t>persoane</w:t>
      </w:r>
      <w:proofErr w:type="spellEnd"/>
      <w:r>
        <w:t xml:space="preserve"> </w:t>
      </w:r>
      <w:proofErr w:type="spellStart"/>
      <w:r>
        <w:t>fizice</w:t>
      </w:r>
      <w:proofErr w:type="spellEnd"/>
      <w:r>
        <w:t xml:space="preserve">) ai </w:t>
      </w:r>
      <w:proofErr w:type="spellStart"/>
      <w:r>
        <w:t>Clientului</w:t>
      </w:r>
      <w:proofErr w:type="spellEnd"/>
      <w:r>
        <w:t xml:space="preserve"> </w:t>
      </w:r>
      <w:proofErr w:type="spellStart"/>
      <w:r>
        <w:t>sau</w:t>
      </w:r>
      <w:proofErr w:type="spellEnd"/>
      <w:r>
        <w:t xml:space="preserve"> </w:t>
      </w:r>
      <w:proofErr w:type="spellStart"/>
      <w:r>
        <w:t>angajați</w:t>
      </w:r>
      <w:proofErr w:type="spellEnd"/>
      <w:r>
        <w:t xml:space="preserve">, </w:t>
      </w:r>
      <w:proofErr w:type="spellStart"/>
      <w:r>
        <w:t>contractanți</w:t>
      </w:r>
      <w:proofErr w:type="spellEnd"/>
      <w:r>
        <w:t xml:space="preserve"> </w:t>
      </w:r>
      <w:proofErr w:type="spellStart"/>
      <w:r>
        <w:t>sau</w:t>
      </w:r>
      <w:proofErr w:type="spellEnd"/>
      <w:r>
        <w:t xml:space="preserve"> </w:t>
      </w:r>
      <w:proofErr w:type="spellStart"/>
      <w:r>
        <w:t>lucrători</w:t>
      </w:r>
      <w:proofErr w:type="spellEnd"/>
      <w:r>
        <w:t xml:space="preserve"> </w:t>
      </w:r>
      <w:proofErr w:type="spellStart"/>
      <w:r>
        <w:t>temporari</w:t>
      </w:r>
      <w:proofErr w:type="spellEnd"/>
      <w:r>
        <w:t xml:space="preserve">, </w:t>
      </w:r>
      <w:proofErr w:type="spellStart"/>
      <w:r>
        <w:t>persoane</w:t>
      </w:r>
      <w:proofErr w:type="spellEnd"/>
      <w:r>
        <w:t xml:space="preserve"> de contact/</w:t>
      </w:r>
      <w:proofErr w:type="spellStart"/>
      <w:r>
        <w:t>colaboratori</w:t>
      </w:r>
      <w:proofErr w:type="spellEnd"/>
      <w:r>
        <w:t xml:space="preserve"> ai </w:t>
      </w:r>
      <w:proofErr w:type="spellStart"/>
      <w:r>
        <w:t>unei</w:t>
      </w:r>
      <w:proofErr w:type="spellEnd"/>
      <w:r>
        <w:t xml:space="preserve"> </w:t>
      </w:r>
      <w:proofErr w:type="spellStart"/>
      <w:r>
        <w:t>entități</w:t>
      </w:r>
      <w:proofErr w:type="spellEnd"/>
      <w:r>
        <w:t xml:space="preserve"> </w:t>
      </w:r>
      <w:proofErr w:type="spellStart"/>
      <w:r>
        <w:t>juridice</w:t>
      </w:r>
      <w:proofErr w:type="spellEnd"/>
      <w:r>
        <w:t xml:space="preserve"> (</w:t>
      </w:r>
      <w:proofErr w:type="spellStart"/>
      <w:r>
        <w:t>actuali</w:t>
      </w:r>
      <w:proofErr w:type="spellEnd"/>
      <w:r>
        <w:t xml:space="preserve">, </w:t>
      </w:r>
      <w:proofErr w:type="spellStart"/>
      <w:r>
        <w:t>foști</w:t>
      </w:r>
      <w:proofErr w:type="spellEnd"/>
      <w:r>
        <w:t xml:space="preserve">, </w:t>
      </w:r>
      <w:proofErr w:type="spellStart"/>
      <w:r>
        <w:t>potențiali</w:t>
      </w:r>
      <w:proofErr w:type="spellEnd"/>
      <w:proofErr w:type="gramStart"/>
      <w:r>
        <w:t>);</w:t>
      </w:r>
      <w:proofErr w:type="gramEnd"/>
    </w:p>
    <w:p w14:paraId="29BA0C31" w14:textId="77777777" w:rsidR="008414EB" w:rsidRPr="00FC77AC" w:rsidRDefault="008414EB" w:rsidP="00EF6C17">
      <w:pPr>
        <w:pStyle w:val="Bulletlist0"/>
      </w:pPr>
      <w:proofErr w:type="spellStart"/>
      <w:r>
        <w:t>Utilizatorii</w:t>
      </w:r>
      <w:proofErr w:type="spellEnd"/>
      <w:r>
        <w:t xml:space="preserve"> (de </w:t>
      </w:r>
      <w:proofErr w:type="spellStart"/>
      <w:r>
        <w:t>exemplu</w:t>
      </w:r>
      <w:proofErr w:type="spellEnd"/>
      <w:r>
        <w:t xml:space="preserve">, </w:t>
      </w:r>
      <w:proofErr w:type="spellStart"/>
      <w:r>
        <w:t>clienți</w:t>
      </w:r>
      <w:proofErr w:type="spellEnd"/>
      <w:r>
        <w:t xml:space="preserve">, </w:t>
      </w:r>
      <w:proofErr w:type="spellStart"/>
      <w:r>
        <w:t>pacienți</w:t>
      </w:r>
      <w:proofErr w:type="spellEnd"/>
      <w:r>
        <w:t xml:space="preserve">, </w:t>
      </w:r>
      <w:proofErr w:type="spellStart"/>
      <w:r>
        <w:t>vizitatori</w:t>
      </w:r>
      <w:proofErr w:type="spellEnd"/>
      <w:r>
        <w:t xml:space="preserve"> etc.) </w:t>
      </w:r>
      <w:proofErr w:type="spellStart"/>
      <w:r>
        <w:t>și</w:t>
      </w:r>
      <w:proofErr w:type="spellEnd"/>
      <w:r>
        <w:t xml:space="preserve"> </w:t>
      </w:r>
      <w:proofErr w:type="spellStart"/>
      <w:r>
        <w:t>alte</w:t>
      </w:r>
      <w:proofErr w:type="spellEnd"/>
      <w:r>
        <w:t xml:space="preserve"> </w:t>
      </w:r>
      <w:proofErr w:type="spellStart"/>
      <w:r>
        <w:t>persoane</w:t>
      </w:r>
      <w:proofErr w:type="spellEnd"/>
      <w:r>
        <w:t xml:space="preserve"> </w:t>
      </w:r>
      <w:proofErr w:type="spellStart"/>
      <w:r>
        <w:t>vizate</w:t>
      </w:r>
      <w:proofErr w:type="spellEnd"/>
      <w:r>
        <w:t xml:space="preserve"> care sunt </w:t>
      </w:r>
      <w:proofErr w:type="spellStart"/>
      <w:r>
        <w:t>utilizatori</w:t>
      </w:r>
      <w:proofErr w:type="spellEnd"/>
      <w:r>
        <w:t xml:space="preserve"> ai </w:t>
      </w:r>
      <w:proofErr w:type="spellStart"/>
      <w:r>
        <w:t>serviciilor</w:t>
      </w:r>
      <w:proofErr w:type="spellEnd"/>
      <w:r>
        <w:t xml:space="preserve"> </w:t>
      </w:r>
      <w:proofErr w:type="spellStart"/>
      <w:r>
        <w:t>furnizate</w:t>
      </w:r>
      <w:proofErr w:type="spellEnd"/>
      <w:r>
        <w:t xml:space="preserve"> de </w:t>
      </w:r>
      <w:proofErr w:type="gramStart"/>
      <w:r>
        <w:t>Client;</w:t>
      </w:r>
      <w:proofErr w:type="gramEnd"/>
    </w:p>
    <w:p w14:paraId="617277C2" w14:textId="77777777" w:rsidR="008414EB" w:rsidRPr="00FC77AC" w:rsidRDefault="008414EB" w:rsidP="00EF6C17">
      <w:pPr>
        <w:pStyle w:val="Bulletlist0"/>
      </w:pPr>
      <w:proofErr w:type="spellStart"/>
      <w:r>
        <w:t>Parteneri</w:t>
      </w:r>
      <w:proofErr w:type="spellEnd"/>
      <w:r>
        <w:t xml:space="preserve">, </w:t>
      </w:r>
      <w:proofErr w:type="spellStart"/>
      <w:r>
        <w:t>acționari</w:t>
      </w:r>
      <w:proofErr w:type="spellEnd"/>
      <w:r>
        <w:t xml:space="preserve"> </w:t>
      </w:r>
      <w:proofErr w:type="spellStart"/>
      <w:r>
        <w:t>sau</w:t>
      </w:r>
      <w:proofErr w:type="spellEnd"/>
      <w:r>
        <w:t xml:space="preserve"> </w:t>
      </w:r>
      <w:proofErr w:type="spellStart"/>
      <w:r>
        <w:t>persoane</w:t>
      </w:r>
      <w:proofErr w:type="spellEnd"/>
      <w:r>
        <w:t xml:space="preserve"> care </w:t>
      </w:r>
      <w:proofErr w:type="spellStart"/>
      <w:r>
        <w:t>colaborează</w:t>
      </w:r>
      <w:proofErr w:type="spellEnd"/>
      <w:r>
        <w:t xml:space="preserve">, </w:t>
      </w:r>
      <w:proofErr w:type="spellStart"/>
      <w:r>
        <w:t>comunică</w:t>
      </w:r>
      <w:proofErr w:type="spellEnd"/>
      <w:r>
        <w:t xml:space="preserve"> </w:t>
      </w:r>
      <w:proofErr w:type="spellStart"/>
      <w:r>
        <w:t>sau</w:t>
      </w:r>
      <w:proofErr w:type="spellEnd"/>
      <w:r>
        <w:t xml:space="preserve"> </w:t>
      </w:r>
      <w:proofErr w:type="spellStart"/>
      <w:r>
        <w:t>interacționează</w:t>
      </w:r>
      <w:proofErr w:type="spellEnd"/>
      <w:r>
        <w:t xml:space="preserve"> </w:t>
      </w:r>
      <w:proofErr w:type="spellStart"/>
      <w:r>
        <w:t>în</w:t>
      </w:r>
      <w:proofErr w:type="spellEnd"/>
      <w:r>
        <w:t xml:space="preserve"> mod </w:t>
      </w:r>
      <w:proofErr w:type="spellStart"/>
      <w:r>
        <w:t>activ</w:t>
      </w:r>
      <w:proofErr w:type="spellEnd"/>
      <w:r>
        <w:t xml:space="preserve"> cu </w:t>
      </w:r>
      <w:proofErr w:type="spellStart"/>
      <w:r>
        <w:t>angajații</w:t>
      </w:r>
      <w:proofErr w:type="spellEnd"/>
      <w:r>
        <w:t xml:space="preserve"> </w:t>
      </w:r>
      <w:proofErr w:type="spellStart"/>
      <w:r>
        <w:t>Clientului</w:t>
      </w:r>
      <w:proofErr w:type="spellEnd"/>
      <w:r>
        <w:t xml:space="preserve"> </w:t>
      </w:r>
      <w:proofErr w:type="spellStart"/>
      <w:r>
        <w:t>și</w:t>
      </w:r>
      <w:proofErr w:type="spellEnd"/>
      <w:r>
        <w:t>/</w:t>
      </w:r>
      <w:proofErr w:type="spellStart"/>
      <w:r>
        <w:t>sau</w:t>
      </w:r>
      <w:proofErr w:type="spellEnd"/>
      <w:r>
        <w:t xml:space="preserve"> </w:t>
      </w:r>
      <w:proofErr w:type="spellStart"/>
      <w:r>
        <w:t>utilizează</w:t>
      </w:r>
      <w:proofErr w:type="spellEnd"/>
      <w:r>
        <w:t xml:space="preserve"> </w:t>
      </w:r>
      <w:proofErr w:type="spellStart"/>
      <w:r>
        <w:t>instrumente</w:t>
      </w:r>
      <w:proofErr w:type="spellEnd"/>
      <w:r>
        <w:t xml:space="preserve"> de </w:t>
      </w:r>
      <w:proofErr w:type="spellStart"/>
      <w:r>
        <w:t>comunicare</w:t>
      </w:r>
      <w:proofErr w:type="spellEnd"/>
      <w:r>
        <w:t xml:space="preserve"> precum </w:t>
      </w:r>
      <w:proofErr w:type="spellStart"/>
      <w:r>
        <w:t>aplicații</w:t>
      </w:r>
      <w:proofErr w:type="spellEnd"/>
      <w:r>
        <w:t xml:space="preserve"> </w:t>
      </w:r>
      <w:proofErr w:type="spellStart"/>
      <w:r>
        <w:t>și</w:t>
      </w:r>
      <w:proofErr w:type="spellEnd"/>
      <w:r>
        <w:t xml:space="preserve"> site-</w:t>
      </w:r>
      <w:proofErr w:type="spellStart"/>
      <w:r>
        <w:t>uri</w:t>
      </w:r>
      <w:proofErr w:type="spellEnd"/>
      <w:r>
        <w:t xml:space="preserve"> web </w:t>
      </w:r>
      <w:proofErr w:type="spellStart"/>
      <w:r>
        <w:t>furnizate</w:t>
      </w:r>
      <w:proofErr w:type="spellEnd"/>
      <w:r>
        <w:t xml:space="preserve"> de </w:t>
      </w:r>
      <w:proofErr w:type="gramStart"/>
      <w:r>
        <w:t>Client;</w:t>
      </w:r>
      <w:proofErr w:type="gramEnd"/>
    </w:p>
    <w:p w14:paraId="7F694402" w14:textId="77777777" w:rsidR="008414EB" w:rsidRPr="00FC77AC" w:rsidRDefault="008414EB" w:rsidP="00EF6C17">
      <w:pPr>
        <w:pStyle w:val="Bulletlist0"/>
      </w:pPr>
      <w:proofErr w:type="spellStart"/>
      <w:r>
        <w:t>Acționari</w:t>
      </w:r>
      <w:proofErr w:type="spellEnd"/>
      <w:r>
        <w:t xml:space="preserve"> </w:t>
      </w:r>
      <w:proofErr w:type="spellStart"/>
      <w:r>
        <w:t>sau</w:t>
      </w:r>
      <w:proofErr w:type="spellEnd"/>
      <w:r>
        <w:t xml:space="preserve"> </w:t>
      </w:r>
      <w:proofErr w:type="spellStart"/>
      <w:r>
        <w:t>persoane</w:t>
      </w:r>
      <w:proofErr w:type="spellEnd"/>
      <w:r>
        <w:t xml:space="preserve"> care </w:t>
      </w:r>
      <w:proofErr w:type="spellStart"/>
      <w:r>
        <w:t>interacționează</w:t>
      </w:r>
      <w:proofErr w:type="spellEnd"/>
      <w:r>
        <w:t xml:space="preserve"> </w:t>
      </w:r>
      <w:proofErr w:type="spellStart"/>
      <w:r>
        <w:t>în</w:t>
      </w:r>
      <w:proofErr w:type="spellEnd"/>
      <w:r>
        <w:t xml:space="preserve"> mod </w:t>
      </w:r>
      <w:proofErr w:type="spellStart"/>
      <w:r>
        <w:t>pasiv</w:t>
      </w:r>
      <w:proofErr w:type="spellEnd"/>
      <w:r>
        <w:t xml:space="preserve"> cu </w:t>
      </w:r>
      <w:proofErr w:type="spellStart"/>
      <w:r>
        <w:t>Clientul</w:t>
      </w:r>
      <w:proofErr w:type="spellEnd"/>
      <w:r>
        <w:t xml:space="preserve"> (de </w:t>
      </w:r>
      <w:proofErr w:type="spellStart"/>
      <w:r>
        <w:t>exemplu</w:t>
      </w:r>
      <w:proofErr w:type="spellEnd"/>
      <w:r>
        <w:t xml:space="preserve">, </w:t>
      </w:r>
      <w:proofErr w:type="spellStart"/>
      <w:r>
        <w:t>deoarece</w:t>
      </w:r>
      <w:proofErr w:type="spellEnd"/>
      <w:r>
        <w:t xml:space="preserve"> fac </w:t>
      </w:r>
      <w:proofErr w:type="spellStart"/>
      <w:r>
        <w:t>subiectul</w:t>
      </w:r>
      <w:proofErr w:type="spellEnd"/>
      <w:r>
        <w:t xml:space="preserve"> </w:t>
      </w:r>
      <w:proofErr w:type="spellStart"/>
      <w:r>
        <w:t>unei</w:t>
      </w:r>
      <w:proofErr w:type="spellEnd"/>
      <w:r>
        <w:t xml:space="preserve"> </w:t>
      </w:r>
      <w:proofErr w:type="spellStart"/>
      <w:r>
        <w:t>investigații</w:t>
      </w:r>
      <w:proofErr w:type="spellEnd"/>
      <w:r>
        <w:t xml:space="preserve">, </w:t>
      </w:r>
      <w:proofErr w:type="spellStart"/>
      <w:r>
        <w:t>cercetări</w:t>
      </w:r>
      <w:proofErr w:type="spellEnd"/>
      <w:r>
        <w:t xml:space="preserve"> </w:t>
      </w:r>
      <w:proofErr w:type="spellStart"/>
      <w:r>
        <w:t>sau</w:t>
      </w:r>
      <w:proofErr w:type="spellEnd"/>
      <w:r>
        <w:t xml:space="preserve"> sunt </w:t>
      </w:r>
      <w:proofErr w:type="spellStart"/>
      <w:r>
        <w:t>menționați</w:t>
      </w:r>
      <w:proofErr w:type="spellEnd"/>
      <w:r>
        <w:t xml:space="preserve"> </w:t>
      </w:r>
      <w:proofErr w:type="spellStart"/>
      <w:r>
        <w:t>în</w:t>
      </w:r>
      <w:proofErr w:type="spellEnd"/>
      <w:r>
        <w:t xml:space="preserve"> </w:t>
      </w:r>
      <w:proofErr w:type="spellStart"/>
      <w:r>
        <w:t>documente</w:t>
      </w:r>
      <w:proofErr w:type="spellEnd"/>
      <w:r>
        <w:t xml:space="preserve"> </w:t>
      </w:r>
      <w:proofErr w:type="spellStart"/>
      <w:r>
        <w:t>sau</w:t>
      </w:r>
      <w:proofErr w:type="spellEnd"/>
      <w:r>
        <w:t xml:space="preserve"> </w:t>
      </w:r>
      <w:proofErr w:type="spellStart"/>
      <w:r>
        <w:t>corespondență</w:t>
      </w:r>
      <w:proofErr w:type="spellEnd"/>
      <w:r>
        <w:t xml:space="preserve"> de la </w:t>
      </w:r>
      <w:proofErr w:type="spellStart"/>
      <w:r>
        <w:t>sau</w:t>
      </w:r>
      <w:proofErr w:type="spellEnd"/>
      <w:r>
        <w:t xml:space="preserve"> </w:t>
      </w:r>
      <w:proofErr w:type="spellStart"/>
      <w:r>
        <w:t>către</w:t>
      </w:r>
      <w:proofErr w:type="spellEnd"/>
      <w:r>
        <w:t xml:space="preserve"> Client</w:t>
      </w:r>
      <w:proofErr w:type="gramStart"/>
      <w:r>
        <w:t>);</w:t>
      </w:r>
      <w:proofErr w:type="gramEnd"/>
    </w:p>
    <w:p w14:paraId="04630E92" w14:textId="77777777" w:rsidR="008414EB" w:rsidRPr="00FC77AC" w:rsidRDefault="008414EB" w:rsidP="00EF6C17">
      <w:pPr>
        <w:pStyle w:val="Bulletlist0"/>
      </w:pPr>
      <w:r>
        <w:t xml:space="preserve">Minori; </w:t>
      </w:r>
      <w:proofErr w:type="spellStart"/>
      <w:r>
        <w:t>sau</w:t>
      </w:r>
      <w:proofErr w:type="spellEnd"/>
    </w:p>
    <w:p w14:paraId="6732A4AB" w14:textId="77777777" w:rsidR="008414EB" w:rsidRPr="00FC77AC" w:rsidRDefault="008414EB" w:rsidP="00EF6C17">
      <w:pPr>
        <w:pStyle w:val="Bulletlist0"/>
      </w:pPr>
      <w:proofErr w:type="spellStart"/>
      <w:r>
        <w:t>Persoane</w:t>
      </w:r>
      <w:proofErr w:type="spellEnd"/>
      <w:r>
        <w:t xml:space="preserve"> cu </w:t>
      </w:r>
      <w:proofErr w:type="spellStart"/>
      <w:r>
        <w:t>privilegii</w:t>
      </w:r>
      <w:proofErr w:type="spellEnd"/>
      <w:r>
        <w:t xml:space="preserve"> </w:t>
      </w:r>
      <w:proofErr w:type="spellStart"/>
      <w:r>
        <w:t>profesionale</w:t>
      </w:r>
      <w:proofErr w:type="spellEnd"/>
      <w:r>
        <w:t xml:space="preserve"> (de </w:t>
      </w:r>
      <w:proofErr w:type="spellStart"/>
      <w:r>
        <w:t>exemplu</w:t>
      </w:r>
      <w:proofErr w:type="spellEnd"/>
      <w:r>
        <w:t xml:space="preserve">, </w:t>
      </w:r>
      <w:proofErr w:type="spellStart"/>
      <w:r>
        <w:t>doctori</w:t>
      </w:r>
      <w:proofErr w:type="spellEnd"/>
      <w:r>
        <w:t xml:space="preserve">, </w:t>
      </w:r>
      <w:proofErr w:type="spellStart"/>
      <w:r>
        <w:t>avocați</w:t>
      </w:r>
      <w:proofErr w:type="spellEnd"/>
      <w:r>
        <w:t xml:space="preserve">, </w:t>
      </w:r>
      <w:proofErr w:type="spellStart"/>
      <w:r>
        <w:t>notari</w:t>
      </w:r>
      <w:proofErr w:type="spellEnd"/>
      <w:r>
        <w:t xml:space="preserve">, </w:t>
      </w:r>
      <w:proofErr w:type="spellStart"/>
      <w:r>
        <w:t>lucrători</w:t>
      </w:r>
      <w:proofErr w:type="spellEnd"/>
      <w:r>
        <w:t xml:space="preserve"> </w:t>
      </w:r>
      <w:proofErr w:type="spellStart"/>
      <w:r>
        <w:t>religioși</w:t>
      </w:r>
      <w:proofErr w:type="spellEnd"/>
      <w:r>
        <w:t xml:space="preserve"> etc.).</w:t>
      </w:r>
    </w:p>
    <w:p w14:paraId="1CE425B7" w14:textId="77777777" w:rsidR="008414EB" w:rsidRPr="00FC77AC" w:rsidRDefault="008414EB" w:rsidP="00EF6C17">
      <w:r>
        <w:rPr>
          <w:b/>
        </w:rPr>
        <w:t>Categoriile de date</w:t>
      </w:r>
      <w:r w:rsidRPr="004E58E0">
        <w:rPr>
          <w:b/>
          <w:bCs/>
        </w:rPr>
        <w:t>:</w:t>
      </w:r>
      <w:r>
        <w:t xml:space="preserve"> Datele cu caracter personal care sunt incluse în e-mailuri, documente și alte date în format electronic în contextul Produselor și Serviciilor. </w:t>
      </w:r>
      <w:r>
        <w:rPr>
          <w:rFonts w:eastAsia="Times New Roman" w:cstheme="minorHAnsi"/>
          <w:color w:val="212121"/>
          <w:szCs w:val="18"/>
        </w:rPr>
        <w:t xml:space="preserve"> Microsoft recunoaște că, în funcție de utilizarea Produselor și Serviciilor de către Client, acesta poate alege să includă date cu caracter personal de la oricare dintre următoarele categorii în datele cu caracter personal:</w:t>
      </w:r>
    </w:p>
    <w:p w14:paraId="77879F0A" w14:textId="77777777" w:rsidR="008414EB" w:rsidRPr="00FC77AC" w:rsidRDefault="008414EB" w:rsidP="00EF6C17">
      <w:pPr>
        <w:pStyle w:val="Bulletlist0"/>
      </w:pPr>
      <w:r>
        <w:t xml:space="preserve">Date cu </w:t>
      </w:r>
      <w:proofErr w:type="spellStart"/>
      <w:r>
        <w:t>caracter</w:t>
      </w:r>
      <w:proofErr w:type="spellEnd"/>
      <w:r>
        <w:t xml:space="preserve"> personal </w:t>
      </w:r>
      <w:proofErr w:type="spellStart"/>
      <w:r>
        <w:t>elementare</w:t>
      </w:r>
      <w:proofErr w:type="spellEnd"/>
      <w:r>
        <w:t xml:space="preserve"> (de </w:t>
      </w:r>
      <w:proofErr w:type="spellStart"/>
      <w:r>
        <w:t>exemplu</w:t>
      </w:r>
      <w:proofErr w:type="spellEnd"/>
      <w:r>
        <w:t xml:space="preserve">, </w:t>
      </w:r>
      <w:proofErr w:type="spellStart"/>
      <w:r>
        <w:t>locul</w:t>
      </w:r>
      <w:proofErr w:type="spellEnd"/>
      <w:r>
        <w:t xml:space="preserve"> </w:t>
      </w:r>
      <w:proofErr w:type="spellStart"/>
      <w:r>
        <w:t>nașterii</w:t>
      </w:r>
      <w:proofErr w:type="spellEnd"/>
      <w:r>
        <w:t xml:space="preserve">, </w:t>
      </w:r>
      <w:proofErr w:type="spellStart"/>
      <w:r>
        <w:t>numele</w:t>
      </w:r>
      <w:proofErr w:type="spellEnd"/>
      <w:r>
        <w:t xml:space="preserve"> </w:t>
      </w:r>
      <w:proofErr w:type="spellStart"/>
      <w:r>
        <w:t>străzii</w:t>
      </w:r>
      <w:proofErr w:type="spellEnd"/>
      <w:r>
        <w:t xml:space="preserve"> </w:t>
      </w:r>
      <w:proofErr w:type="spellStart"/>
      <w:r>
        <w:t>și</w:t>
      </w:r>
      <w:proofErr w:type="spellEnd"/>
      <w:r>
        <w:t xml:space="preserve"> </w:t>
      </w:r>
      <w:proofErr w:type="spellStart"/>
      <w:r>
        <w:t>numărul</w:t>
      </w:r>
      <w:proofErr w:type="spellEnd"/>
      <w:r>
        <w:t xml:space="preserve"> </w:t>
      </w:r>
      <w:proofErr w:type="spellStart"/>
      <w:r>
        <w:t>locuinței</w:t>
      </w:r>
      <w:proofErr w:type="spellEnd"/>
      <w:r>
        <w:t xml:space="preserve"> (</w:t>
      </w:r>
      <w:proofErr w:type="spellStart"/>
      <w:r>
        <w:t>adresa</w:t>
      </w:r>
      <w:proofErr w:type="spellEnd"/>
      <w:r>
        <w:t xml:space="preserve">), </w:t>
      </w:r>
      <w:proofErr w:type="spellStart"/>
      <w:r>
        <w:t>codul</w:t>
      </w:r>
      <w:proofErr w:type="spellEnd"/>
      <w:r>
        <w:t xml:space="preserve"> </w:t>
      </w:r>
      <w:proofErr w:type="spellStart"/>
      <w:r>
        <w:t>poștal</w:t>
      </w:r>
      <w:proofErr w:type="spellEnd"/>
      <w:r>
        <w:t xml:space="preserve">, </w:t>
      </w:r>
      <w:proofErr w:type="spellStart"/>
      <w:r>
        <w:t>orașul</w:t>
      </w:r>
      <w:proofErr w:type="spellEnd"/>
      <w:r>
        <w:t xml:space="preserve"> de </w:t>
      </w:r>
      <w:proofErr w:type="spellStart"/>
      <w:r>
        <w:t>reședință</w:t>
      </w:r>
      <w:proofErr w:type="spellEnd"/>
      <w:r>
        <w:t xml:space="preserve">, </w:t>
      </w:r>
      <w:proofErr w:type="spellStart"/>
      <w:r>
        <w:t>țara</w:t>
      </w:r>
      <w:proofErr w:type="spellEnd"/>
      <w:r>
        <w:t xml:space="preserve"> de </w:t>
      </w:r>
      <w:proofErr w:type="spellStart"/>
      <w:r>
        <w:t>reședință</w:t>
      </w:r>
      <w:proofErr w:type="spellEnd"/>
      <w:r>
        <w:t xml:space="preserve">, </w:t>
      </w:r>
      <w:proofErr w:type="spellStart"/>
      <w:r>
        <w:t>numărul</w:t>
      </w:r>
      <w:proofErr w:type="spellEnd"/>
      <w:r>
        <w:t xml:space="preserve"> de </w:t>
      </w:r>
      <w:proofErr w:type="spellStart"/>
      <w:r>
        <w:t>telefon</w:t>
      </w:r>
      <w:proofErr w:type="spellEnd"/>
      <w:r>
        <w:t xml:space="preserve"> </w:t>
      </w:r>
      <w:proofErr w:type="spellStart"/>
      <w:r>
        <w:t>mobil</w:t>
      </w:r>
      <w:proofErr w:type="spellEnd"/>
      <w:r>
        <w:t xml:space="preserve">, </w:t>
      </w:r>
      <w:proofErr w:type="spellStart"/>
      <w:r>
        <w:t>prenumele</w:t>
      </w:r>
      <w:proofErr w:type="spellEnd"/>
      <w:r>
        <w:t xml:space="preserve">, </w:t>
      </w:r>
      <w:proofErr w:type="spellStart"/>
      <w:r>
        <w:t>numele</w:t>
      </w:r>
      <w:proofErr w:type="spellEnd"/>
      <w:r>
        <w:t xml:space="preserve">, </w:t>
      </w:r>
      <w:proofErr w:type="spellStart"/>
      <w:r>
        <w:t>inițialele</w:t>
      </w:r>
      <w:proofErr w:type="spellEnd"/>
      <w:r>
        <w:t xml:space="preserve">, </w:t>
      </w:r>
      <w:proofErr w:type="spellStart"/>
      <w:r>
        <w:t>adresa</w:t>
      </w:r>
      <w:proofErr w:type="spellEnd"/>
      <w:r>
        <w:t xml:space="preserve"> de e-mail, </w:t>
      </w:r>
      <w:proofErr w:type="spellStart"/>
      <w:r>
        <w:t>sexul</w:t>
      </w:r>
      <w:proofErr w:type="spellEnd"/>
      <w:r>
        <w:t xml:space="preserve">, data </w:t>
      </w:r>
      <w:proofErr w:type="spellStart"/>
      <w:r>
        <w:t>nașterii</w:t>
      </w:r>
      <w:proofErr w:type="spellEnd"/>
      <w:r>
        <w:t xml:space="preserve">), </w:t>
      </w:r>
      <w:proofErr w:type="spellStart"/>
      <w:r>
        <w:t>inclusiv</w:t>
      </w:r>
      <w:proofErr w:type="spellEnd"/>
      <w:r>
        <w:t xml:space="preserve"> date cu </w:t>
      </w:r>
      <w:proofErr w:type="spellStart"/>
      <w:r>
        <w:t>caracter</w:t>
      </w:r>
      <w:proofErr w:type="spellEnd"/>
      <w:r>
        <w:t xml:space="preserve"> personal </w:t>
      </w:r>
      <w:proofErr w:type="spellStart"/>
      <w:r>
        <w:t>elementare</w:t>
      </w:r>
      <w:proofErr w:type="spellEnd"/>
      <w:r>
        <w:t xml:space="preserve"> </w:t>
      </w:r>
      <w:proofErr w:type="spellStart"/>
      <w:r>
        <w:t>privind</w:t>
      </w:r>
      <w:proofErr w:type="spellEnd"/>
      <w:r>
        <w:t xml:space="preserve"> </w:t>
      </w:r>
      <w:proofErr w:type="spellStart"/>
      <w:r>
        <w:t>membrii</w:t>
      </w:r>
      <w:proofErr w:type="spellEnd"/>
      <w:r>
        <w:t xml:space="preserve"> </w:t>
      </w:r>
      <w:proofErr w:type="spellStart"/>
      <w:r>
        <w:t>familiei</w:t>
      </w:r>
      <w:proofErr w:type="spellEnd"/>
      <w:r>
        <w:t xml:space="preserve"> </w:t>
      </w:r>
      <w:proofErr w:type="spellStart"/>
      <w:r>
        <w:t>și</w:t>
      </w:r>
      <w:proofErr w:type="spellEnd"/>
      <w:r>
        <w:t xml:space="preserve"> </w:t>
      </w:r>
      <w:proofErr w:type="spellStart"/>
      <w:proofErr w:type="gramStart"/>
      <w:r>
        <w:t>copiii</w:t>
      </w:r>
      <w:proofErr w:type="spellEnd"/>
      <w:r>
        <w:t>;</w:t>
      </w:r>
      <w:proofErr w:type="gramEnd"/>
    </w:p>
    <w:p w14:paraId="28ED405D" w14:textId="77777777" w:rsidR="008414EB" w:rsidRPr="00FC77AC" w:rsidRDefault="008414EB" w:rsidP="00EF6C17">
      <w:pPr>
        <w:pStyle w:val="Bulletlist0"/>
      </w:pPr>
      <w:r>
        <w:lastRenderedPageBreak/>
        <w:t xml:space="preserve">Date de </w:t>
      </w:r>
      <w:proofErr w:type="spellStart"/>
      <w:r>
        <w:t>autentificare</w:t>
      </w:r>
      <w:proofErr w:type="spellEnd"/>
      <w:r>
        <w:t xml:space="preserve"> (de </w:t>
      </w:r>
      <w:proofErr w:type="spellStart"/>
      <w:r>
        <w:t>exemplu</w:t>
      </w:r>
      <w:proofErr w:type="spellEnd"/>
      <w:r>
        <w:t xml:space="preserve"> </w:t>
      </w:r>
      <w:proofErr w:type="spellStart"/>
      <w:r>
        <w:t>nume</w:t>
      </w:r>
      <w:proofErr w:type="spellEnd"/>
      <w:r>
        <w:t xml:space="preserve"> </w:t>
      </w:r>
      <w:proofErr w:type="spellStart"/>
      <w:r>
        <w:t>utilizator</w:t>
      </w:r>
      <w:proofErr w:type="spellEnd"/>
      <w:r>
        <w:t xml:space="preserve">, </w:t>
      </w:r>
      <w:proofErr w:type="spellStart"/>
      <w:r>
        <w:t>parolă</w:t>
      </w:r>
      <w:proofErr w:type="spellEnd"/>
      <w:r>
        <w:t xml:space="preserve"> </w:t>
      </w:r>
      <w:proofErr w:type="spellStart"/>
      <w:r>
        <w:t>sau</w:t>
      </w:r>
      <w:proofErr w:type="spellEnd"/>
      <w:r>
        <w:t xml:space="preserve"> cod PIN, </w:t>
      </w:r>
      <w:proofErr w:type="spellStart"/>
      <w:r>
        <w:t>întrebare</w:t>
      </w:r>
      <w:proofErr w:type="spellEnd"/>
      <w:r>
        <w:t xml:space="preserve"> de </w:t>
      </w:r>
      <w:proofErr w:type="spellStart"/>
      <w:r>
        <w:t>securitate</w:t>
      </w:r>
      <w:proofErr w:type="spellEnd"/>
      <w:r>
        <w:t xml:space="preserve">, </w:t>
      </w:r>
      <w:proofErr w:type="spellStart"/>
      <w:r>
        <w:t>jurnal</w:t>
      </w:r>
      <w:proofErr w:type="spellEnd"/>
      <w:r>
        <w:t xml:space="preserve"> de audit</w:t>
      </w:r>
      <w:proofErr w:type="gramStart"/>
      <w:r>
        <w:t>);</w:t>
      </w:r>
      <w:proofErr w:type="gramEnd"/>
    </w:p>
    <w:p w14:paraId="30CB01D5" w14:textId="77777777" w:rsidR="008414EB" w:rsidRPr="00FC77AC" w:rsidRDefault="008414EB" w:rsidP="00EF6C17">
      <w:pPr>
        <w:pStyle w:val="Bulletlist0"/>
      </w:pPr>
      <w:proofErr w:type="spellStart"/>
      <w:r>
        <w:t>Informații</w:t>
      </w:r>
      <w:proofErr w:type="spellEnd"/>
      <w:r>
        <w:t xml:space="preserve"> de contact (de </w:t>
      </w:r>
      <w:proofErr w:type="spellStart"/>
      <w:r>
        <w:t>exemplu</w:t>
      </w:r>
      <w:proofErr w:type="spellEnd"/>
      <w:r>
        <w:t xml:space="preserve">, </w:t>
      </w:r>
      <w:proofErr w:type="spellStart"/>
      <w:r>
        <w:t>adresa</w:t>
      </w:r>
      <w:proofErr w:type="spellEnd"/>
      <w:r>
        <w:t>, e-</w:t>
      </w:r>
      <w:proofErr w:type="spellStart"/>
      <w:r>
        <w:t>mailul</w:t>
      </w:r>
      <w:proofErr w:type="spellEnd"/>
      <w:r>
        <w:t xml:space="preserve">, </w:t>
      </w:r>
      <w:proofErr w:type="spellStart"/>
      <w:r>
        <w:t>numere</w:t>
      </w:r>
      <w:proofErr w:type="spellEnd"/>
      <w:r>
        <w:t xml:space="preserve"> de </w:t>
      </w:r>
      <w:proofErr w:type="spellStart"/>
      <w:r>
        <w:t>telefon</w:t>
      </w:r>
      <w:proofErr w:type="spellEnd"/>
      <w:r>
        <w:t xml:space="preserve">, </w:t>
      </w:r>
      <w:proofErr w:type="spellStart"/>
      <w:r>
        <w:t>identificatori</w:t>
      </w:r>
      <w:proofErr w:type="spellEnd"/>
      <w:r>
        <w:t xml:space="preserve"> de social media; </w:t>
      </w:r>
      <w:proofErr w:type="spellStart"/>
      <w:r>
        <w:t>detalii</w:t>
      </w:r>
      <w:proofErr w:type="spellEnd"/>
      <w:r>
        <w:t xml:space="preserve"> contact </w:t>
      </w:r>
      <w:proofErr w:type="spellStart"/>
      <w:r>
        <w:t>în</w:t>
      </w:r>
      <w:proofErr w:type="spellEnd"/>
      <w:r>
        <w:t xml:space="preserve"> </w:t>
      </w:r>
      <w:proofErr w:type="spellStart"/>
      <w:r>
        <w:t>caz</w:t>
      </w:r>
      <w:proofErr w:type="spellEnd"/>
      <w:r>
        <w:t xml:space="preserve"> de </w:t>
      </w:r>
      <w:proofErr w:type="spellStart"/>
      <w:r>
        <w:t>urgență</w:t>
      </w:r>
      <w:proofErr w:type="spellEnd"/>
      <w:proofErr w:type="gramStart"/>
      <w:r>
        <w:t>);</w:t>
      </w:r>
      <w:proofErr w:type="gramEnd"/>
    </w:p>
    <w:p w14:paraId="77121E3E" w14:textId="77777777" w:rsidR="008414EB" w:rsidRPr="00FC77AC" w:rsidRDefault="008414EB" w:rsidP="00EF6C17">
      <w:pPr>
        <w:pStyle w:val="Bulletlist0"/>
      </w:pPr>
      <w:proofErr w:type="spellStart"/>
      <w:r>
        <w:t>Numerele</w:t>
      </w:r>
      <w:proofErr w:type="spellEnd"/>
      <w:r>
        <w:t xml:space="preserve"> </w:t>
      </w:r>
      <w:proofErr w:type="spellStart"/>
      <w:r>
        <w:t>unice</w:t>
      </w:r>
      <w:proofErr w:type="spellEnd"/>
      <w:r>
        <w:t xml:space="preserve"> de </w:t>
      </w:r>
      <w:proofErr w:type="spellStart"/>
      <w:r>
        <w:t>identificare</w:t>
      </w:r>
      <w:proofErr w:type="spellEnd"/>
      <w:r>
        <w:t xml:space="preserve"> </w:t>
      </w:r>
      <w:proofErr w:type="spellStart"/>
      <w:r>
        <w:t>și</w:t>
      </w:r>
      <w:proofErr w:type="spellEnd"/>
      <w:r>
        <w:t xml:space="preserve"> </w:t>
      </w:r>
      <w:proofErr w:type="spellStart"/>
      <w:r>
        <w:t>semnăturile</w:t>
      </w:r>
      <w:proofErr w:type="spellEnd"/>
      <w:r>
        <w:t xml:space="preserve"> (de </w:t>
      </w:r>
      <w:proofErr w:type="spellStart"/>
      <w:r>
        <w:t>exemplu</w:t>
      </w:r>
      <w:proofErr w:type="spellEnd"/>
      <w:r>
        <w:t xml:space="preserve"> </w:t>
      </w:r>
      <w:proofErr w:type="spellStart"/>
      <w:r>
        <w:t>codul</w:t>
      </w:r>
      <w:proofErr w:type="spellEnd"/>
      <w:r>
        <w:t xml:space="preserve"> numeric personal, </w:t>
      </w:r>
      <w:proofErr w:type="spellStart"/>
      <w:r>
        <w:t>numărul</w:t>
      </w:r>
      <w:proofErr w:type="spellEnd"/>
      <w:r>
        <w:t xml:space="preserve"> </w:t>
      </w:r>
      <w:proofErr w:type="spellStart"/>
      <w:r>
        <w:t>contului</w:t>
      </w:r>
      <w:proofErr w:type="spellEnd"/>
      <w:r>
        <w:t xml:space="preserve"> </w:t>
      </w:r>
      <w:proofErr w:type="spellStart"/>
      <w:r>
        <w:t>bancar</w:t>
      </w:r>
      <w:proofErr w:type="spellEnd"/>
      <w:r>
        <w:t xml:space="preserve">, </w:t>
      </w:r>
      <w:proofErr w:type="spellStart"/>
      <w:r>
        <w:t>numărul</w:t>
      </w:r>
      <w:proofErr w:type="spellEnd"/>
      <w:r>
        <w:t xml:space="preserve"> de card </w:t>
      </w:r>
      <w:proofErr w:type="spellStart"/>
      <w:r>
        <w:t>sau</w:t>
      </w:r>
      <w:proofErr w:type="spellEnd"/>
      <w:r>
        <w:t xml:space="preserve"> al </w:t>
      </w:r>
      <w:proofErr w:type="spellStart"/>
      <w:r>
        <w:t>pașaportului</w:t>
      </w:r>
      <w:proofErr w:type="spellEnd"/>
      <w:r>
        <w:t xml:space="preserve">, </w:t>
      </w:r>
      <w:proofErr w:type="spellStart"/>
      <w:r>
        <w:t>numărul</w:t>
      </w:r>
      <w:proofErr w:type="spellEnd"/>
      <w:r>
        <w:t xml:space="preserve"> </w:t>
      </w:r>
      <w:proofErr w:type="spellStart"/>
      <w:r>
        <w:t>carnetului</w:t>
      </w:r>
      <w:proofErr w:type="spellEnd"/>
      <w:r>
        <w:t xml:space="preserve"> de </w:t>
      </w:r>
      <w:proofErr w:type="spellStart"/>
      <w:r>
        <w:t>șofer</w:t>
      </w:r>
      <w:proofErr w:type="spellEnd"/>
      <w:r>
        <w:t xml:space="preserve"> </w:t>
      </w:r>
      <w:proofErr w:type="spellStart"/>
      <w:r>
        <w:t>și</w:t>
      </w:r>
      <w:proofErr w:type="spellEnd"/>
      <w:r>
        <w:t xml:space="preserve"> </w:t>
      </w:r>
      <w:proofErr w:type="spellStart"/>
      <w:r>
        <w:t>datele</w:t>
      </w:r>
      <w:proofErr w:type="spellEnd"/>
      <w:r>
        <w:t xml:space="preserve"> de </w:t>
      </w:r>
      <w:proofErr w:type="spellStart"/>
      <w:r>
        <w:t>înregistrare</w:t>
      </w:r>
      <w:proofErr w:type="spellEnd"/>
      <w:r>
        <w:t xml:space="preserve"> ale </w:t>
      </w:r>
      <w:proofErr w:type="spellStart"/>
      <w:r>
        <w:t>autovehiculului</w:t>
      </w:r>
      <w:proofErr w:type="spellEnd"/>
      <w:r>
        <w:t xml:space="preserve">, </w:t>
      </w:r>
      <w:proofErr w:type="spellStart"/>
      <w:r>
        <w:t>adrese</w:t>
      </w:r>
      <w:proofErr w:type="spellEnd"/>
      <w:r>
        <w:t xml:space="preserve"> IP, </w:t>
      </w:r>
      <w:proofErr w:type="spellStart"/>
      <w:r>
        <w:t>marca</w:t>
      </w:r>
      <w:proofErr w:type="spellEnd"/>
      <w:r>
        <w:t xml:space="preserve"> de </w:t>
      </w:r>
      <w:proofErr w:type="spellStart"/>
      <w:r>
        <w:t>angajat</w:t>
      </w:r>
      <w:proofErr w:type="spellEnd"/>
      <w:r>
        <w:t xml:space="preserve">, </w:t>
      </w:r>
      <w:proofErr w:type="spellStart"/>
      <w:r>
        <w:t>numărul</w:t>
      </w:r>
      <w:proofErr w:type="spellEnd"/>
      <w:r>
        <w:t xml:space="preserve"> de student, </w:t>
      </w:r>
      <w:proofErr w:type="spellStart"/>
      <w:r>
        <w:t>numărul</w:t>
      </w:r>
      <w:proofErr w:type="spellEnd"/>
      <w:r>
        <w:t xml:space="preserve"> de </w:t>
      </w:r>
      <w:proofErr w:type="spellStart"/>
      <w:r>
        <w:t>pacient</w:t>
      </w:r>
      <w:proofErr w:type="spellEnd"/>
      <w:r>
        <w:t xml:space="preserve">, </w:t>
      </w:r>
      <w:proofErr w:type="spellStart"/>
      <w:r>
        <w:t>semnătura</w:t>
      </w:r>
      <w:proofErr w:type="spellEnd"/>
      <w:r>
        <w:t xml:space="preserve">, </w:t>
      </w:r>
      <w:proofErr w:type="spellStart"/>
      <w:r>
        <w:t>identificatorul</w:t>
      </w:r>
      <w:proofErr w:type="spellEnd"/>
      <w:r>
        <w:t xml:space="preserve"> </w:t>
      </w:r>
      <w:proofErr w:type="spellStart"/>
      <w:r>
        <w:t>unic</w:t>
      </w:r>
      <w:proofErr w:type="spellEnd"/>
      <w:r>
        <w:t xml:space="preserve"> </w:t>
      </w:r>
      <w:proofErr w:type="spellStart"/>
      <w:r>
        <w:t>în</w:t>
      </w:r>
      <w:proofErr w:type="spellEnd"/>
      <w:r>
        <w:t xml:space="preserve"> </w:t>
      </w:r>
      <w:proofErr w:type="spellStart"/>
      <w:r>
        <w:t>tehnologii</w:t>
      </w:r>
      <w:proofErr w:type="spellEnd"/>
      <w:r>
        <w:t xml:space="preserve"> de </w:t>
      </w:r>
      <w:proofErr w:type="spellStart"/>
      <w:r>
        <w:t>urmărire</w:t>
      </w:r>
      <w:proofErr w:type="spellEnd"/>
      <w:proofErr w:type="gramStart"/>
      <w:r>
        <w:t>);</w:t>
      </w:r>
      <w:proofErr w:type="gramEnd"/>
    </w:p>
    <w:p w14:paraId="0D1F36E0" w14:textId="77777777" w:rsidR="008414EB" w:rsidRPr="00FC77AC" w:rsidRDefault="008414EB" w:rsidP="00EF6C17">
      <w:pPr>
        <w:pStyle w:val="Bulletlist0"/>
      </w:pPr>
      <w:proofErr w:type="spellStart"/>
      <w:r>
        <w:t>Identificatori</w:t>
      </w:r>
      <w:proofErr w:type="spellEnd"/>
      <w:r>
        <w:t xml:space="preserve"> </w:t>
      </w:r>
      <w:proofErr w:type="spellStart"/>
      <w:proofErr w:type="gramStart"/>
      <w:r>
        <w:t>pseudonimi</w:t>
      </w:r>
      <w:proofErr w:type="spellEnd"/>
      <w:r>
        <w:t>;</w:t>
      </w:r>
      <w:proofErr w:type="gramEnd"/>
      <w:r>
        <w:t xml:space="preserve"> </w:t>
      </w:r>
    </w:p>
    <w:p w14:paraId="0188D6B7" w14:textId="77777777" w:rsidR="008414EB" w:rsidRPr="00FC77AC" w:rsidRDefault="008414EB" w:rsidP="00EF6C17">
      <w:pPr>
        <w:pStyle w:val="Bulletlist0"/>
      </w:pPr>
      <w:proofErr w:type="spellStart"/>
      <w:r>
        <w:t>Informații</w:t>
      </w:r>
      <w:proofErr w:type="spellEnd"/>
      <w:r>
        <w:t xml:space="preserve"> </w:t>
      </w:r>
      <w:proofErr w:type="spellStart"/>
      <w:r>
        <w:t>financiare</w:t>
      </w:r>
      <w:proofErr w:type="spellEnd"/>
      <w:r>
        <w:t xml:space="preserve"> </w:t>
      </w:r>
      <w:proofErr w:type="spellStart"/>
      <w:r>
        <w:t>și</w:t>
      </w:r>
      <w:proofErr w:type="spellEnd"/>
      <w:r>
        <w:t xml:space="preserve"> de </w:t>
      </w:r>
      <w:proofErr w:type="spellStart"/>
      <w:r>
        <w:t>asigurări</w:t>
      </w:r>
      <w:proofErr w:type="spellEnd"/>
      <w:r>
        <w:t xml:space="preserve"> (de </w:t>
      </w:r>
      <w:proofErr w:type="spellStart"/>
      <w:r>
        <w:t>exemplu</w:t>
      </w:r>
      <w:proofErr w:type="spellEnd"/>
      <w:r>
        <w:t xml:space="preserve"> </w:t>
      </w:r>
      <w:proofErr w:type="spellStart"/>
      <w:r>
        <w:t>numărul</w:t>
      </w:r>
      <w:proofErr w:type="spellEnd"/>
      <w:r>
        <w:t xml:space="preserve"> </w:t>
      </w:r>
      <w:proofErr w:type="spellStart"/>
      <w:r>
        <w:t>asigurării</w:t>
      </w:r>
      <w:proofErr w:type="spellEnd"/>
      <w:r>
        <w:t xml:space="preserve">, </w:t>
      </w:r>
      <w:proofErr w:type="spellStart"/>
      <w:r>
        <w:t>numele</w:t>
      </w:r>
      <w:proofErr w:type="spellEnd"/>
      <w:r>
        <w:t xml:space="preserve"> </w:t>
      </w:r>
      <w:proofErr w:type="spellStart"/>
      <w:r>
        <w:t>și</w:t>
      </w:r>
      <w:proofErr w:type="spellEnd"/>
      <w:r>
        <w:t xml:space="preserve"> </w:t>
      </w:r>
      <w:proofErr w:type="spellStart"/>
      <w:r>
        <w:t>numărul</w:t>
      </w:r>
      <w:proofErr w:type="spellEnd"/>
      <w:r>
        <w:t xml:space="preserve"> </w:t>
      </w:r>
      <w:proofErr w:type="spellStart"/>
      <w:r>
        <w:t>contului</w:t>
      </w:r>
      <w:proofErr w:type="spellEnd"/>
      <w:r>
        <w:t xml:space="preserve"> </w:t>
      </w:r>
      <w:proofErr w:type="spellStart"/>
      <w:r>
        <w:t>bancar</w:t>
      </w:r>
      <w:proofErr w:type="spellEnd"/>
      <w:r>
        <w:t xml:space="preserve">, </w:t>
      </w:r>
      <w:proofErr w:type="spellStart"/>
      <w:r>
        <w:t>numele</w:t>
      </w:r>
      <w:proofErr w:type="spellEnd"/>
      <w:r>
        <w:t xml:space="preserve"> </w:t>
      </w:r>
      <w:proofErr w:type="spellStart"/>
      <w:r>
        <w:t>și</w:t>
      </w:r>
      <w:proofErr w:type="spellEnd"/>
      <w:r>
        <w:t xml:space="preserve"> </w:t>
      </w:r>
      <w:proofErr w:type="spellStart"/>
      <w:r>
        <w:t>numărul</w:t>
      </w:r>
      <w:proofErr w:type="spellEnd"/>
      <w:r>
        <w:t xml:space="preserve"> </w:t>
      </w:r>
      <w:proofErr w:type="spellStart"/>
      <w:r>
        <w:t>cardului</w:t>
      </w:r>
      <w:proofErr w:type="spellEnd"/>
      <w:r>
        <w:t xml:space="preserve"> de credit, </w:t>
      </w:r>
      <w:proofErr w:type="spellStart"/>
      <w:r>
        <w:t>numărul</w:t>
      </w:r>
      <w:proofErr w:type="spellEnd"/>
      <w:r>
        <w:t xml:space="preserve"> </w:t>
      </w:r>
      <w:proofErr w:type="spellStart"/>
      <w:r>
        <w:t>facturii</w:t>
      </w:r>
      <w:proofErr w:type="spellEnd"/>
      <w:r>
        <w:t xml:space="preserve">, </w:t>
      </w:r>
      <w:proofErr w:type="spellStart"/>
      <w:r>
        <w:t>venitul</w:t>
      </w:r>
      <w:proofErr w:type="spellEnd"/>
      <w:r>
        <w:t xml:space="preserve">, </w:t>
      </w:r>
      <w:proofErr w:type="spellStart"/>
      <w:r>
        <w:t>tipul</w:t>
      </w:r>
      <w:proofErr w:type="spellEnd"/>
      <w:r>
        <w:t xml:space="preserve"> de </w:t>
      </w:r>
      <w:proofErr w:type="spellStart"/>
      <w:r>
        <w:t>asigurare</w:t>
      </w:r>
      <w:proofErr w:type="spellEnd"/>
      <w:r>
        <w:t xml:space="preserve">, </w:t>
      </w:r>
      <w:proofErr w:type="spellStart"/>
      <w:r>
        <w:t>comportamentul</w:t>
      </w:r>
      <w:proofErr w:type="spellEnd"/>
      <w:r>
        <w:t xml:space="preserve"> de </w:t>
      </w:r>
      <w:proofErr w:type="spellStart"/>
      <w:r>
        <w:t>plată</w:t>
      </w:r>
      <w:proofErr w:type="spellEnd"/>
      <w:r>
        <w:t xml:space="preserve">, </w:t>
      </w:r>
      <w:proofErr w:type="spellStart"/>
      <w:r>
        <w:t>scorul</w:t>
      </w:r>
      <w:proofErr w:type="spellEnd"/>
      <w:r>
        <w:t xml:space="preserve"> de credit</w:t>
      </w:r>
      <w:proofErr w:type="gramStart"/>
      <w:r>
        <w:t>);</w:t>
      </w:r>
      <w:proofErr w:type="gramEnd"/>
    </w:p>
    <w:p w14:paraId="79A1EBD1" w14:textId="77777777" w:rsidR="008414EB" w:rsidRPr="00FC77AC" w:rsidRDefault="008414EB" w:rsidP="00EF6C17">
      <w:pPr>
        <w:pStyle w:val="Bulletlist0"/>
      </w:pPr>
      <w:proofErr w:type="spellStart"/>
      <w:r>
        <w:t>Informații</w:t>
      </w:r>
      <w:proofErr w:type="spellEnd"/>
      <w:r>
        <w:t xml:space="preserve"> </w:t>
      </w:r>
      <w:proofErr w:type="spellStart"/>
      <w:r>
        <w:t>comerciale</w:t>
      </w:r>
      <w:proofErr w:type="spellEnd"/>
      <w:r>
        <w:t xml:space="preserve"> (de </w:t>
      </w:r>
      <w:proofErr w:type="spellStart"/>
      <w:r>
        <w:t>exemplu</w:t>
      </w:r>
      <w:proofErr w:type="spellEnd"/>
      <w:r>
        <w:t xml:space="preserve"> </w:t>
      </w:r>
      <w:proofErr w:type="spellStart"/>
      <w:r>
        <w:t>istoricul</w:t>
      </w:r>
      <w:proofErr w:type="spellEnd"/>
      <w:r>
        <w:t xml:space="preserve"> de </w:t>
      </w:r>
      <w:proofErr w:type="spellStart"/>
      <w:r>
        <w:t>achiziții</w:t>
      </w:r>
      <w:proofErr w:type="spellEnd"/>
      <w:r>
        <w:t xml:space="preserve">, </w:t>
      </w:r>
      <w:proofErr w:type="spellStart"/>
      <w:r>
        <w:t>oferte</w:t>
      </w:r>
      <w:proofErr w:type="spellEnd"/>
      <w:r>
        <w:t xml:space="preserve"> </w:t>
      </w:r>
      <w:proofErr w:type="spellStart"/>
      <w:r>
        <w:t>speciale</w:t>
      </w:r>
      <w:proofErr w:type="spellEnd"/>
      <w:r>
        <w:t xml:space="preserve">, </w:t>
      </w:r>
      <w:proofErr w:type="spellStart"/>
      <w:r>
        <w:t>informații</w:t>
      </w:r>
      <w:proofErr w:type="spellEnd"/>
      <w:r>
        <w:t xml:space="preserve"> de </w:t>
      </w:r>
      <w:proofErr w:type="spellStart"/>
      <w:r>
        <w:t>abonare</w:t>
      </w:r>
      <w:proofErr w:type="spellEnd"/>
      <w:r>
        <w:t xml:space="preserve">, </w:t>
      </w:r>
      <w:proofErr w:type="spellStart"/>
      <w:r>
        <w:t>istoricul</w:t>
      </w:r>
      <w:proofErr w:type="spellEnd"/>
      <w:r>
        <w:t xml:space="preserve"> de </w:t>
      </w:r>
      <w:proofErr w:type="spellStart"/>
      <w:r>
        <w:t>plată</w:t>
      </w:r>
      <w:proofErr w:type="spellEnd"/>
      <w:proofErr w:type="gramStart"/>
      <w:r>
        <w:t>);</w:t>
      </w:r>
      <w:proofErr w:type="gramEnd"/>
    </w:p>
    <w:p w14:paraId="53E099C0" w14:textId="77777777" w:rsidR="008414EB" w:rsidRPr="00FC77AC" w:rsidRDefault="008414EB" w:rsidP="00EF6C17">
      <w:pPr>
        <w:pStyle w:val="Bulletlist0"/>
      </w:pPr>
      <w:proofErr w:type="spellStart"/>
      <w:r>
        <w:t>Informații</w:t>
      </w:r>
      <w:proofErr w:type="spellEnd"/>
      <w:r>
        <w:t xml:space="preserve"> </w:t>
      </w:r>
      <w:proofErr w:type="spellStart"/>
      <w:r>
        <w:t>biometrice</w:t>
      </w:r>
      <w:proofErr w:type="spellEnd"/>
      <w:r>
        <w:t xml:space="preserve"> (de </w:t>
      </w:r>
      <w:proofErr w:type="spellStart"/>
      <w:r>
        <w:t>exemplu</w:t>
      </w:r>
      <w:proofErr w:type="spellEnd"/>
      <w:r>
        <w:t xml:space="preserve"> DNA, </w:t>
      </w:r>
      <w:proofErr w:type="spellStart"/>
      <w:r>
        <w:t>amprente</w:t>
      </w:r>
      <w:proofErr w:type="spellEnd"/>
      <w:r>
        <w:t xml:space="preserve"> </w:t>
      </w:r>
      <w:proofErr w:type="spellStart"/>
      <w:r>
        <w:t>și</w:t>
      </w:r>
      <w:proofErr w:type="spellEnd"/>
      <w:r>
        <w:t xml:space="preserve"> </w:t>
      </w:r>
      <w:proofErr w:type="spellStart"/>
      <w:r>
        <w:t>scanări</w:t>
      </w:r>
      <w:proofErr w:type="spellEnd"/>
      <w:r>
        <w:t xml:space="preserve"> de iris</w:t>
      </w:r>
      <w:proofErr w:type="gramStart"/>
      <w:r>
        <w:t>);</w:t>
      </w:r>
      <w:proofErr w:type="gramEnd"/>
      <w:r>
        <w:t xml:space="preserve"> </w:t>
      </w:r>
    </w:p>
    <w:p w14:paraId="6A77449F" w14:textId="77777777" w:rsidR="008414EB" w:rsidRPr="00FC77AC" w:rsidRDefault="008414EB" w:rsidP="00EF6C17">
      <w:pPr>
        <w:pStyle w:val="Bulletlist0"/>
      </w:pPr>
      <w:r>
        <w:t xml:space="preserve">Date de </w:t>
      </w:r>
      <w:proofErr w:type="spellStart"/>
      <w:r>
        <w:t>locație</w:t>
      </w:r>
      <w:proofErr w:type="spellEnd"/>
      <w:r>
        <w:t xml:space="preserve"> (de </w:t>
      </w:r>
      <w:proofErr w:type="spellStart"/>
      <w:r>
        <w:t>exemplu</w:t>
      </w:r>
      <w:proofErr w:type="spellEnd"/>
      <w:r>
        <w:t xml:space="preserve">, ID </w:t>
      </w:r>
      <w:proofErr w:type="spellStart"/>
      <w:r>
        <w:t>celular</w:t>
      </w:r>
      <w:proofErr w:type="spellEnd"/>
      <w:r>
        <w:t xml:space="preserve">, date de </w:t>
      </w:r>
      <w:proofErr w:type="spellStart"/>
      <w:r>
        <w:t>rețea</w:t>
      </w:r>
      <w:proofErr w:type="spellEnd"/>
      <w:r>
        <w:t xml:space="preserve"> geo-</w:t>
      </w:r>
      <w:proofErr w:type="spellStart"/>
      <w:r>
        <w:t>localizare</w:t>
      </w:r>
      <w:proofErr w:type="spellEnd"/>
      <w:r>
        <w:t xml:space="preserve">, </w:t>
      </w:r>
      <w:proofErr w:type="spellStart"/>
      <w:r>
        <w:t>locația</w:t>
      </w:r>
      <w:proofErr w:type="spellEnd"/>
      <w:r>
        <w:t xml:space="preserve"> la </w:t>
      </w:r>
      <w:proofErr w:type="spellStart"/>
      <w:r>
        <w:t>începutul</w:t>
      </w:r>
      <w:proofErr w:type="spellEnd"/>
      <w:r>
        <w:t>/</w:t>
      </w:r>
      <w:proofErr w:type="spellStart"/>
      <w:r>
        <w:t>sfârșitul</w:t>
      </w:r>
      <w:proofErr w:type="spellEnd"/>
      <w:r>
        <w:t xml:space="preserve"> </w:t>
      </w:r>
      <w:proofErr w:type="spellStart"/>
      <w:r>
        <w:t>apelului</w:t>
      </w:r>
      <w:proofErr w:type="spellEnd"/>
      <w:r>
        <w:t xml:space="preserve">. </w:t>
      </w:r>
      <w:proofErr w:type="spellStart"/>
      <w:r>
        <w:t>Datele</w:t>
      </w:r>
      <w:proofErr w:type="spellEnd"/>
      <w:r>
        <w:t xml:space="preserve"> de </w:t>
      </w:r>
      <w:proofErr w:type="spellStart"/>
      <w:r>
        <w:t>locație</w:t>
      </w:r>
      <w:proofErr w:type="spellEnd"/>
      <w:r>
        <w:t xml:space="preserve"> derivate din </w:t>
      </w:r>
      <w:proofErr w:type="spellStart"/>
      <w:r>
        <w:t>utilizarea</w:t>
      </w:r>
      <w:proofErr w:type="spellEnd"/>
      <w:r>
        <w:t xml:space="preserve"> </w:t>
      </w:r>
      <w:proofErr w:type="spellStart"/>
      <w:r>
        <w:t>punctelor</w:t>
      </w:r>
      <w:proofErr w:type="spellEnd"/>
      <w:r>
        <w:t xml:space="preserve"> de </w:t>
      </w:r>
      <w:proofErr w:type="spellStart"/>
      <w:r>
        <w:t>acces</w:t>
      </w:r>
      <w:proofErr w:type="spellEnd"/>
      <w:r>
        <w:t xml:space="preserve"> Wi-Fi</w:t>
      </w:r>
      <w:proofErr w:type="gramStart"/>
      <w:r>
        <w:t>);</w:t>
      </w:r>
      <w:proofErr w:type="gramEnd"/>
    </w:p>
    <w:p w14:paraId="7C907AD9" w14:textId="77777777" w:rsidR="008414EB" w:rsidRPr="00FC77AC" w:rsidRDefault="008414EB" w:rsidP="00EF6C17">
      <w:pPr>
        <w:pStyle w:val="Bulletlist0"/>
      </w:pPr>
      <w:proofErr w:type="spellStart"/>
      <w:r>
        <w:t>Fotografii</w:t>
      </w:r>
      <w:proofErr w:type="spellEnd"/>
      <w:r>
        <w:t xml:space="preserve">, audio </w:t>
      </w:r>
      <w:proofErr w:type="spellStart"/>
      <w:r>
        <w:t>și</w:t>
      </w:r>
      <w:proofErr w:type="spellEnd"/>
      <w:r>
        <w:t xml:space="preserve"> </w:t>
      </w:r>
      <w:proofErr w:type="gramStart"/>
      <w:r>
        <w:t>video;</w:t>
      </w:r>
      <w:proofErr w:type="gramEnd"/>
    </w:p>
    <w:p w14:paraId="4DC5D709" w14:textId="77777777" w:rsidR="008414EB" w:rsidRPr="00FC77AC" w:rsidRDefault="008414EB" w:rsidP="00EF6C17">
      <w:pPr>
        <w:pStyle w:val="Bulletlist0"/>
      </w:pPr>
      <w:proofErr w:type="spellStart"/>
      <w:r>
        <w:t>Activitatea</w:t>
      </w:r>
      <w:proofErr w:type="spellEnd"/>
      <w:r>
        <w:t xml:space="preserve"> pe Internet (de </w:t>
      </w:r>
      <w:proofErr w:type="spellStart"/>
      <w:r>
        <w:t>exemplu</w:t>
      </w:r>
      <w:proofErr w:type="spellEnd"/>
      <w:r>
        <w:t xml:space="preserve"> </w:t>
      </w:r>
      <w:proofErr w:type="spellStart"/>
      <w:r>
        <w:t>istoricul</w:t>
      </w:r>
      <w:proofErr w:type="spellEnd"/>
      <w:r>
        <w:t xml:space="preserve"> de </w:t>
      </w:r>
      <w:proofErr w:type="spellStart"/>
      <w:r>
        <w:t>navigare</w:t>
      </w:r>
      <w:proofErr w:type="spellEnd"/>
      <w:r>
        <w:t xml:space="preserve">, </w:t>
      </w:r>
      <w:proofErr w:type="spellStart"/>
      <w:r>
        <w:t>istoricul</w:t>
      </w:r>
      <w:proofErr w:type="spellEnd"/>
      <w:r>
        <w:t xml:space="preserve"> de </w:t>
      </w:r>
      <w:proofErr w:type="spellStart"/>
      <w:r>
        <w:t>căutare</w:t>
      </w:r>
      <w:proofErr w:type="spellEnd"/>
      <w:r>
        <w:t xml:space="preserve">, </w:t>
      </w:r>
      <w:proofErr w:type="spellStart"/>
      <w:r>
        <w:t>citire</w:t>
      </w:r>
      <w:proofErr w:type="spellEnd"/>
      <w:r>
        <w:t xml:space="preserve">, </w:t>
      </w:r>
      <w:proofErr w:type="spellStart"/>
      <w:r>
        <w:t>vizionare</w:t>
      </w:r>
      <w:proofErr w:type="spellEnd"/>
      <w:r>
        <w:t xml:space="preserve"> de </w:t>
      </w:r>
      <w:proofErr w:type="spellStart"/>
      <w:r>
        <w:t>televiziune</w:t>
      </w:r>
      <w:proofErr w:type="spellEnd"/>
      <w:r>
        <w:t xml:space="preserve">, </w:t>
      </w:r>
      <w:proofErr w:type="spellStart"/>
      <w:r>
        <w:t>activități</w:t>
      </w:r>
      <w:proofErr w:type="spellEnd"/>
      <w:r>
        <w:t xml:space="preserve"> de </w:t>
      </w:r>
      <w:proofErr w:type="spellStart"/>
      <w:r>
        <w:t>ascultare</w:t>
      </w:r>
      <w:proofErr w:type="spellEnd"/>
      <w:r>
        <w:t xml:space="preserve"> </w:t>
      </w:r>
      <w:proofErr w:type="spellStart"/>
      <w:r>
        <w:t>posturi</w:t>
      </w:r>
      <w:proofErr w:type="spellEnd"/>
      <w:r>
        <w:t xml:space="preserve"> radio</w:t>
      </w:r>
      <w:proofErr w:type="gramStart"/>
      <w:r>
        <w:t>);</w:t>
      </w:r>
      <w:proofErr w:type="gramEnd"/>
    </w:p>
    <w:p w14:paraId="39D74604" w14:textId="77777777" w:rsidR="008414EB" w:rsidRPr="00FC77AC" w:rsidRDefault="008414EB" w:rsidP="00EF6C17">
      <w:pPr>
        <w:pStyle w:val="Bulletlist0"/>
      </w:pPr>
      <w:proofErr w:type="spellStart"/>
      <w:r>
        <w:t>Identificare</w:t>
      </w:r>
      <w:proofErr w:type="spellEnd"/>
      <w:r>
        <w:t xml:space="preserve"> </w:t>
      </w:r>
      <w:proofErr w:type="spellStart"/>
      <w:r>
        <w:t>dispozitiv</w:t>
      </w:r>
      <w:proofErr w:type="spellEnd"/>
      <w:r>
        <w:t xml:space="preserve"> (de </w:t>
      </w:r>
      <w:proofErr w:type="spellStart"/>
      <w:r>
        <w:t>exemplu</w:t>
      </w:r>
      <w:proofErr w:type="spellEnd"/>
      <w:r>
        <w:t xml:space="preserve"> </w:t>
      </w:r>
      <w:proofErr w:type="spellStart"/>
      <w:r>
        <w:t>numărul</w:t>
      </w:r>
      <w:proofErr w:type="spellEnd"/>
      <w:r>
        <w:t xml:space="preserve"> IMEI, </w:t>
      </w:r>
      <w:proofErr w:type="spellStart"/>
      <w:r>
        <w:t>numărul</w:t>
      </w:r>
      <w:proofErr w:type="spellEnd"/>
      <w:r>
        <w:t xml:space="preserve"> </w:t>
      </w:r>
      <w:proofErr w:type="spellStart"/>
      <w:r>
        <w:t>cartelei</w:t>
      </w:r>
      <w:proofErr w:type="spellEnd"/>
      <w:r>
        <w:t xml:space="preserve"> SIM, </w:t>
      </w:r>
      <w:proofErr w:type="spellStart"/>
      <w:r>
        <w:t>adresa</w:t>
      </w:r>
      <w:proofErr w:type="spellEnd"/>
      <w:r>
        <w:t xml:space="preserve"> MAC</w:t>
      </w:r>
      <w:proofErr w:type="gramStart"/>
      <w:r>
        <w:t>);</w:t>
      </w:r>
      <w:proofErr w:type="gramEnd"/>
    </w:p>
    <w:p w14:paraId="12A5E7D0" w14:textId="77777777" w:rsidR="008414EB" w:rsidRPr="00FC77AC" w:rsidRDefault="008414EB" w:rsidP="00EF6C17">
      <w:pPr>
        <w:pStyle w:val="Bulletlist0"/>
      </w:pPr>
      <w:proofErr w:type="spellStart"/>
      <w:r>
        <w:t>Stabilirea</w:t>
      </w:r>
      <w:proofErr w:type="spellEnd"/>
      <w:r>
        <w:t xml:space="preserve"> </w:t>
      </w:r>
      <w:proofErr w:type="spellStart"/>
      <w:r>
        <w:t>profilului</w:t>
      </w:r>
      <w:proofErr w:type="spellEnd"/>
      <w:r>
        <w:t xml:space="preserve"> (de </w:t>
      </w:r>
      <w:proofErr w:type="spellStart"/>
      <w:r>
        <w:t>exemplu</w:t>
      </w:r>
      <w:proofErr w:type="spellEnd"/>
      <w:r>
        <w:t xml:space="preserve"> pe </w:t>
      </w:r>
      <w:proofErr w:type="spellStart"/>
      <w:r>
        <w:t>baza</w:t>
      </w:r>
      <w:proofErr w:type="spellEnd"/>
      <w:r>
        <w:t xml:space="preserve"> </w:t>
      </w:r>
      <w:proofErr w:type="spellStart"/>
      <w:r>
        <w:t>unui</w:t>
      </w:r>
      <w:proofErr w:type="spellEnd"/>
      <w:r>
        <w:t xml:space="preserve"> </w:t>
      </w:r>
      <w:proofErr w:type="spellStart"/>
      <w:r>
        <w:t>comportament</w:t>
      </w:r>
      <w:proofErr w:type="spellEnd"/>
      <w:r>
        <w:t xml:space="preserve"> criminal </w:t>
      </w:r>
      <w:proofErr w:type="spellStart"/>
      <w:r>
        <w:t>sau</w:t>
      </w:r>
      <w:proofErr w:type="spellEnd"/>
      <w:r>
        <w:t xml:space="preserve"> anti-social </w:t>
      </w:r>
      <w:proofErr w:type="spellStart"/>
      <w:r>
        <w:t>observat</w:t>
      </w:r>
      <w:proofErr w:type="spellEnd"/>
      <w:r>
        <w:t xml:space="preserve"> </w:t>
      </w:r>
      <w:proofErr w:type="spellStart"/>
      <w:r>
        <w:t>sau</w:t>
      </w:r>
      <w:proofErr w:type="spellEnd"/>
      <w:r>
        <w:t xml:space="preserve"> </w:t>
      </w:r>
      <w:proofErr w:type="spellStart"/>
      <w:r>
        <w:t>profiluri</w:t>
      </w:r>
      <w:proofErr w:type="spellEnd"/>
      <w:r>
        <w:t xml:space="preserve"> </w:t>
      </w:r>
      <w:proofErr w:type="spellStart"/>
      <w:r>
        <w:t>pseudonime</w:t>
      </w:r>
      <w:proofErr w:type="spellEnd"/>
      <w:r>
        <w:t xml:space="preserve"> pe </w:t>
      </w:r>
      <w:proofErr w:type="spellStart"/>
      <w:r>
        <w:t>baza</w:t>
      </w:r>
      <w:proofErr w:type="spellEnd"/>
      <w:r>
        <w:t xml:space="preserve"> </w:t>
      </w:r>
      <w:proofErr w:type="spellStart"/>
      <w:r>
        <w:t>adreselor</w:t>
      </w:r>
      <w:proofErr w:type="spellEnd"/>
      <w:r>
        <w:t xml:space="preserve"> URL </w:t>
      </w:r>
      <w:proofErr w:type="spellStart"/>
      <w:r>
        <w:t>vizitate</w:t>
      </w:r>
      <w:proofErr w:type="spellEnd"/>
      <w:r>
        <w:t xml:space="preserve">, </w:t>
      </w:r>
      <w:proofErr w:type="spellStart"/>
      <w:r>
        <w:t>fluxurilor</w:t>
      </w:r>
      <w:proofErr w:type="spellEnd"/>
      <w:r>
        <w:t xml:space="preserve"> de </w:t>
      </w:r>
      <w:proofErr w:type="spellStart"/>
      <w:r>
        <w:t>clicuri</w:t>
      </w:r>
      <w:proofErr w:type="spellEnd"/>
      <w:r>
        <w:t xml:space="preserve">, </w:t>
      </w:r>
      <w:proofErr w:type="spellStart"/>
      <w:r>
        <w:t>jurnalelor</w:t>
      </w:r>
      <w:proofErr w:type="spellEnd"/>
      <w:r>
        <w:t xml:space="preserve"> de </w:t>
      </w:r>
      <w:proofErr w:type="spellStart"/>
      <w:r>
        <w:t>navigare</w:t>
      </w:r>
      <w:proofErr w:type="spellEnd"/>
      <w:r>
        <w:t xml:space="preserve">, </w:t>
      </w:r>
      <w:proofErr w:type="spellStart"/>
      <w:r>
        <w:t>adreselor</w:t>
      </w:r>
      <w:proofErr w:type="spellEnd"/>
      <w:r>
        <w:t xml:space="preserve"> IP, </w:t>
      </w:r>
      <w:proofErr w:type="spellStart"/>
      <w:r>
        <w:t>domenii</w:t>
      </w:r>
      <w:proofErr w:type="spellEnd"/>
      <w:r>
        <w:t xml:space="preserve">, </w:t>
      </w:r>
      <w:proofErr w:type="spellStart"/>
      <w:r>
        <w:t>aplicații</w:t>
      </w:r>
      <w:proofErr w:type="spellEnd"/>
      <w:r>
        <w:t xml:space="preserve"> </w:t>
      </w:r>
      <w:proofErr w:type="spellStart"/>
      <w:r>
        <w:t>instalate</w:t>
      </w:r>
      <w:proofErr w:type="spellEnd"/>
      <w:r>
        <w:t xml:space="preserve"> </w:t>
      </w:r>
      <w:proofErr w:type="spellStart"/>
      <w:r>
        <w:t>sau</w:t>
      </w:r>
      <w:proofErr w:type="spellEnd"/>
      <w:r>
        <w:t xml:space="preserve"> </w:t>
      </w:r>
      <w:proofErr w:type="spellStart"/>
      <w:r>
        <w:t>profiluri</w:t>
      </w:r>
      <w:proofErr w:type="spellEnd"/>
      <w:r>
        <w:t xml:space="preserve"> </w:t>
      </w:r>
      <w:proofErr w:type="spellStart"/>
      <w:r>
        <w:t>bazate</w:t>
      </w:r>
      <w:proofErr w:type="spellEnd"/>
      <w:r>
        <w:t xml:space="preserve"> pe </w:t>
      </w:r>
      <w:proofErr w:type="spellStart"/>
      <w:r>
        <w:t>preferințele</w:t>
      </w:r>
      <w:proofErr w:type="spellEnd"/>
      <w:r>
        <w:t xml:space="preserve"> de marketing</w:t>
      </w:r>
      <w:proofErr w:type="gramStart"/>
      <w:r>
        <w:t>);</w:t>
      </w:r>
      <w:proofErr w:type="gramEnd"/>
    </w:p>
    <w:p w14:paraId="01BAE0AC" w14:textId="77777777" w:rsidR="008414EB" w:rsidRPr="00FC77AC" w:rsidRDefault="008414EB" w:rsidP="00EF6C17">
      <w:pPr>
        <w:pStyle w:val="Bulletlist0"/>
      </w:pPr>
      <w:r>
        <w:t xml:space="preserve">Date de RU </w:t>
      </w:r>
      <w:proofErr w:type="spellStart"/>
      <w:r>
        <w:t>și</w:t>
      </w:r>
      <w:proofErr w:type="spellEnd"/>
      <w:r>
        <w:t xml:space="preserve"> </w:t>
      </w:r>
      <w:proofErr w:type="spellStart"/>
      <w:r>
        <w:t>recrutare</w:t>
      </w:r>
      <w:proofErr w:type="spellEnd"/>
      <w:r>
        <w:t xml:space="preserve"> (de </w:t>
      </w:r>
      <w:proofErr w:type="spellStart"/>
      <w:r>
        <w:t>exemplu</w:t>
      </w:r>
      <w:proofErr w:type="spellEnd"/>
      <w:r>
        <w:t xml:space="preserve"> </w:t>
      </w:r>
      <w:proofErr w:type="spellStart"/>
      <w:r>
        <w:t>declarația</w:t>
      </w:r>
      <w:proofErr w:type="spellEnd"/>
      <w:r>
        <w:t xml:space="preserve"> </w:t>
      </w:r>
      <w:proofErr w:type="spellStart"/>
      <w:r>
        <w:t>statutului</w:t>
      </w:r>
      <w:proofErr w:type="spellEnd"/>
      <w:r>
        <w:t xml:space="preserve"> de </w:t>
      </w:r>
      <w:proofErr w:type="spellStart"/>
      <w:r>
        <w:t>angajare</w:t>
      </w:r>
      <w:proofErr w:type="spellEnd"/>
      <w:r>
        <w:t xml:space="preserve">, </w:t>
      </w:r>
      <w:proofErr w:type="spellStart"/>
      <w:r>
        <w:t>informații</w:t>
      </w:r>
      <w:proofErr w:type="spellEnd"/>
      <w:r>
        <w:t xml:space="preserve"> de </w:t>
      </w:r>
      <w:proofErr w:type="spellStart"/>
      <w:r>
        <w:t>recrutare</w:t>
      </w:r>
      <w:proofErr w:type="spellEnd"/>
      <w:r>
        <w:t xml:space="preserve"> (precum CV, </w:t>
      </w:r>
      <w:proofErr w:type="spellStart"/>
      <w:r>
        <w:t>istoric</w:t>
      </w:r>
      <w:proofErr w:type="spellEnd"/>
      <w:r>
        <w:t xml:space="preserve"> </w:t>
      </w:r>
      <w:proofErr w:type="spellStart"/>
      <w:r>
        <w:t>angajări</w:t>
      </w:r>
      <w:proofErr w:type="spellEnd"/>
      <w:r>
        <w:t xml:space="preserve">, </w:t>
      </w:r>
      <w:proofErr w:type="spellStart"/>
      <w:r>
        <w:t>detalii</w:t>
      </w:r>
      <w:proofErr w:type="spellEnd"/>
      <w:r>
        <w:t xml:space="preserve"> </w:t>
      </w:r>
      <w:proofErr w:type="spellStart"/>
      <w:r>
        <w:t>istoric</w:t>
      </w:r>
      <w:proofErr w:type="spellEnd"/>
      <w:r>
        <w:t xml:space="preserve"> </w:t>
      </w:r>
      <w:proofErr w:type="spellStart"/>
      <w:r>
        <w:t>educație</w:t>
      </w:r>
      <w:proofErr w:type="spellEnd"/>
      <w:r>
        <w:t xml:space="preserve">), date </w:t>
      </w:r>
      <w:proofErr w:type="spellStart"/>
      <w:r>
        <w:t>despre</w:t>
      </w:r>
      <w:proofErr w:type="spellEnd"/>
      <w:r>
        <w:t xml:space="preserve"> post </w:t>
      </w:r>
      <w:proofErr w:type="spellStart"/>
      <w:r>
        <w:t>și</w:t>
      </w:r>
      <w:proofErr w:type="spellEnd"/>
      <w:r>
        <w:t xml:space="preserve"> </w:t>
      </w:r>
      <w:proofErr w:type="spellStart"/>
      <w:r>
        <w:t>funcție</w:t>
      </w:r>
      <w:proofErr w:type="spellEnd"/>
      <w:r>
        <w:t xml:space="preserve">, </w:t>
      </w:r>
      <w:proofErr w:type="spellStart"/>
      <w:r>
        <w:t>inclusiv</w:t>
      </w:r>
      <w:proofErr w:type="spellEnd"/>
      <w:r>
        <w:t xml:space="preserve"> </w:t>
      </w:r>
      <w:proofErr w:type="spellStart"/>
      <w:r>
        <w:t>orele</w:t>
      </w:r>
      <w:proofErr w:type="spellEnd"/>
      <w:r>
        <w:t xml:space="preserve"> </w:t>
      </w:r>
      <w:proofErr w:type="spellStart"/>
      <w:r>
        <w:t>lucrate</w:t>
      </w:r>
      <w:proofErr w:type="spellEnd"/>
      <w:r>
        <w:t xml:space="preserve">, </w:t>
      </w:r>
      <w:proofErr w:type="spellStart"/>
      <w:r>
        <w:t>evaluări</w:t>
      </w:r>
      <w:proofErr w:type="spellEnd"/>
      <w:r>
        <w:t xml:space="preserve"> </w:t>
      </w:r>
      <w:proofErr w:type="spellStart"/>
      <w:r>
        <w:t>și</w:t>
      </w:r>
      <w:proofErr w:type="spellEnd"/>
      <w:r>
        <w:t xml:space="preserve"> </w:t>
      </w:r>
      <w:proofErr w:type="spellStart"/>
      <w:r>
        <w:t>salariu</w:t>
      </w:r>
      <w:proofErr w:type="spellEnd"/>
      <w:r>
        <w:t xml:space="preserve">, </w:t>
      </w:r>
      <w:proofErr w:type="spellStart"/>
      <w:r>
        <w:t>detalii</w:t>
      </w:r>
      <w:proofErr w:type="spellEnd"/>
      <w:r>
        <w:t xml:space="preserve"> </w:t>
      </w:r>
      <w:proofErr w:type="spellStart"/>
      <w:r>
        <w:t>permis</w:t>
      </w:r>
      <w:proofErr w:type="spellEnd"/>
      <w:r>
        <w:t xml:space="preserve"> de </w:t>
      </w:r>
      <w:proofErr w:type="spellStart"/>
      <w:r>
        <w:t>muncă</w:t>
      </w:r>
      <w:proofErr w:type="spellEnd"/>
      <w:r>
        <w:t xml:space="preserve">, </w:t>
      </w:r>
      <w:proofErr w:type="spellStart"/>
      <w:r>
        <w:t>disponibilitate</w:t>
      </w:r>
      <w:proofErr w:type="spellEnd"/>
      <w:r>
        <w:t xml:space="preserve">, </w:t>
      </w:r>
      <w:proofErr w:type="spellStart"/>
      <w:r>
        <w:t>termenii</w:t>
      </w:r>
      <w:proofErr w:type="spellEnd"/>
      <w:r>
        <w:t xml:space="preserve"> de </w:t>
      </w:r>
      <w:proofErr w:type="spellStart"/>
      <w:r>
        <w:t>angajare</w:t>
      </w:r>
      <w:proofErr w:type="spellEnd"/>
      <w:r>
        <w:t xml:space="preserve">, </w:t>
      </w:r>
      <w:proofErr w:type="spellStart"/>
      <w:r>
        <w:t>detalii</w:t>
      </w:r>
      <w:proofErr w:type="spellEnd"/>
      <w:r>
        <w:t xml:space="preserve"> </w:t>
      </w:r>
      <w:proofErr w:type="spellStart"/>
      <w:r>
        <w:t>fiscale</w:t>
      </w:r>
      <w:proofErr w:type="spellEnd"/>
      <w:r>
        <w:t xml:space="preserve">, </w:t>
      </w:r>
      <w:proofErr w:type="spellStart"/>
      <w:r>
        <w:t>detalii</w:t>
      </w:r>
      <w:proofErr w:type="spellEnd"/>
      <w:r>
        <w:t xml:space="preserve"> de </w:t>
      </w:r>
      <w:proofErr w:type="spellStart"/>
      <w:r>
        <w:t>plată</w:t>
      </w:r>
      <w:proofErr w:type="spellEnd"/>
      <w:r>
        <w:t xml:space="preserve">, </w:t>
      </w:r>
      <w:proofErr w:type="spellStart"/>
      <w:r>
        <w:t>detalii</w:t>
      </w:r>
      <w:proofErr w:type="spellEnd"/>
      <w:r>
        <w:t xml:space="preserve"> de </w:t>
      </w:r>
      <w:proofErr w:type="spellStart"/>
      <w:r>
        <w:t>asigurări</w:t>
      </w:r>
      <w:proofErr w:type="spellEnd"/>
      <w:r>
        <w:t xml:space="preserve"> </w:t>
      </w:r>
      <w:proofErr w:type="spellStart"/>
      <w:r>
        <w:t>și</w:t>
      </w:r>
      <w:proofErr w:type="spellEnd"/>
      <w:r>
        <w:t xml:space="preserve"> </w:t>
      </w:r>
      <w:proofErr w:type="spellStart"/>
      <w:r>
        <w:t>locație</w:t>
      </w:r>
      <w:proofErr w:type="spellEnd"/>
      <w:r>
        <w:t xml:space="preserve"> </w:t>
      </w:r>
      <w:proofErr w:type="spellStart"/>
      <w:r>
        <w:t>și</w:t>
      </w:r>
      <w:proofErr w:type="spellEnd"/>
      <w:r>
        <w:t xml:space="preserve"> </w:t>
      </w:r>
      <w:proofErr w:type="spellStart"/>
      <w:r>
        <w:t>organizații</w:t>
      </w:r>
      <w:proofErr w:type="spellEnd"/>
      <w:proofErr w:type="gramStart"/>
      <w:r>
        <w:t>);</w:t>
      </w:r>
      <w:proofErr w:type="gramEnd"/>
    </w:p>
    <w:p w14:paraId="7949CC3F" w14:textId="77777777" w:rsidR="008414EB" w:rsidRPr="00FC77AC" w:rsidRDefault="008414EB" w:rsidP="00EF6C17">
      <w:pPr>
        <w:pStyle w:val="Bulletlist0"/>
      </w:pPr>
      <w:r>
        <w:t xml:space="preserve">Date </w:t>
      </w:r>
      <w:proofErr w:type="spellStart"/>
      <w:r>
        <w:t>despre</w:t>
      </w:r>
      <w:proofErr w:type="spellEnd"/>
      <w:r>
        <w:t xml:space="preserve"> </w:t>
      </w:r>
      <w:proofErr w:type="spellStart"/>
      <w:r>
        <w:t>educație</w:t>
      </w:r>
      <w:proofErr w:type="spellEnd"/>
      <w:r>
        <w:t xml:space="preserve"> (de </w:t>
      </w:r>
      <w:proofErr w:type="spellStart"/>
      <w:r>
        <w:t>exemplu</w:t>
      </w:r>
      <w:proofErr w:type="spellEnd"/>
      <w:r>
        <w:t xml:space="preserve"> </w:t>
      </w:r>
      <w:proofErr w:type="spellStart"/>
      <w:r>
        <w:t>istoricul</w:t>
      </w:r>
      <w:proofErr w:type="spellEnd"/>
      <w:r>
        <w:t xml:space="preserve"> </w:t>
      </w:r>
      <w:proofErr w:type="spellStart"/>
      <w:r>
        <w:t>educației</w:t>
      </w:r>
      <w:proofErr w:type="spellEnd"/>
      <w:r>
        <w:t xml:space="preserve">, </w:t>
      </w:r>
      <w:proofErr w:type="spellStart"/>
      <w:r>
        <w:t>educația</w:t>
      </w:r>
      <w:proofErr w:type="spellEnd"/>
      <w:r>
        <w:t xml:space="preserve"> </w:t>
      </w:r>
      <w:proofErr w:type="spellStart"/>
      <w:r>
        <w:t>curentă</w:t>
      </w:r>
      <w:proofErr w:type="spellEnd"/>
      <w:r>
        <w:t xml:space="preserve">, grade </w:t>
      </w:r>
      <w:proofErr w:type="spellStart"/>
      <w:r>
        <w:t>și</w:t>
      </w:r>
      <w:proofErr w:type="spellEnd"/>
      <w:r>
        <w:t xml:space="preserve"> </w:t>
      </w:r>
      <w:proofErr w:type="spellStart"/>
      <w:r>
        <w:t>rezultate</w:t>
      </w:r>
      <w:proofErr w:type="spellEnd"/>
      <w:r>
        <w:t xml:space="preserve">, </w:t>
      </w:r>
      <w:proofErr w:type="spellStart"/>
      <w:r>
        <w:t>cea</w:t>
      </w:r>
      <w:proofErr w:type="spellEnd"/>
      <w:r>
        <w:t xml:space="preserve"> </w:t>
      </w:r>
      <w:proofErr w:type="spellStart"/>
      <w:r>
        <w:t>mai</w:t>
      </w:r>
      <w:proofErr w:type="spellEnd"/>
      <w:r>
        <w:t xml:space="preserve"> </w:t>
      </w:r>
      <w:proofErr w:type="spellStart"/>
      <w:r>
        <w:t>înaltă</w:t>
      </w:r>
      <w:proofErr w:type="spellEnd"/>
      <w:r>
        <w:t xml:space="preserve"> </w:t>
      </w:r>
      <w:proofErr w:type="spellStart"/>
      <w:r>
        <w:t>gradație</w:t>
      </w:r>
      <w:proofErr w:type="spellEnd"/>
      <w:r>
        <w:t xml:space="preserve"> </w:t>
      </w:r>
      <w:proofErr w:type="spellStart"/>
      <w:r>
        <w:t>atinsă</w:t>
      </w:r>
      <w:proofErr w:type="spellEnd"/>
      <w:r>
        <w:t xml:space="preserve">, </w:t>
      </w:r>
      <w:proofErr w:type="spellStart"/>
      <w:r>
        <w:t>dizabilități</w:t>
      </w:r>
      <w:proofErr w:type="spellEnd"/>
      <w:r>
        <w:t xml:space="preserve"> de </w:t>
      </w:r>
      <w:proofErr w:type="spellStart"/>
      <w:r>
        <w:t>învățare</w:t>
      </w:r>
      <w:proofErr w:type="spellEnd"/>
      <w:proofErr w:type="gramStart"/>
      <w:r>
        <w:t>);</w:t>
      </w:r>
      <w:proofErr w:type="gramEnd"/>
    </w:p>
    <w:p w14:paraId="1F2D7BB6" w14:textId="77777777" w:rsidR="008414EB" w:rsidRPr="00FC77AC" w:rsidRDefault="008414EB" w:rsidP="00EF6C17">
      <w:pPr>
        <w:pStyle w:val="Bulletlist0"/>
      </w:pPr>
      <w:proofErr w:type="spellStart"/>
      <w:r>
        <w:t>Informații</w:t>
      </w:r>
      <w:proofErr w:type="spellEnd"/>
      <w:r>
        <w:t xml:space="preserve"> </w:t>
      </w:r>
      <w:proofErr w:type="spellStart"/>
      <w:r>
        <w:t>despre</w:t>
      </w:r>
      <w:proofErr w:type="spellEnd"/>
      <w:r>
        <w:t xml:space="preserve"> </w:t>
      </w:r>
      <w:proofErr w:type="spellStart"/>
      <w:r>
        <w:t>cetățenie</w:t>
      </w:r>
      <w:proofErr w:type="spellEnd"/>
      <w:r>
        <w:t xml:space="preserve"> </w:t>
      </w:r>
      <w:proofErr w:type="spellStart"/>
      <w:r>
        <w:t>și</w:t>
      </w:r>
      <w:proofErr w:type="spellEnd"/>
      <w:r>
        <w:t xml:space="preserve"> </w:t>
      </w:r>
      <w:proofErr w:type="spellStart"/>
      <w:r>
        <w:t>rezidență</w:t>
      </w:r>
      <w:proofErr w:type="spellEnd"/>
      <w:r>
        <w:t xml:space="preserve"> (de </w:t>
      </w:r>
      <w:proofErr w:type="spellStart"/>
      <w:r>
        <w:t>exemplu</w:t>
      </w:r>
      <w:proofErr w:type="spellEnd"/>
      <w:r>
        <w:t xml:space="preserve"> </w:t>
      </w:r>
      <w:proofErr w:type="spellStart"/>
      <w:r>
        <w:t>cetățenia</w:t>
      </w:r>
      <w:proofErr w:type="spellEnd"/>
      <w:r>
        <w:t xml:space="preserve">, </w:t>
      </w:r>
      <w:proofErr w:type="spellStart"/>
      <w:r>
        <w:t>starea</w:t>
      </w:r>
      <w:proofErr w:type="spellEnd"/>
      <w:r>
        <w:t xml:space="preserve"> de </w:t>
      </w:r>
      <w:proofErr w:type="spellStart"/>
      <w:r>
        <w:t>naturalizare</w:t>
      </w:r>
      <w:proofErr w:type="spellEnd"/>
      <w:r>
        <w:t xml:space="preserve">, </w:t>
      </w:r>
      <w:proofErr w:type="spellStart"/>
      <w:r>
        <w:t>statutul</w:t>
      </w:r>
      <w:proofErr w:type="spellEnd"/>
      <w:r>
        <w:t xml:space="preserve"> marital, </w:t>
      </w:r>
      <w:proofErr w:type="spellStart"/>
      <w:r>
        <w:t>naționalitate</w:t>
      </w:r>
      <w:proofErr w:type="spellEnd"/>
      <w:r>
        <w:t xml:space="preserve">, </w:t>
      </w:r>
      <w:proofErr w:type="spellStart"/>
      <w:r>
        <w:t>statutul</w:t>
      </w:r>
      <w:proofErr w:type="spellEnd"/>
      <w:r>
        <w:t xml:space="preserve"> de emigrant, </w:t>
      </w:r>
      <w:proofErr w:type="spellStart"/>
      <w:r>
        <w:t>datele</w:t>
      </w:r>
      <w:proofErr w:type="spellEnd"/>
      <w:r>
        <w:t xml:space="preserve"> de </w:t>
      </w:r>
      <w:proofErr w:type="spellStart"/>
      <w:r>
        <w:t>pașaport</w:t>
      </w:r>
      <w:proofErr w:type="spellEnd"/>
      <w:r>
        <w:t xml:space="preserve">, </w:t>
      </w:r>
      <w:proofErr w:type="spellStart"/>
      <w:r>
        <w:t>detalii</w:t>
      </w:r>
      <w:proofErr w:type="spellEnd"/>
      <w:r>
        <w:t xml:space="preserve"> de </w:t>
      </w:r>
      <w:proofErr w:type="spellStart"/>
      <w:r>
        <w:t>rezidență</w:t>
      </w:r>
      <w:proofErr w:type="spellEnd"/>
      <w:r>
        <w:t xml:space="preserve"> </w:t>
      </w:r>
      <w:proofErr w:type="spellStart"/>
      <w:r>
        <w:t>sau</w:t>
      </w:r>
      <w:proofErr w:type="spellEnd"/>
      <w:r>
        <w:t xml:space="preserve"> </w:t>
      </w:r>
      <w:proofErr w:type="spellStart"/>
      <w:r>
        <w:t>permis</w:t>
      </w:r>
      <w:proofErr w:type="spellEnd"/>
      <w:r>
        <w:t xml:space="preserve"> de </w:t>
      </w:r>
      <w:proofErr w:type="spellStart"/>
      <w:r>
        <w:t>lucru</w:t>
      </w:r>
      <w:proofErr w:type="spellEnd"/>
      <w:proofErr w:type="gramStart"/>
      <w:r>
        <w:t>);</w:t>
      </w:r>
      <w:proofErr w:type="gramEnd"/>
      <w:r>
        <w:t xml:space="preserve"> </w:t>
      </w:r>
    </w:p>
    <w:p w14:paraId="2EEFB209" w14:textId="77777777" w:rsidR="008414EB" w:rsidRPr="00FC77AC" w:rsidRDefault="008414EB" w:rsidP="00EF6C17">
      <w:pPr>
        <w:pStyle w:val="Bulletlist0"/>
      </w:pPr>
      <w:proofErr w:type="spellStart"/>
      <w:r>
        <w:lastRenderedPageBreak/>
        <w:t>Informațiile</w:t>
      </w:r>
      <w:proofErr w:type="spellEnd"/>
      <w:r>
        <w:t xml:space="preserve"> </w:t>
      </w:r>
      <w:proofErr w:type="spellStart"/>
      <w:r>
        <w:t>prelucrate</w:t>
      </w:r>
      <w:proofErr w:type="spellEnd"/>
      <w:r>
        <w:t xml:space="preserve"> </w:t>
      </w:r>
      <w:proofErr w:type="spellStart"/>
      <w:r>
        <w:t>pentru</w:t>
      </w:r>
      <w:proofErr w:type="spellEnd"/>
      <w:r>
        <w:t xml:space="preserve"> </w:t>
      </w:r>
      <w:proofErr w:type="spellStart"/>
      <w:r>
        <w:t>realizarea</w:t>
      </w:r>
      <w:proofErr w:type="spellEnd"/>
      <w:r>
        <w:t xml:space="preserve"> </w:t>
      </w:r>
      <w:proofErr w:type="spellStart"/>
      <w:r>
        <w:t>unei</w:t>
      </w:r>
      <w:proofErr w:type="spellEnd"/>
      <w:r>
        <w:t xml:space="preserve"> </w:t>
      </w:r>
      <w:proofErr w:type="spellStart"/>
      <w:r>
        <w:t>activități</w:t>
      </w:r>
      <w:proofErr w:type="spellEnd"/>
      <w:r>
        <w:t xml:space="preserve"> </w:t>
      </w:r>
      <w:proofErr w:type="spellStart"/>
      <w:r>
        <w:t>în</w:t>
      </w:r>
      <w:proofErr w:type="spellEnd"/>
      <w:r>
        <w:t xml:space="preserve"> </w:t>
      </w:r>
      <w:proofErr w:type="spellStart"/>
      <w:r>
        <w:t>interesul</w:t>
      </w:r>
      <w:proofErr w:type="spellEnd"/>
      <w:r>
        <w:t xml:space="preserve"> public </w:t>
      </w:r>
      <w:proofErr w:type="spellStart"/>
      <w:r>
        <w:t>sau</w:t>
      </w:r>
      <w:proofErr w:type="spellEnd"/>
      <w:r>
        <w:t xml:space="preserve"> </w:t>
      </w:r>
      <w:proofErr w:type="spellStart"/>
      <w:r>
        <w:t>exercitată</w:t>
      </w:r>
      <w:proofErr w:type="spellEnd"/>
      <w:r>
        <w:t xml:space="preserve"> de o </w:t>
      </w:r>
      <w:proofErr w:type="spellStart"/>
      <w:r>
        <w:t>autoritate</w:t>
      </w:r>
      <w:proofErr w:type="spellEnd"/>
      <w:r>
        <w:t xml:space="preserve"> </w:t>
      </w:r>
      <w:proofErr w:type="spellStart"/>
      <w:proofErr w:type="gramStart"/>
      <w:r>
        <w:t>oficială</w:t>
      </w:r>
      <w:proofErr w:type="spellEnd"/>
      <w:r>
        <w:t>;</w:t>
      </w:r>
      <w:proofErr w:type="gramEnd"/>
      <w:r>
        <w:t xml:space="preserve"> </w:t>
      </w:r>
    </w:p>
    <w:p w14:paraId="3C8DD099" w14:textId="77777777" w:rsidR="008414EB" w:rsidRPr="00FC77AC" w:rsidRDefault="008414EB" w:rsidP="00EF6C17">
      <w:pPr>
        <w:pStyle w:val="Bulletlist0"/>
      </w:pPr>
      <w:proofErr w:type="spellStart"/>
      <w:r>
        <w:t>Categorii</w:t>
      </w:r>
      <w:proofErr w:type="spellEnd"/>
      <w:r>
        <w:t xml:space="preserve"> </w:t>
      </w:r>
      <w:proofErr w:type="spellStart"/>
      <w:r>
        <w:t>speciale</w:t>
      </w:r>
      <w:proofErr w:type="spellEnd"/>
      <w:r>
        <w:t xml:space="preserve"> de date (de </w:t>
      </w:r>
      <w:proofErr w:type="spellStart"/>
      <w:r>
        <w:t>exemplu</w:t>
      </w:r>
      <w:proofErr w:type="spellEnd"/>
      <w:r>
        <w:t xml:space="preserve"> </w:t>
      </w:r>
      <w:proofErr w:type="spellStart"/>
      <w:r>
        <w:t>originea</w:t>
      </w:r>
      <w:proofErr w:type="spellEnd"/>
      <w:r>
        <w:t xml:space="preserve"> </w:t>
      </w:r>
      <w:proofErr w:type="spellStart"/>
      <w:r>
        <w:t>rasială</w:t>
      </w:r>
      <w:proofErr w:type="spellEnd"/>
      <w:r>
        <w:t xml:space="preserve"> </w:t>
      </w:r>
      <w:proofErr w:type="spellStart"/>
      <w:r>
        <w:t>sau</w:t>
      </w:r>
      <w:proofErr w:type="spellEnd"/>
      <w:r>
        <w:t xml:space="preserve"> </w:t>
      </w:r>
      <w:proofErr w:type="spellStart"/>
      <w:r>
        <w:t>etnică</w:t>
      </w:r>
      <w:proofErr w:type="spellEnd"/>
      <w:r>
        <w:t xml:space="preserve">, </w:t>
      </w:r>
      <w:proofErr w:type="spellStart"/>
      <w:r>
        <w:t>opiniile</w:t>
      </w:r>
      <w:proofErr w:type="spellEnd"/>
      <w:r>
        <w:t xml:space="preserve"> </w:t>
      </w:r>
      <w:proofErr w:type="spellStart"/>
      <w:r>
        <w:t>politice</w:t>
      </w:r>
      <w:proofErr w:type="spellEnd"/>
      <w:r>
        <w:t xml:space="preserve">, </w:t>
      </w:r>
      <w:proofErr w:type="spellStart"/>
      <w:r>
        <w:t>credințele</w:t>
      </w:r>
      <w:proofErr w:type="spellEnd"/>
      <w:r>
        <w:t xml:space="preserve"> </w:t>
      </w:r>
      <w:proofErr w:type="spellStart"/>
      <w:r>
        <w:t>religioase</w:t>
      </w:r>
      <w:proofErr w:type="spellEnd"/>
      <w:r>
        <w:t xml:space="preserve"> </w:t>
      </w:r>
      <w:proofErr w:type="spellStart"/>
      <w:r>
        <w:t>sau</w:t>
      </w:r>
      <w:proofErr w:type="spellEnd"/>
      <w:r>
        <w:t xml:space="preserve"> </w:t>
      </w:r>
      <w:proofErr w:type="spellStart"/>
      <w:r>
        <w:t>filozofice</w:t>
      </w:r>
      <w:proofErr w:type="spellEnd"/>
      <w:r>
        <w:t xml:space="preserve">, </w:t>
      </w:r>
      <w:proofErr w:type="spellStart"/>
      <w:r>
        <w:t>apartanența</w:t>
      </w:r>
      <w:proofErr w:type="spellEnd"/>
      <w:r>
        <w:t xml:space="preserve"> la </w:t>
      </w:r>
      <w:proofErr w:type="spellStart"/>
      <w:r>
        <w:t>sindicate</w:t>
      </w:r>
      <w:proofErr w:type="spellEnd"/>
      <w:r>
        <w:t xml:space="preserve">, date </w:t>
      </w:r>
      <w:proofErr w:type="spellStart"/>
      <w:r>
        <w:t>genetice</w:t>
      </w:r>
      <w:proofErr w:type="spellEnd"/>
      <w:r>
        <w:t xml:space="preserve">, date </w:t>
      </w:r>
      <w:proofErr w:type="spellStart"/>
      <w:r>
        <w:t>biometrice</w:t>
      </w:r>
      <w:proofErr w:type="spellEnd"/>
      <w:r>
        <w:t xml:space="preserve"> </w:t>
      </w:r>
      <w:proofErr w:type="spellStart"/>
      <w:r>
        <w:t>pentru</w:t>
      </w:r>
      <w:proofErr w:type="spellEnd"/>
      <w:r>
        <w:t xml:space="preserve"> </w:t>
      </w:r>
      <w:proofErr w:type="spellStart"/>
      <w:r>
        <w:t>identificarea</w:t>
      </w:r>
      <w:proofErr w:type="spellEnd"/>
      <w:r>
        <w:t xml:space="preserve"> </w:t>
      </w:r>
      <w:proofErr w:type="spellStart"/>
      <w:r>
        <w:t>în</w:t>
      </w:r>
      <w:proofErr w:type="spellEnd"/>
      <w:r>
        <w:t xml:space="preserve"> mod </w:t>
      </w:r>
      <w:proofErr w:type="spellStart"/>
      <w:r>
        <w:t>unic</w:t>
      </w:r>
      <w:proofErr w:type="spellEnd"/>
      <w:r>
        <w:t xml:space="preserve"> a </w:t>
      </w:r>
      <w:proofErr w:type="spellStart"/>
      <w:r>
        <w:t>unei</w:t>
      </w:r>
      <w:proofErr w:type="spellEnd"/>
      <w:r>
        <w:t xml:space="preserve"> </w:t>
      </w:r>
      <w:proofErr w:type="spellStart"/>
      <w:r>
        <w:t>persoane</w:t>
      </w:r>
      <w:proofErr w:type="spellEnd"/>
      <w:r>
        <w:t xml:space="preserve"> </w:t>
      </w:r>
      <w:proofErr w:type="spellStart"/>
      <w:r>
        <w:t>fizice</w:t>
      </w:r>
      <w:proofErr w:type="spellEnd"/>
      <w:r>
        <w:t xml:space="preserve">, date </w:t>
      </w:r>
      <w:proofErr w:type="spellStart"/>
      <w:r>
        <w:t>privitoare</w:t>
      </w:r>
      <w:proofErr w:type="spellEnd"/>
      <w:r>
        <w:t xml:space="preserve"> la </w:t>
      </w:r>
      <w:proofErr w:type="spellStart"/>
      <w:r>
        <w:t>sănătate</w:t>
      </w:r>
      <w:proofErr w:type="spellEnd"/>
      <w:r>
        <w:t xml:space="preserve">, date </w:t>
      </w:r>
      <w:proofErr w:type="spellStart"/>
      <w:r>
        <w:t>privitoare</w:t>
      </w:r>
      <w:proofErr w:type="spellEnd"/>
      <w:r>
        <w:t xml:space="preserve"> la </w:t>
      </w:r>
      <w:proofErr w:type="spellStart"/>
      <w:r>
        <w:t>viața</w:t>
      </w:r>
      <w:proofErr w:type="spellEnd"/>
      <w:r>
        <w:t xml:space="preserve"> </w:t>
      </w:r>
      <w:proofErr w:type="spellStart"/>
      <w:r>
        <w:t>sau</w:t>
      </w:r>
      <w:proofErr w:type="spellEnd"/>
      <w:r>
        <w:t xml:space="preserve"> </w:t>
      </w:r>
      <w:proofErr w:type="spellStart"/>
      <w:r>
        <w:t>orientarea</w:t>
      </w:r>
      <w:proofErr w:type="spellEnd"/>
      <w:r>
        <w:t xml:space="preserve"> </w:t>
      </w:r>
      <w:proofErr w:type="spellStart"/>
      <w:r>
        <w:t>sexuală</w:t>
      </w:r>
      <w:proofErr w:type="spellEnd"/>
      <w:r>
        <w:t xml:space="preserve"> a </w:t>
      </w:r>
      <w:proofErr w:type="spellStart"/>
      <w:r>
        <w:t>unei</w:t>
      </w:r>
      <w:proofErr w:type="spellEnd"/>
      <w:r>
        <w:t xml:space="preserve"> </w:t>
      </w:r>
      <w:proofErr w:type="spellStart"/>
      <w:r>
        <w:t>persoane</w:t>
      </w:r>
      <w:proofErr w:type="spellEnd"/>
      <w:r>
        <w:t xml:space="preserve"> </w:t>
      </w:r>
      <w:proofErr w:type="spellStart"/>
      <w:r>
        <w:t>fizice</w:t>
      </w:r>
      <w:proofErr w:type="spellEnd"/>
      <w:r>
        <w:t xml:space="preserve"> </w:t>
      </w:r>
      <w:proofErr w:type="spellStart"/>
      <w:r>
        <w:t>sau</w:t>
      </w:r>
      <w:proofErr w:type="spellEnd"/>
      <w:r>
        <w:t xml:space="preserve"> date </w:t>
      </w:r>
      <w:proofErr w:type="spellStart"/>
      <w:r>
        <w:t>privitoare</w:t>
      </w:r>
      <w:proofErr w:type="spellEnd"/>
      <w:r>
        <w:t xml:space="preserve"> la </w:t>
      </w:r>
      <w:proofErr w:type="spellStart"/>
      <w:r>
        <w:t>condamnările</w:t>
      </w:r>
      <w:proofErr w:type="spellEnd"/>
      <w:r>
        <w:t xml:space="preserve"> </w:t>
      </w:r>
      <w:proofErr w:type="spellStart"/>
      <w:r>
        <w:t>penale</w:t>
      </w:r>
      <w:proofErr w:type="spellEnd"/>
      <w:r>
        <w:t xml:space="preserve"> </w:t>
      </w:r>
      <w:proofErr w:type="spellStart"/>
      <w:r>
        <w:t>sau</w:t>
      </w:r>
      <w:proofErr w:type="spellEnd"/>
      <w:r>
        <w:t xml:space="preserve"> la </w:t>
      </w:r>
      <w:proofErr w:type="spellStart"/>
      <w:r>
        <w:t>infracțiuni</w:t>
      </w:r>
      <w:proofErr w:type="spellEnd"/>
      <w:r>
        <w:t xml:space="preserve">); </w:t>
      </w:r>
      <w:proofErr w:type="spellStart"/>
      <w:r>
        <w:t>sau</w:t>
      </w:r>
      <w:proofErr w:type="spellEnd"/>
    </w:p>
    <w:p w14:paraId="27884271" w14:textId="77777777" w:rsidR="008414EB" w:rsidRPr="00FC77AC" w:rsidRDefault="008414EB" w:rsidP="00EF6C17">
      <w:pPr>
        <w:pStyle w:val="Bulletlist0"/>
      </w:pPr>
      <w:r>
        <w:t xml:space="preserve">Orice alt </w:t>
      </w:r>
      <w:proofErr w:type="spellStart"/>
      <w:r>
        <w:t>fel</w:t>
      </w:r>
      <w:proofErr w:type="spellEnd"/>
      <w:r>
        <w:t xml:space="preserve"> de date cu </w:t>
      </w:r>
      <w:proofErr w:type="spellStart"/>
      <w:r>
        <w:t>caracter</w:t>
      </w:r>
      <w:proofErr w:type="spellEnd"/>
      <w:r>
        <w:t xml:space="preserve"> personal </w:t>
      </w:r>
      <w:proofErr w:type="spellStart"/>
      <w:r>
        <w:t>identificate</w:t>
      </w:r>
      <w:proofErr w:type="spellEnd"/>
      <w:r>
        <w:t xml:space="preserve"> </w:t>
      </w:r>
      <w:proofErr w:type="spellStart"/>
      <w:r>
        <w:t>în</w:t>
      </w:r>
      <w:proofErr w:type="spellEnd"/>
      <w:r>
        <w:t xml:space="preserve"> </w:t>
      </w:r>
      <w:proofErr w:type="spellStart"/>
      <w:r>
        <w:t>articolul</w:t>
      </w:r>
      <w:proofErr w:type="spellEnd"/>
      <w:r>
        <w:t xml:space="preserve"> 4 din GDPR.</w:t>
      </w:r>
    </w:p>
    <w:p w14:paraId="3169C01E" w14:textId="77777777" w:rsidR="008414EB" w:rsidRPr="00FC77AC" w:rsidRDefault="008414EB" w:rsidP="008414EB">
      <w:r>
        <w:br w:type="page"/>
      </w:r>
    </w:p>
    <w:p w14:paraId="40FC1B49" w14:textId="77777777" w:rsidR="008414EB" w:rsidRPr="00FC77AC" w:rsidRDefault="008414EB" w:rsidP="00543E27">
      <w:pPr>
        <w:pStyle w:val="Heading1"/>
        <w:shd w:val="clear" w:color="auto" w:fill="auto"/>
      </w:pPr>
      <w:bookmarkStart w:id="200" w:name="_Toc155368592"/>
      <w:bookmarkStart w:id="201" w:name="_Toc193984387"/>
      <w:r>
        <w:lastRenderedPageBreak/>
        <w:t>Anexa C – Actul adițional privind măsurile de securitate suplimentare</w:t>
      </w:r>
      <w:bookmarkEnd w:id="200"/>
      <w:bookmarkEnd w:id="201"/>
    </w:p>
    <w:p w14:paraId="22AF97F0" w14:textId="77777777" w:rsidR="008414EB" w:rsidRPr="00FC77AC" w:rsidRDefault="008414EB" w:rsidP="00EF6C17">
      <w:r>
        <w:t xml:space="preserve">Prin prezentul Act adițional privind măsurile de securitate suplimentare la DPA („Actul adițional”), Microsoft aduce măsuri de securitate suplimentare pentru Client pentru prelucrarea datelor cu caracter personal de către Microsoft în numele Clientului, în sensul prevederilor GDPR, și măsuri de remediere suplimentare pentru persoanele vizate la care fac trimitere datele cu caracter personal respective. </w:t>
      </w:r>
    </w:p>
    <w:p w14:paraId="4564928D" w14:textId="77777777" w:rsidR="008414EB" w:rsidRPr="00FC77AC" w:rsidRDefault="008414EB" w:rsidP="00EF6C17">
      <w:r>
        <w:t>Acest Act adițional completează și face parte din DPA, dar nu are scopul de a-l modifica.</w:t>
      </w:r>
    </w:p>
    <w:p w14:paraId="3E570630" w14:textId="77777777" w:rsidR="008414EB" w:rsidRPr="00FC77AC" w:rsidRDefault="008414EB" w:rsidP="00EF6C17">
      <w:pPr>
        <w:pStyle w:val="NumberedList"/>
      </w:pPr>
      <w:r w:rsidRPr="00EF6C17">
        <w:rPr>
          <w:b/>
          <w:bCs/>
        </w:rPr>
        <w:t>Contestarea solicitărilor</w:t>
      </w:r>
      <w:r w:rsidRPr="004E58E0">
        <w:rPr>
          <w:b/>
          <w:bCs/>
        </w:rPr>
        <w:t>.</w:t>
      </w:r>
      <w:r>
        <w:t xml:space="preserve"> În cazul în care Microsoft primește o solicitare de la orice terță parte pentru divulgarea obligatorie a datelor cu caracter personal prelucrate în baza acestui DPA, Microsoft:</w:t>
      </w:r>
    </w:p>
    <w:p w14:paraId="2B95268C" w14:textId="77777777" w:rsidR="008414EB" w:rsidRPr="00FC77AC" w:rsidRDefault="008414EB" w:rsidP="00EF6C17">
      <w:pPr>
        <w:pStyle w:val="ListParagraph"/>
        <w:numPr>
          <w:ilvl w:val="0"/>
          <w:numId w:val="70"/>
        </w:numPr>
      </w:pPr>
      <w:r>
        <w:t xml:space="preserve">va lua toate măsurile rezonabile pentru ca terța parte să solicite datele direct de la </w:t>
      </w:r>
      <w:proofErr w:type="gramStart"/>
      <w:r>
        <w:t>Client;</w:t>
      </w:r>
      <w:proofErr w:type="gramEnd"/>
      <w:r>
        <w:t xml:space="preserve"> </w:t>
      </w:r>
    </w:p>
    <w:p w14:paraId="13F48ACD" w14:textId="77777777" w:rsidR="008414EB" w:rsidRPr="00FC77AC" w:rsidRDefault="008414EB" w:rsidP="00EF6C17">
      <w:pPr>
        <w:pStyle w:val="ListParagraph"/>
        <w:numPr>
          <w:ilvl w:val="0"/>
          <w:numId w:val="70"/>
        </w:numPr>
      </w:pPr>
      <w:r>
        <w:t xml:space="preserve">va anunța imediat Clientul, exceptând cazul în care acest lucru este interzis de legislația aplicabilă terței părți care face solicitarea și, dacă îi este interzis să anunțe Clientul, va lua toate măsurile legale pentru </w:t>
      </w:r>
      <w:proofErr w:type="gramStart"/>
      <w:r>
        <w:t>a</w:t>
      </w:r>
      <w:proofErr w:type="gramEnd"/>
      <w:r>
        <w:t xml:space="preserve"> obține renunțarea la interdicție, cu scopul de a comunica Clientului cât mai multe informații în timpul cel mai scurt și</w:t>
      </w:r>
    </w:p>
    <w:p w14:paraId="277D87F5" w14:textId="77777777" w:rsidR="008414EB" w:rsidRPr="00FC77AC" w:rsidRDefault="008414EB" w:rsidP="00EF6C17">
      <w:pPr>
        <w:pStyle w:val="ListParagraph"/>
        <w:numPr>
          <w:ilvl w:val="0"/>
          <w:numId w:val="70"/>
        </w:numPr>
      </w:pPr>
      <w:r>
        <w:t xml:space="preserve">va lua toate măsurile legale pentru a contesta solicitarea de divulgare în baza oricăror omisiuni legale din cadrul legislației aplicabile părții care face solicitarea sau în baza oricăror conflicte relevante cu legislația aplicabilă a Uniunii Europene sau cu legislația aplicabilă a statului membru. </w:t>
      </w:r>
    </w:p>
    <w:p w14:paraId="15D57F4C" w14:textId="77777777" w:rsidR="008414EB" w:rsidRPr="00FC77AC" w:rsidRDefault="008414EB" w:rsidP="00EF6C17">
      <w:r>
        <w:t>Dacă, după măsurile descrise la paragrafele a. – c. de mai sus, Microsoft sau oricare dintre afiliații săi are în continuare obligația de a divulga datele cu caracter personal, Microsoft va divulga numai cantitatea minimă de date necesare pentru îndeplinirea solicitării de divulgare obligatorie.</w:t>
      </w:r>
    </w:p>
    <w:p w14:paraId="3A81506A" w14:textId="77777777" w:rsidR="008414EB" w:rsidRPr="00FC77AC" w:rsidRDefault="008414EB" w:rsidP="00EF6C17">
      <w:r>
        <w:t xml:space="preserve">În sensul prevederilor din această secțiune, măsurile legale nu includ acțiunile care ar atrage pedepse civile sau penale, precum nerespectarea sentințelor judecătorești în baza legislației din jurisdicția relevantă. </w:t>
      </w:r>
    </w:p>
    <w:p w14:paraId="0DF6C921" w14:textId="77777777" w:rsidR="008414EB" w:rsidRPr="00FC77AC" w:rsidRDefault="008414EB" w:rsidP="00EF6C17">
      <w:pPr>
        <w:pStyle w:val="NumberedList"/>
      </w:pPr>
      <w:r w:rsidRPr="00EF6C17">
        <w:rPr>
          <w:b/>
          <w:bCs/>
        </w:rPr>
        <w:t>Despăgubirea subiecților datelor</w:t>
      </w:r>
      <w:r w:rsidRPr="005C0093">
        <w:rPr>
          <w:b/>
          <w:bCs/>
        </w:rPr>
        <w:t>.</w:t>
      </w:r>
      <w:r>
        <w:t xml:space="preserve"> În conformitate cu Secțiunile 3 și 4, Microsoft va despăgubi subiectul datelor pentru orice daune materiale sau nemateriale aduse acestuia în urma divulgării de către Microsoft a datelor cu caracter personal aferente subiectului datelor, care au fost transferate ca răspuns la o solicitare a unei autorități guvernamentale sau a unei agenții de aplicare a legii non-UE/SEE prin încălcarea obligațiilor Microsoft în baza Capitolului V din GDPR (o </w:t>
      </w:r>
      <w:r>
        <w:lastRenderedPageBreak/>
        <w:t>„Divulgare relevantă”). În ciuda prevederilor anterioare, Microsoft nu va avea obligația de a despăgubi subiectul datelor conform Secțiunii 2 dacă acesta a primit deja despăgubiri pentru aceleași daune de la compania Microsoft sau din altă parte.</w:t>
      </w:r>
    </w:p>
    <w:p w14:paraId="4F8EA990" w14:textId="77777777" w:rsidR="008414EB" w:rsidRPr="00FC77AC" w:rsidRDefault="008414EB" w:rsidP="00EF6C17">
      <w:pPr>
        <w:pStyle w:val="NumberedList"/>
      </w:pPr>
      <w:r w:rsidRPr="00EF6C17">
        <w:rPr>
          <w:b/>
          <w:bCs/>
        </w:rPr>
        <w:t>Condițiile despăgubirii</w:t>
      </w:r>
      <w:r w:rsidRPr="005C0093">
        <w:rPr>
          <w:b/>
          <w:bCs/>
        </w:rPr>
        <w:t>.</w:t>
      </w:r>
      <w:r>
        <w:t xml:space="preserve"> Despăgubirea în conformitate cu Secțiunea 2 depinde de faptul dacă subiectul datelor a stabilit, spre satisfacția rezonabilă a companiei Microsoft, următoarele:</w:t>
      </w:r>
    </w:p>
    <w:p w14:paraId="2F0BEA75" w14:textId="77777777" w:rsidR="008414EB" w:rsidRPr="00FC77AC" w:rsidRDefault="008414EB" w:rsidP="00EF6C17">
      <w:pPr>
        <w:pStyle w:val="ListParagraph"/>
        <w:numPr>
          <w:ilvl w:val="0"/>
          <w:numId w:val="71"/>
        </w:numPr>
      </w:pPr>
      <w:r>
        <w:t xml:space="preserve">Microsoft </w:t>
      </w:r>
      <w:proofErr w:type="gramStart"/>
      <w:r>
        <w:t>a efectuat o</w:t>
      </w:r>
      <w:proofErr w:type="gramEnd"/>
      <w:r>
        <w:t xml:space="preserve"> Divulgare </w:t>
      </w:r>
      <w:proofErr w:type="gramStart"/>
      <w:r>
        <w:t>relevantă;</w:t>
      </w:r>
      <w:proofErr w:type="gramEnd"/>
      <w:r>
        <w:t xml:space="preserve"> </w:t>
      </w:r>
    </w:p>
    <w:p w14:paraId="772E489E" w14:textId="77777777" w:rsidR="008414EB" w:rsidRPr="00FC77AC" w:rsidRDefault="008414EB" w:rsidP="00EF6C17">
      <w:pPr>
        <w:pStyle w:val="ListParagraph"/>
        <w:numPr>
          <w:ilvl w:val="0"/>
          <w:numId w:val="71"/>
        </w:numPr>
      </w:pPr>
      <w:r>
        <w:t>Divulgarea relevantă a constituit baza unei proceduri oficiale întreprinse de către autoritatea guvernamentală sau agenția de aplicare a legii non-UE/SEE împotriva subiectului datelor și</w:t>
      </w:r>
    </w:p>
    <w:p w14:paraId="45A4C57E" w14:textId="77777777" w:rsidR="008414EB" w:rsidRPr="00FC77AC" w:rsidRDefault="008414EB" w:rsidP="00EF6C17">
      <w:pPr>
        <w:pStyle w:val="ListParagraph"/>
        <w:numPr>
          <w:ilvl w:val="0"/>
          <w:numId w:val="71"/>
        </w:numPr>
      </w:pPr>
      <w:r>
        <w:t xml:space="preserve">Divulgarea relevantă </w:t>
      </w:r>
      <w:proofErr w:type="gramStart"/>
      <w:r>
        <w:t>a</w:t>
      </w:r>
      <w:proofErr w:type="gramEnd"/>
      <w:r>
        <w:t xml:space="preserve"> adus în mod direct daune materiale sau nemateriale subiectului datelor.</w:t>
      </w:r>
    </w:p>
    <w:p w14:paraId="5D39426C" w14:textId="77777777" w:rsidR="008414EB" w:rsidRPr="00FC77AC" w:rsidRDefault="008414EB" w:rsidP="00EF6C17">
      <w:r>
        <w:t>Subiectul datelor are obligația de a face dovada îndeplinirii condițiilor de la a. la c.</w:t>
      </w:r>
    </w:p>
    <w:p w14:paraId="78B6064B" w14:textId="77777777" w:rsidR="008414EB" w:rsidRPr="00FC77AC" w:rsidRDefault="008414EB" w:rsidP="00EF6C17">
      <w:r>
        <w:t>În ciuda prevederilor anterioare, Microsoft nu va avea obligația de a despăgubi subiectul datelor conform Secțiunii 2 dacă Microsoft stabilește că Divulgarea relevantă nu a încălcat obligațiile sale conform Capitolului V din GDPR.</w:t>
      </w:r>
    </w:p>
    <w:p w14:paraId="7A1C5C03" w14:textId="77777777" w:rsidR="008414EB" w:rsidRPr="00FC77AC" w:rsidRDefault="008414EB" w:rsidP="00EF6C17">
      <w:pPr>
        <w:pStyle w:val="NumberedList"/>
      </w:pPr>
      <w:r w:rsidRPr="00EF6C17">
        <w:rPr>
          <w:b/>
          <w:bCs/>
        </w:rPr>
        <w:t>Obiectul daunelor</w:t>
      </w:r>
      <w:r w:rsidRPr="005C0093">
        <w:rPr>
          <w:b/>
          <w:bCs/>
        </w:rPr>
        <w:t>.</w:t>
      </w:r>
      <w:r>
        <w:t xml:space="preserve"> Despăgubirile acordate în baza Secțiunii 2 se limitează la daunele materiale și nemateriale, conform GDPR, și exclud daunele incidente și toate celelalte daune care nu au fost generate în urma încălcării de către Microsoft a prevederilor GDPR.</w:t>
      </w:r>
    </w:p>
    <w:p w14:paraId="2D02C72B" w14:textId="77777777" w:rsidR="008414EB" w:rsidRPr="00FC77AC" w:rsidRDefault="008414EB" w:rsidP="00EF6C17">
      <w:pPr>
        <w:pStyle w:val="NumberedList"/>
      </w:pPr>
      <w:r w:rsidRPr="00EF6C17">
        <w:rPr>
          <w:b/>
          <w:bCs/>
        </w:rPr>
        <w:t>Exercitarea drepturilor</w:t>
      </w:r>
      <w:r w:rsidRPr="005C0093">
        <w:rPr>
          <w:b/>
          <w:bCs/>
        </w:rPr>
        <w:t>.</w:t>
      </w:r>
      <w:r>
        <w:t xml:space="preserve"> Drepturile acordate subiecților datelor în baza acestui Act adițional pot fi exercitate de către subiectul datelor împotriva companiei Microsoft, indiferent de restricțiile din Clauzele 3 sau 6 din Clauzele contractuale tip. Subiectul datelor poate iniția o pretenție în baza acestui Act adițional numai în mod individual și nu în cadrul unui colectiv, grup sau al unei acțiuni de reprezentare. Drepturile acordate subiectului datelor în baza acestui Act adițional îi revin acestuia în mod personal și nu pot fi cesionate.</w:t>
      </w:r>
    </w:p>
    <w:p w14:paraId="5E9F7BA2" w14:textId="77777777" w:rsidR="008414EB" w:rsidRPr="00FC77AC" w:rsidRDefault="008414EB" w:rsidP="00EF6C17">
      <w:pPr>
        <w:pStyle w:val="NumberedList"/>
      </w:pPr>
      <w:r w:rsidRPr="00EF6C17">
        <w:rPr>
          <w:b/>
          <w:bCs/>
        </w:rPr>
        <w:t>Notificarea modificărilor</w:t>
      </w:r>
      <w:r w:rsidRPr="005C0093">
        <w:rPr>
          <w:b/>
          <w:bCs/>
        </w:rPr>
        <w:t>.</w:t>
      </w:r>
      <w:r>
        <w:t xml:space="preserve"> Compania Microsoft este de acord și garantează că nu are niciun motiv să considere că legislația, care i se aplică ei sau subcontractanților săi, inclusiv în orice țară în care datele cu caracter personal sunt transferate de către compania Microsoft sau printr-un subcontractant, nu îi permite îndeplinirea instrucțiunilor primite de la Client și a obligațiilor care îi revin în baza acestui Act adițional sau a Clauzelor contractuale standard din 2021 și că, în cazul unei modificări a legislației care ar putea avea un efect advers important asupra garanțiilor și obligațiilor prevăzute în acest Act adițional sau în Clauzele contractuale standard, va aduce modificările la cunoștința Clientului imediat ce le află, caz în care Clientul are dreptul să suspende transferul datelor și/sau să înceteze contractul.</w:t>
      </w:r>
    </w:p>
    <w:p w14:paraId="2756ECD7" w14:textId="77777777" w:rsidR="008414EB" w:rsidRPr="00BD68FC" w:rsidRDefault="008414EB" w:rsidP="008414EB">
      <w:pPr>
        <w:rPr>
          <w:sz w:val="14"/>
          <w:szCs w:val="14"/>
        </w:rPr>
        <w:sectPr w:rsidR="008414EB" w:rsidRPr="00BD68FC" w:rsidSect="00577ABE">
          <w:footerReference w:type="default" r:id="rId22"/>
          <w:pgSz w:w="12240" w:h="15840"/>
          <w:pgMar w:top="1440" w:right="720" w:bottom="1440" w:left="720" w:header="720" w:footer="720" w:gutter="0"/>
          <w:cols w:space="720"/>
          <w:titlePg/>
          <w:docGrid w:linePitch="360"/>
        </w:sectPr>
      </w:pPr>
      <w:bookmarkStart w:id="202" w:name="_Toc6563856"/>
      <w:bookmarkStart w:id="203" w:name="_Toc21617077"/>
      <w:bookmarkStart w:id="204" w:name="_Toc489605628"/>
      <w:bookmarkStart w:id="205" w:name="_Toc8395070"/>
      <w:bookmarkStart w:id="206" w:name="_Toc26972890"/>
      <w:r w:rsidRPr="00BD68FC">
        <w:rPr>
          <w:sz w:val="14"/>
          <w:szCs w:val="14"/>
        </w:rPr>
        <w:br w:type="page"/>
      </w:r>
    </w:p>
    <w:p w14:paraId="4CC8B8AA" w14:textId="77777777" w:rsidR="008414EB" w:rsidRPr="00FC77AC" w:rsidRDefault="008414EB" w:rsidP="00543E27">
      <w:pPr>
        <w:pStyle w:val="Heading1"/>
        <w:shd w:val="clear" w:color="auto" w:fill="auto"/>
      </w:pPr>
      <w:bookmarkStart w:id="207" w:name="_Toc8395071"/>
      <w:bookmarkStart w:id="208" w:name="_Toc489605629"/>
      <w:bookmarkStart w:id="209" w:name="_Toc6563859"/>
      <w:bookmarkStart w:id="210" w:name="_Toc21617080"/>
      <w:bookmarkStart w:id="211" w:name="_Toc26972906"/>
      <w:bookmarkStart w:id="212" w:name="Attachment1"/>
      <w:bookmarkStart w:id="213" w:name="_Toc155368593"/>
      <w:bookmarkStart w:id="214" w:name="_Toc193984388"/>
      <w:bookmarkEnd w:id="202"/>
      <w:bookmarkEnd w:id="203"/>
      <w:bookmarkEnd w:id="204"/>
      <w:bookmarkEnd w:id="205"/>
      <w:bookmarkEnd w:id="206"/>
      <w:r>
        <w:lastRenderedPageBreak/>
        <w:t xml:space="preserve">Anexa 1 – </w:t>
      </w:r>
      <w:bookmarkEnd w:id="207"/>
      <w:bookmarkEnd w:id="208"/>
      <w:bookmarkEnd w:id="209"/>
      <w:bookmarkEnd w:id="210"/>
      <w:bookmarkEnd w:id="211"/>
      <w:bookmarkEnd w:id="212"/>
      <w:r>
        <w:t xml:space="preserve">Termenii Regulamentului general al Uniunii </w:t>
      </w:r>
      <w:proofErr w:type="spellStart"/>
      <w:r>
        <w:t>Europene</w:t>
      </w:r>
      <w:proofErr w:type="spellEnd"/>
      <w:r>
        <w:t xml:space="preserve"> </w:t>
      </w:r>
      <w:proofErr w:type="spellStart"/>
      <w:r>
        <w:t>privind</w:t>
      </w:r>
      <w:proofErr w:type="spellEnd"/>
      <w:r>
        <w:t xml:space="preserve"> </w:t>
      </w:r>
      <w:proofErr w:type="spellStart"/>
      <w:r>
        <w:t>protecția</w:t>
      </w:r>
      <w:proofErr w:type="spellEnd"/>
      <w:r>
        <w:t xml:space="preserve"> </w:t>
      </w:r>
      <w:proofErr w:type="spellStart"/>
      <w:r>
        <w:t>datelor</w:t>
      </w:r>
      <w:proofErr w:type="spellEnd"/>
      <w:r>
        <w:t xml:space="preserve"> cu </w:t>
      </w:r>
      <w:proofErr w:type="spellStart"/>
      <w:r>
        <w:t>caracter</w:t>
      </w:r>
      <w:proofErr w:type="spellEnd"/>
      <w:r>
        <w:t xml:space="preserve"> personal</w:t>
      </w:r>
      <w:bookmarkEnd w:id="213"/>
      <w:bookmarkEnd w:id="214"/>
    </w:p>
    <w:p w14:paraId="4B613350" w14:textId="77777777" w:rsidR="008414EB" w:rsidRPr="003E4AC6" w:rsidRDefault="008414EB" w:rsidP="00EF6C17">
      <w:r>
        <w:t>Microsoft își asumă angajamentul față de toți clienții de a aplica Termenii GDPR începând cu 25 mai 2018. Aceste angajamente sunt obligatorii pentru Microsoft față de Client, cu excepția (1) versiunii Termenilor privind produsul și a DPA care se aplică tuturor abonamentelor sau licențelor pentru Produse sau (2) tuturor contractelor la care se face trimitere în prezenta anexă.</w:t>
      </w:r>
    </w:p>
    <w:p w14:paraId="6AFA70EE" w14:textId="77777777" w:rsidR="008414EB" w:rsidRPr="003E4AC6" w:rsidRDefault="008414EB" w:rsidP="00EF6C17">
      <w:bookmarkStart w:id="215" w:name="_Hlk24455530"/>
      <w:r>
        <w:t>În sensul Termenilor GDPR, Clientul și Microsoft sunt de acord că Clientul este operatorul datelor cu caracter personal și că Microsoft este procesatorul care prelucrează datele respective, cu excepția cazului în care Clientul acționează ca procesator pentru prelucrarea datelor cu caracter personal, în acest caz Microsoft fiind subcontractant. Termenii GDPR se aplică prelucrării datelor cu caracter personal, în temeiul GDPR, de către compania Microsoft în numele Clientului. Termenii GDPR nu limitează și nu reduc angajamentele privind protecția datelor cu caracter personal pe care Microsoft și le asumă față de Client în Termenii privind produsul sau în orice alt contract încheiat între Microsoft și Client. Termenii GDPR nu se aplică în cazul în care Microsoft este un operator de date cu caracter personal.</w:t>
      </w:r>
      <w:bookmarkEnd w:id="215"/>
    </w:p>
    <w:p w14:paraId="24CB57BE" w14:textId="77777777" w:rsidR="008414EB" w:rsidRPr="00237427" w:rsidRDefault="008414EB" w:rsidP="008414EB">
      <w:pPr>
        <w:pStyle w:val="Heading2"/>
      </w:pPr>
      <w:bookmarkStart w:id="216" w:name="_Toc193984389"/>
      <w:bookmarkStart w:id="217" w:name="_Toc26972907"/>
      <w:r>
        <w:t>Obligațiile GDPR relevante: articolele 5, 28, 32 și 33</w:t>
      </w:r>
      <w:bookmarkEnd w:id="216"/>
    </w:p>
    <w:p w14:paraId="27F1E27A" w14:textId="562FA7C7" w:rsidR="008414EB" w:rsidRPr="00EF6C17" w:rsidRDefault="008414EB" w:rsidP="00EF6C17">
      <w:pPr>
        <w:pStyle w:val="NumberedList"/>
        <w:numPr>
          <w:ilvl w:val="0"/>
          <w:numId w:val="72"/>
        </w:numPr>
        <w:rPr>
          <w:b/>
        </w:rPr>
      </w:pPr>
      <w:r>
        <w:t xml:space="preserve">Microsoft </w:t>
      </w:r>
      <w:proofErr w:type="spellStart"/>
      <w:r>
        <w:t>susține</w:t>
      </w:r>
      <w:proofErr w:type="spellEnd"/>
      <w:r>
        <w:t xml:space="preserve"> </w:t>
      </w:r>
      <w:proofErr w:type="spellStart"/>
      <w:r>
        <w:t>obligațiile</w:t>
      </w:r>
      <w:proofErr w:type="spellEnd"/>
      <w:r>
        <w:t xml:space="preserve"> de </w:t>
      </w:r>
      <w:proofErr w:type="spellStart"/>
      <w:r>
        <w:t>asumare</w:t>
      </w:r>
      <w:proofErr w:type="spellEnd"/>
      <w:r>
        <w:t xml:space="preserve"> a responsabilității pe care le are Clientul prin acest DPA, precum și documentația produsului furnizată către Client și va continua să facă acest lucru pe durata abonamentului Clientului sau </w:t>
      </w:r>
      <w:proofErr w:type="gramStart"/>
      <w:r>
        <w:t>a</w:t>
      </w:r>
      <w:proofErr w:type="gramEnd"/>
      <w:r>
        <w:t xml:space="preserve"> angajamentului aplicabil privind Serviciile profesionale în conformitate cu subsecțiunea 3(h) de mai jos. [articolul 5 alineatul (2)]</w:t>
      </w:r>
    </w:p>
    <w:bookmarkEnd w:id="217"/>
    <w:p w14:paraId="058A1C9E" w14:textId="1985C4DB" w:rsidR="008414EB" w:rsidRDefault="008414EB" w:rsidP="00EF6C17">
      <w:pPr>
        <w:pStyle w:val="NumberedList"/>
      </w:pPr>
      <w:r>
        <w:t xml:space="preserve">Microsoft nu </w:t>
      </w:r>
      <w:proofErr w:type="spellStart"/>
      <w:r>
        <w:t>recrutează</w:t>
      </w:r>
      <w:proofErr w:type="spellEnd"/>
      <w:r>
        <w:t xml:space="preserve"> o </w:t>
      </w:r>
      <w:proofErr w:type="spellStart"/>
      <w:r>
        <w:t>altă</w:t>
      </w:r>
      <w:proofErr w:type="spellEnd"/>
      <w:r>
        <w:t xml:space="preserve"> </w:t>
      </w:r>
      <w:proofErr w:type="spellStart"/>
      <w:r>
        <w:t>persoană</w:t>
      </w:r>
      <w:proofErr w:type="spellEnd"/>
      <w:r>
        <w:t xml:space="preserve"> împuternicită de operator fără a primi în prealabil o autorizație scrisă, specifică sau generală, din partea Clientului. În cazul unei autorizații generale scrise, Microsoft informează Clientul cu privire la orice modificări preconizate privind adăugarea sau înlocuirea altor persoane împuternicite de operator, oferind astfel posibilitatea Clientului de a formula obiecții față de aceste modificări. (articolul 28 alineatul (2))</w:t>
      </w:r>
    </w:p>
    <w:p w14:paraId="1E789904" w14:textId="7B690948" w:rsidR="008414EB" w:rsidRPr="003E4AC6" w:rsidRDefault="008414EB" w:rsidP="00EF6C17">
      <w:pPr>
        <w:pStyle w:val="NumberedList"/>
      </w:pPr>
      <w:proofErr w:type="spellStart"/>
      <w:r>
        <w:t>Prelucrarea</w:t>
      </w:r>
      <w:proofErr w:type="spellEnd"/>
      <w:r>
        <w:t xml:space="preserve"> de </w:t>
      </w:r>
      <w:proofErr w:type="spellStart"/>
      <w:r>
        <w:t>către</w:t>
      </w:r>
      <w:proofErr w:type="spellEnd"/>
      <w:r>
        <w:t xml:space="preserve"> Microsoft este reglementată de Termenii GDPR în temeiul dreptului Uniunii (denumită, în continuare, „Uniunea”) sau al dreptului intern şi are caracter obligatoriu pentru Microsoft în raport cu Clientul. Obiectul și durata prelucrării, natura și scopul prelucrării, tipul de date cu caracter personal și categoriile de persoane vizate și obligațiile și drepturile Clientului </w:t>
      </w:r>
      <w:r>
        <w:lastRenderedPageBreak/>
        <w:t xml:space="preserve">sunt prevăzute în contractul de licențiere al Clientului, inclusiv în Termenii GDPR. În special, Microsoft: </w:t>
      </w:r>
    </w:p>
    <w:p w14:paraId="1392EA19" w14:textId="6CED43F4" w:rsidR="008414EB" w:rsidRPr="003E4AC6" w:rsidRDefault="008414EB" w:rsidP="00765CE9">
      <w:pPr>
        <w:pStyle w:val="ListParagraph"/>
        <w:numPr>
          <w:ilvl w:val="0"/>
          <w:numId w:val="73"/>
        </w:numPr>
      </w:pPr>
      <w:r>
        <w:t xml:space="preserve">prelucrează datele cu caracter personal numai pe baza unor instrucțiuni documentate din partea Clientului, inclusiv în ceea ce privește transferurile de date cu caracter personal către o țară terță sau o organizație internațională, cu excepția cazului în care această obligație îi revine companiei Microsoft în temeiul dreptului Uniunii sau al dreptului statului membru care i se aplică; în acest caz, Microsoft notifică această obligație juridică Clientului înainte de prelucrare, cu excepția cazului în care dreptul respectiv interzice o astfel de notificare din motive importante legate de interesul public; </w:t>
      </w:r>
    </w:p>
    <w:p w14:paraId="062B8B0A" w14:textId="687A5492" w:rsidR="008414EB" w:rsidRPr="003E4AC6" w:rsidRDefault="008414EB" w:rsidP="00765CE9">
      <w:pPr>
        <w:pStyle w:val="ListParagraph"/>
        <w:numPr>
          <w:ilvl w:val="0"/>
          <w:numId w:val="73"/>
        </w:numPr>
      </w:pPr>
      <w:r>
        <w:t xml:space="preserve">se asigură că persoanele autorizate să prelucreze datele cu caracter personal s-au angajat să respecte confidențialitatea sau au o obligație statutară adecvată de </w:t>
      </w:r>
      <w:proofErr w:type="gramStart"/>
      <w:r>
        <w:t>confidențialitate;</w:t>
      </w:r>
      <w:proofErr w:type="gramEnd"/>
      <w:r>
        <w:t xml:space="preserve"> </w:t>
      </w:r>
    </w:p>
    <w:p w14:paraId="4F81BCD3" w14:textId="5866B73F" w:rsidR="008414EB" w:rsidRPr="003E4AC6" w:rsidRDefault="008414EB" w:rsidP="00765CE9">
      <w:pPr>
        <w:pStyle w:val="ListParagraph"/>
        <w:numPr>
          <w:ilvl w:val="0"/>
          <w:numId w:val="73"/>
        </w:numPr>
      </w:pPr>
      <w:r>
        <w:t xml:space="preserve">adoptă toate măsurile necesare în conformitate cu articolul 32 din </w:t>
      </w:r>
      <w:proofErr w:type="gramStart"/>
      <w:r>
        <w:t>GDPR;</w:t>
      </w:r>
      <w:proofErr w:type="gramEnd"/>
      <w:r>
        <w:t xml:space="preserve"> </w:t>
      </w:r>
    </w:p>
    <w:p w14:paraId="3F35BB5A" w14:textId="263AFAA1" w:rsidR="008414EB" w:rsidRPr="003E4AC6" w:rsidRDefault="008414EB" w:rsidP="00765CE9">
      <w:pPr>
        <w:pStyle w:val="ListParagraph"/>
        <w:numPr>
          <w:ilvl w:val="0"/>
          <w:numId w:val="73"/>
        </w:numPr>
      </w:pPr>
      <w:r>
        <w:t xml:space="preserve">respectă condițiile menționate la alineatele (1) și (3) privind recrutarea altei persoane împuternicite de </w:t>
      </w:r>
      <w:proofErr w:type="gramStart"/>
      <w:r>
        <w:t>operator;</w:t>
      </w:r>
      <w:proofErr w:type="gramEnd"/>
    </w:p>
    <w:p w14:paraId="0B61373A" w14:textId="07437668" w:rsidR="008414EB" w:rsidRPr="003E4AC6" w:rsidRDefault="008414EB" w:rsidP="00765CE9">
      <w:pPr>
        <w:pStyle w:val="ListParagraph"/>
        <w:numPr>
          <w:ilvl w:val="0"/>
          <w:numId w:val="73"/>
        </w:numPr>
      </w:pPr>
      <w:r>
        <w:t xml:space="preserve">ținând seama de natura prelucrării, oferă asistență Clientului prin măsuri tehnice și organizatorice adecvate, în măsura în care acest lucru este posibil, pentru îndeplinirea obligației Clientului de a răspunde cererilor privind exercitarea de către persoana vizată a drepturilor prevăzute în capitolul III din </w:t>
      </w:r>
      <w:proofErr w:type="gramStart"/>
      <w:r>
        <w:t>GDPR;</w:t>
      </w:r>
      <w:proofErr w:type="gramEnd"/>
      <w:r>
        <w:t xml:space="preserve"> </w:t>
      </w:r>
    </w:p>
    <w:p w14:paraId="2B906325" w14:textId="38646760" w:rsidR="008414EB" w:rsidRPr="003E4AC6" w:rsidRDefault="008414EB" w:rsidP="00765CE9">
      <w:pPr>
        <w:pStyle w:val="ListParagraph"/>
        <w:numPr>
          <w:ilvl w:val="0"/>
          <w:numId w:val="73"/>
        </w:numPr>
      </w:pPr>
      <w:r>
        <w:t xml:space="preserve">ajută Clientul să asigure respectarea obligațiilor prevăzute la articolele 32-36 din GDPR, ținând seama de caracterul prelucrării și informațiile aflate la dispoziția companiei </w:t>
      </w:r>
      <w:proofErr w:type="gramStart"/>
      <w:r>
        <w:t>Microsoft;</w:t>
      </w:r>
      <w:proofErr w:type="gramEnd"/>
    </w:p>
    <w:p w14:paraId="5D384952" w14:textId="39E6C532" w:rsidR="008414EB" w:rsidRPr="003E4AC6" w:rsidRDefault="008414EB" w:rsidP="00765CE9">
      <w:pPr>
        <w:pStyle w:val="ListParagraph"/>
        <w:numPr>
          <w:ilvl w:val="0"/>
          <w:numId w:val="73"/>
        </w:numPr>
      </w:pPr>
      <w:r>
        <w:t xml:space="preserve">la alegerea Clientului, șterge sau returnează Clientului toate datele cu caracter personal după încetarea furnizării serviciilor legate de prelucrare și elimină copiile existente, cu excepția cazului în care dreptul Uniunii sau dreptul statului membru impune stocarea datelor cu caracter </w:t>
      </w:r>
      <w:proofErr w:type="gramStart"/>
      <w:r>
        <w:t>personal;</w:t>
      </w:r>
      <w:proofErr w:type="gramEnd"/>
      <w:r>
        <w:t xml:space="preserve"> </w:t>
      </w:r>
    </w:p>
    <w:p w14:paraId="5361C88C" w14:textId="77564E38" w:rsidR="008414EB" w:rsidRPr="003E4AC6" w:rsidRDefault="008414EB" w:rsidP="00765CE9">
      <w:pPr>
        <w:pStyle w:val="ListParagraph"/>
        <w:numPr>
          <w:ilvl w:val="0"/>
          <w:numId w:val="73"/>
        </w:numPr>
      </w:pPr>
      <w:r>
        <w:t xml:space="preserve">pune la dispoziția Clientului toate informațiile necesare pentru a demonstra respectarea obligațiilor prevăzute la articolul 28 din GDPR, permite desfășurarea auditurilor, inclusiv </w:t>
      </w:r>
      <w:proofErr w:type="gramStart"/>
      <w:r>
        <w:t>a</w:t>
      </w:r>
      <w:proofErr w:type="gramEnd"/>
      <w:r>
        <w:t xml:space="preserve"> inspecțiilor, efectuate de Client sau alt auditor mandatat de Client și contribuie la acestea. </w:t>
      </w:r>
    </w:p>
    <w:p w14:paraId="69578311" w14:textId="77777777" w:rsidR="008414EB" w:rsidRPr="003E4AC6" w:rsidRDefault="008414EB" w:rsidP="00765CE9">
      <w:r>
        <w:t>Microsoft informează imediat Clientul în cazul în care, în opinia sa, o instrucțiune încalcă GDPR sau alte dispoziții din dreptul statului membru sau din dreptul Uniunii referitoare la protecția datelor. (articolul 28 alineatul (3))</w:t>
      </w:r>
    </w:p>
    <w:p w14:paraId="5D4C05B4" w14:textId="21F8BDA5" w:rsidR="008414EB" w:rsidRPr="00097CE0" w:rsidRDefault="008414EB" w:rsidP="00765CE9">
      <w:pPr>
        <w:pStyle w:val="NumberedList"/>
      </w:pPr>
      <w:proofErr w:type="spellStart"/>
      <w:r>
        <w:t>În</w:t>
      </w:r>
      <w:proofErr w:type="spellEnd"/>
      <w:r>
        <w:t xml:space="preserve"> </w:t>
      </w:r>
      <w:proofErr w:type="spellStart"/>
      <w:r>
        <w:t>cazul</w:t>
      </w:r>
      <w:proofErr w:type="spellEnd"/>
      <w:r>
        <w:t xml:space="preserve"> </w:t>
      </w:r>
      <w:proofErr w:type="spellStart"/>
      <w:r>
        <w:t>în</w:t>
      </w:r>
      <w:proofErr w:type="spellEnd"/>
      <w:r>
        <w:t xml:space="preserve"> care Microsoft recrutează o altă persoană împuternicită pentru efectuarea de activități de prelucrare specifice în numele Clientului, aceleași obligații privind protecția datelor prevăzute în Termenii GDPR revin celei de a doua persoane împuternicite, prin intermediul unui contract sau al unui alt act juridic, în temeiul dreptului Uniunii sau al dreptului statului membru, în special furnizarea de garanții suficiente pentru punerea în aplicare a unor măsuri tehnice și organizatorice adecvate, astfel încât prelucrarea să îndeplinească cerințele GDPR. În cazul în care această a doua persoană împuternicită nu își respectă obligațiile privind protecția datelor, </w:t>
      </w:r>
      <w:r>
        <w:lastRenderedPageBreak/>
        <w:t>compania Microsoft rămâne pe deplin răspunzătoare față de Client în ceea ce privește îndeplinirea obligațiilor acestei a doua persoane împuternicite. (articolul 28 alineatul (4))</w:t>
      </w:r>
    </w:p>
    <w:p w14:paraId="4883C51F" w14:textId="6767F99C" w:rsidR="008414EB" w:rsidRPr="003E4AC6" w:rsidRDefault="008414EB" w:rsidP="00765CE9">
      <w:pPr>
        <w:pStyle w:val="NumberedList"/>
      </w:pPr>
      <w:proofErr w:type="spellStart"/>
      <w:r>
        <w:t>Având</w:t>
      </w:r>
      <w:proofErr w:type="spellEnd"/>
      <w:r>
        <w:t xml:space="preserve"> </w:t>
      </w:r>
      <w:proofErr w:type="spellStart"/>
      <w:r>
        <w:t>în</w:t>
      </w:r>
      <w:proofErr w:type="spellEnd"/>
      <w:r>
        <w:t xml:space="preserve"> </w:t>
      </w:r>
      <w:proofErr w:type="spellStart"/>
      <w:r>
        <w:t>vedere</w:t>
      </w:r>
      <w:proofErr w:type="spellEnd"/>
      <w:r>
        <w:t xml:space="preserve"> </w:t>
      </w:r>
      <w:proofErr w:type="spellStart"/>
      <w:r>
        <w:t>stadiul</w:t>
      </w:r>
      <w:proofErr w:type="spellEnd"/>
      <w:r>
        <w:t xml:space="preserve"> actual al dezvoltării, costurile implementării și natura, domeniul de aplicare, contextul și scopurile prelucrării, precum și riscul cu diferite grade de probabilitate și gravitate pentru drepturile și libertățile persoanelor fizice, Clientul și Microsoft implementează măsuri tehnice și organizatorice adecvate în vederea asigurării unui nivel de securitate corespunzător acestui risc, incluzând printre altele, după caz: </w:t>
      </w:r>
    </w:p>
    <w:p w14:paraId="022E2456" w14:textId="1FB1CAFD" w:rsidR="008414EB" w:rsidRDefault="008414EB" w:rsidP="00765CE9">
      <w:pPr>
        <w:pStyle w:val="ListParagraph"/>
        <w:numPr>
          <w:ilvl w:val="0"/>
          <w:numId w:val="74"/>
        </w:numPr>
      </w:pPr>
      <w:r>
        <w:t xml:space="preserve">pseudonimizarea şi criptarea datelor cu caracter </w:t>
      </w:r>
      <w:proofErr w:type="gramStart"/>
      <w:r>
        <w:t>personal;</w:t>
      </w:r>
      <w:proofErr w:type="gramEnd"/>
      <w:r>
        <w:t xml:space="preserve"> </w:t>
      </w:r>
    </w:p>
    <w:p w14:paraId="3F34A433" w14:textId="36135417" w:rsidR="008414EB" w:rsidRPr="003E4AC6" w:rsidRDefault="008414EB" w:rsidP="00765CE9">
      <w:pPr>
        <w:pStyle w:val="ListParagraph"/>
        <w:numPr>
          <w:ilvl w:val="0"/>
          <w:numId w:val="74"/>
        </w:numPr>
      </w:pPr>
      <w:r>
        <w:t xml:space="preserve">capacitatea de </w:t>
      </w:r>
      <w:proofErr w:type="gramStart"/>
      <w:r>
        <w:t>a</w:t>
      </w:r>
      <w:proofErr w:type="gramEnd"/>
      <w:r>
        <w:t xml:space="preserve"> asigura confidenţialitatea, integritatea, disponibilitatea şi rezistenţa continue ale sistemelor şi serviciilor de prelucrare; </w:t>
      </w:r>
    </w:p>
    <w:p w14:paraId="618C11C4" w14:textId="6240781D" w:rsidR="008414EB" w:rsidRPr="003E4AC6" w:rsidRDefault="008414EB" w:rsidP="00765CE9">
      <w:pPr>
        <w:pStyle w:val="ListParagraph"/>
        <w:numPr>
          <w:ilvl w:val="0"/>
          <w:numId w:val="74"/>
        </w:numPr>
      </w:pPr>
      <w:r>
        <w:t>capacitatea de a restabili disponibilitatea datelor cu caracter personal şi accesul la acestea în timp util în cazul în care are loc un incident de natură fizică sau tehnică şi</w:t>
      </w:r>
    </w:p>
    <w:p w14:paraId="559289DB" w14:textId="4678D333" w:rsidR="008414EB" w:rsidRPr="003E4AC6" w:rsidRDefault="008414EB" w:rsidP="00765CE9">
      <w:pPr>
        <w:pStyle w:val="ListParagraph"/>
        <w:numPr>
          <w:ilvl w:val="0"/>
          <w:numId w:val="74"/>
        </w:numPr>
      </w:pPr>
      <w:r>
        <w:t>un proces pentru testarea, evaluarea și aprecierea periodice ale eficacității măsurilor tehnice și organizatorice pentru a garanta securitatea prelucrării. (articolul 32 alineatul (1))</w:t>
      </w:r>
    </w:p>
    <w:p w14:paraId="71BF87D9" w14:textId="768AC348" w:rsidR="008414EB" w:rsidRPr="003E4AC6" w:rsidRDefault="008414EB" w:rsidP="00765CE9">
      <w:pPr>
        <w:pStyle w:val="NumberedList"/>
      </w:pPr>
      <w:r>
        <w:t xml:space="preserve">La </w:t>
      </w:r>
      <w:proofErr w:type="spellStart"/>
      <w:r>
        <w:t>evaluarea</w:t>
      </w:r>
      <w:proofErr w:type="spellEnd"/>
      <w:r>
        <w:t xml:space="preserve"> </w:t>
      </w:r>
      <w:proofErr w:type="spellStart"/>
      <w:r>
        <w:t>nivelului</w:t>
      </w:r>
      <w:proofErr w:type="spellEnd"/>
      <w:r>
        <w:t xml:space="preserve"> </w:t>
      </w:r>
      <w:proofErr w:type="spellStart"/>
      <w:r>
        <w:t>adecvat</w:t>
      </w:r>
      <w:proofErr w:type="spellEnd"/>
      <w:r>
        <w:t xml:space="preserve"> de securitate, se ține seama în special de riscurile prezentate de prelucrare, generate în special, în mod accidental sau ilegal, de distrugerea, pierderea, modificarea, divulgarea neautorizată sau accesul neautorizat la datele cu caracter personal transmise, stocate sau prelucrate într-un alt mod. (articolul 32 alineatul (2))</w:t>
      </w:r>
    </w:p>
    <w:p w14:paraId="5BCB823F" w14:textId="692580BF" w:rsidR="008414EB" w:rsidRPr="003E4AC6" w:rsidRDefault="008414EB" w:rsidP="00765CE9">
      <w:pPr>
        <w:pStyle w:val="NumberedList"/>
      </w:pPr>
      <w:proofErr w:type="spellStart"/>
      <w:r>
        <w:t>Clientul</w:t>
      </w:r>
      <w:proofErr w:type="spellEnd"/>
      <w:r>
        <w:t xml:space="preserve"> </w:t>
      </w:r>
      <w:proofErr w:type="spellStart"/>
      <w:r>
        <w:t>și</w:t>
      </w:r>
      <w:proofErr w:type="spellEnd"/>
      <w:r>
        <w:t xml:space="preserve"> Microsoft </w:t>
      </w:r>
      <w:proofErr w:type="spellStart"/>
      <w:r>
        <w:t>iau</w:t>
      </w:r>
      <w:proofErr w:type="spellEnd"/>
      <w:r>
        <w:t xml:space="preserve"> măsuri pentru </w:t>
      </w:r>
      <w:proofErr w:type="gramStart"/>
      <w:r>
        <w:t>a</w:t>
      </w:r>
      <w:proofErr w:type="gramEnd"/>
      <w:r>
        <w:t xml:space="preserve"> asigura faptul că orice persoană fizică care acționează sub autoritatea Clientului sau a companiei Microsoft și care are acces la date cu caracter personal nu le prelucrează decât la cererea Clientului, cu excepția cazului în care această obligație îi revine în temeiul dreptului Uniunii sau al dreptului statului membru. (articolul 32 alineatul (4))</w:t>
      </w:r>
    </w:p>
    <w:p w14:paraId="295092D0" w14:textId="0A1CA24D" w:rsidR="008414EB" w:rsidRPr="003E4AC6" w:rsidRDefault="008414EB" w:rsidP="00765CE9">
      <w:pPr>
        <w:pStyle w:val="NumberedList"/>
      </w:pPr>
      <w:r>
        <w:t xml:space="preserve">Microsoft </w:t>
      </w:r>
      <w:proofErr w:type="spellStart"/>
      <w:r>
        <w:t>înştiinţează</w:t>
      </w:r>
      <w:proofErr w:type="spellEnd"/>
      <w:r>
        <w:t xml:space="preserve"> </w:t>
      </w:r>
      <w:proofErr w:type="spellStart"/>
      <w:r>
        <w:t>Clientul</w:t>
      </w:r>
      <w:proofErr w:type="spellEnd"/>
      <w:r>
        <w:t xml:space="preserve"> </w:t>
      </w:r>
      <w:proofErr w:type="spellStart"/>
      <w:r>
        <w:t>fără</w:t>
      </w:r>
      <w:proofErr w:type="spellEnd"/>
      <w:r>
        <w:t xml:space="preserve"> </w:t>
      </w:r>
      <w:proofErr w:type="spellStart"/>
      <w:r>
        <w:t>întârzieri</w:t>
      </w:r>
      <w:proofErr w:type="spellEnd"/>
      <w:r>
        <w:t xml:space="preserve"> nejustificate după ce ia cunoştinţă de o încălcare a securităţii datelor cu caracter personal. (articolul 33 alineatul (2)). O astfel de notificare va include informaţiile pe care o persoană împuternicită de operator trebuie să le furnizeze unui operator în temeiul articolului 33 alineatul (3), în măsura în care informaţiile respective sunt puse la dispoziţia Microsoft într-un mod rezonabil.</w:t>
      </w:r>
    </w:p>
    <w:sectPr w:rsidR="008414EB" w:rsidRPr="003E4AC6" w:rsidSect="00577ABE">
      <w:headerReference w:type="default" r:id="rId23"/>
      <w:footerReference w:type="even" r:id="rId24"/>
      <w:footerReference w:type="default" r:id="rId25"/>
      <w:headerReference w:type="first" r:id="rId26"/>
      <w:footerReference w:type="first" r:id="rId27"/>
      <w:pgSz w:w="12240" w:h="15840"/>
      <w:pgMar w:top="1530" w:right="720" w:bottom="1008" w:left="1008" w:header="720" w:footer="59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512B6" w14:textId="77777777" w:rsidR="002A7742" w:rsidRDefault="002A7742" w:rsidP="007921A5">
      <w:pPr>
        <w:spacing w:after="0"/>
      </w:pPr>
      <w:r>
        <w:separator/>
      </w:r>
    </w:p>
  </w:endnote>
  <w:endnote w:type="continuationSeparator" w:id="0">
    <w:p w14:paraId="474AFD32" w14:textId="77777777" w:rsidR="002A7742" w:rsidRDefault="002A7742" w:rsidP="007921A5">
      <w:pPr>
        <w:spacing w:after="0"/>
      </w:pPr>
      <w:r>
        <w:continuationSeparator/>
      </w:r>
    </w:p>
  </w:endnote>
  <w:endnote w:type="continuationNotice" w:id="1">
    <w:p w14:paraId="0F785D0E" w14:textId="77777777" w:rsidR="002A7742" w:rsidRDefault="002A774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880362A-9E90-4B28-B3B0-E8E8D1B84481}"/>
    <w:embedBold r:id="rId2" w:fontKey="{B0E465E7-4194-4D13-8BC3-8B3164649108}"/>
    <w:embedItalic r:id="rId3" w:fontKey="{EFFF36A9-D386-491F-A6D8-D015BEDBBA98}"/>
  </w:font>
  <w:font w:name="Arial">
    <w:panose1 w:val="020B0604020202020204"/>
    <w:charset w:val="00"/>
    <w:family w:val="swiss"/>
    <w:pitch w:val="variable"/>
    <w:sig w:usb0="E0002EFF" w:usb1="C000785B" w:usb2="00000009" w:usb3="00000000" w:csb0="000001FF" w:csb1="00000000"/>
  </w:font>
  <w:font w:name="Segoe Sans Text">
    <w:charset w:val="00"/>
    <w:family w:val="auto"/>
    <w:pitch w:val="variable"/>
    <w:sig w:usb0="E4002EFF" w:usb1="C000E47F" w:usb2="00000009" w:usb3="00000000" w:csb0="000001FF" w:csb1="00000000"/>
    <w:embedRegular r:id="rId4" w:fontKey="{20F3BF41-33D4-4054-8EFC-5447CFE9B021}"/>
    <w:embedBold r:id="rId5" w:fontKey="{E50FF624-2AE7-4102-9255-96355DE77B7B}"/>
    <w:embedItalic r:id="rId6" w:fontKey="{E441E998-16D3-455E-9BA6-B9896EA95464}"/>
    <w:embedBoldItalic r:id="rId7" w:fontKey="{18D0924D-EE62-4344-96F2-95EB51A4AB14}"/>
  </w:font>
  <w:font w:name="Segoe Sans Display">
    <w:charset w:val="00"/>
    <w:family w:val="auto"/>
    <w:pitch w:val="variable"/>
    <w:sig w:usb0="E4002EFF" w:usb1="C000E47F" w:usb2="00000009" w:usb3="00000000" w:csb0="000001FF" w:csb1="00000000"/>
    <w:embedRegular r:id="rId8" w:fontKey="{80391770-2A0A-4C02-8DBC-9BDD5CDEB160}"/>
  </w:font>
  <w:font w:name="MS Gothic">
    <w:altName w:val="ＭＳ ゴシック"/>
    <w:panose1 w:val="020B0609070205080204"/>
    <w:charset w:val="80"/>
    <w:family w:val="modern"/>
    <w:pitch w:val="fixed"/>
    <w:sig w:usb0="E00002FF" w:usb1="6AC7FDFB" w:usb2="08000012" w:usb3="00000000" w:csb0="0002009F" w:csb1="00000000"/>
  </w:font>
  <w:font w:name="Segoe Sans Display Semibold">
    <w:charset w:val="00"/>
    <w:family w:val="auto"/>
    <w:pitch w:val="variable"/>
    <w:sig w:usb0="E4002EFF" w:usb1="C000E47F" w:usb2="00000009" w:usb3="00000000" w:csb0="000001FF" w:csb1="00000000"/>
    <w:embedRegular r:id="rId9" w:fontKey="{76B8535C-41A4-4ACB-B956-341431BFF843}"/>
  </w:font>
  <w:font w:name="Calibri Light">
    <w:panose1 w:val="020F0302020204030204"/>
    <w:charset w:val="00"/>
    <w:family w:val="swiss"/>
    <w:pitch w:val="variable"/>
    <w:sig w:usb0="E4002EFF" w:usb1="C200247B" w:usb2="00000009" w:usb3="00000000" w:csb0="000001FF" w:csb1="00000000"/>
    <w:embedRegular r:id="rId10" w:fontKey="{DC4F25E4-B9F7-43E5-8CE7-C64BA90331DF}"/>
    <w:embedBold r:id="rId11" w:fontKey="{7151E5CE-11EC-4FDC-95C8-B0AFF129E5D3}"/>
  </w:font>
  <w:font w:name="Segoe UI">
    <w:panose1 w:val="020B0502040204020203"/>
    <w:charset w:val="00"/>
    <w:family w:val="swiss"/>
    <w:pitch w:val="variable"/>
    <w:sig w:usb0="E4002EFF" w:usb1="C000E47F" w:usb2="00000009" w:usb3="00000000" w:csb0="000001FF" w:csb1="00000000"/>
    <w:embedRegular r:id="rId12" w:fontKey="{67CDF293-248C-47C8-86C8-B2D0F0552104}"/>
    <w:embedBold r:id="rId13" w:fontKey="{82E870FB-D0B0-443D-91C8-4882FF628826}"/>
  </w:font>
  <w:font w:name="Segoe UI Semilight">
    <w:panose1 w:val="020B0402040204020203"/>
    <w:charset w:val="00"/>
    <w:family w:val="swiss"/>
    <w:pitch w:val="variable"/>
    <w:sig w:usb0="E4002EFF" w:usb1="C000E47F" w:usb2="00000009" w:usb3="00000000" w:csb0="000001FF" w:csb1="00000000"/>
    <w:embedRegular r:id="rId14" w:fontKey="{F1748B74-AD19-4991-A8CA-23CFC2FC0F38}"/>
  </w:font>
  <w:font w:name="MS Mincho">
    <w:altName w:val="ＭＳ 明朝"/>
    <w:panose1 w:val="02020609040205080304"/>
    <w:charset w:val="80"/>
    <w:family w:val="modern"/>
    <w:pitch w:val="fixed"/>
    <w:sig w:usb0="E00002FF" w:usb1="6AC7FDFB" w:usb2="08000012" w:usb3="00000000" w:csb0="0002009F" w:csb1="00000000"/>
  </w:font>
  <w:font w:name="Segoe Sans Text Semibold">
    <w:charset w:val="00"/>
    <w:family w:val="auto"/>
    <w:pitch w:val="variable"/>
    <w:sig w:usb0="E4002EFF" w:usb1="C000E47F" w:usb2="00000009" w:usb3="00000000" w:csb0="000001FF" w:csb1="00000000"/>
    <w:embedRegular r:id="rId15" w:fontKey="{0B3DDE88-3A2E-4E81-9DDC-761EBAF2E9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7857908"/>
      <w:docPartObj>
        <w:docPartGallery w:val="Page Numbers (Bottom of Page)"/>
        <w:docPartUnique/>
      </w:docPartObj>
    </w:sdtPr>
    <w:sdtEndPr>
      <w:rPr>
        <w:noProof/>
      </w:rPr>
    </w:sdtEndPr>
    <w:sdtContent>
      <w:p w14:paraId="0EE5ED5F" w14:textId="4AA72669" w:rsidR="00765CE9" w:rsidRDefault="00765CE9" w:rsidP="00896940">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65" w:type="dxa"/>
      <w:tblLayout w:type="fixed"/>
      <w:tblCellMar>
        <w:left w:w="72" w:type="dxa"/>
        <w:right w:w="72" w:type="dxa"/>
      </w:tblCellMar>
      <w:tblLook w:val="04A0" w:firstRow="1" w:lastRow="0" w:firstColumn="1" w:lastColumn="0" w:noHBand="0" w:noVBand="1"/>
    </w:tblPr>
    <w:tblGrid>
      <w:gridCol w:w="1705"/>
      <w:gridCol w:w="181"/>
      <w:gridCol w:w="1619"/>
      <w:gridCol w:w="182"/>
      <w:gridCol w:w="1618"/>
      <w:gridCol w:w="183"/>
      <w:gridCol w:w="1706"/>
      <w:gridCol w:w="185"/>
      <w:gridCol w:w="1885"/>
      <w:gridCol w:w="185"/>
      <w:gridCol w:w="1616"/>
    </w:tblGrid>
    <w:tr w:rsidR="008414EB" w:rsidRPr="00C76DF3" w14:paraId="21D32CF0" w14:textId="77777777" w:rsidTr="003812FE">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31D0CEF" w14:textId="77777777" w:rsidR="008414EB" w:rsidRPr="00C76DF3" w:rsidRDefault="008414EB" w:rsidP="00591643">
          <w:pPr>
            <w:pStyle w:val="ProductList-OfferingBody"/>
            <w:ind w:left="-77" w:right="-73"/>
            <w:jc w:val="center"/>
            <w:rPr>
              <w:color w:val="808080" w:themeColor="background1" w:themeShade="80"/>
              <w:sz w:val="14"/>
              <w:szCs w:val="14"/>
            </w:rPr>
          </w:pPr>
          <w:hyperlink w:anchor="TableofContents" w:history="1">
            <w:r>
              <w:rPr>
                <w:rStyle w:val="Hyperlink"/>
                <w:sz w:val="14"/>
                <w:szCs w:val="14"/>
              </w:rPr>
              <w:t>Cuprins</w:t>
            </w:r>
          </w:hyperlink>
        </w:p>
      </w:tc>
      <w:tc>
        <w:tcPr>
          <w:tcW w:w="181" w:type="dxa"/>
          <w:tcBorders>
            <w:top w:val="nil"/>
            <w:left w:val="single" w:sz="4" w:space="0" w:color="BFBFBF" w:themeColor="background1" w:themeShade="BF"/>
            <w:bottom w:val="nil"/>
            <w:right w:val="single" w:sz="4" w:space="0" w:color="BFBFBF" w:themeColor="background1" w:themeShade="BF"/>
          </w:tcBorders>
          <w:vAlign w:val="center"/>
        </w:tcPr>
        <w:p w14:paraId="5C85D85B" w14:textId="77777777" w:rsidR="008414EB" w:rsidRPr="001A18DF" w:rsidRDefault="008414EB" w:rsidP="00591643">
          <w:pPr>
            <w:pStyle w:val="ProductList-OfferingBody"/>
            <w:ind w:left="-71"/>
            <w:rPr>
              <w:sz w:val="14"/>
              <w:szCs w:val="14"/>
            </w:rPr>
          </w:pPr>
          <w:r w:rsidRPr="001A18DF">
            <w:rPr>
              <w:rFonts w:ascii="Wingdings" w:hAnsi="Wingdings" w:cs="Wingdings"/>
              <w:sz w:val="14"/>
              <w:szCs w:val="14"/>
            </w:rPr>
            <w:t></w:t>
          </w:r>
        </w:p>
      </w:tc>
      <w:tc>
        <w:tcPr>
          <w:tcW w:w="16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5CA095B" w14:textId="77777777" w:rsidR="008414EB" w:rsidRPr="00C76DF3" w:rsidRDefault="008414EB" w:rsidP="00591643">
          <w:pPr>
            <w:pStyle w:val="ProductList-OfferingBody"/>
            <w:ind w:left="-72" w:right="-74"/>
            <w:jc w:val="center"/>
            <w:rPr>
              <w:color w:val="808080" w:themeColor="background1" w:themeShade="80"/>
              <w:sz w:val="14"/>
              <w:szCs w:val="14"/>
            </w:rPr>
          </w:pPr>
          <w:hyperlink w:anchor="Introducere" w:history="1">
            <w:r>
              <w:rPr>
                <w:rStyle w:val="Hyperlink"/>
                <w:sz w:val="14"/>
                <w:szCs w:val="14"/>
              </w:rPr>
              <w:t>Introducere</w:t>
            </w:r>
          </w:hyperlink>
        </w:p>
      </w:tc>
      <w:tc>
        <w:tcPr>
          <w:tcW w:w="182" w:type="dxa"/>
          <w:tcBorders>
            <w:top w:val="nil"/>
            <w:left w:val="single" w:sz="4" w:space="0" w:color="BFBFBF" w:themeColor="background1" w:themeShade="BF"/>
            <w:bottom w:val="nil"/>
            <w:right w:val="single" w:sz="4" w:space="0" w:color="BFBFBF" w:themeColor="background1" w:themeShade="BF"/>
          </w:tcBorders>
          <w:vAlign w:val="center"/>
        </w:tcPr>
        <w:p w14:paraId="02D5A9ED" w14:textId="77777777" w:rsidR="008414EB" w:rsidRPr="001A18DF" w:rsidRDefault="008414EB" w:rsidP="00591643">
          <w:pPr>
            <w:pStyle w:val="ProductList-OfferingBody"/>
            <w:ind w:left="-70"/>
            <w:rPr>
              <w:sz w:val="14"/>
              <w:szCs w:val="14"/>
            </w:rPr>
          </w:pPr>
          <w:r w:rsidRPr="001A18DF">
            <w:rPr>
              <w:rFonts w:ascii="Wingdings" w:hAnsi="Wingdings" w:cs="Wingdings"/>
              <w:sz w:val="14"/>
              <w:szCs w:val="14"/>
            </w:rPr>
            <w:t></w:t>
          </w:r>
        </w:p>
      </w:tc>
      <w:tc>
        <w:tcPr>
          <w:tcW w:w="16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9E48F9C" w14:textId="77777777" w:rsidR="008414EB" w:rsidRPr="00C76DF3" w:rsidRDefault="008414EB" w:rsidP="003812FE">
          <w:pPr>
            <w:pStyle w:val="ProductList-OfferingBody"/>
            <w:ind w:left="-72" w:right="-75"/>
            <w:jc w:val="center"/>
            <w:rPr>
              <w:color w:val="808080" w:themeColor="background1" w:themeShade="80"/>
              <w:sz w:val="14"/>
              <w:szCs w:val="14"/>
            </w:rPr>
          </w:pPr>
          <w:hyperlink w:anchor="GeneralTerms" w:history="1">
            <w:r>
              <w:rPr>
                <w:rStyle w:val="Hyperlink"/>
                <w:sz w:val="14"/>
                <w:szCs w:val="14"/>
              </w:rPr>
              <w:t>Termeni generali</w:t>
            </w:r>
          </w:hyperlink>
        </w:p>
      </w:tc>
      <w:tc>
        <w:tcPr>
          <w:tcW w:w="183" w:type="dxa"/>
          <w:tcBorders>
            <w:top w:val="nil"/>
            <w:left w:val="single" w:sz="4" w:space="0" w:color="BFBFBF" w:themeColor="background1" w:themeShade="BF"/>
            <w:bottom w:val="nil"/>
            <w:right w:val="single" w:sz="4" w:space="0" w:color="BFBFBF" w:themeColor="background1" w:themeShade="BF"/>
          </w:tcBorders>
          <w:vAlign w:val="center"/>
        </w:tcPr>
        <w:p w14:paraId="30663B74" w14:textId="77777777" w:rsidR="008414EB" w:rsidRPr="001A18DF" w:rsidRDefault="008414EB" w:rsidP="00591643">
          <w:pPr>
            <w:pStyle w:val="ProductList-OfferingBody"/>
            <w:ind w:left="-69"/>
            <w:jc w:val="center"/>
            <w:rPr>
              <w:sz w:val="14"/>
              <w:szCs w:val="14"/>
            </w:rPr>
          </w:pPr>
          <w:r w:rsidRPr="001A18DF">
            <w:rPr>
              <w:rFonts w:ascii="Wingdings" w:hAnsi="Wingdings" w:cs="Wingdings"/>
              <w:sz w:val="14"/>
              <w:szCs w:val="14"/>
            </w:rPr>
            <w:t></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D038B35" w14:textId="77777777" w:rsidR="008414EB" w:rsidRPr="00C76DF3" w:rsidRDefault="008414EB" w:rsidP="00591643">
          <w:pPr>
            <w:pStyle w:val="ProductList-OfferingBody"/>
            <w:ind w:left="-72" w:right="-77"/>
            <w:jc w:val="center"/>
            <w:rPr>
              <w:color w:val="808080" w:themeColor="background1" w:themeShade="80"/>
              <w:sz w:val="14"/>
              <w:szCs w:val="14"/>
            </w:rPr>
          </w:pPr>
          <w:hyperlink w:anchor="PrivacyandSecurityTerms" w:history="1">
            <w:r>
              <w:rPr>
                <w:rStyle w:val="Hyperlink"/>
                <w:sz w:val="14"/>
                <w:szCs w:val="14"/>
              </w:rPr>
              <w:t>Termenii privind confidențialitatea și securitatea</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6C0067B0" w14:textId="77777777" w:rsidR="008414EB" w:rsidRPr="001A18DF" w:rsidRDefault="008414EB" w:rsidP="00591643">
          <w:pPr>
            <w:pStyle w:val="ProductList-OfferingBody"/>
            <w:ind w:left="-67"/>
            <w:jc w:val="center"/>
            <w:rPr>
              <w:sz w:val="14"/>
              <w:szCs w:val="14"/>
            </w:rPr>
          </w:pPr>
          <w:r w:rsidRPr="001A18DF">
            <w:rPr>
              <w:rFonts w:ascii="Wingdings" w:hAnsi="Wingdings" w:cs="Wingdings"/>
              <w:sz w:val="14"/>
              <w:szCs w:val="14"/>
            </w:rPr>
            <w:t></w:t>
          </w:r>
        </w:p>
      </w:tc>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6696B94E" w14:textId="77777777" w:rsidR="008414EB" w:rsidRPr="00C76DF3" w:rsidRDefault="008414EB" w:rsidP="003812FE">
          <w:pPr>
            <w:pStyle w:val="ProductList-OfferingBody"/>
            <w:ind w:left="-72" w:right="-77"/>
            <w:jc w:val="center"/>
            <w:rPr>
              <w:color w:val="808080" w:themeColor="background1" w:themeShade="80"/>
              <w:sz w:val="14"/>
              <w:szCs w:val="14"/>
            </w:rPr>
          </w:pPr>
          <w:hyperlink w:anchor="OnlineServiceSpecificTerms" w:history="1">
            <w:r>
              <w:rPr>
                <w:rStyle w:val="Hyperlink"/>
                <w:sz w:val="14"/>
                <w:szCs w:val="14"/>
              </w:rPr>
              <w:t>Termenii specifici Serviciilor online</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3F4FD49B" w14:textId="77777777" w:rsidR="008414EB" w:rsidRPr="001A18DF" w:rsidRDefault="008414EB" w:rsidP="00591643">
          <w:pPr>
            <w:pStyle w:val="ProductList-OfferingBody"/>
            <w:ind w:left="-67"/>
            <w:jc w:val="center"/>
            <w:rPr>
              <w:sz w:val="14"/>
              <w:szCs w:val="14"/>
            </w:rPr>
          </w:pPr>
          <w:r w:rsidRPr="001A18DF">
            <w:rPr>
              <w:rFonts w:ascii="Wingdings" w:hAnsi="Wingdings" w:cs="Wingdings"/>
              <w:sz w:val="14"/>
              <w:szCs w:val="14"/>
            </w:rPr>
            <w:t></w:t>
          </w:r>
        </w:p>
      </w:tc>
      <w:tc>
        <w:tcPr>
          <w:tcW w:w="16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49C0E08" w14:textId="77777777" w:rsidR="008414EB" w:rsidRPr="00C76DF3" w:rsidRDefault="008414EB" w:rsidP="003812FE">
          <w:pPr>
            <w:pStyle w:val="ProductList-OfferingBody"/>
            <w:ind w:left="-72" w:right="-76"/>
            <w:jc w:val="center"/>
            <w:rPr>
              <w:color w:val="808080" w:themeColor="background1" w:themeShade="80"/>
              <w:sz w:val="14"/>
              <w:szCs w:val="14"/>
            </w:rPr>
          </w:pPr>
          <w:hyperlink w:anchor="Anexa 1" w:history="1">
            <w:r>
              <w:rPr>
                <w:rStyle w:val="Hyperlink"/>
                <w:sz w:val="14"/>
                <w:szCs w:val="14"/>
              </w:rPr>
              <w:t>Anexe</w:t>
            </w:r>
          </w:hyperlink>
        </w:p>
      </w:tc>
    </w:tr>
  </w:tbl>
  <w:p w14:paraId="3D6FB98C" w14:textId="77777777" w:rsidR="008414EB" w:rsidRPr="00591643" w:rsidRDefault="008414EB">
    <w:pPr>
      <w:pStyle w:val="Footer"/>
      <w:rPr>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65" w:type="dxa"/>
      <w:tblLayout w:type="fixed"/>
      <w:tblCellMar>
        <w:left w:w="72" w:type="dxa"/>
        <w:right w:w="72" w:type="dxa"/>
      </w:tblCellMar>
      <w:tblLook w:val="04A0" w:firstRow="1" w:lastRow="0" w:firstColumn="1" w:lastColumn="0" w:noHBand="0" w:noVBand="1"/>
    </w:tblPr>
    <w:tblGrid>
      <w:gridCol w:w="1705"/>
      <w:gridCol w:w="181"/>
      <w:gridCol w:w="1619"/>
      <w:gridCol w:w="182"/>
      <w:gridCol w:w="1618"/>
      <w:gridCol w:w="183"/>
      <w:gridCol w:w="1706"/>
      <w:gridCol w:w="185"/>
      <w:gridCol w:w="1885"/>
      <w:gridCol w:w="185"/>
      <w:gridCol w:w="1616"/>
    </w:tblGrid>
    <w:tr w:rsidR="008414EB" w:rsidRPr="00C76DF3" w14:paraId="1BEF17F5" w14:textId="77777777" w:rsidTr="009776B9">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8B026CC" w14:textId="77777777" w:rsidR="008414EB" w:rsidRPr="00C76DF3" w:rsidRDefault="008414EB" w:rsidP="00B07097">
          <w:pPr>
            <w:pStyle w:val="ProductList-OfferingBody"/>
            <w:ind w:left="-77" w:right="-73"/>
            <w:jc w:val="center"/>
            <w:rPr>
              <w:color w:val="808080" w:themeColor="background1" w:themeShade="80"/>
              <w:sz w:val="14"/>
              <w:szCs w:val="14"/>
            </w:rPr>
          </w:pPr>
          <w:hyperlink w:anchor="TableofContents" w:history="1">
            <w:r>
              <w:rPr>
                <w:rStyle w:val="Hyperlink"/>
                <w:sz w:val="14"/>
                <w:szCs w:val="14"/>
              </w:rPr>
              <w:t>Cuprins</w:t>
            </w:r>
          </w:hyperlink>
        </w:p>
      </w:tc>
      <w:tc>
        <w:tcPr>
          <w:tcW w:w="181" w:type="dxa"/>
          <w:tcBorders>
            <w:top w:val="nil"/>
            <w:left w:val="single" w:sz="4" w:space="0" w:color="BFBFBF" w:themeColor="background1" w:themeShade="BF"/>
            <w:bottom w:val="nil"/>
            <w:right w:val="single" w:sz="4" w:space="0" w:color="BFBFBF" w:themeColor="background1" w:themeShade="BF"/>
          </w:tcBorders>
          <w:vAlign w:val="center"/>
        </w:tcPr>
        <w:p w14:paraId="58CD4005" w14:textId="77777777" w:rsidR="008414EB" w:rsidRPr="001A18DF" w:rsidRDefault="008414EB" w:rsidP="00B07097">
          <w:pPr>
            <w:pStyle w:val="ProductList-OfferingBody"/>
            <w:ind w:left="-71"/>
            <w:rPr>
              <w:sz w:val="14"/>
              <w:szCs w:val="14"/>
            </w:rPr>
          </w:pPr>
          <w:r w:rsidRPr="001A18DF">
            <w:rPr>
              <w:rFonts w:ascii="Wingdings" w:hAnsi="Wingdings" w:cs="Wingdings"/>
              <w:sz w:val="14"/>
              <w:szCs w:val="14"/>
            </w:rPr>
            <w:t></w:t>
          </w:r>
        </w:p>
      </w:tc>
      <w:tc>
        <w:tcPr>
          <w:tcW w:w="16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51DDD7A" w14:textId="77777777" w:rsidR="008414EB" w:rsidRPr="00C76DF3" w:rsidRDefault="008414EB" w:rsidP="00B07097">
          <w:pPr>
            <w:pStyle w:val="ProductList-OfferingBody"/>
            <w:ind w:left="-72" w:right="-74"/>
            <w:jc w:val="center"/>
            <w:rPr>
              <w:color w:val="808080" w:themeColor="background1" w:themeShade="80"/>
              <w:sz w:val="14"/>
              <w:szCs w:val="14"/>
            </w:rPr>
          </w:pPr>
          <w:hyperlink w:anchor="Introducere" w:history="1">
            <w:r>
              <w:rPr>
                <w:rStyle w:val="Hyperlink"/>
                <w:sz w:val="14"/>
                <w:szCs w:val="14"/>
              </w:rPr>
              <w:t>Introducere</w:t>
            </w:r>
          </w:hyperlink>
        </w:p>
      </w:tc>
      <w:tc>
        <w:tcPr>
          <w:tcW w:w="182" w:type="dxa"/>
          <w:tcBorders>
            <w:top w:val="nil"/>
            <w:left w:val="single" w:sz="4" w:space="0" w:color="BFBFBF" w:themeColor="background1" w:themeShade="BF"/>
            <w:bottom w:val="nil"/>
            <w:right w:val="single" w:sz="4" w:space="0" w:color="BFBFBF" w:themeColor="background1" w:themeShade="BF"/>
          </w:tcBorders>
          <w:vAlign w:val="center"/>
        </w:tcPr>
        <w:p w14:paraId="75C66D1B" w14:textId="77777777" w:rsidR="008414EB" w:rsidRPr="001A18DF" w:rsidRDefault="008414EB" w:rsidP="00B07097">
          <w:pPr>
            <w:pStyle w:val="ProductList-OfferingBody"/>
            <w:ind w:left="-70"/>
            <w:rPr>
              <w:sz w:val="14"/>
              <w:szCs w:val="14"/>
            </w:rPr>
          </w:pPr>
          <w:r w:rsidRPr="001A18DF">
            <w:rPr>
              <w:rFonts w:ascii="Wingdings" w:hAnsi="Wingdings" w:cs="Wingdings"/>
              <w:sz w:val="14"/>
              <w:szCs w:val="14"/>
            </w:rPr>
            <w:t></w:t>
          </w:r>
        </w:p>
      </w:tc>
      <w:tc>
        <w:tcPr>
          <w:tcW w:w="16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8549234" w14:textId="77777777" w:rsidR="008414EB" w:rsidRPr="00C76DF3" w:rsidRDefault="008414EB" w:rsidP="00B07097">
          <w:pPr>
            <w:pStyle w:val="ProductList-OfferingBody"/>
            <w:ind w:left="-72" w:right="-75"/>
            <w:jc w:val="center"/>
            <w:rPr>
              <w:color w:val="808080" w:themeColor="background1" w:themeShade="80"/>
              <w:sz w:val="14"/>
              <w:szCs w:val="14"/>
            </w:rPr>
          </w:pPr>
          <w:hyperlink w:anchor="GeneralTerms" w:history="1">
            <w:r>
              <w:rPr>
                <w:rStyle w:val="Hyperlink"/>
                <w:sz w:val="14"/>
                <w:szCs w:val="14"/>
              </w:rPr>
              <w:t>Termeni generali</w:t>
            </w:r>
          </w:hyperlink>
        </w:p>
      </w:tc>
      <w:tc>
        <w:tcPr>
          <w:tcW w:w="183" w:type="dxa"/>
          <w:tcBorders>
            <w:top w:val="nil"/>
            <w:left w:val="single" w:sz="4" w:space="0" w:color="BFBFBF" w:themeColor="background1" w:themeShade="BF"/>
            <w:bottom w:val="nil"/>
            <w:right w:val="single" w:sz="4" w:space="0" w:color="BFBFBF" w:themeColor="background1" w:themeShade="BF"/>
          </w:tcBorders>
          <w:vAlign w:val="center"/>
        </w:tcPr>
        <w:p w14:paraId="3F79B639" w14:textId="77777777" w:rsidR="008414EB" w:rsidRPr="001A18DF" w:rsidRDefault="008414EB" w:rsidP="00B07097">
          <w:pPr>
            <w:pStyle w:val="ProductList-OfferingBody"/>
            <w:ind w:left="-69"/>
            <w:jc w:val="center"/>
            <w:rPr>
              <w:sz w:val="14"/>
              <w:szCs w:val="14"/>
            </w:rPr>
          </w:pPr>
          <w:r w:rsidRPr="001A18DF">
            <w:rPr>
              <w:rFonts w:ascii="Wingdings" w:hAnsi="Wingdings" w:cs="Wingdings"/>
              <w:sz w:val="14"/>
              <w:szCs w:val="14"/>
            </w:rPr>
            <w:t></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B5080AC" w14:textId="77777777" w:rsidR="008414EB" w:rsidRPr="00C76DF3" w:rsidRDefault="008414EB" w:rsidP="00B07097">
          <w:pPr>
            <w:pStyle w:val="ProductList-OfferingBody"/>
            <w:ind w:left="-72" w:right="-77"/>
            <w:jc w:val="center"/>
            <w:rPr>
              <w:color w:val="808080" w:themeColor="background1" w:themeShade="80"/>
              <w:sz w:val="14"/>
              <w:szCs w:val="14"/>
            </w:rPr>
          </w:pPr>
          <w:hyperlink w:anchor="PrivacyandSecurityTerms" w:history="1">
            <w:r>
              <w:rPr>
                <w:rStyle w:val="Hyperlink"/>
                <w:sz w:val="14"/>
                <w:szCs w:val="14"/>
              </w:rPr>
              <w:t>Termenii privind confidențialitatea și securitatea</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1A6529C4" w14:textId="77777777" w:rsidR="008414EB" w:rsidRPr="001A18DF" w:rsidRDefault="008414EB" w:rsidP="00B07097">
          <w:pPr>
            <w:pStyle w:val="ProductList-OfferingBody"/>
            <w:ind w:left="-67"/>
            <w:jc w:val="center"/>
            <w:rPr>
              <w:sz w:val="14"/>
              <w:szCs w:val="14"/>
            </w:rPr>
          </w:pPr>
          <w:r w:rsidRPr="001A18DF">
            <w:rPr>
              <w:rFonts w:ascii="Wingdings" w:hAnsi="Wingdings" w:cs="Wingdings"/>
              <w:sz w:val="14"/>
              <w:szCs w:val="14"/>
            </w:rPr>
            <w:t></w:t>
          </w:r>
        </w:p>
      </w:tc>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36001188" w14:textId="77777777" w:rsidR="008414EB" w:rsidRPr="00C76DF3" w:rsidRDefault="008414EB" w:rsidP="00B07097">
          <w:pPr>
            <w:pStyle w:val="ProductList-OfferingBody"/>
            <w:ind w:left="-72" w:right="-77"/>
            <w:jc w:val="center"/>
            <w:rPr>
              <w:color w:val="808080" w:themeColor="background1" w:themeShade="80"/>
              <w:sz w:val="14"/>
              <w:szCs w:val="14"/>
            </w:rPr>
          </w:pPr>
          <w:hyperlink w:anchor="OnlineServiceSpecificTerms" w:history="1">
            <w:r>
              <w:rPr>
                <w:rStyle w:val="Hyperlink"/>
                <w:sz w:val="14"/>
                <w:szCs w:val="14"/>
              </w:rPr>
              <w:t>Termenii specifici Serviciilor online</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3BAD5344" w14:textId="77777777" w:rsidR="008414EB" w:rsidRPr="001A18DF" w:rsidRDefault="008414EB" w:rsidP="00B07097">
          <w:pPr>
            <w:pStyle w:val="ProductList-OfferingBody"/>
            <w:ind w:left="-67"/>
            <w:jc w:val="center"/>
            <w:rPr>
              <w:sz w:val="14"/>
              <w:szCs w:val="14"/>
            </w:rPr>
          </w:pPr>
          <w:r w:rsidRPr="001A18DF">
            <w:rPr>
              <w:rFonts w:ascii="Wingdings" w:hAnsi="Wingdings" w:cs="Wingdings"/>
              <w:sz w:val="14"/>
              <w:szCs w:val="14"/>
            </w:rPr>
            <w:t></w:t>
          </w:r>
        </w:p>
      </w:tc>
      <w:tc>
        <w:tcPr>
          <w:tcW w:w="16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3602EC6" w14:textId="77777777" w:rsidR="008414EB" w:rsidRPr="00C76DF3" w:rsidRDefault="008414EB" w:rsidP="00B07097">
          <w:pPr>
            <w:pStyle w:val="ProductList-OfferingBody"/>
            <w:ind w:left="-72" w:right="-76"/>
            <w:jc w:val="center"/>
            <w:rPr>
              <w:color w:val="808080" w:themeColor="background1" w:themeShade="80"/>
              <w:sz w:val="14"/>
              <w:szCs w:val="14"/>
            </w:rPr>
          </w:pPr>
          <w:hyperlink w:anchor="Anexa 1" w:history="1">
            <w:r>
              <w:rPr>
                <w:rStyle w:val="Hyperlink"/>
                <w:sz w:val="14"/>
                <w:szCs w:val="14"/>
              </w:rPr>
              <w:t>Anexe</w:t>
            </w:r>
          </w:hyperlink>
        </w:p>
      </w:tc>
    </w:tr>
  </w:tbl>
  <w:p w14:paraId="3E76C40E" w14:textId="77777777" w:rsidR="008414EB" w:rsidRPr="00591643" w:rsidRDefault="008414EB" w:rsidP="003812FE">
    <w:pPr>
      <w:pStyle w:val="Footer"/>
      <w:rPr>
        <w:sz w:val="14"/>
        <w:szCs w:val="1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0930116"/>
      <w:docPartObj>
        <w:docPartGallery w:val="Page Numbers (Bottom of Page)"/>
        <w:docPartUnique/>
      </w:docPartObj>
    </w:sdtPr>
    <w:sdtEndPr>
      <w:rPr>
        <w:noProof/>
      </w:rPr>
    </w:sdtEndPr>
    <w:sdtContent>
      <w:p w14:paraId="743A7CCA" w14:textId="5401D7C7" w:rsidR="00FF2602" w:rsidRDefault="00FF2602" w:rsidP="0033108E">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1236820"/>
      <w:docPartObj>
        <w:docPartGallery w:val="Page Numbers (Bottom of Page)"/>
        <w:docPartUnique/>
      </w:docPartObj>
    </w:sdtPr>
    <w:sdtEndPr>
      <w:rPr>
        <w:noProof/>
      </w:rPr>
    </w:sdtEndPr>
    <w:sdtContent>
      <w:p w14:paraId="7D0DDB0B" w14:textId="1DCCE7FE" w:rsidR="00FF2602" w:rsidRDefault="00FF2602" w:rsidP="0033108E">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2F19E" w14:textId="77777777" w:rsidR="002106D9" w:rsidRDefault="002106D9">
    <w:pPr>
      <w:pStyle w:val="Footer"/>
    </w:pPr>
    <w:r>
      <w:rPr>
        <w:noProof/>
      </w:rPr>
      <mc:AlternateContent>
        <mc:Choice Requires="wps">
          <w:drawing>
            <wp:anchor distT="0" distB="0" distL="0" distR="0" simplePos="0" relativeHeight="251659776" behindDoc="0" locked="0" layoutInCell="1" allowOverlap="1" wp14:anchorId="39D14A9D" wp14:editId="2D284460">
              <wp:simplePos x="635" y="635"/>
              <wp:positionH relativeFrom="page">
                <wp:align>left</wp:align>
              </wp:positionH>
              <wp:positionV relativeFrom="page">
                <wp:align>bottom</wp:align>
              </wp:positionV>
              <wp:extent cx="443865" cy="443865"/>
              <wp:effectExtent l="0" t="0" r="3175" b="0"/>
              <wp:wrapNone/>
              <wp:docPr id="2" name="Text Box 2"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1AEBAD4"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9D14A9D" id="_x0000_t202" coordsize="21600,21600" o:spt="202" path="m,l,21600r21600,l21600,xe">
              <v:stroke joinstyle="miter"/>
              <v:path gradientshapeok="t" o:connecttype="rect"/>
            </v:shapetype>
            <v:shape id="Text Box 2" o:spid="_x0000_s1027" type="#_x0000_t202" alt="Classified as Microsoft Confidential" style="position:absolute;margin-left:0;margin-top:0;width:34.95pt;height:34.95pt;z-index:25165977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01AEBAD4"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010186"/>
      <w:docPartObj>
        <w:docPartGallery w:val="Page Numbers (Bottom of Page)"/>
        <w:docPartUnique/>
      </w:docPartObj>
    </w:sdtPr>
    <w:sdtEndPr>
      <w:rPr>
        <w:noProof/>
      </w:rPr>
    </w:sdtEndPr>
    <w:sdtContent>
      <w:p w14:paraId="3A9F7483" w14:textId="60464743" w:rsidR="00FF2602" w:rsidRDefault="00FF2602" w:rsidP="00CE4FE2">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8690070"/>
      <w:docPartObj>
        <w:docPartGallery w:val="Page Numbers (Bottom of Page)"/>
        <w:docPartUnique/>
      </w:docPartObj>
    </w:sdtPr>
    <w:sdtEndPr>
      <w:rPr>
        <w:noProof/>
      </w:rPr>
    </w:sdtEndPr>
    <w:sdtContent>
      <w:p w14:paraId="492AA350" w14:textId="5ECC36DF" w:rsidR="00FF2602" w:rsidRDefault="00FF2602" w:rsidP="00577ABE">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33AC32" w14:textId="77777777" w:rsidR="002A7742" w:rsidRDefault="002A7742" w:rsidP="007921A5">
      <w:pPr>
        <w:spacing w:after="0"/>
      </w:pPr>
      <w:r>
        <w:separator/>
      </w:r>
    </w:p>
  </w:footnote>
  <w:footnote w:type="continuationSeparator" w:id="0">
    <w:p w14:paraId="1315C0D7" w14:textId="77777777" w:rsidR="002A7742" w:rsidRDefault="002A7742" w:rsidP="007921A5">
      <w:pPr>
        <w:spacing w:after="0"/>
      </w:pPr>
      <w:r>
        <w:continuationSeparator/>
      </w:r>
    </w:p>
  </w:footnote>
  <w:footnote w:type="continuationNotice" w:id="1">
    <w:p w14:paraId="731B62EA" w14:textId="77777777" w:rsidR="002A7742" w:rsidRDefault="002A774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882F5" w14:textId="609BDB01" w:rsidR="00765CE9" w:rsidRPr="00A4397E" w:rsidRDefault="00765CE9" w:rsidP="00765CE9">
    <w:pPr>
      <w:pStyle w:val="Header"/>
      <w:spacing w:after="240" w:line="240" w:lineRule="auto"/>
    </w:pPr>
    <w:bookmarkStart w:id="192" w:name="_Hlk188880209"/>
    <w:bookmarkStart w:id="193" w:name="_Hlk188880210"/>
    <w:proofErr w:type="spellStart"/>
    <w:r w:rsidRPr="00A4397E">
      <w:rPr>
        <w:rFonts w:cs="Segoe Sans Text"/>
        <w:color w:val="225B62"/>
      </w:rPr>
      <w:t>Actul</w:t>
    </w:r>
    <w:proofErr w:type="spellEnd"/>
    <w:r w:rsidRPr="00A4397E">
      <w:rPr>
        <w:rFonts w:cs="Segoe Sans Text"/>
        <w:color w:val="225B62"/>
      </w:rPr>
      <w:t xml:space="preserve"> </w:t>
    </w:r>
    <w:proofErr w:type="spellStart"/>
    <w:r w:rsidRPr="00A4397E">
      <w:rPr>
        <w:rFonts w:cs="Segoe Sans Text"/>
        <w:color w:val="225B62"/>
      </w:rPr>
      <w:t>adițional</w:t>
    </w:r>
    <w:proofErr w:type="spellEnd"/>
    <w:r w:rsidRPr="00A4397E">
      <w:rPr>
        <w:rFonts w:cs="Segoe Sans Text"/>
        <w:color w:val="225B62"/>
      </w:rPr>
      <w:t xml:space="preserve"> </w:t>
    </w:r>
    <w:proofErr w:type="spellStart"/>
    <w:r w:rsidRPr="00A4397E">
      <w:rPr>
        <w:rFonts w:cs="Segoe Sans Text"/>
        <w:color w:val="225B62"/>
      </w:rPr>
      <w:t>privind</w:t>
    </w:r>
    <w:proofErr w:type="spellEnd"/>
    <w:r w:rsidRPr="00A4397E">
      <w:rPr>
        <w:rFonts w:cs="Segoe Sans Text"/>
        <w:color w:val="225B62"/>
      </w:rPr>
      <w:t xml:space="preserve"> </w:t>
    </w:r>
    <w:proofErr w:type="spellStart"/>
    <w:r w:rsidRPr="00A4397E">
      <w:rPr>
        <w:rFonts w:cs="Segoe Sans Text"/>
        <w:color w:val="225B62"/>
      </w:rPr>
      <w:t>protecția</w:t>
    </w:r>
    <w:proofErr w:type="spellEnd"/>
    <w:r w:rsidRPr="00A4397E">
      <w:rPr>
        <w:rFonts w:cs="Segoe Sans Text"/>
        <w:color w:val="225B62"/>
      </w:rPr>
      <w:t xml:space="preserve"> </w:t>
    </w:r>
    <w:proofErr w:type="spellStart"/>
    <w:r w:rsidRPr="00A4397E">
      <w:rPr>
        <w:rFonts w:cs="Segoe Sans Text"/>
        <w:color w:val="225B62"/>
      </w:rPr>
      <w:t>datelor</w:t>
    </w:r>
    <w:proofErr w:type="spellEnd"/>
    <w:r w:rsidRPr="00A4397E">
      <w:rPr>
        <w:rFonts w:cs="Segoe Sans Text"/>
        <w:color w:val="225B62"/>
      </w:rPr>
      <w:t xml:space="preserve"> cu </w:t>
    </w:r>
    <w:proofErr w:type="spellStart"/>
    <w:r w:rsidRPr="00A4397E">
      <w:rPr>
        <w:rFonts w:cs="Segoe Sans Text"/>
        <w:color w:val="225B62"/>
      </w:rPr>
      <w:t>caracter</w:t>
    </w:r>
    <w:proofErr w:type="spellEnd"/>
    <w:r w:rsidRPr="00A4397E">
      <w:rPr>
        <w:rFonts w:cs="Segoe Sans Text"/>
        <w:color w:val="225B62"/>
      </w:rPr>
      <w:t xml:space="preserve"> personal </w:t>
    </w:r>
    <w:proofErr w:type="spellStart"/>
    <w:r w:rsidRPr="00A4397E">
      <w:rPr>
        <w:rFonts w:cs="Segoe Sans Text"/>
        <w:color w:val="225B62"/>
      </w:rPr>
      <w:t>pentru</w:t>
    </w:r>
    <w:proofErr w:type="spellEnd"/>
    <w:r w:rsidRPr="00A4397E">
      <w:rPr>
        <w:rFonts w:cs="Segoe Sans Text"/>
        <w:color w:val="225B62"/>
      </w:rPr>
      <w:t xml:space="preserve"> </w:t>
    </w:r>
    <w:proofErr w:type="spellStart"/>
    <w:r w:rsidRPr="00A4397E">
      <w:rPr>
        <w:rFonts w:cs="Segoe Sans Text"/>
        <w:color w:val="225B62"/>
      </w:rPr>
      <w:t>Produsele</w:t>
    </w:r>
    <w:proofErr w:type="spellEnd"/>
    <w:r w:rsidRPr="00A4397E">
      <w:rPr>
        <w:rFonts w:cs="Segoe Sans Text"/>
        <w:color w:val="225B62"/>
      </w:rPr>
      <w:t xml:space="preserve"> </w:t>
    </w:r>
    <w:proofErr w:type="spellStart"/>
    <w:r w:rsidRPr="00A4397E">
      <w:rPr>
        <w:rFonts w:cs="Segoe Sans Text"/>
        <w:color w:val="225B62"/>
      </w:rPr>
      <w:t>și</w:t>
    </w:r>
    <w:proofErr w:type="spellEnd"/>
    <w:r w:rsidRPr="00A4397E">
      <w:rPr>
        <w:rFonts w:cs="Segoe Sans Text"/>
        <w:color w:val="225B62"/>
      </w:rPr>
      <w:t xml:space="preserve"> </w:t>
    </w:r>
    <w:proofErr w:type="spellStart"/>
    <w:r w:rsidRPr="00A4397E">
      <w:rPr>
        <w:rFonts w:cs="Segoe Sans Text"/>
        <w:color w:val="225B62"/>
      </w:rPr>
      <w:t>Serviciile</w:t>
    </w:r>
    <w:proofErr w:type="spellEnd"/>
    <w:r w:rsidRPr="00A4397E">
      <w:rPr>
        <w:rFonts w:cs="Segoe Sans Text"/>
        <w:color w:val="225B62"/>
      </w:rPr>
      <w:t xml:space="preserve"> Microsoft (</w:t>
    </w:r>
    <w:proofErr w:type="spellStart"/>
    <w:r w:rsidRPr="00A4397E">
      <w:rPr>
        <w:rFonts w:cs="Segoe Sans Text"/>
        <w:color w:val="225B62"/>
      </w:rPr>
      <w:t>română</w:t>
    </w:r>
    <w:proofErr w:type="spellEnd"/>
    <w:r w:rsidRPr="00A4397E">
      <w:rPr>
        <w:rFonts w:cs="Segoe Sans Text"/>
        <w:color w:val="225B62"/>
      </w:rPr>
      <w:t xml:space="preserve">, Ultima </w:t>
    </w:r>
    <w:proofErr w:type="spellStart"/>
    <w:r w:rsidRPr="00A4397E">
      <w:rPr>
        <w:rFonts w:cs="Segoe Sans Text"/>
        <w:color w:val="225B62"/>
      </w:rPr>
      <w:t>actualizare</w:t>
    </w:r>
    <w:proofErr w:type="spellEnd"/>
    <w:r w:rsidRPr="00A4397E">
      <w:rPr>
        <w:rFonts w:cs="Segoe Sans Text"/>
        <w:color w:val="225B62"/>
      </w:rPr>
      <w:t xml:space="preserve">: </w:t>
    </w:r>
    <w:r w:rsidR="00896940" w:rsidRPr="00896940">
      <w:rPr>
        <w:rFonts w:cs="Segoe Sans Text"/>
        <w:color w:val="225B62"/>
      </w:rPr>
      <w:t xml:space="preserve">1 </w:t>
    </w:r>
    <w:proofErr w:type="spellStart"/>
    <w:r w:rsidR="00896940" w:rsidRPr="00896940">
      <w:rPr>
        <w:rFonts w:cs="Segoe Sans Text"/>
        <w:color w:val="225B62"/>
      </w:rPr>
      <w:t>aprilie</w:t>
    </w:r>
    <w:proofErr w:type="spellEnd"/>
    <w:r w:rsidR="00896940" w:rsidRPr="00896940">
      <w:rPr>
        <w:rFonts w:cs="Segoe Sans Text"/>
        <w:color w:val="225B62"/>
      </w:rPr>
      <w:t xml:space="preserve"> </w:t>
    </w:r>
    <w:r w:rsidRPr="00A4397E">
      <w:rPr>
        <w:rFonts w:cs="Segoe Sans Text"/>
        <w:color w:val="225B62"/>
      </w:rPr>
      <w:t>202</w:t>
    </w:r>
    <w:r>
      <w:rPr>
        <w:rFonts w:cs="Segoe Sans Text"/>
        <w:color w:val="225B62"/>
      </w:rPr>
      <w:t>5</w:t>
    </w:r>
    <w:r w:rsidRPr="00A4397E">
      <w:rPr>
        <w:rFonts w:cs="Segoe Sans Text"/>
        <w:color w:val="225B62"/>
      </w:rPr>
      <w:t>)</w:t>
    </w:r>
    <w:bookmarkEnd w:id="192"/>
    <w:bookmarkEnd w:id="193"/>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82E72" w14:textId="4444DD22" w:rsidR="00FF2602" w:rsidRPr="00A4397E" w:rsidRDefault="00FF2602" w:rsidP="00FF2602">
    <w:pPr>
      <w:pStyle w:val="Header"/>
      <w:spacing w:after="240" w:line="240" w:lineRule="auto"/>
    </w:pPr>
    <w:proofErr w:type="spellStart"/>
    <w:r w:rsidRPr="00A4397E">
      <w:rPr>
        <w:rFonts w:cs="Segoe Sans Text"/>
        <w:color w:val="225B62"/>
      </w:rPr>
      <w:t>Actul</w:t>
    </w:r>
    <w:proofErr w:type="spellEnd"/>
    <w:r w:rsidRPr="00A4397E">
      <w:rPr>
        <w:rFonts w:cs="Segoe Sans Text"/>
        <w:color w:val="225B62"/>
      </w:rPr>
      <w:t xml:space="preserve"> </w:t>
    </w:r>
    <w:proofErr w:type="spellStart"/>
    <w:r w:rsidRPr="00A4397E">
      <w:rPr>
        <w:rFonts w:cs="Segoe Sans Text"/>
        <w:color w:val="225B62"/>
      </w:rPr>
      <w:t>adițional</w:t>
    </w:r>
    <w:proofErr w:type="spellEnd"/>
    <w:r w:rsidRPr="00A4397E">
      <w:rPr>
        <w:rFonts w:cs="Segoe Sans Text"/>
        <w:color w:val="225B62"/>
      </w:rPr>
      <w:t xml:space="preserve"> </w:t>
    </w:r>
    <w:proofErr w:type="spellStart"/>
    <w:r w:rsidRPr="00A4397E">
      <w:rPr>
        <w:rFonts w:cs="Segoe Sans Text"/>
        <w:color w:val="225B62"/>
      </w:rPr>
      <w:t>privind</w:t>
    </w:r>
    <w:proofErr w:type="spellEnd"/>
    <w:r w:rsidRPr="00A4397E">
      <w:rPr>
        <w:rFonts w:cs="Segoe Sans Text"/>
        <w:color w:val="225B62"/>
      </w:rPr>
      <w:t xml:space="preserve"> </w:t>
    </w:r>
    <w:proofErr w:type="spellStart"/>
    <w:r w:rsidRPr="00A4397E">
      <w:rPr>
        <w:rFonts w:cs="Segoe Sans Text"/>
        <w:color w:val="225B62"/>
      </w:rPr>
      <w:t>protecția</w:t>
    </w:r>
    <w:proofErr w:type="spellEnd"/>
    <w:r w:rsidRPr="00A4397E">
      <w:rPr>
        <w:rFonts w:cs="Segoe Sans Text"/>
        <w:color w:val="225B62"/>
      </w:rPr>
      <w:t xml:space="preserve"> </w:t>
    </w:r>
    <w:proofErr w:type="spellStart"/>
    <w:r w:rsidRPr="00A4397E">
      <w:rPr>
        <w:rFonts w:cs="Segoe Sans Text"/>
        <w:color w:val="225B62"/>
      </w:rPr>
      <w:t>datelor</w:t>
    </w:r>
    <w:proofErr w:type="spellEnd"/>
    <w:r w:rsidRPr="00A4397E">
      <w:rPr>
        <w:rFonts w:cs="Segoe Sans Text"/>
        <w:color w:val="225B62"/>
      </w:rPr>
      <w:t xml:space="preserve"> cu </w:t>
    </w:r>
    <w:proofErr w:type="spellStart"/>
    <w:r w:rsidRPr="00A4397E">
      <w:rPr>
        <w:rFonts w:cs="Segoe Sans Text"/>
        <w:color w:val="225B62"/>
      </w:rPr>
      <w:t>caracter</w:t>
    </w:r>
    <w:proofErr w:type="spellEnd"/>
    <w:r w:rsidRPr="00A4397E">
      <w:rPr>
        <w:rFonts w:cs="Segoe Sans Text"/>
        <w:color w:val="225B62"/>
      </w:rPr>
      <w:t xml:space="preserve"> personal </w:t>
    </w:r>
    <w:proofErr w:type="spellStart"/>
    <w:r w:rsidRPr="00A4397E">
      <w:rPr>
        <w:rFonts w:cs="Segoe Sans Text"/>
        <w:color w:val="225B62"/>
      </w:rPr>
      <w:t>pentru</w:t>
    </w:r>
    <w:proofErr w:type="spellEnd"/>
    <w:r w:rsidRPr="00A4397E">
      <w:rPr>
        <w:rFonts w:cs="Segoe Sans Text"/>
        <w:color w:val="225B62"/>
      </w:rPr>
      <w:t xml:space="preserve"> </w:t>
    </w:r>
    <w:proofErr w:type="spellStart"/>
    <w:r w:rsidRPr="00A4397E">
      <w:rPr>
        <w:rFonts w:cs="Segoe Sans Text"/>
        <w:color w:val="225B62"/>
      </w:rPr>
      <w:t>Produsele</w:t>
    </w:r>
    <w:proofErr w:type="spellEnd"/>
    <w:r w:rsidRPr="00A4397E">
      <w:rPr>
        <w:rFonts w:cs="Segoe Sans Text"/>
        <w:color w:val="225B62"/>
      </w:rPr>
      <w:t xml:space="preserve"> </w:t>
    </w:r>
    <w:proofErr w:type="spellStart"/>
    <w:r w:rsidRPr="00A4397E">
      <w:rPr>
        <w:rFonts w:cs="Segoe Sans Text"/>
        <w:color w:val="225B62"/>
      </w:rPr>
      <w:t>și</w:t>
    </w:r>
    <w:proofErr w:type="spellEnd"/>
    <w:r w:rsidRPr="00A4397E">
      <w:rPr>
        <w:rFonts w:cs="Segoe Sans Text"/>
        <w:color w:val="225B62"/>
      </w:rPr>
      <w:t xml:space="preserve"> </w:t>
    </w:r>
    <w:proofErr w:type="spellStart"/>
    <w:r w:rsidRPr="00A4397E">
      <w:rPr>
        <w:rFonts w:cs="Segoe Sans Text"/>
        <w:color w:val="225B62"/>
      </w:rPr>
      <w:t>Serviciile</w:t>
    </w:r>
    <w:proofErr w:type="spellEnd"/>
    <w:r w:rsidRPr="00A4397E">
      <w:rPr>
        <w:rFonts w:cs="Segoe Sans Text"/>
        <w:color w:val="225B62"/>
      </w:rPr>
      <w:t xml:space="preserve"> Microsoft (</w:t>
    </w:r>
    <w:proofErr w:type="spellStart"/>
    <w:r w:rsidRPr="00A4397E">
      <w:rPr>
        <w:rFonts w:cs="Segoe Sans Text"/>
        <w:color w:val="225B62"/>
      </w:rPr>
      <w:t>română</w:t>
    </w:r>
    <w:proofErr w:type="spellEnd"/>
    <w:r w:rsidRPr="00A4397E">
      <w:rPr>
        <w:rFonts w:cs="Segoe Sans Text"/>
        <w:color w:val="225B62"/>
      </w:rPr>
      <w:t xml:space="preserve">, Ultima </w:t>
    </w:r>
    <w:proofErr w:type="spellStart"/>
    <w:r w:rsidRPr="00A4397E">
      <w:rPr>
        <w:rFonts w:cs="Segoe Sans Text"/>
        <w:color w:val="225B62"/>
      </w:rPr>
      <w:t>actualizare</w:t>
    </w:r>
    <w:proofErr w:type="spellEnd"/>
    <w:r w:rsidRPr="00A4397E">
      <w:rPr>
        <w:rFonts w:cs="Segoe Sans Text"/>
        <w:color w:val="225B62"/>
      </w:rPr>
      <w:t xml:space="preserve">: </w:t>
    </w:r>
    <w:r w:rsidR="0033108E" w:rsidRPr="00896940">
      <w:rPr>
        <w:rFonts w:cs="Segoe Sans Text"/>
        <w:color w:val="225B62"/>
      </w:rPr>
      <w:t xml:space="preserve">1 </w:t>
    </w:r>
    <w:proofErr w:type="spellStart"/>
    <w:r w:rsidR="0033108E" w:rsidRPr="00896940">
      <w:rPr>
        <w:rFonts w:cs="Segoe Sans Text"/>
        <w:color w:val="225B62"/>
      </w:rPr>
      <w:t>aprilie</w:t>
    </w:r>
    <w:proofErr w:type="spellEnd"/>
    <w:r w:rsidR="0033108E" w:rsidRPr="00896940">
      <w:rPr>
        <w:rFonts w:cs="Segoe Sans Text"/>
        <w:color w:val="225B62"/>
      </w:rPr>
      <w:t xml:space="preserve"> </w:t>
    </w:r>
    <w:r w:rsidRPr="00A4397E">
      <w:rPr>
        <w:rFonts w:cs="Segoe Sans Text"/>
        <w:color w:val="225B62"/>
      </w:rPr>
      <w:t>202</w:t>
    </w:r>
    <w:r>
      <w:rPr>
        <w:rFonts w:cs="Segoe Sans Text"/>
        <w:color w:val="225B62"/>
      </w:rPr>
      <w:t>5</w:t>
    </w:r>
    <w:r w:rsidRPr="00A4397E">
      <w:rPr>
        <w:rFonts w:cs="Segoe Sans Text"/>
        <w:color w:val="225B62"/>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2AE94" w14:textId="63829987" w:rsidR="00A76F4C" w:rsidRPr="00A4397E" w:rsidRDefault="00A4397E" w:rsidP="00A4397E">
    <w:pPr>
      <w:pStyle w:val="Header"/>
    </w:pPr>
    <w:proofErr w:type="spellStart"/>
    <w:r w:rsidRPr="00A4397E">
      <w:rPr>
        <w:rFonts w:cs="Segoe Sans Text"/>
        <w:color w:val="225B62"/>
      </w:rPr>
      <w:t>Actul</w:t>
    </w:r>
    <w:proofErr w:type="spellEnd"/>
    <w:r w:rsidRPr="00A4397E">
      <w:rPr>
        <w:rFonts w:cs="Segoe Sans Text"/>
        <w:color w:val="225B62"/>
      </w:rPr>
      <w:t xml:space="preserve"> </w:t>
    </w:r>
    <w:proofErr w:type="spellStart"/>
    <w:r w:rsidRPr="00A4397E">
      <w:rPr>
        <w:rFonts w:cs="Segoe Sans Text"/>
        <w:color w:val="225B62"/>
      </w:rPr>
      <w:t>adițional</w:t>
    </w:r>
    <w:proofErr w:type="spellEnd"/>
    <w:r w:rsidRPr="00A4397E">
      <w:rPr>
        <w:rFonts w:cs="Segoe Sans Text"/>
        <w:color w:val="225B62"/>
      </w:rPr>
      <w:t xml:space="preserve"> </w:t>
    </w:r>
    <w:proofErr w:type="spellStart"/>
    <w:r w:rsidRPr="00A4397E">
      <w:rPr>
        <w:rFonts w:cs="Segoe Sans Text"/>
        <w:color w:val="225B62"/>
      </w:rPr>
      <w:t>privind</w:t>
    </w:r>
    <w:proofErr w:type="spellEnd"/>
    <w:r w:rsidRPr="00A4397E">
      <w:rPr>
        <w:rFonts w:cs="Segoe Sans Text"/>
        <w:color w:val="225B62"/>
      </w:rPr>
      <w:t xml:space="preserve"> </w:t>
    </w:r>
    <w:proofErr w:type="spellStart"/>
    <w:r w:rsidRPr="00A4397E">
      <w:rPr>
        <w:rFonts w:cs="Segoe Sans Text"/>
        <w:color w:val="225B62"/>
      </w:rPr>
      <w:t>protecția</w:t>
    </w:r>
    <w:proofErr w:type="spellEnd"/>
    <w:r w:rsidRPr="00A4397E">
      <w:rPr>
        <w:rFonts w:cs="Segoe Sans Text"/>
        <w:color w:val="225B62"/>
      </w:rPr>
      <w:t xml:space="preserve"> </w:t>
    </w:r>
    <w:proofErr w:type="spellStart"/>
    <w:r w:rsidRPr="00A4397E">
      <w:rPr>
        <w:rFonts w:cs="Segoe Sans Text"/>
        <w:color w:val="225B62"/>
      </w:rPr>
      <w:t>datelor</w:t>
    </w:r>
    <w:proofErr w:type="spellEnd"/>
    <w:r w:rsidRPr="00A4397E">
      <w:rPr>
        <w:rFonts w:cs="Segoe Sans Text"/>
        <w:color w:val="225B62"/>
      </w:rPr>
      <w:t xml:space="preserve"> cu </w:t>
    </w:r>
    <w:proofErr w:type="spellStart"/>
    <w:r w:rsidRPr="00A4397E">
      <w:rPr>
        <w:rFonts w:cs="Segoe Sans Text"/>
        <w:color w:val="225B62"/>
      </w:rPr>
      <w:t>caracter</w:t>
    </w:r>
    <w:proofErr w:type="spellEnd"/>
    <w:r w:rsidRPr="00A4397E">
      <w:rPr>
        <w:rFonts w:cs="Segoe Sans Text"/>
        <w:color w:val="225B62"/>
      </w:rPr>
      <w:t xml:space="preserve"> personal </w:t>
    </w:r>
    <w:proofErr w:type="spellStart"/>
    <w:r w:rsidRPr="00A4397E">
      <w:rPr>
        <w:rFonts w:cs="Segoe Sans Text"/>
        <w:color w:val="225B62"/>
      </w:rPr>
      <w:t>pentru</w:t>
    </w:r>
    <w:proofErr w:type="spellEnd"/>
    <w:r w:rsidRPr="00A4397E">
      <w:rPr>
        <w:rFonts w:cs="Segoe Sans Text"/>
        <w:color w:val="225B62"/>
      </w:rPr>
      <w:t xml:space="preserve"> </w:t>
    </w:r>
    <w:proofErr w:type="spellStart"/>
    <w:r w:rsidRPr="00A4397E">
      <w:rPr>
        <w:rFonts w:cs="Segoe Sans Text"/>
        <w:color w:val="225B62"/>
      </w:rPr>
      <w:t>Produsele</w:t>
    </w:r>
    <w:proofErr w:type="spellEnd"/>
    <w:r w:rsidRPr="00A4397E">
      <w:rPr>
        <w:rFonts w:cs="Segoe Sans Text"/>
        <w:color w:val="225B62"/>
      </w:rPr>
      <w:t xml:space="preserve"> </w:t>
    </w:r>
    <w:proofErr w:type="spellStart"/>
    <w:r w:rsidRPr="00A4397E">
      <w:rPr>
        <w:rFonts w:cs="Segoe Sans Text"/>
        <w:color w:val="225B62"/>
      </w:rPr>
      <w:t>și</w:t>
    </w:r>
    <w:proofErr w:type="spellEnd"/>
    <w:r w:rsidRPr="00A4397E">
      <w:rPr>
        <w:rFonts w:cs="Segoe Sans Text"/>
        <w:color w:val="225B62"/>
      </w:rPr>
      <w:t xml:space="preserve"> </w:t>
    </w:r>
    <w:proofErr w:type="spellStart"/>
    <w:r w:rsidRPr="00A4397E">
      <w:rPr>
        <w:rFonts w:cs="Segoe Sans Text"/>
        <w:color w:val="225B62"/>
      </w:rPr>
      <w:t>Serviciile</w:t>
    </w:r>
    <w:proofErr w:type="spellEnd"/>
    <w:r w:rsidRPr="00A4397E">
      <w:rPr>
        <w:rFonts w:cs="Segoe Sans Text"/>
        <w:color w:val="225B62"/>
      </w:rPr>
      <w:t xml:space="preserve"> Microsoft (</w:t>
    </w:r>
    <w:proofErr w:type="spellStart"/>
    <w:r w:rsidRPr="00A4397E">
      <w:rPr>
        <w:rFonts w:cs="Segoe Sans Text"/>
        <w:color w:val="225B62"/>
      </w:rPr>
      <w:t>română</w:t>
    </w:r>
    <w:proofErr w:type="spellEnd"/>
    <w:r w:rsidRPr="00A4397E">
      <w:rPr>
        <w:rFonts w:cs="Segoe Sans Text"/>
        <w:color w:val="225B62"/>
      </w:rPr>
      <w:t xml:space="preserve">, Ultima </w:t>
    </w:r>
    <w:proofErr w:type="spellStart"/>
    <w:r w:rsidRPr="00A4397E">
      <w:rPr>
        <w:rFonts w:cs="Segoe Sans Text"/>
        <w:color w:val="225B62"/>
      </w:rPr>
      <w:t>actualizare</w:t>
    </w:r>
    <w:proofErr w:type="spellEnd"/>
    <w:r w:rsidRPr="00A4397E">
      <w:rPr>
        <w:rFonts w:cs="Segoe Sans Text"/>
        <w:color w:val="225B62"/>
      </w:rPr>
      <w:t xml:space="preserve">: </w:t>
    </w:r>
    <w:r w:rsidR="00CE4FE2" w:rsidRPr="00896940">
      <w:rPr>
        <w:rFonts w:cs="Segoe Sans Text"/>
        <w:color w:val="225B62"/>
      </w:rPr>
      <w:t xml:space="preserve">1 </w:t>
    </w:r>
    <w:proofErr w:type="spellStart"/>
    <w:r w:rsidR="00CE4FE2" w:rsidRPr="00896940">
      <w:rPr>
        <w:rFonts w:cs="Segoe Sans Text"/>
        <w:color w:val="225B62"/>
      </w:rPr>
      <w:t>aprilie</w:t>
    </w:r>
    <w:proofErr w:type="spellEnd"/>
    <w:r w:rsidR="00CE4FE2" w:rsidRPr="00896940">
      <w:rPr>
        <w:rFonts w:cs="Segoe Sans Text"/>
        <w:color w:val="225B62"/>
      </w:rPr>
      <w:t xml:space="preserve"> </w:t>
    </w:r>
    <w:r w:rsidRPr="00A4397E">
      <w:rPr>
        <w:rFonts w:cs="Segoe Sans Text"/>
        <w:color w:val="225B62"/>
      </w:rPr>
      <w:t>202</w:t>
    </w:r>
    <w:r>
      <w:rPr>
        <w:rFonts w:cs="Segoe Sans Text"/>
        <w:color w:val="225B62"/>
      </w:rPr>
      <w:t>5</w:t>
    </w:r>
    <w:r w:rsidRPr="00A4397E">
      <w:rPr>
        <w:rFonts w:cs="Segoe Sans Text"/>
        <w:color w:val="225B62"/>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EB26B" w14:textId="0D26D049" w:rsidR="00FF2602" w:rsidRPr="00A4397E" w:rsidRDefault="00FF2602" w:rsidP="00FF2602">
    <w:pPr>
      <w:pStyle w:val="Header"/>
      <w:spacing w:after="240" w:line="240" w:lineRule="auto"/>
    </w:pPr>
    <w:proofErr w:type="spellStart"/>
    <w:r w:rsidRPr="00A4397E">
      <w:rPr>
        <w:rFonts w:cs="Segoe Sans Text"/>
        <w:color w:val="225B62"/>
      </w:rPr>
      <w:t>Actul</w:t>
    </w:r>
    <w:proofErr w:type="spellEnd"/>
    <w:r w:rsidRPr="00A4397E">
      <w:rPr>
        <w:rFonts w:cs="Segoe Sans Text"/>
        <w:color w:val="225B62"/>
      </w:rPr>
      <w:t xml:space="preserve"> </w:t>
    </w:r>
    <w:proofErr w:type="spellStart"/>
    <w:r w:rsidRPr="00A4397E">
      <w:rPr>
        <w:rFonts w:cs="Segoe Sans Text"/>
        <w:color w:val="225B62"/>
      </w:rPr>
      <w:t>adițional</w:t>
    </w:r>
    <w:proofErr w:type="spellEnd"/>
    <w:r w:rsidRPr="00A4397E">
      <w:rPr>
        <w:rFonts w:cs="Segoe Sans Text"/>
        <w:color w:val="225B62"/>
      </w:rPr>
      <w:t xml:space="preserve"> </w:t>
    </w:r>
    <w:proofErr w:type="spellStart"/>
    <w:r w:rsidRPr="00A4397E">
      <w:rPr>
        <w:rFonts w:cs="Segoe Sans Text"/>
        <w:color w:val="225B62"/>
      </w:rPr>
      <w:t>privind</w:t>
    </w:r>
    <w:proofErr w:type="spellEnd"/>
    <w:r w:rsidRPr="00A4397E">
      <w:rPr>
        <w:rFonts w:cs="Segoe Sans Text"/>
        <w:color w:val="225B62"/>
      </w:rPr>
      <w:t xml:space="preserve"> </w:t>
    </w:r>
    <w:proofErr w:type="spellStart"/>
    <w:r w:rsidRPr="00A4397E">
      <w:rPr>
        <w:rFonts w:cs="Segoe Sans Text"/>
        <w:color w:val="225B62"/>
      </w:rPr>
      <w:t>protecția</w:t>
    </w:r>
    <w:proofErr w:type="spellEnd"/>
    <w:r w:rsidRPr="00A4397E">
      <w:rPr>
        <w:rFonts w:cs="Segoe Sans Text"/>
        <w:color w:val="225B62"/>
      </w:rPr>
      <w:t xml:space="preserve"> </w:t>
    </w:r>
    <w:proofErr w:type="spellStart"/>
    <w:r w:rsidRPr="00A4397E">
      <w:rPr>
        <w:rFonts w:cs="Segoe Sans Text"/>
        <w:color w:val="225B62"/>
      </w:rPr>
      <w:t>datelor</w:t>
    </w:r>
    <w:proofErr w:type="spellEnd"/>
    <w:r w:rsidRPr="00A4397E">
      <w:rPr>
        <w:rFonts w:cs="Segoe Sans Text"/>
        <w:color w:val="225B62"/>
      </w:rPr>
      <w:t xml:space="preserve"> cu </w:t>
    </w:r>
    <w:proofErr w:type="spellStart"/>
    <w:r w:rsidRPr="00A4397E">
      <w:rPr>
        <w:rFonts w:cs="Segoe Sans Text"/>
        <w:color w:val="225B62"/>
      </w:rPr>
      <w:t>caracter</w:t>
    </w:r>
    <w:proofErr w:type="spellEnd"/>
    <w:r w:rsidRPr="00A4397E">
      <w:rPr>
        <w:rFonts w:cs="Segoe Sans Text"/>
        <w:color w:val="225B62"/>
      </w:rPr>
      <w:t xml:space="preserve"> personal </w:t>
    </w:r>
    <w:proofErr w:type="spellStart"/>
    <w:r w:rsidRPr="00A4397E">
      <w:rPr>
        <w:rFonts w:cs="Segoe Sans Text"/>
        <w:color w:val="225B62"/>
      </w:rPr>
      <w:t>pentru</w:t>
    </w:r>
    <w:proofErr w:type="spellEnd"/>
    <w:r w:rsidRPr="00A4397E">
      <w:rPr>
        <w:rFonts w:cs="Segoe Sans Text"/>
        <w:color w:val="225B62"/>
      </w:rPr>
      <w:t xml:space="preserve"> </w:t>
    </w:r>
    <w:proofErr w:type="spellStart"/>
    <w:r w:rsidRPr="00A4397E">
      <w:rPr>
        <w:rFonts w:cs="Segoe Sans Text"/>
        <w:color w:val="225B62"/>
      </w:rPr>
      <w:t>Produsele</w:t>
    </w:r>
    <w:proofErr w:type="spellEnd"/>
    <w:r w:rsidRPr="00A4397E">
      <w:rPr>
        <w:rFonts w:cs="Segoe Sans Text"/>
        <w:color w:val="225B62"/>
      </w:rPr>
      <w:t xml:space="preserve"> </w:t>
    </w:r>
    <w:proofErr w:type="spellStart"/>
    <w:r w:rsidRPr="00A4397E">
      <w:rPr>
        <w:rFonts w:cs="Segoe Sans Text"/>
        <w:color w:val="225B62"/>
      </w:rPr>
      <w:t>și</w:t>
    </w:r>
    <w:proofErr w:type="spellEnd"/>
    <w:r w:rsidRPr="00A4397E">
      <w:rPr>
        <w:rFonts w:cs="Segoe Sans Text"/>
        <w:color w:val="225B62"/>
      </w:rPr>
      <w:t xml:space="preserve"> </w:t>
    </w:r>
    <w:proofErr w:type="spellStart"/>
    <w:r w:rsidRPr="00A4397E">
      <w:rPr>
        <w:rFonts w:cs="Segoe Sans Text"/>
        <w:color w:val="225B62"/>
      </w:rPr>
      <w:t>Serviciile</w:t>
    </w:r>
    <w:proofErr w:type="spellEnd"/>
    <w:r w:rsidRPr="00A4397E">
      <w:rPr>
        <w:rFonts w:cs="Segoe Sans Text"/>
        <w:color w:val="225B62"/>
      </w:rPr>
      <w:t xml:space="preserve"> Microsoft (</w:t>
    </w:r>
    <w:proofErr w:type="spellStart"/>
    <w:r w:rsidRPr="00A4397E">
      <w:rPr>
        <w:rFonts w:cs="Segoe Sans Text"/>
        <w:color w:val="225B62"/>
      </w:rPr>
      <w:t>română</w:t>
    </w:r>
    <w:proofErr w:type="spellEnd"/>
    <w:r w:rsidRPr="00A4397E">
      <w:rPr>
        <w:rFonts w:cs="Segoe Sans Text"/>
        <w:color w:val="225B62"/>
      </w:rPr>
      <w:t xml:space="preserve">, Ultima </w:t>
    </w:r>
    <w:proofErr w:type="spellStart"/>
    <w:r w:rsidRPr="00A4397E">
      <w:rPr>
        <w:rFonts w:cs="Segoe Sans Text"/>
        <w:color w:val="225B62"/>
      </w:rPr>
      <w:t>actualizare</w:t>
    </w:r>
    <w:proofErr w:type="spellEnd"/>
    <w:r w:rsidRPr="00A4397E">
      <w:rPr>
        <w:rFonts w:cs="Segoe Sans Text"/>
        <w:color w:val="225B62"/>
      </w:rPr>
      <w:t xml:space="preserve">: </w:t>
    </w:r>
    <w:r w:rsidR="00577ABE" w:rsidRPr="00896940">
      <w:rPr>
        <w:rFonts w:cs="Segoe Sans Text"/>
        <w:color w:val="225B62"/>
      </w:rPr>
      <w:t xml:space="preserve">1 </w:t>
    </w:r>
    <w:proofErr w:type="spellStart"/>
    <w:r w:rsidR="00577ABE" w:rsidRPr="00896940">
      <w:rPr>
        <w:rFonts w:cs="Segoe Sans Text"/>
        <w:color w:val="225B62"/>
      </w:rPr>
      <w:t>aprilie</w:t>
    </w:r>
    <w:proofErr w:type="spellEnd"/>
    <w:r w:rsidR="00577ABE" w:rsidRPr="00896940">
      <w:rPr>
        <w:rFonts w:cs="Segoe Sans Text"/>
        <w:color w:val="225B62"/>
      </w:rPr>
      <w:t xml:space="preserve"> </w:t>
    </w:r>
    <w:r w:rsidRPr="00A4397E">
      <w:rPr>
        <w:rFonts w:cs="Segoe Sans Text"/>
        <w:color w:val="225B62"/>
      </w:rPr>
      <w:t>202</w:t>
    </w:r>
    <w:r>
      <w:rPr>
        <w:rFonts w:cs="Segoe Sans Text"/>
        <w:color w:val="225B62"/>
      </w:rPr>
      <w:t>5</w:t>
    </w:r>
    <w:r w:rsidRPr="00A4397E">
      <w:rPr>
        <w:rFonts w:cs="Segoe Sans Text"/>
        <w:color w:val="225B62"/>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1452D"/>
    <w:multiLevelType w:val="hybridMultilevel"/>
    <w:tmpl w:val="36A824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0207099"/>
    <w:multiLevelType w:val="hybridMultilevel"/>
    <w:tmpl w:val="81C85EF2"/>
    <w:lvl w:ilvl="0" w:tplc="E25227AA">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525AFE"/>
    <w:multiLevelType w:val="hybridMultilevel"/>
    <w:tmpl w:val="155481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9FD72F7"/>
    <w:multiLevelType w:val="hybridMultilevel"/>
    <w:tmpl w:val="4590F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E2220F"/>
    <w:multiLevelType w:val="hybridMultilevel"/>
    <w:tmpl w:val="CBAC2748"/>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CEC7BAE"/>
    <w:multiLevelType w:val="hybridMultilevel"/>
    <w:tmpl w:val="1430F46E"/>
    <w:lvl w:ilvl="0" w:tplc="AFC0041C">
      <w:start w:val="1"/>
      <w:numFmt w:val="bullet"/>
      <w:pStyle w:val="AnswerBulletList2"/>
      <w:lvlText w:val="o"/>
      <w:lvlJc w:val="left"/>
      <w:pPr>
        <w:ind w:left="1800" w:hanging="360"/>
      </w:pPr>
      <w:rPr>
        <w:rFonts w:ascii="Courier New" w:hAnsi="Courier New"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0CFB1DB4"/>
    <w:multiLevelType w:val="hybridMultilevel"/>
    <w:tmpl w:val="5F5A9DBA"/>
    <w:lvl w:ilvl="0" w:tplc="ED36BB3A">
      <w:start w:val="1"/>
      <w:numFmt w:val="lowerLetter"/>
      <w:pStyle w:val="NumberedList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EAA39DB"/>
    <w:multiLevelType w:val="hybridMultilevel"/>
    <w:tmpl w:val="752EEE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EFA33FD"/>
    <w:multiLevelType w:val="hybridMultilevel"/>
    <w:tmpl w:val="7B90D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522676"/>
    <w:multiLevelType w:val="multilevel"/>
    <w:tmpl w:val="55F895A2"/>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15:restartNumberingAfterBreak="0">
    <w:nsid w:val="13107FBE"/>
    <w:multiLevelType w:val="hybridMultilevel"/>
    <w:tmpl w:val="C60E8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C738D1"/>
    <w:multiLevelType w:val="hybridMultilevel"/>
    <w:tmpl w:val="CEF04E9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434F38"/>
    <w:multiLevelType w:val="hybridMultilevel"/>
    <w:tmpl w:val="B9CA32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9C142AE"/>
    <w:multiLevelType w:val="hybridMultilevel"/>
    <w:tmpl w:val="A1D60B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9F44AEF"/>
    <w:multiLevelType w:val="multilevel"/>
    <w:tmpl w:val="F7F05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B634A1F"/>
    <w:multiLevelType w:val="hybridMultilevel"/>
    <w:tmpl w:val="E6A8381C"/>
    <w:lvl w:ilvl="0" w:tplc="FC8C36EC">
      <w:start w:val="1"/>
      <w:numFmt w:val="bullet"/>
      <w:pStyle w:val="BulletList"/>
      <w:lvlText w:val=""/>
      <w:lvlJc w:val="left"/>
      <w:pPr>
        <w:ind w:left="720" w:hanging="360"/>
      </w:pPr>
      <w:rPr>
        <w:rFonts w:ascii="Symbol" w:hAnsi="Symbol" w:hint="default"/>
        <w:color w:val="0078D4"/>
      </w:rPr>
    </w:lvl>
    <w:lvl w:ilvl="1" w:tplc="A7EE04B0">
      <w:start w:val="1"/>
      <w:numFmt w:val="bullet"/>
      <w:pStyle w:val="BulletLis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A302B1"/>
    <w:multiLevelType w:val="hybridMultilevel"/>
    <w:tmpl w:val="E4729A96"/>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7" w15:restartNumberingAfterBreak="0">
    <w:nsid w:val="2A2A3751"/>
    <w:multiLevelType w:val="hybridMultilevel"/>
    <w:tmpl w:val="ADAC2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EF0559"/>
    <w:multiLevelType w:val="hybridMultilevel"/>
    <w:tmpl w:val="9474C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EE33BC"/>
    <w:multiLevelType w:val="hybridMultilevel"/>
    <w:tmpl w:val="35E4C374"/>
    <w:lvl w:ilvl="0" w:tplc="BB2C1F94">
      <w:start w:val="1"/>
      <w:numFmt w:val="bullet"/>
      <w:pStyle w:val="Bulletlist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A621C7"/>
    <w:multiLevelType w:val="multilevel"/>
    <w:tmpl w:val="2B84E102"/>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15:restartNumberingAfterBreak="0">
    <w:nsid w:val="32AE7F0B"/>
    <w:multiLevelType w:val="hybridMultilevel"/>
    <w:tmpl w:val="5F6AC4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B204DA"/>
    <w:multiLevelType w:val="multilevel"/>
    <w:tmpl w:val="B06A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5914CF6"/>
    <w:multiLevelType w:val="hybridMultilevel"/>
    <w:tmpl w:val="787C9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080231"/>
    <w:multiLevelType w:val="hybridMultilevel"/>
    <w:tmpl w:val="80E8B76E"/>
    <w:lvl w:ilvl="0" w:tplc="6BAE5A50">
      <w:start w:val="1"/>
      <w:numFmt w:val="decimal"/>
      <w:lvlText w:val="%1."/>
      <w:lvlJc w:val="left"/>
      <w:pPr>
        <w:ind w:left="360" w:hanging="360"/>
      </w:pPr>
      <w:rPr>
        <w:b w:val="0"/>
        <w:bCs w:val="0"/>
        <w:sz w:val="18"/>
        <w:szCs w:val="18"/>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5" w15:restartNumberingAfterBreak="0">
    <w:nsid w:val="37D51CB6"/>
    <w:multiLevelType w:val="multilevel"/>
    <w:tmpl w:val="4612A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8585820"/>
    <w:multiLevelType w:val="multilevel"/>
    <w:tmpl w:val="090C8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85F54E2"/>
    <w:multiLevelType w:val="hybridMultilevel"/>
    <w:tmpl w:val="7B865D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38B40487"/>
    <w:multiLevelType w:val="hybridMultilevel"/>
    <w:tmpl w:val="A8E8482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C6C39FB"/>
    <w:multiLevelType w:val="hybridMultilevel"/>
    <w:tmpl w:val="44F85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E7841D9"/>
    <w:multiLevelType w:val="hybridMultilevel"/>
    <w:tmpl w:val="B94E9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FA60506"/>
    <w:multiLevelType w:val="hybridMultilevel"/>
    <w:tmpl w:val="ED1859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0BD6120"/>
    <w:multiLevelType w:val="hybridMultilevel"/>
    <w:tmpl w:val="C67E5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11C0FF3"/>
    <w:multiLevelType w:val="hybridMultilevel"/>
    <w:tmpl w:val="466C2B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44761C7E"/>
    <w:multiLevelType w:val="hybridMultilevel"/>
    <w:tmpl w:val="90C457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4DDE7261"/>
    <w:multiLevelType w:val="hybridMultilevel"/>
    <w:tmpl w:val="8CA416AA"/>
    <w:lvl w:ilvl="0" w:tplc="FEDC06C2">
      <w:start w:val="1"/>
      <w:numFmt w:val="bullet"/>
      <w:pStyle w:val="AnswerBulletList"/>
      <w:lvlText w:val=""/>
      <w:lvlJc w:val="left"/>
      <w:pPr>
        <w:ind w:left="1080" w:hanging="360"/>
      </w:pPr>
      <w:rPr>
        <w:rFonts w:ascii="Symbol" w:hAnsi="Symbol" w:hint="default"/>
        <w:color w:val="595959" w:themeColor="text1" w:themeTint="A6"/>
        <w:u w:color="FFFFFF" w:themeColor="background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4F884A4C"/>
    <w:multiLevelType w:val="hybridMultilevel"/>
    <w:tmpl w:val="1596A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47F4FBB"/>
    <w:multiLevelType w:val="multilevel"/>
    <w:tmpl w:val="EDF8F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5FA1E4C"/>
    <w:multiLevelType w:val="hybridMultilevel"/>
    <w:tmpl w:val="FF168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761680D"/>
    <w:multiLevelType w:val="hybridMultilevel"/>
    <w:tmpl w:val="F5380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76F7FA8"/>
    <w:multiLevelType w:val="multilevel"/>
    <w:tmpl w:val="3C608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882423E"/>
    <w:multiLevelType w:val="hybridMultilevel"/>
    <w:tmpl w:val="EAB0FF0A"/>
    <w:lvl w:ilvl="0" w:tplc="AF6EB4AE">
      <w:start w:val="1"/>
      <w:numFmt w:val="lowerRoman"/>
      <w:lvlText w:val="(%1.)"/>
      <w:lvlJc w:val="right"/>
      <w:pPr>
        <w:ind w:left="878" w:hanging="360"/>
      </w:pPr>
      <w:rPr>
        <w:rFonts w:hint="default"/>
      </w:rPr>
    </w:lvl>
    <w:lvl w:ilvl="1" w:tplc="04090019" w:tentative="1">
      <w:start w:val="1"/>
      <w:numFmt w:val="lowerLetter"/>
      <w:lvlText w:val="%2."/>
      <w:lvlJc w:val="left"/>
      <w:pPr>
        <w:ind w:left="1598" w:hanging="360"/>
      </w:pPr>
    </w:lvl>
    <w:lvl w:ilvl="2" w:tplc="0409001B" w:tentative="1">
      <w:start w:val="1"/>
      <w:numFmt w:val="lowerRoman"/>
      <w:lvlText w:val="%3."/>
      <w:lvlJc w:val="right"/>
      <w:pPr>
        <w:ind w:left="2318" w:hanging="180"/>
      </w:pPr>
    </w:lvl>
    <w:lvl w:ilvl="3" w:tplc="0409000F" w:tentative="1">
      <w:start w:val="1"/>
      <w:numFmt w:val="decimal"/>
      <w:lvlText w:val="%4."/>
      <w:lvlJc w:val="left"/>
      <w:pPr>
        <w:ind w:left="3038" w:hanging="360"/>
      </w:pPr>
    </w:lvl>
    <w:lvl w:ilvl="4" w:tplc="04090019" w:tentative="1">
      <w:start w:val="1"/>
      <w:numFmt w:val="lowerLetter"/>
      <w:lvlText w:val="%5."/>
      <w:lvlJc w:val="left"/>
      <w:pPr>
        <w:ind w:left="3758" w:hanging="360"/>
      </w:pPr>
    </w:lvl>
    <w:lvl w:ilvl="5" w:tplc="0409001B" w:tentative="1">
      <w:start w:val="1"/>
      <w:numFmt w:val="lowerRoman"/>
      <w:lvlText w:val="%6."/>
      <w:lvlJc w:val="right"/>
      <w:pPr>
        <w:ind w:left="4478" w:hanging="180"/>
      </w:pPr>
    </w:lvl>
    <w:lvl w:ilvl="6" w:tplc="0409000F" w:tentative="1">
      <w:start w:val="1"/>
      <w:numFmt w:val="decimal"/>
      <w:lvlText w:val="%7."/>
      <w:lvlJc w:val="left"/>
      <w:pPr>
        <w:ind w:left="5198" w:hanging="360"/>
      </w:pPr>
    </w:lvl>
    <w:lvl w:ilvl="7" w:tplc="04090019" w:tentative="1">
      <w:start w:val="1"/>
      <w:numFmt w:val="lowerLetter"/>
      <w:lvlText w:val="%8."/>
      <w:lvlJc w:val="left"/>
      <w:pPr>
        <w:ind w:left="5918" w:hanging="360"/>
      </w:pPr>
    </w:lvl>
    <w:lvl w:ilvl="8" w:tplc="0409001B" w:tentative="1">
      <w:start w:val="1"/>
      <w:numFmt w:val="lowerRoman"/>
      <w:lvlText w:val="%9."/>
      <w:lvlJc w:val="right"/>
      <w:pPr>
        <w:ind w:left="6638" w:hanging="180"/>
      </w:pPr>
    </w:lvl>
  </w:abstractNum>
  <w:abstractNum w:abstractNumId="42" w15:restartNumberingAfterBreak="0">
    <w:nsid w:val="5C324622"/>
    <w:multiLevelType w:val="hybridMultilevel"/>
    <w:tmpl w:val="BB60DEB4"/>
    <w:lvl w:ilvl="0" w:tplc="A1A49326">
      <w:start w:val="1"/>
      <w:numFmt w:val="bullet"/>
      <w:pStyle w:val="BulletListTable"/>
      <w:lvlText w:val=""/>
      <w:lvlJc w:val="left"/>
      <w:pPr>
        <w:ind w:left="576" w:hanging="360"/>
      </w:pPr>
      <w:rPr>
        <w:rFonts w:ascii="Symbol" w:hAnsi="Symbol" w:hint="default"/>
        <w:color w:val="auto"/>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43" w15:restartNumberingAfterBreak="0">
    <w:nsid w:val="5C6547F3"/>
    <w:multiLevelType w:val="hybridMultilevel"/>
    <w:tmpl w:val="CDDCE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D9F6A32"/>
    <w:multiLevelType w:val="hybridMultilevel"/>
    <w:tmpl w:val="B77ED1E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DBE0824"/>
    <w:multiLevelType w:val="hybridMultilevel"/>
    <w:tmpl w:val="1246662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DDA4F03"/>
    <w:multiLevelType w:val="hybridMultilevel"/>
    <w:tmpl w:val="D24C2A86"/>
    <w:lvl w:ilvl="0" w:tplc="A7A86180">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DF12AA5"/>
    <w:multiLevelType w:val="hybridMultilevel"/>
    <w:tmpl w:val="8AF8BAD4"/>
    <w:lvl w:ilvl="0" w:tplc="04090001">
      <w:start w:val="1"/>
      <w:numFmt w:val="bullet"/>
      <w:lvlText w:val=""/>
      <w:lvlJc w:val="left"/>
      <w:pPr>
        <w:ind w:left="878" w:hanging="360"/>
      </w:pPr>
      <w:rPr>
        <w:rFonts w:ascii="Symbol" w:hAnsi="Symbol" w:hint="default"/>
      </w:rPr>
    </w:lvl>
    <w:lvl w:ilvl="1" w:tplc="04090003" w:tentative="1">
      <w:start w:val="1"/>
      <w:numFmt w:val="bullet"/>
      <w:lvlText w:val="o"/>
      <w:lvlJc w:val="left"/>
      <w:pPr>
        <w:ind w:left="1598" w:hanging="360"/>
      </w:pPr>
      <w:rPr>
        <w:rFonts w:ascii="Courier New" w:hAnsi="Courier New" w:cs="Courier New" w:hint="default"/>
      </w:rPr>
    </w:lvl>
    <w:lvl w:ilvl="2" w:tplc="04090005" w:tentative="1">
      <w:start w:val="1"/>
      <w:numFmt w:val="bullet"/>
      <w:lvlText w:val=""/>
      <w:lvlJc w:val="left"/>
      <w:pPr>
        <w:ind w:left="2318" w:hanging="360"/>
      </w:pPr>
      <w:rPr>
        <w:rFonts w:ascii="Wingdings" w:hAnsi="Wingdings" w:hint="default"/>
      </w:rPr>
    </w:lvl>
    <w:lvl w:ilvl="3" w:tplc="04090001" w:tentative="1">
      <w:start w:val="1"/>
      <w:numFmt w:val="bullet"/>
      <w:lvlText w:val=""/>
      <w:lvlJc w:val="left"/>
      <w:pPr>
        <w:ind w:left="3038" w:hanging="360"/>
      </w:pPr>
      <w:rPr>
        <w:rFonts w:ascii="Symbol" w:hAnsi="Symbol" w:hint="default"/>
      </w:rPr>
    </w:lvl>
    <w:lvl w:ilvl="4" w:tplc="04090003" w:tentative="1">
      <w:start w:val="1"/>
      <w:numFmt w:val="bullet"/>
      <w:lvlText w:val="o"/>
      <w:lvlJc w:val="left"/>
      <w:pPr>
        <w:ind w:left="3758" w:hanging="360"/>
      </w:pPr>
      <w:rPr>
        <w:rFonts w:ascii="Courier New" w:hAnsi="Courier New" w:cs="Courier New" w:hint="default"/>
      </w:rPr>
    </w:lvl>
    <w:lvl w:ilvl="5" w:tplc="04090005" w:tentative="1">
      <w:start w:val="1"/>
      <w:numFmt w:val="bullet"/>
      <w:lvlText w:val=""/>
      <w:lvlJc w:val="left"/>
      <w:pPr>
        <w:ind w:left="4478" w:hanging="360"/>
      </w:pPr>
      <w:rPr>
        <w:rFonts w:ascii="Wingdings" w:hAnsi="Wingdings" w:hint="default"/>
      </w:rPr>
    </w:lvl>
    <w:lvl w:ilvl="6" w:tplc="04090001" w:tentative="1">
      <w:start w:val="1"/>
      <w:numFmt w:val="bullet"/>
      <w:lvlText w:val=""/>
      <w:lvlJc w:val="left"/>
      <w:pPr>
        <w:ind w:left="5198" w:hanging="360"/>
      </w:pPr>
      <w:rPr>
        <w:rFonts w:ascii="Symbol" w:hAnsi="Symbol" w:hint="default"/>
      </w:rPr>
    </w:lvl>
    <w:lvl w:ilvl="7" w:tplc="04090003" w:tentative="1">
      <w:start w:val="1"/>
      <w:numFmt w:val="bullet"/>
      <w:lvlText w:val="o"/>
      <w:lvlJc w:val="left"/>
      <w:pPr>
        <w:ind w:left="5918" w:hanging="360"/>
      </w:pPr>
      <w:rPr>
        <w:rFonts w:ascii="Courier New" w:hAnsi="Courier New" w:cs="Courier New" w:hint="default"/>
      </w:rPr>
    </w:lvl>
    <w:lvl w:ilvl="8" w:tplc="04090005" w:tentative="1">
      <w:start w:val="1"/>
      <w:numFmt w:val="bullet"/>
      <w:lvlText w:val=""/>
      <w:lvlJc w:val="left"/>
      <w:pPr>
        <w:ind w:left="6638" w:hanging="360"/>
      </w:pPr>
      <w:rPr>
        <w:rFonts w:ascii="Wingdings" w:hAnsi="Wingdings" w:hint="default"/>
      </w:rPr>
    </w:lvl>
  </w:abstractNum>
  <w:abstractNum w:abstractNumId="48" w15:restartNumberingAfterBreak="0">
    <w:nsid w:val="5DF42FF7"/>
    <w:multiLevelType w:val="multilevel"/>
    <w:tmpl w:val="9078C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FD37979"/>
    <w:multiLevelType w:val="hybridMultilevel"/>
    <w:tmpl w:val="EDC8A42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18750A3"/>
    <w:multiLevelType w:val="hybridMultilevel"/>
    <w:tmpl w:val="F85A5988"/>
    <w:lvl w:ilvl="0" w:tplc="FBF200AA">
      <w:start w:val="2"/>
      <w:numFmt w:val="bullet"/>
      <w:lvlText w:val="-"/>
      <w:lvlJc w:val="left"/>
      <w:pPr>
        <w:ind w:left="405" w:hanging="360"/>
      </w:pPr>
      <w:rPr>
        <w:rFonts w:ascii="Calibri" w:eastAsiaTheme="minorHAnsi" w:hAnsi="Calibri"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51" w15:restartNumberingAfterBreak="0">
    <w:nsid w:val="63991E4E"/>
    <w:multiLevelType w:val="hybridMultilevel"/>
    <w:tmpl w:val="90EE8B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65647843"/>
    <w:multiLevelType w:val="hybridMultilevel"/>
    <w:tmpl w:val="24DEAF78"/>
    <w:lvl w:ilvl="0" w:tplc="C29A2C6C">
      <w:start w:val="1"/>
      <w:numFmt w:val="decimal"/>
      <w:pStyle w:val="Question"/>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740586B"/>
    <w:multiLevelType w:val="hybridMultilevel"/>
    <w:tmpl w:val="8C122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7445BC8"/>
    <w:multiLevelType w:val="hybridMultilevel"/>
    <w:tmpl w:val="9316250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5" w15:restartNumberingAfterBreak="0">
    <w:nsid w:val="686A0A27"/>
    <w:multiLevelType w:val="hybridMultilevel"/>
    <w:tmpl w:val="5AC0E1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6A3B3941"/>
    <w:multiLevelType w:val="hybridMultilevel"/>
    <w:tmpl w:val="683AF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ADC588F"/>
    <w:multiLevelType w:val="multilevel"/>
    <w:tmpl w:val="465EC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6B8C19B8"/>
    <w:multiLevelType w:val="hybridMultilevel"/>
    <w:tmpl w:val="69624CE8"/>
    <w:lvl w:ilvl="0" w:tplc="C180C936">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D3A187A"/>
    <w:multiLevelType w:val="multilevel"/>
    <w:tmpl w:val="573AD64C"/>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0" w15:restartNumberingAfterBreak="0">
    <w:nsid w:val="6EE931E3"/>
    <w:multiLevelType w:val="multilevel"/>
    <w:tmpl w:val="30AEC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EF03A01"/>
    <w:multiLevelType w:val="multilevel"/>
    <w:tmpl w:val="CB96CE0A"/>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2" w15:restartNumberingAfterBreak="0">
    <w:nsid w:val="6F863CBD"/>
    <w:multiLevelType w:val="hybridMultilevel"/>
    <w:tmpl w:val="174AEC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706C2E96"/>
    <w:multiLevelType w:val="hybridMultilevel"/>
    <w:tmpl w:val="D1125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3D57665"/>
    <w:multiLevelType w:val="hybridMultilevel"/>
    <w:tmpl w:val="B9A8D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8D427A9"/>
    <w:multiLevelType w:val="hybridMultilevel"/>
    <w:tmpl w:val="CD6C5060"/>
    <w:lvl w:ilvl="0" w:tplc="E8303E0E">
      <w:start w:val="1"/>
      <w:numFmt w:val="decimal"/>
      <w:lvlText w:val="%1)"/>
      <w:lvlJc w:val="left"/>
      <w:pPr>
        <w:ind w:left="1080" w:hanging="360"/>
      </w:pPr>
    </w:lvl>
    <w:lvl w:ilvl="1" w:tplc="D6342702">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79075289"/>
    <w:multiLevelType w:val="hybridMultilevel"/>
    <w:tmpl w:val="4BBA9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9C54CC7"/>
    <w:multiLevelType w:val="multilevel"/>
    <w:tmpl w:val="7D9EA1DC"/>
    <w:lvl w:ilvl="0">
      <w:start w:val="1"/>
      <w:numFmt w:val="decimal"/>
      <w:pStyle w:val="NumberedList"/>
      <w:lvlText w:val="%1."/>
      <w:lvlJc w:val="left"/>
      <w:pPr>
        <w:ind w:left="360" w:hanging="360"/>
      </w:pPr>
      <w:rPr>
        <w:rFonts w:hint="default"/>
        <w:b w:val="0"/>
        <w:bCs/>
        <w:i w:val="0"/>
        <w:iCs w:val="0"/>
        <w:sz w:val="24"/>
        <w:szCs w:val="28"/>
      </w:rPr>
    </w:lvl>
    <w:lvl w:ilvl="1">
      <w:start w:val="1"/>
      <w:numFmt w:val="lowerLetter"/>
      <w:lvlText w:val="%2)"/>
      <w:lvlJc w:val="left"/>
      <w:pPr>
        <w:ind w:left="720" w:firstLine="0"/>
      </w:pPr>
      <w:rPr>
        <w:rFonts w:hint="default"/>
        <w:b w:val="0"/>
        <w:i w:val="0"/>
        <w:caps w:val="0"/>
        <w:strike w:val="0"/>
        <w:dstrike w:val="0"/>
        <w:vanish w:val="0"/>
        <w:spacing w:val="0"/>
        <w:w w:val="100"/>
        <w:position w:val="0"/>
        <w:sz w:val="24"/>
        <w:vertAlign w:val="baseline"/>
        <w14:numForm w14:val="default"/>
        <w14:numSpacing w14:val="default"/>
        <w14:stylisticSets/>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15:restartNumberingAfterBreak="0">
    <w:nsid w:val="7E9B58B5"/>
    <w:multiLevelType w:val="hybridMultilevel"/>
    <w:tmpl w:val="C7CA0B62"/>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69" w15:restartNumberingAfterBreak="0">
    <w:nsid w:val="7F401FE6"/>
    <w:multiLevelType w:val="hybridMultilevel"/>
    <w:tmpl w:val="033A3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FCF77A3"/>
    <w:multiLevelType w:val="hybridMultilevel"/>
    <w:tmpl w:val="48A2C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54485524">
    <w:abstractNumId w:val="15"/>
  </w:num>
  <w:num w:numId="2" w16cid:durableId="1279988850">
    <w:abstractNumId w:val="15"/>
  </w:num>
  <w:num w:numId="3" w16cid:durableId="541015715">
    <w:abstractNumId w:val="15"/>
  </w:num>
  <w:num w:numId="4" w16cid:durableId="390616262">
    <w:abstractNumId w:val="15"/>
  </w:num>
  <w:num w:numId="5" w16cid:durableId="372002686">
    <w:abstractNumId w:val="42"/>
  </w:num>
  <w:num w:numId="6" w16cid:durableId="1007974886">
    <w:abstractNumId w:val="35"/>
  </w:num>
  <w:num w:numId="7" w16cid:durableId="1373306948">
    <w:abstractNumId w:val="5"/>
  </w:num>
  <w:num w:numId="8" w16cid:durableId="2141485250">
    <w:abstractNumId w:val="65"/>
  </w:num>
  <w:num w:numId="9" w16cid:durableId="1169448345">
    <w:abstractNumId w:val="6"/>
  </w:num>
  <w:num w:numId="10" w16cid:durableId="1768231886">
    <w:abstractNumId w:val="13"/>
  </w:num>
  <w:num w:numId="11" w16cid:durableId="785076419">
    <w:abstractNumId w:val="69"/>
  </w:num>
  <w:num w:numId="12" w16cid:durableId="554858276">
    <w:abstractNumId w:val="63"/>
  </w:num>
  <w:num w:numId="13" w16cid:durableId="578515897">
    <w:abstractNumId w:val="45"/>
  </w:num>
  <w:num w:numId="14" w16cid:durableId="776948018">
    <w:abstractNumId w:val="38"/>
  </w:num>
  <w:num w:numId="15" w16cid:durableId="1981616344">
    <w:abstractNumId w:val="36"/>
  </w:num>
  <w:num w:numId="16" w16cid:durableId="2139108758">
    <w:abstractNumId w:val="56"/>
  </w:num>
  <w:num w:numId="17" w16cid:durableId="366639531">
    <w:abstractNumId w:val="37"/>
  </w:num>
  <w:num w:numId="18" w16cid:durableId="1108815840">
    <w:abstractNumId w:val="62"/>
  </w:num>
  <w:num w:numId="19" w16cid:durableId="1925650783">
    <w:abstractNumId w:val="8"/>
  </w:num>
  <w:num w:numId="20" w16cid:durableId="666981721">
    <w:abstractNumId w:val="64"/>
  </w:num>
  <w:num w:numId="21" w16cid:durableId="191655969">
    <w:abstractNumId w:val="53"/>
  </w:num>
  <w:num w:numId="22" w16cid:durableId="1143692465">
    <w:abstractNumId w:val="29"/>
  </w:num>
  <w:num w:numId="23" w16cid:durableId="893393592">
    <w:abstractNumId w:val="23"/>
  </w:num>
  <w:num w:numId="24" w16cid:durableId="1257247398">
    <w:abstractNumId w:val="10"/>
  </w:num>
  <w:num w:numId="25" w16cid:durableId="534316982">
    <w:abstractNumId w:val="68"/>
  </w:num>
  <w:num w:numId="26" w16cid:durableId="1210532270">
    <w:abstractNumId w:val="2"/>
  </w:num>
  <w:num w:numId="27" w16cid:durableId="1637757903">
    <w:abstractNumId w:val="25"/>
  </w:num>
  <w:num w:numId="28" w16cid:durableId="832448262">
    <w:abstractNumId w:val="22"/>
  </w:num>
  <w:num w:numId="29" w16cid:durableId="42289209">
    <w:abstractNumId w:val="26"/>
  </w:num>
  <w:num w:numId="30" w16cid:durableId="1076248723">
    <w:abstractNumId w:val="48"/>
  </w:num>
  <w:num w:numId="31" w16cid:durableId="482504181">
    <w:abstractNumId w:val="40"/>
  </w:num>
  <w:num w:numId="32" w16cid:durableId="903099122">
    <w:abstractNumId w:val="57"/>
  </w:num>
  <w:num w:numId="33" w16cid:durableId="549616418">
    <w:abstractNumId w:val="16"/>
  </w:num>
  <w:num w:numId="34" w16cid:durableId="1766654818">
    <w:abstractNumId w:val="70"/>
  </w:num>
  <w:num w:numId="35" w16cid:durableId="1579630768">
    <w:abstractNumId w:val="52"/>
  </w:num>
  <w:num w:numId="36" w16cid:durableId="571043020">
    <w:abstractNumId w:val="19"/>
  </w:num>
  <w:num w:numId="37" w16cid:durableId="1397892392">
    <w:abstractNumId w:val="17"/>
  </w:num>
  <w:num w:numId="38" w16cid:durableId="2134520195">
    <w:abstractNumId w:val="30"/>
  </w:num>
  <w:num w:numId="39" w16cid:durableId="1173446595">
    <w:abstractNumId w:val="9"/>
  </w:num>
  <w:num w:numId="40" w16cid:durableId="268053672">
    <w:abstractNumId w:val="61"/>
  </w:num>
  <w:num w:numId="41" w16cid:durableId="1387679938">
    <w:abstractNumId w:val="59"/>
  </w:num>
  <w:num w:numId="42" w16cid:durableId="371732505">
    <w:abstractNumId w:val="66"/>
  </w:num>
  <w:num w:numId="43" w16cid:durableId="1122382331">
    <w:abstractNumId w:val="20"/>
  </w:num>
  <w:num w:numId="44" w16cid:durableId="1758791677">
    <w:abstractNumId w:val="18"/>
  </w:num>
  <w:num w:numId="45" w16cid:durableId="1231572515">
    <w:abstractNumId w:val="39"/>
  </w:num>
  <w:num w:numId="46" w16cid:durableId="514077521">
    <w:abstractNumId w:val="43"/>
  </w:num>
  <w:num w:numId="47" w16cid:durableId="1022628230">
    <w:abstractNumId w:val="14"/>
  </w:num>
  <w:num w:numId="48" w16cid:durableId="1748069486">
    <w:abstractNumId w:val="60"/>
  </w:num>
  <w:num w:numId="49" w16cid:durableId="1671566079">
    <w:abstractNumId w:val="4"/>
  </w:num>
  <w:num w:numId="50" w16cid:durableId="1028216315">
    <w:abstractNumId w:val="67"/>
  </w:num>
  <w:num w:numId="51" w16cid:durableId="488446248">
    <w:abstractNumId w:val="21"/>
  </w:num>
  <w:num w:numId="52" w16cid:durableId="1462185519">
    <w:abstractNumId w:val="54"/>
  </w:num>
  <w:num w:numId="53" w16cid:durableId="51664152">
    <w:abstractNumId w:val="3"/>
  </w:num>
  <w:num w:numId="54" w16cid:durableId="573319873">
    <w:abstractNumId w:val="47"/>
  </w:num>
  <w:num w:numId="55" w16cid:durableId="1096443322">
    <w:abstractNumId w:val="41"/>
  </w:num>
  <w:num w:numId="56" w16cid:durableId="2010937788">
    <w:abstractNumId w:val="50"/>
  </w:num>
  <w:num w:numId="57" w16cid:durableId="1441994319">
    <w:abstractNumId w:val="58"/>
  </w:num>
  <w:num w:numId="58" w16cid:durableId="1311864307">
    <w:abstractNumId w:val="24"/>
  </w:num>
  <w:num w:numId="59" w16cid:durableId="1401052798">
    <w:abstractNumId w:val="46"/>
  </w:num>
  <w:num w:numId="60" w16cid:durableId="1661036072">
    <w:abstractNumId w:val="1"/>
  </w:num>
  <w:num w:numId="61" w16cid:durableId="680859268">
    <w:abstractNumId w:val="0"/>
  </w:num>
  <w:num w:numId="62" w16cid:durableId="997002808">
    <w:abstractNumId w:val="27"/>
  </w:num>
  <w:num w:numId="63" w16cid:durableId="2140804945">
    <w:abstractNumId w:val="31"/>
  </w:num>
  <w:num w:numId="64" w16cid:durableId="1151285336">
    <w:abstractNumId w:val="34"/>
  </w:num>
  <w:num w:numId="65" w16cid:durableId="1482038307">
    <w:abstractNumId w:val="12"/>
  </w:num>
  <w:num w:numId="66" w16cid:durableId="579486020">
    <w:abstractNumId w:val="7"/>
  </w:num>
  <w:num w:numId="67" w16cid:durableId="1871643486">
    <w:abstractNumId w:val="51"/>
  </w:num>
  <w:num w:numId="68" w16cid:durableId="1480615720">
    <w:abstractNumId w:val="33"/>
  </w:num>
  <w:num w:numId="69" w16cid:durableId="2132816444">
    <w:abstractNumId w:val="55"/>
  </w:num>
  <w:num w:numId="70" w16cid:durableId="1951693550">
    <w:abstractNumId w:val="44"/>
  </w:num>
  <w:num w:numId="71" w16cid:durableId="363360347">
    <w:abstractNumId w:val="11"/>
  </w:num>
  <w:num w:numId="72" w16cid:durableId="195933173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98516025">
    <w:abstractNumId w:val="28"/>
  </w:num>
  <w:num w:numId="74" w16cid:durableId="845360650">
    <w:abstractNumId w:val="49"/>
  </w:num>
  <w:num w:numId="75" w16cid:durableId="183129163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fO20zAMlhB8RTgxgBUoT+oNSKiYZgLtDnxMJSuI220/CPCR4DA2Z3a3lo/Rx0tdAmg5gfcr3G9gAowmoFhw7/w==" w:salt="g1Ay2bdjb0eTKPNTjr+n0w=="/>
  <w:defaultTabStop w:val="720"/>
  <w:characterSpacingControl w:val="doNotCompress"/>
  <w:hdrShapeDefaults>
    <o:shapedefaults v:ext="edit" spidmax="2050">
      <o:colormru v:ext="edit" colors="#fff8f3,#e8e6df,#fcfcf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397E"/>
    <w:rsid w:val="000008C6"/>
    <w:rsid w:val="00001AAB"/>
    <w:rsid w:val="00002744"/>
    <w:rsid w:val="00005DE0"/>
    <w:rsid w:val="0000617D"/>
    <w:rsid w:val="0000725F"/>
    <w:rsid w:val="000072BF"/>
    <w:rsid w:val="000074B5"/>
    <w:rsid w:val="000112A0"/>
    <w:rsid w:val="000137E5"/>
    <w:rsid w:val="00013DE1"/>
    <w:rsid w:val="000144E9"/>
    <w:rsid w:val="0001563D"/>
    <w:rsid w:val="000156DF"/>
    <w:rsid w:val="00015A50"/>
    <w:rsid w:val="00017E86"/>
    <w:rsid w:val="000205E9"/>
    <w:rsid w:val="0002150A"/>
    <w:rsid w:val="00021ABA"/>
    <w:rsid w:val="0002249B"/>
    <w:rsid w:val="0002273C"/>
    <w:rsid w:val="00026907"/>
    <w:rsid w:val="00026F68"/>
    <w:rsid w:val="0002708F"/>
    <w:rsid w:val="00030872"/>
    <w:rsid w:val="0003117A"/>
    <w:rsid w:val="00031390"/>
    <w:rsid w:val="00031C5D"/>
    <w:rsid w:val="00032907"/>
    <w:rsid w:val="00033B2B"/>
    <w:rsid w:val="00033DF3"/>
    <w:rsid w:val="0003443C"/>
    <w:rsid w:val="000352F0"/>
    <w:rsid w:val="0003633B"/>
    <w:rsid w:val="000367DC"/>
    <w:rsid w:val="00036CB6"/>
    <w:rsid w:val="000374EE"/>
    <w:rsid w:val="00040244"/>
    <w:rsid w:val="000409EF"/>
    <w:rsid w:val="00040BF5"/>
    <w:rsid w:val="00040ECD"/>
    <w:rsid w:val="00040F9E"/>
    <w:rsid w:val="00041DA4"/>
    <w:rsid w:val="00043181"/>
    <w:rsid w:val="00043B3C"/>
    <w:rsid w:val="000451D8"/>
    <w:rsid w:val="00045FF9"/>
    <w:rsid w:val="00046C3C"/>
    <w:rsid w:val="00046E9C"/>
    <w:rsid w:val="0004716A"/>
    <w:rsid w:val="00047C39"/>
    <w:rsid w:val="00047F9B"/>
    <w:rsid w:val="000502BB"/>
    <w:rsid w:val="0005138B"/>
    <w:rsid w:val="00053303"/>
    <w:rsid w:val="00053687"/>
    <w:rsid w:val="00054432"/>
    <w:rsid w:val="00054A61"/>
    <w:rsid w:val="00054F20"/>
    <w:rsid w:val="000551B1"/>
    <w:rsid w:val="000553AB"/>
    <w:rsid w:val="00057ADD"/>
    <w:rsid w:val="00057D18"/>
    <w:rsid w:val="00062986"/>
    <w:rsid w:val="00062F4E"/>
    <w:rsid w:val="00063A9B"/>
    <w:rsid w:val="00064335"/>
    <w:rsid w:val="000645F4"/>
    <w:rsid w:val="0006515B"/>
    <w:rsid w:val="00066A57"/>
    <w:rsid w:val="00067DD7"/>
    <w:rsid w:val="00070288"/>
    <w:rsid w:val="00070B9F"/>
    <w:rsid w:val="000713A7"/>
    <w:rsid w:val="00071CAD"/>
    <w:rsid w:val="00072E2E"/>
    <w:rsid w:val="000737B6"/>
    <w:rsid w:val="00073D95"/>
    <w:rsid w:val="0007412F"/>
    <w:rsid w:val="00075AF7"/>
    <w:rsid w:val="00075B42"/>
    <w:rsid w:val="00080FCF"/>
    <w:rsid w:val="00081D23"/>
    <w:rsid w:val="00082A70"/>
    <w:rsid w:val="00082D90"/>
    <w:rsid w:val="00083655"/>
    <w:rsid w:val="00083B7C"/>
    <w:rsid w:val="0008433C"/>
    <w:rsid w:val="000844D9"/>
    <w:rsid w:val="00084B36"/>
    <w:rsid w:val="000856F4"/>
    <w:rsid w:val="000870AA"/>
    <w:rsid w:val="00087BED"/>
    <w:rsid w:val="00087D6C"/>
    <w:rsid w:val="00090BEB"/>
    <w:rsid w:val="00090E9A"/>
    <w:rsid w:val="000912C0"/>
    <w:rsid w:val="00095730"/>
    <w:rsid w:val="00095837"/>
    <w:rsid w:val="00095E0E"/>
    <w:rsid w:val="0009792A"/>
    <w:rsid w:val="000A028A"/>
    <w:rsid w:val="000A0DAD"/>
    <w:rsid w:val="000A1ADE"/>
    <w:rsid w:val="000A1CC8"/>
    <w:rsid w:val="000A2501"/>
    <w:rsid w:val="000A3BB6"/>
    <w:rsid w:val="000A5309"/>
    <w:rsid w:val="000A587F"/>
    <w:rsid w:val="000B0006"/>
    <w:rsid w:val="000B0375"/>
    <w:rsid w:val="000B339A"/>
    <w:rsid w:val="000B35C0"/>
    <w:rsid w:val="000B6468"/>
    <w:rsid w:val="000C0A16"/>
    <w:rsid w:val="000C12AD"/>
    <w:rsid w:val="000C174B"/>
    <w:rsid w:val="000C1858"/>
    <w:rsid w:val="000C189D"/>
    <w:rsid w:val="000C1B25"/>
    <w:rsid w:val="000C2293"/>
    <w:rsid w:val="000C2528"/>
    <w:rsid w:val="000C4586"/>
    <w:rsid w:val="000C4913"/>
    <w:rsid w:val="000C5CF3"/>
    <w:rsid w:val="000C5D32"/>
    <w:rsid w:val="000C6264"/>
    <w:rsid w:val="000C736E"/>
    <w:rsid w:val="000D0035"/>
    <w:rsid w:val="000D0614"/>
    <w:rsid w:val="000D0909"/>
    <w:rsid w:val="000D1C42"/>
    <w:rsid w:val="000D1CA6"/>
    <w:rsid w:val="000D1D18"/>
    <w:rsid w:val="000D2218"/>
    <w:rsid w:val="000D3C34"/>
    <w:rsid w:val="000D3DF6"/>
    <w:rsid w:val="000D4266"/>
    <w:rsid w:val="000D523A"/>
    <w:rsid w:val="000D5486"/>
    <w:rsid w:val="000D645A"/>
    <w:rsid w:val="000E1F0C"/>
    <w:rsid w:val="000E2367"/>
    <w:rsid w:val="000E3153"/>
    <w:rsid w:val="000E3D34"/>
    <w:rsid w:val="000E47D1"/>
    <w:rsid w:val="000E489F"/>
    <w:rsid w:val="000E4E6D"/>
    <w:rsid w:val="000E52E7"/>
    <w:rsid w:val="000E6397"/>
    <w:rsid w:val="000E6E1B"/>
    <w:rsid w:val="000E6F17"/>
    <w:rsid w:val="000E7799"/>
    <w:rsid w:val="000F0359"/>
    <w:rsid w:val="000F17B0"/>
    <w:rsid w:val="000F2A08"/>
    <w:rsid w:val="000F3357"/>
    <w:rsid w:val="000F35CD"/>
    <w:rsid w:val="000F3F1E"/>
    <w:rsid w:val="000F57F5"/>
    <w:rsid w:val="000F5967"/>
    <w:rsid w:val="000F6FD9"/>
    <w:rsid w:val="000F6FDA"/>
    <w:rsid w:val="000F7F3F"/>
    <w:rsid w:val="000F7FA9"/>
    <w:rsid w:val="00102D7A"/>
    <w:rsid w:val="00102FC4"/>
    <w:rsid w:val="001036B2"/>
    <w:rsid w:val="0010386D"/>
    <w:rsid w:val="001043D1"/>
    <w:rsid w:val="00104D30"/>
    <w:rsid w:val="00105239"/>
    <w:rsid w:val="001066D7"/>
    <w:rsid w:val="00106876"/>
    <w:rsid w:val="00106CC1"/>
    <w:rsid w:val="00107766"/>
    <w:rsid w:val="0011046A"/>
    <w:rsid w:val="00111AF5"/>
    <w:rsid w:val="00112E05"/>
    <w:rsid w:val="00113AA4"/>
    <w:rsid w:val="00114A26"/>
    <w:rsid w:val="001157F9"/>
    <w:rsid w:val="001165CB"/>
    <w:rsid w:val="00116603"/>
    <w:rsid w:val="00116FE1"/>
    <w:rsid w:val="00117588"/>
    <w:rsid w:val="00117848"/>
    <w:rsid w:val="00121F29"/>
    <w:rsid w:val="00122311"/>
    <w:rsid w:val="00122480"/>
    <w:rsid w:val="00123CBE"/>
    <w:rsid w:val="001253DA"/>
    <w:rsid w:val="001254A6"/>
    <w:rsid w:val="00125E27"/>
    <w:rsid w:val="00126770"/>
    <w:rsid w:val="00130657"/>
    <w:rsid w:val="00130B65"/>
    <w:rsid w:val="00130B81"/>
    <w:rsid w:val="00130BC4"/>
    <w:rsid w:val="00131131"/>
    <w:rsid w:val="001311CD"/>
    <w:rsid w:val="00132CCB"/>
    <w:rsid w:val="00133901"/>
    <w:rsid w:val="0013527B"/>
    <w:rsid w:val="00135388"/>
    <w:rsid w:val="0013589E"/>
    <w:rsid w:val="0013626A"/>
    <w:rsid w:val="00136870"/>
    <w:rsid w:val="00140024"/>
    <w:rsid w:val="00141DBF"/>
    <w:rsid w:val="00142856"/>
    <w:rsid w:val="00144461"/>
    <w:rsid w:val="0014464F"/>
    <w:rsid w:val="0014533E"/>
    <w:rsid w:val="001459A0"/>
    <w:rsid w:val="00146A13"/>
    <w:rsid w:val="001479ED"/>
    <w:rsid w:val="0015105E"/>
    <w:rsid w:val="00151696"/>
    <w:rsid w:val="001527E9"/>
    <w:rsid w:val="00152A1D"/>
    <w:rsid w:val="00153EF6"/>
    <w:rsid w:val="0015658C"/>
    <w:rsid w:val="00156874"/>
    <w:rsid w:val="0015725A"/>
    <w:rsid w:val="00157A43"/>
    <w:rsid w:val="001605D6"/>
    <w:rsid w:val="001606AE"/>
    <w:rsid w:val="00160C74"/>
    <w:rsid w:val="001613E2"/>
    <w:rsid w:val="00161A62"/>
    <w:rsid w:val="00162DFD"/>
    <w:rsid w:val="00163DD6"/>
    <w:rsid w:val="00166033"/>
    <w:rsid w:val="0016622E"/>
    <w:rsid w:val="0016669F"/>
    <w:rsid w:val="001669FE"/>
    <w:rsid w:val="0016727B"/>
    <w:rsid w:val="00171ECE"/>
    <w:rsid w:val="001720C1"/>
    <w:rsid w:val="00173752"/>
    <w:rsid w:val="00173A67"/>
    <w:rsid w:val="0017590A"/>
    <w:rsid w:val="00175AC1"/>
    <w:rsid w:val="00175CB4"/>
    <w:rsid w:val="00175E48"/>
    <w:rsid w:val="00175EEA"/>
    <w:rsid w:val="00176228"/>
    <w:rsid w:val="00176AA4"/>
    <w:rsid w:val="00177A78"/>
    <w:rsid w:val="00177DB5"/>
    <w:rsid w:val="0018263B"/>
    <w:rsid w:val="00184672"/>
    <w:rsid w:val="00184694"/>
    <w:rsid w:val="00185681"/>
    <w:rsid w:val="00185A4C"/>
    <w:rsid w:val="001930D9"/>
    <w:rsid w:val="00193677"/>
    <w:rsid w:val="00193FBA"/>
    <w:rsid w:val="00194A8D"/>
    <w:rsid w:val="00194B73"/>
    <w:rsid w:val="00195936"/>
    <w:rsid w:val="001959FE"/>
    <w:rsid w:val="00195B7E"/>
    <w:rsid w:val="00196499"/>
    <w:rsid w:val="001965C9"/>
    <w:rsid w:val="00197A29"/>
    <w:rsid w:val="00197B2E"/>
    <w:rsid w:val="001A07B2"/>
    <w:rsid w:val="001A18DF"/>
    <w:rsid w:val="001A353E"/>
    <w:rsid w:val="001A5424"/>
    <w:rsid w:val="001A554C"/>
    <w:rsid w:val="001A6863"/>
    <w:rsid w:val="001A725D"/>
    <w:rsid w:val="001A7458"/>
    <w:rsid w:val="001A7960"/>
    <w:rsid w:val="001B1B09"/>
    <w:rsid w:val="001B1CE7"/>
    <w:rsid w:val="001B2D4A"/>
    <w:rsid w:val="001B2E72"/>
    <w:rsid w:val="001B4763"/>
    <w:rsid w:val="001B50AE"/>
    <w:rsid w:val="001B6CA7"/>
    <w:rsid w:val="001C11B0"/>
    <w:rsid w:val="001C28A1"/>
    <w:rsid w:val="001C3277"/>
    <w:rsid w:val="001C50D6"/>
    <w:rsid w:val="001C56DC"/>
    <w:rsid w:val="001C67DB"/>
    <w:rsid w:val="001C6885"/>
    <w:rsid w:val="001C6A48"/>
    <w:rsid w:val="001C7D9F"/>
    <w:rsid w:val="001D045F"/>
    <w:rsid w:val="001D1A11"/>
    <w:rsid w:val="001D1A59"/>
    <w:rsid w:val="001D2A74"/>
    <w:rsid w:val="001D3F5B"/>
    <w:rsid w:val="001E0CAD"/>
    <w:rsid w:val="001E0F0C"/>
    <w:rsid w:val="001E148F"/>
    <w:rsid w:val="001E1BFA"/>
    <w:rsid w:val="001E2BA7"/>
    <w:rsid w:val="001E3BE7"/>
    <w:rsid w:val="001E63BD"/>
    <w:rsid w:val="001E63FA"/>
    <w:rsid w:val="001E6F5B"/>
    <w:rsid w:val="001E7498"/>
    <w:rsid w:val="001E777E"/>
    <w:rsid w:val="001F3883"/>
    <w:rsid w:val="001F3B40"/>
    <w:rsid w:val="001F493D"/>
    <w:rsid w:val="001F4A9B"/>
    <w:rsid w:val="001F4AF9"/>
    <w:rsid w:val="001F5F68"/>
    <w:rsid w:val="001F72A1"/>
    <w:rsid w:val="001F785F"/>
    <w:rsid w:val="00200664"/>
    <w:rsid w:val="00201731"/>
    <w:rsid w:val="00201A4E"/>
    <w:rsid w:val="00201BBB"/>
    <w:rsid w:val="00202BB8"/>
    <w:rsid w:val="002031CE"/>
    <w:rsid w:val="00204797"/>
    <w:rsid w:val="00204B1F"/>
    <w:rsid w:val="00204FCC"/>
    <w:rsid w:val="00205F32"/>
    <w:rsid w:val="00206B4B"/>
    <w:rsid w:val="002106D9"/>
    <w:rsid w:val="00210764"/>
    <w:rsid w:val="00212AC7"/>
    <w:rsid w:val="00212ED4"/>
    <w:rsid w:val="00213728"/>
    <w:rsid w:val="002146B0"/>
    <w:rsid w:val="00214DF0"/>
    <w:rsid w:val="002152BE"/>
    <w:rsid w:val="00217BD0"/>
    <w:rsid w:val="00220BBB"/>
    <w:rsid w:val="00221570"/>
    <w:rsid w:val="002215DC"/>
    <w:rsid w:val="00221674"/>
    <w:rsid w:val="00221AAF"/>
    <w:rsid w:val="002220E0"/>
    <w:rsid w:val="0022217D"/>
    <w:rsid w:val="002223FF"/>
    <w:rsid w:val="00222BA0"/>
    <w:rsid w:val="00223E56"/>
    <w:rsid w:val="00225BDE"/>
    <w:rsid w:val="002261F4"/>
    <w:rsid w:val="0022661B"/>
    <w:rsid w:val="00227C1E"/>
    <w:rsid w:val="00227D0B"/>
    <w:rsid w:val="0023055A"/>
    <w:rsid w:val="002314EF"/>
    <w:rsid w:val="002321A6"/>
    <w:rsid w:val="002326C3"/>
    <w:rsid w:val="0023283C"/>
    <w:rsid w:val="00232E28"/>
    <w:rsid w:val="0023322F"/>
    <w:rsid w:val="002339AB"/>
    <w:rsid w:val="00233AFB"/>
    <w:rsid w:val="00235097"/>
    <w:rsid w:val="0023602E"/>
    <w:rsid w:val="00236369"/>
    <w:rsid w:val="00236728"/>
    <w:rsid w:val="00237267"/>
    <w:rsid w:val="002374A4"/>
    <w:rsid w:val="0023765F"/>
    <w:rsid w:val="002376E3"/>
    <w:rsid w:val="00237C3A"/>
    <w:rsid w:val="0024032A"/>
    <w:rsid w:val="0024126F"/>
    <w:rsid w:val="00241633"/>
    <w:rsid w:val="0024260F"/>
    <w:rsid w:val="00242774"/>
    <w:rsid w:val="0024308B"/>
    <w:rsid w:val="0024391E"/>
    <w:rsid w:val="00243C7E"/>
    <w:rsid w:val="002442DE"/>
    <w:rsid w:val="00244989"/>
    <w:rsid w:val="00244CE6"/>
    <w:rsid w:val="00244EA7"/>
    <w:rsid w:val="002454E0"/>
    <w:rsid w:val="0024703A"/>
    <w:rsid w:val="00247FD6"/>
    <w:rsid w:val="00250307"/>
    <w:rsid w:val="002506C4"/>
    <w:rsid w:val="002521D1"/>
    <w:rsid w:val="00252D6B"/>
    <w:rsid w:val="00254F7E"/>
    <w:rsid w:val="002553E4"/>
    <w:rsid w:val="00256650"/>
    <w:rsid w:val="00256989"/>
    <w:rsid w:val="00256F62"/>
    <w:rsid w:val="002606FE"/>
    <w:rsid w:val="00260C62"/>
    <w:rsid w:val="00260F28"/>
    <w:rsid w:val="00263AF8"/>
    <w:rsid w:val="002647DA"/>
    <w:rsid w:val="0026517D"/>
    <w:rsid w:val="002658B8"/>
    <w:rsid w:val="00265D43"/>
    <w:rsid w:val="00265F12"/>
    <w:rsid w:val="00271881"/>
    <w:rsid w:val="00271A3E"/>
    <w:rsid w:val="0027218E"/>
    <w:rsid w:val="00273DB6"/>
    <w:rsid w:val="00274529"/>
    <w:rsid w:val="00275D06"/>
    <w:rsid w:val="00275F25"/>
    <w:rsid w:val="00276889"/>
    <w:rsid w:val="00276BE2"/>
    <w:rsid w:val="00276DDF"/>
    <w:rsid w:val="00277637"/>
    <w:rsid w:val="00280D7E"/>
    <w:rsid w:val="00280E40"/>
    <w:rsid w:val="00281F38"/>
    <w:rsid w:val="00283279"/>
    <w:rsid w:val="00283909"/>
    <w:rsid w:val="00284A50"/>
    <w:rsid w:val="002861FD"/>
    <w:rsid w:val="00287AC4"/>
    <w:rsid w:val="002903EF"/>
    <w:rsid w:val="00290D71"/>
    <w:rsid w:val="0029171A"/>
    <w:rsid w:val="0029220F"/>
    <w:rsid w:val="00293A26"/>
    <w:rsid w:val="0029703D"/>
    <w:rsid w:val="00297FBD"/>
    <w:rsid w:val="002A140A"/>
    <w:rsid w:val="002A175B"/>
    <w:rsid w:val="002A2D03"/>
    <w:rsid w:val="002A31D4"/>
    <w:rsid w:val="002A4D62"/>
    <w:rsid w:val="002A53F7"/>
    <w:rsid w:val="002A55F8"/>
    <w:rsid w:val="002A5756"/>
    <w:rsid w:val="002A6792"/>
    <w:rsid w:val="002A6DFB"/>
    <w:rsid w:val="002A7174"/>
    <w:rsid w:val="002A7742"/>
    <w:rsid w:val="002A7BBE"/>
    <w:rsid w:val="002A7C65"/>
    <w:rsid w:val="002B0F86"/>
    <w:rsid w:val="002B176C"/>
    <w:rsid w:val="002B2FE7"/>
    <w:rsid w:val="002C1F38"/>
    <w:rsid w:val="002C231A"/>
    <w:rsid w:val="002C3F3B"/>
    <w:rsid w:val="002C42D2"/>
    <w:rsid w:val="002C4F79"/>
    <w:rsid w:val="002C585D"/>
    <w:rsid w:val="002C5D2B"/>
    <w:rsid w:val="002C5F0D"/>
    <w:rsid w:val="002C60DB"/>
    <w:rsid w:val="002C674B"/>
    <w:rsid w:val="002C764C"/>
    <w:rsid w:val="002C77C7"/>
    <w:rsid w:val="002C787A"/>
    <w:rsid w:val="002C79D8"/>
    <w:rsid w:val="002C7E23"/>
    <w:rsid w:val="002D03EC"/>
    <w:rsid w:val="002D0A0E"/>
    <w:rsid w:val="002D1D3A"/>
    <w:rsid w:val="002D1F95"/>
    <w:rsid w:val="002D4706"/>
    <w:rsid w:val="002D4EA3"/>
    <w:rsid w:val="002E1BE2"/>
    <w:rsid w:val="002E2CF0"/>
    <w:rsid w:val="002E3244"/>
    <w:rsid w:val="002E4CAE"/>
    <w:rsid w:val="002E61CB"/>
    <w:rsid w:val="002E7606"/>
    <w:rsid w:val="002E7DFC"/>
    <w:rsid w:val="002E7E7A"/>
    <w:rsid w:val="002F144B"/>
    <w:rsid w:val="002F1C50"/>
    <w:rsid w:val="002F1D8D"/>
    <w:rsid w:val="002F2CC1"/>
    <w:rsid w:val="002F399D"/>
    <w:rsid w:val="002F42EA"/>
    <w:rsid w:val="002F4E53"/>
    <w:rsid w:val="002F6661"/>
    <w:rsid w:val="002F78D5"/>
    <w:rsid w:val="00300DCD"/>
    <w:rsid w:val="00301CD3"/>
    <w:rsid w:val="00303117"/>
    <w:rsid w:val="003038FC"/>
    <w:rsid w:val="00303D13"/>
    <w:rsid w:val="0030466E"/>
    <w:rsid w:val="0030618A"/>
    <w:rsid w:val="003104C5"/>
    <w:rsid w:val="00310787"/>
    <w:rsid w:val="00310DD0"/>
    <w:rsid w:val="00311674"/>
    <w:rsid w:val="0031271B"/>
    <w:rsid w:val="00313D1F"/>
    <w:rsid w:val="00314258"/>
    <w:rsid w:val="00314311"/>
    <w:rsid w:val="00314FCA"/>
    <w:rsid w:val="0031572F"/>
    <w:rsid w:val="0031588F"/>
    <w:rsid w:val="00315897"/>
    <w:rsid w:val="00316B17"/>
    <w:rsid w:val="00317D4E"/>
    <w:rsid w:val="00317EEE"/>
    <w:rsid w:val="00320427"/>
    <w:rsid w:val="003207F9"/>
    <w:rsid w:val="00320F92"/>
    <w:rsid w:val="00321442"/>
    <w:rsid w:val="00323F8B"/>
    <w:rsid w:val="00324BA6"/>
    <w:rsid w:val="0032636E"/>
    <w:rsid w:val="00326B88"/>
    <w:rsid w:val="00327329"/>
    <w:rsid w:val="0032784A"/>
    <w:rsid w:val="0032785E"/>
    <w:rsid w:val="00330829"/>
    <w:rsid w:val="00330900"/>
    <w:rsid w:val="003309D9"/>
    <w:rsid w:val="0033108E"/>
    <w:rsid w:val="00332386"/>
    <w:rsid w:val="003323CB"/>
    <w:rsid w:val="003324FF"/>
    <w:rsid w:val="00332729"/>
    <w:rsid w:val="00333606"/>
    <w:rsid w:val="00333A07"/>
    <w:rsid w:val="00334B1F"/>
    <w:rsid w:val="0033503A"/>
    <w:rsid w:val="00340545"/>
    <w:rsid w:val="00341B0B"/>
    <w:rsid w:val="0034260B"/>
    <w:rsid w:val="003434FF"/>
    <w:rsid w:val="00343624"/>
    <w:rsid w:val="0034372B"/>
    <w:rsid w:val="00344D57"/>
    <w:rsid w:val="003451FB"/>
    <w:rsid w:val="00345210"/>
    <w:rsid w:val="003453DF"/>
    <w:rsid w:val="00345A17"/>
    <w:rsid w:val="00345B56"/>
    <w:rsid w:val="00345E28"/>
    <w:rsid w:val="00346234"/>
    <w:rsid w:val="003471E0"/>
    <w:rsid w:val="0034775F"/>
    <w:rsid w:val="00350D81"/>
    <w:rsid w:val="0035107C"/>
    <w:rsid w:val="0035108D"/>
    <w:rsid w:val="00351448"/>
    <w:rsid w:val="0035164B"/>
    <w:rsid w:val="003517E2"/>
    <w:rsid w:val="003527D0"/>
    <w:rsid w:val="0035349D"/>
    <w:rsid w:val="003553F4"/>
    <w:rsid w:val="0035587B"/>
    <w:rsid w:val="00357394"/>
    <w:rsid w:val="003607D4"/>
    <w:rsid w:val="00360C4C"/>
    <w:rsid w:val="0036334B"/>
    <w:rsid w:val="00363A70"/>
    <w:rsid w:val="00364B99"/>
    <w:rsid w:val="003656C8"/>
    <w:rsid w:val="00365B17"/>
    <w:rsid w:val="00365CE2"/>
    <w:rsid w:val="00366468"/>
    <w:rsid w:val="00366FD8"/>
    <w:rsid w:val="0036767B"/>
    <w:rsid w:val="00372825"/>
    <w:rsid w:val="003737BB"/>
    <w:rsid w:val="00374561"/>
    <w:rsid w:val="003745D0"/>
    <w:rsid w:val="00375659"/>
    <w:rsid w:val="00375C40"/>
    <w:rsid w:val="00375F4F"/>
    <w:rsid w:val="0037670F"/>
    <w:rsid w:val="00376711"/>
    <w:rsid w:val="00377078"/>
    <w:rsid w:val="003776BC"/>
    <w:rsid w:val="00381F6F"/>
    <w:rsid w:val="00384013"/>
    <w:rsid w:val="003856E8"/>
    <w:rsid w:val="00386CF7"/>
    <w:rsid w:val="003872E5"/>
    <w:rsid w:val="0038786E"/>
    <w:rsid w:val="003904A8"/>
    <w:rsid w:val="00390BED"/>
    <w:rsid w:val="00391F6D"/>
    <w:rsid w:val="00393021"/>
    <w:rsid w:val="003951BC"/>
    <w:rsid w:val="00395356"/>
    <w:rsid w:val="0039569B"/>
    <w:rsid w:val="00395D37"/>
    <w:rsid w:val="00396CD3"/>
    <w:rsid w:val="00397316"/>
    <w:rsid w:val="00397CE5"/>
    <w:rsid w:val="00397FFD"/>
    <w:rsid w:val="003A02DD"/>
    <w:rsid w:val="003A0456"/>
    <w:rsid w:val="003A26B6"/>
    <w:rsid w:val="003A38BA"/>
    <w:rsid w:val="003A4550"/>
    <w:rsid w:val="003A5FD1"/>
    <w:rsid w:val="003A6F64"/>
    <w:rsid w:val="003A78B1"/>
    <w:rsid w:val="003A7F9F"/>
    <w:rsid w:val="003B01BC"/>
    <w:rsid w:val="003B3C43"/>
    <w:rsid w:val="003B49C0"/>
    <w:rsid w:val="003B531E"/>
    <w:rsid w:val="003B5C84"/>
    <w:rsid w:val="003B7198"/>
    <w:rsid w:val="003B7841"/>
    <w:rsid w:val="003C099B"/>
    <w:rsid w:val="003C1774"/>
    <w:rsid w:val="003C22FA"/>
    <w:rsid w:val="003C5FA3"/>
    <w:rsid w:val="003C64C8"/>
    <w:rsid w:val="003C6CB2"/>
    <w:rsid w:val="003C7568"/>
    <w:rsid w:val="003C7854"/>
    <w:rsid w:val="003D1BD5"/>
    <w:rsid w:val="003D2035"/>
    <w:rsid w:val="003D2351"/>
    <w:rsid w:val="003D357F"/>
    <w:rsid w:val="003D3628"/>
    <w:rsid w:val="003D4E6F"/>
    <w:rsid w:val="003D4EA9"/>
    <w:rsid w:val="003D5802"/>
    <w:rsid w:val="003D5935"/>
    <w:rsid w:val="003D6D8F"/>
    <w:rsid w:val="003D7BA4"/>
    <w:rsid w:val="003D7DCF"/>
    <w:rsid w:val="003E1602"/>
    <w:rsid w:val="003E214E"/>
    <w:rsid w:val="003E2BD1"/>
    <w:rsid w:val="003E31EB"/>
    <w:rsid w:val="003E666D"/>
    <w:rsid w:val="003E7BF1"/>
    <w:rsid w:val="003E7D2C"/>
    <w:rsid w:val="003F2C2E"/>
    <w:rsid w:val="003F3063"/>
    <w:rsid w:val="003F355E"/>
    <w:rsid w:val="003F4DB3"/>
    <w:rsid w:val="003F73B5"/>
    <w:rsid w:val="003F786A"/>
    <w:rsid w:val="003F7BBD"/>
    <w:rsid w:val="0040042C"/>
    <w:rsid w:val="004007EA"/>
    <w:rsid w:val="00400BCF"/>
    <w:rsid w:val="004017CB"/>
    <w:rsid w:val="00401CC5"/>
    <w:rsid w:val="004040DA"/>
    <w:rsid w:val="00404224"/>
    <w:rsid w:val="0040426E"/>
    <w:rsid w:val="004047B3"/>
    <w:rsid w:val="004049A6"/>
    <w:rsid w:val="0040619B"/>
    <w:rsid w:val="004062FF"/>
    <w:rsid w:val="00407587"/>
    <w:rsid w:val="00410858"/>
    <w:rsid w:val="004111B1"/>
    <w:rsid w:val="00412590"/>
    <w:rsid w:val="00412F48"/>
    <w:rsid w:val="00413B75"/>
    <w:rsid w:val="00414BF4"/>
    <w:rsid w:val="0041527A"/>
    <w:rsid w:val="00415CD6"/>
    <w:rsid w:val="00416115"/>
    <w:rsid w:val="00416BFE"/>
    <w:rsid w:val="00417DA8"/>
    <w:rsid w:val="00420CC7"/>
    <w:rsid w:val="004215FF"/>
    <w:rsid w:val="00424482"/>
    <w:rsid w:val="00424758"/>
    <w:rsid w:val="00424E16"/>
    <w:rsid w:val="004266C2"/>
    <w:rsid w:val="00426F65"/>
    <w:rsid w:val="00427FBF"/>
    <w:rsid w:val="004301B4"/>
    <w:rsid w:val="00430D29"/>
    <w:rsid w:val="00431AC5"/>
    <w:rsid w:val="0043284B"/>
    <w:rsid w:val="00433CE0"/>
    <w:rsid w:val="004355DF"/>
    <w:rsid w:val="00435868"/>
    <w:rsid w:val="00436EF1"/>
    <w:rsid w:val="004371D2"/>
    <w:rsid w:val="004378E9"/>
    <w:rsid w:val="00437C9B"/>
    <w:rsid w:val="00440D50"/>
    <w:rsid w:val="00440FD2"/>
    <w:rsid w:val="00441081"/>
    <w:rsid w:val="00441534"/>
    <w:rsid w:val="00442D44"/>
    <w:rsid w:val="00443061"/>
    <w:rsid w:val="00444002"/>
    <w:rsid w:val="004445AA"/>
    <w:rsid w:val="004449D8"/>
    <w:rsid w:val="00445BAC"/>
    <w:rsid w:val="00446164"/>
    <w:rsid w:val="0044674C"/>
    <w:rsid w:val="00447DA5"/>
    <w:rsid w:val="00447FD9"/>
    <w:rsid w:val="0045071D"/>
    <w:rsid w:val="00451B34"/>
    <w:rsid w:val="00451E47"/>
    <w:rsid w:val="004520FF"/>
    <w:rsid w:val="00452791"/>
    <w:rsid w:val="00453205"/>
    <w:rsid w:val="0045366B"/>
    <w:rsid w:val="004569D9"/>
    <w:rsid w:val="00456F1B"/>
    <w:rsid w:val="00457907"/>
    <w:rsid w:val="00460BCA"/>
    <w:rsid w:val="00461C4A"/>
    <w:rsid w:val="004622D4"/>
    <w:rsid w:val="00462879"/>
    <w:rsid w:val="00462C9C"/>
    <w:rsid w:val="00463891"/>
    <w:rsid w:val="004641DB"/>
    <w:rsid w:val="004643BA"/>
    <w:rsid w:val="00464401"/>
    <w:rsid w:val="004668F6"/>
    <w:rsid w:val="004670E6"/>
    <w:rsid w:val="0046745E"/>
    <w:rsid w:val="0047043B"/>
    <w:rsid w:val="0047067C"/>
    <w:rsid w:val="004706B4"/>
    <w:rsid w:val="00471770"/>
    <w:rsid w:val="00471A43"/>
    <w:rsid w:val="00471B74"/>
    <w:rsid w:val="00471F04"/>
    <w:rsid w:val="004720FB"/>
    <w:rsid w:val="00475700"/>
    <w:rsid w:val="00476A28"/>
    <w:rsid w:val="00477586"/>
    <w:rsid w:val="00480E7B"/>
    <w:rsid w:val="00481160"/>
    <w:rsid w:val="004815EE"/>
    <w:rsid w:val="0048219A"/>
    <w:rsid w:val="00483CE8"/>
    <w:rsid w:val="00483D77"/>
    <w:rsid w:val="00484158"/>
    <w:rsid w:val="0049049E"/>
    <w:rsid w:val="00490D07"/>
    <w:rsid w:val="0049119E"/>
    <w:rsid w:val="00491496"/>
    <w:rsid w:val="00494A86"/>
    <w:rsid w:val="00495F4D"/>
    <w:rsid w:val="004961C2"/>
    <w:rsid w:val="0049713C"/>
    <w:rsid w:val="00497328"/>
    <w:rsid w:val="004A10FA"/>
    <w:rsid w:val="004A1BD1"/>
    <w:rsid w:val="004A222E"/>
    <w:rsid w:val="004A226B"/>
    <w:rsid w:val="004A2982"/>
    <w:rsid w:val="004A35A3"/>
    <w:rsid w:val="004A5871"/>
    <w:rsid w:val="004A5E2E"/>
    <w:rsid w:val="004A5F25"/>
    <w:rsid w:val="004A6F58"/>
    <w:rsid w:val="004A7DF4"/>
    <w:rsid w:val="004B07EA"/>
    <w:rsid w:val="004B161E"/>
    <w:rsid w:val="004B1D54"/>
    <w:rsid w:val="004B2021"/>
    <w:rsid w:val="004B2F27"/>
    <w:rsid w:val="004B3F38"/>
    <w:rsid w:val="004B41A3"/>
    <w:rsid w:val="004B41E0"/>
    <w:rsid w:val="004B43B3"/>
    <w:rsid w:val="004B44D4"/>
    <w:rsid w:val="004B55ED"/>
    <w:rsid w:val="004B7C29"/>
    <w:rsid w:val="004C0C8B"/>
    <w:rsid w:val="004C193F"/>
    <w:rsid w:val="004C1C16"/>
    <w:rsid w:val="004C2625"/>
    <w:rsid w:val="004C2BE6"/>
    <w:rsid w:val="004C2CD8"/>
    <w:rsid w:val="004C56FC"/>
    <w:rsid w:val="004C6833"/>
    <w:rsid w:val="004C70E8"/>
    <w:rsid w:val="004C7417"/>
    <w:rsid w:val="004C78EE"/>
    <w:rsid w:val="004D11C6"/>
    <w:rsid w:val="004D11CA"/>
    <w:rsid w:val="004D1B6A"/>
    <w:rsid w:val="004D25FA"/>
    <w:rsid w:val="004D3211"/>
    <w:rsid w:val="004D3E66"/>
    <w:rsid w:val="004D3F46"/>
    <w:rsid w:val="004D44BD"/>
    <w:rsid w:val="004D58D6"/>
    <w:rsid w:val="004D6F6C"/>
    <w:rsid w:val="004D7C2E"/>
    <w:rsid w:val="004E01C0"/>
    <w:rsid w:val="004E1670"/>
    <w:rsid w:val="004E2696"/>
    <w:rsid w:val="004E44D5"/>
    <w:rsid w:val="004E48B0"/>
    <w:rsid w:val="004E4ECC"/>
    <w:rsid w:val="004E561E"/>
    <w:rsid w:val="004E5AFA"/>
    <w:rsid w:val="004E5F19"/>
    <w:rsid w:val="004E7552"/>
    <w:rsid w:val="004F1E1A"/>
    <w:rsid w:val="004F262C"/>
    <w:rsid w:val="004F2B86"/>
    <w:rsid w:val="004F2E65"/>
    <w:rsid w:val="004F3ECD"/>
    <w:rsid w:val="004F4301"/>
    <w:rsid w:val="004F485A"/>
    <w:rsid w:val="004F5DD9"/>
    <w:rsid w:val="004F68C9"/>
    <w:rsid w:val="004F70AD"/>
    <w:rsid w:val="004F71B0"/>
    <w:rsid w:val="004F7981"/>
    <w:rsid w:val="005000F7"/>
    <w:rsid w:val="005001CF"/>
    <w:rsid w:val="00501538"/>
    <w:rsid w:val="00501636"/>
    <w:rsid w:val="00501EE2"/>
    <w:rsid w:val="00502FD1"/>
    <w:rsid w:val="00503AF4"/>
    <w:rsid w:val="005045D2"/>
    <w:rsid w:val="00504DE8"/>
    <w:rsid w:val="0050619E"/>
    <w:rsid w:val="0050677D"/>
    <w:rsid w:val="00507E27"/>
    <w:rsid w:val="00511816"/>
    <w:rsid w:val="00513AB9"/>
    <w:rsid w:val="00513B6D"/>
    <w:rsid w:val="005147F5"/>
    <w:rsid w:val="00515402"/>
    <w:rsid w:val="005154B4"/>
    <w:rsid w:val="00515903"/>
    <w:rsid w:val="005178AA"/>
    <w:rsid w:val="00520703"/>
    <w:rsid w:val="0052086B"/>
    <w:rsid w:val="00520CDD"/>
    <w:rsid w:val="00520D0E"/>
    <w:rsid w:val="00521F90"/>
    <w:rsid w:val="00521FF8"/>
    <w:rsid w:val="00522308"/>
    <w:rsid w:val="00523289"/>
    <w:rsid w:val="005237F2"/>
    <w:rsid w:val="0052429B"/>
    <w:rsid w:val="005243C0"/>
    <w:rsid w:val="00524893"/>
    <w:rsid w:val="00525671"/>
    <w:rsid w:val="00525851"/>
    <w:rsid w:val="005315A8"/>
    <w:rsid w:val="005316AB"/>
    <w:rsid w:val="00535A6E"/>
    <w:rsid w:val="00541923"/>
    <w:rsid w:val="00542203"/>
    <w:rsid w:val="005432A9"/>
    <w:rsid w:val="00543E27"/>
    <w:rsid w:val="00545358"/>
    <w:rsid w:val="00545A35"/>
    <w:rsid w:val="00545CEF"/>
    <w:rsid w:val="0054661A"/>
    <w:rsid w:val="0054678A"/>
    <w:rsid w:val="005469EE"/>
    <w:rsid w:val="00546BE4"/>
    <w:rsid w:val="00547A92"/>
    <w:rsid w:val="00550064"/>
    <w:rsid w:val="00550356"/>
    <w:rsid w:val="00550A89"/>
    <w:rsid w:val="00550DFC"/>
    <w:rsid w:val="0055153C"/>
    <w:rsid w:val="00551F2D"/>
    <w:rsid w:val="005528E3"/>
    <w:rsid w:val="00554022"/>
    <w:rsid w:val="00554505"/>
    <w:rsid w:val="00554747"/>
    <w:rsid w:val="00555BDF"/>
    <w:rsid w:val="005561DB"/>
    <w:rsid w:val="0055622D"/>
    <w:rsid w:val="00556E3A"/>
    <w:rsid w:val="00557025"/>
    <w:rsid w:val="00560EE0"/>
    <w:rsid w:val="00563D6E"/>
    <w:rsid w:val="005648ED"/>
    <w:rsid w:val="00564F9C"/>
    <w:rsid w:val="00565824"/>
    <w:rsid w:val="00565E1B"/>
    <w:rsid w:val="0056672F"/>
    <w:rsid w:val="00567284"/>
    <w:rsid w:val="00567776"/>
    <w:rsid w:val="00567E57"/>
    <w:rsid w:val="00571C56"/>
    <w:rsid w:val="005727A5"/>
    <w:rsid w:val="00572B6D"/>
    <w:rsid w:val="00573BB6"/>
    <w:rsid w:val="00574AC1"/>
    <w:rsid w:val="00574F6E"/>
    <w:rsid w:val="00575EE2"/>
    <w:rsid w:val="0057651F"/>
    <w:rsid w:val="00576896"/>
    <w:rsid w:val="005770B4"/>
    <w:rsid w:val="005772CC"/>
    <w:rsid w:val="00577ABE"/>
    <w:rsid w:val="00577C3E"/>
    <w:rsid w:val="00577E87"/>
    <w:rsid w:val="00581614"/>
    <w:rsid w:val="00581C21"/>
    <w:rsid w:val="00582650"/>
    <w:rsid w:val="00582BEF"/>
    <w:rsid w:val="00583D02"/>
    <w:rsid w:val="005852C3"/>
    <w:rsid w:val="00585E00"/>
    <w:rsid w:val="005872E3"/>
    <w:rsid w:val="00587FFE"/>
    <w:rsid w:val="00590433"/>
    <w:rsid w:val="00593065"/>
    <w:rsid w:val="005931A5"/>
    <w:rsid w:val="00594D58"/>
    <w:rsid w:val="00595274"/>
    <w:rsid w:val="00595B58"/>
    <w:rsid w:val="00596286"/>
    <w:rsid w:val="005A0833"/>
    <w:rsid w:val="005A270C"/>
    <w:rsid w:val="005A2D28"/>
    <w:rsid w:val="005A342D"/>
    <w:rsid w:val="005A3AF4"/>
    <w:rsid w:val="005A3C59"/>
    <w:rsid w:val="005A3E5F"/>
    <w:rsid w:val="005A4AE7"/>
    <w:rsid w:val="005A5EA4"/>
    <w:rsid w:val="005A6E8C"/>
    <w:rsid w:val="005B11F7"/>
    <w:rsid w:val="005B13E8"/>
    <w:rsid w:val="005B16F3"/>
    <w:rsid w:val="005B1940"/>
    <w:rsid w:val="005B20DE"/>
    <w:rsid w:val="005B2B02"/>
    <w:rsid w:val="005B4AC3"/>
    <w:rsid w:val="005B4D4E"/>
    <w:rsid w:val="005B5DED"/>
    <w:rsid w:val="005B6A35"/>
    <w:rsid w:val="005B747D"/>
    <w:rsid w:val="005B7B81"/>
    <w:rsid w:val="005C05A4"/>
    <w:rsid w:val="005C09CA"/>
    <w:rsid w:val="005C3850"/>
    <w:rsid w:val="005C3940"/>
    <w:rsid w:val="005C3EFF"/>
    <w:rsid w:val="005C477D"/>
    <w:rsid w:val="005C5103"/>
    <w:rsid w:val="005C54CB"/>
    <w:rsid w:val="005C5838"/>
    <w:rsid w:val="005C5AB2"/>
    <w:rsid w:val="005C65E9"/>
    <w:rsid w:val="005C6D1B"/>
    <w:rsid w:val="005C6DE7"/>
    <w:rsid w:val="005C718A"/>
    <w:rsid w:val="005C743A"/>
    <w:rsid w:val="005D05BB"/>
    <w:rsid w:val="005D0B13"/>
    <w:rsid w:val="005D0B7D"/>
    <w:rsid w:val="005D2947"/>
    <w:rsid w:val="005D35D6"/>
    <w:rsid w:val="005D3DFB"/>
    <w:rsid w:val="005D4DC6"/>
    <w:rsid w:val="005D77F2"/>
    <w:rsid w:val="005D789B"/>
    <w:rsid w:val="005E06AC"/>
    <w:rsid w:val="005E0856"/>
    <w:rsid w:val="005E1159"/>
    <w:rsid w:val="005E1D7C"/>
    <w:rsid w:val="005E1EB2"/>
    <w:rsid w:val="005E211D"/>
    <w:rsid w:val="005E2DA4"/>
    <w:rsid w:val="005E301A"/>
    <w:rsid w:val="005E3525"/>
    <w:rsid w:val="005E3C48"/>
    <w:rsid w:val="005E3EA9"/>
    <w:rsid w:val="005E450A"/>
    <w:rsid w:val="005E48E9"/>
    <w:rsid w:val="005E4B52"/>
    <w:rsid w:val="005E55B7"/>
    <w:rsid w:val="005E6B01"/>
    <w:rsid w:val="005E7861"/>
    <w:rsid w:val="005F0811"/>
    <w:rsid w:val="005F0D2C"/>
    <w:rsid w:val="005F0EE3"/>
    <w:rsid w:val="005F1790"/>
    <w:rsid w:val="005F4A3E"/>
    <w:rsid w:val="005F5CD8"/>
    <w:rsid w:val="006000DC"/>
    <w:rsid w:val="00600CF7"/>
    <w:rsid w:val="00601667"/>
    <w:rsid w:val="00603E83"/>
    <w:rsid w:val="00604D78"/>
    <w:rsid w:val="006050F1"/>
    <w:rsid w:val="006062DB"/>
    <w:rsid w:val="006063A2"/>
    <w:rsid w:val="00606787"/>
    <w:rsid w:val="00606B1C"/>
    <w:rsid w:val="00606D52"/>
    <w:rsid w:val="00606EFB"/>
    <w:rsid w:val="006074A3"/>
    <w:rsid w:val="00610A96"/>
    <w:rsid w:val="006115B1"/>
    <w:rsid w:val="00611E12"/>
    <w:rsid w:val="006120AF"/>
    <w:rsid w:val="00612750"/>
    <w:rsid w:val="00613C25"/>
    <w:rsid w:val="0061433D"/>
    <w:rsid w:val="00614AA1"/>
    <w:rsid w:val="00614CFA"/>
    <w:rsid w:val="00614F22"/>
    <w:rsid w:val="00615DFB"/>
    <w:rsid w:val="00615FBE"/>
    <w:rsid w:val="0061745A"/>
    <w:rsid w:val="00617734"/>
    <w:rsid w:val="00617E2D"/>
    <w:rsid w:val="0062042C"/>
    <w:rsid w:val="0062048B"/>
    <w:rsid w:val="006210C8"/>
    <w:rsid w:val="00621189"/>
    <w:rsid w:val="00621B82"/>
    <w:rsid w:val="00621E04"/>
    <w:rsid w:val="00622803"/>
    <w:rsid w:val="006240AB"/>
    <w:rsid w:val="00626561"/>
    <w:rsid w:val="00626A9C"/>
    <w:rsid w:val="00630531"/>
    <w:rsid w:val="00631390"/>
    <w:rsid w:val="006314B3"/>
    <w:rsid w:val="006321F7"/>
    <w:rsid w:val="006329FE"/>
    <w:rsid w:val="00632F30"/>
    <w:rsid w:val="006360C0"/>
    <w:rsid w:val="006371C2"/>
    <w:rsid w:val="00640DB2"/>
    <w:rsid w:val="00641E0D"/>
    <w:rsid w:val="00641F2C"/>
    <w:rsid w:val="0064492C"/>
    <w:rsid w:val="00644B6D"/>
    <w:rsid w:val="006455C4"/>
    <w:rsid w:val="00646C2F"/>
    <w:rsid w:val="006472A8"/>
    <w:rsid w:val="006477E1"/>
    <w:rsid w:val="00647C2A"/>
    <w:rsid w:val="00650855"/>
    <w:rsid w:val="0065312F"/>
    <w:rsid w:val="0065318E"/>
    <w:rsid w:val="006535F5"/>
    <w:rsid w:val="00653B2E"/>
    <w:rsid w:val="00654540"/>
    <w:rsid w:val="006550AF"/>
    <w:rsid w:val="00655EFD"/>
    <w:rsid w:val="006560AA"/>
    <w:rsid w:val="00656514"/>
    <w:rsid w:val="00656A5F"/>
    <w:rsid w:val="00657236"/>
    <w:rsid w:val="00660404"/>
    <w:rsid w:val="006609F9"/>
    <w:rsid w:val="00660BFE"/>
    <w:rsid w:val="006611C0"/>
    <w:rsid w:val="00662A6A"/>
    <w:rsid w:val="00663803"/>
    <w:rsid w:val="00664A13"/>
    <w:rsid w:val="00664B01"/>
    <w:rsid w:val="0066527F"/>
    <w:rsid w:val="006658A9"/>
    <w:rsid w:val="00665BB9"/>
    <w:rsid w:val="00666502"/>
    <w:rsid w:val="00666E33"/>
    <w:rsid w:val="00667468"/>
    <w:rsid w:val="00667DBA"/>
    <w:rsid w:val="006705F6"/>
    <w:rsid w:val="0067100D"/>
    <w:rsid w:val="00671541"/>
    <w:rsid w:val="00675C5F"/>
    <w:rsid w:val="00676217"/>
    <w:rsid w:val="006767E7"/>
    <w:rsid w:val="0067763B"/>
    <w:rsid w:val="00680038"/>
    <w:rsid w:val="00684020"/>
    <w:rsid w:val="006843E9"/>
    <w:rsid w:val="0068596F"/>
    <w:rsid w:val="00685D93"/>
    <w:rsid w:val="00686927"/>
    <w:rsid w:val="00687049"/>
    <w:rsid w:val="006870AC"/>
    <w:rsid w:val="00690954"/>
    <w:rsid w:val="00690F9E"/>
    <w:rsid w:val="0069141F"/>
    <w:rsid w:val="00691765"/>
    <w:rsid w:val="00691AA2"/>
    <w:rsid w:val="00692400"/>
    <w:rsid w:val="00693F59"/>
    <w:rsid w:val="00694696"/>
    <w:rsid w:val="0069572E"/>
    <w:rsid w:val="0069584D"/>
    <w:rsid w:val="006963C2"/>
    <w:rsid w:val="006A0B76"/>
    <w:rsid w:val="006A0C77"/>
    <w:rsid w:val="006A126C"/>
    <w:rsid w:val="006A1E5D"/>
    <w:rsid w:val="006A22A0"/>
    <w:rsid w:val="006A37BD"/>
    <w:rsid w:val="006A43F6"/>
    <w:rsid w:val="006A5468"/>
    <w:rsid w:val="006A5881"/>
    <w:rsid w:val="006A60EE"/>
    <w:rsid w:val="006A6A28"/>
    <w:rsid w:val="006A6A5F"/>
    <w:rsid w:val="006A6C00"/>
    <w:rsid w:val="006A6E59"/>
    <w:rsid w:val="006A7A9A"/>
    <w:rsid w:val="006B0976"/>
    <w:rsid w:val="006B11B3"/>
    <w:rsid w:val="006B2212"/>
    <w:rsid w:val="006B232C"/>
    <w:rsid w:val="006B2749"/>
    <w:rsid w:val="006B2AC6"/>
    <w:rsid w:val="006B2DA4"/>
    <w:rsid w:val="006B4099"/>
    <w:rsid w:val="006B42A1"/>
    <w:rsid w:val="006B4A9A"/>
    <w:rsid w:val="006B66B9"/>
    <w:rsid w:val="006B672A"/>
    <w:rsid w:val="006B75C7"/>
    <w:rsid w:val="006B78C2"/>
    <w:rsid w:val="006C1207"/>
    <w:rsid w:val="006C13AD"/>
    <w:rsid w:val="006C1A75"/>
    <w:rsid w:val="006C1ED1"/>
    <w:rsid w:val="006C28F0"/>
    <w:rsid w:val="006C5B74"/>
    <w:rsid w:val="006D027E"/>
    <w:rsid w:val="006D0662"/>
    <w:rsid w:val="006D0730"/>
    <w:rsid w:val="006D0996"/>
    <w:rsid w:val="006D11F9"/>
    <w:rsid w:val="006D1F31"/>
    <w:rsid w:val="006D2621"/>
    <w:rsid w:val="006D36F3"/>
    <w:rsid w:val="006D6986"/>
    <w:rsid w:val="006D7291"/>
    <w:rsid w:val="006E08EC"/>
    <w:rsid w:val="006E1FFB"/>
    <w:rsid w:val="006E255A"/>
    <w:rsid w:val="006E654A"/>
    <w:rsid w:val="006E7112"/>
    <w:rsid w:val="006F044C"/>
    <w:rsid w:val="006F099E"/>
    <w:rsid w:val="006F0F34"/>
    <w:rsid w:val="006F1AE7"/>
    <w:rsid w:val="006F2B82"/>
    <w:rsid w:val="006F47DF"/>
    <w:rsid w:val="006F4B1E"/>
    <w:rsid w:val="006F5551"/>
    <w:rsid w:val="006F55C5"/>
    <w:rsid w:val="006F6D43"/>
    <w:rsid w:val="007016F8"/>
    <w:rsid w:val="00703D98"/>
    <w:rsid w:val="00704643"/>
    <w:rsid w:val="00704D5B"/>
    <w:rsid w:val="0071064E"/>
    <w:rsid w:val="00710945"/>
    <w:rsid w:val="00711DE4"/>
    <w:rsid w:val="00713825"/>
    <w:rsid w:val="0071388B"/>
    <w:rsid w:val="00713FB3"/>
    <w:rsid w:val="00714C62"/>
    <w:rsid w:val="0071568F"/>
    <w:rsid w:val="007156A4"/>
    <w:rsid w:val="00715C2F"/>
    <w:rsid w:val="00715F3F"/>
    <w:rsid w:val="0071683A"/>
    <w:rsid w:val="00716886"/>
    <w:rsid w:val="00716AD4"/>
    <w:rsid w:val="00716ED4"/>
    <w:rsid w:val="00717316"/>
    <w:rsid w:val="007178AB"/>
    <w:rsid w:val="0072020A"/>
    <w:rsid w:val="0072055C"/>
    <w:rsid w:val="00720970"/>
    <w:rsid w:val="00722704"/>
    <w:rsid w:val="00723DCF"/>
    <w:rsid w:val="00726EBF"/>
    <w:rsid w:val="00730D21"/>
    <w:rsid w:val="00732824"/>
    <w:rsid w:val="00733D63"/>
    <w:rsid w:val="00734299"/>
    <w:rsid w:val="00736E58"/>
    <w:rsid w:val="00740BBD"/>
    <w:rsid w:val="0074151C"/>
    <w:rsid w:val="007426F3"/>
    <w:rsid w:val="00742726"/>
    <w:rsid w:val="0074373F"/>
    <w:rsid w:val="00744967"/>
    <w:rsid w:val="00745F1D"/>
    <w:rsid w:val="0074741B"/>
    <w:rsid w:val="00747921"/>
    <w:rsid w:val="00747F72"/>
    <w:rsid w:val="00750436"/>
    <w:rsid w:val="007515A7"/>
    <w:rsid w:val="00752493"/>
    <w:rsid w:val="007528BB"/>
    <w:rsid w:val="0075326A"/>
    <w:rsid w:val="00754C9F"/>
    <w:rsid w:val="00754EBC"/>
    <w:rsid w:val="00755028"/>
    <w:rsid w:val="00757360"/>
    <w:rsid w:val="00760C9E"/>
    <w:rsid w:val="007629EE"/>
    <w:rsid w:val="0076323D"/>
    <w:rsid w:val="00763529"/>
    <w:rsid w:val="007652C3"/>
    <w:rsid w:val="007655CF"/>
    <w:rsid w:val="00765CE9"/>
    <w:rsid w:val="007668EB"/>
    <w:rsid w:val="0077077B"/>
    <w:rsid w:val="00770DCC"/>
    <w:rsid w:val="00771304"/>
    <w:rsid w:val="00771A2C"/>
    <w:rsid w:val="00772A5F"/>
    <w:rsid w:val="00772E02"/>
    <w:rsid w:val="00773CF1"/>
    <w:rsid w:val="0077467A"/>
    <w:rsid w:val="00774E28"/>
    <w:rsid w:val="007759A7"/>
    <w:rsid w:val="0077607C"/>
    <w:rsid w:val="00777608"/>
    <w:rsid w:val="00777848"/>
    <w:rsid w:val="00777A9A"/>
    <w:rsid w:val="00781216"/>
    <w:rsid w:val="00781F43"/>
    <w:rsid w:val="00782306"/>
    <w:rsid w:val="007823B7"/>
    <w:rsid w:val="0078296D"/>
    <w:rsid w:val="00782E92"/>
    <w:rsid w:val="00783639"/>
    <w:rsid w:val="007841B2"/>
    <w:rsid w:val="00785D24"/>
    <w:rsid w:val="00785E37"/>
    <w:rsid w:val="00786E24"/>
    <w:rsid w:val="007900EC"/>
    <w:rsid w:val="00790FFD"/>
    <w:rsid w:val="00791C9D"/>
    <w:rsid w:val="007921A5"/>
    <w:rsid w:val="00793258"/>
    <w:rsid w:val="00794824"/>
    <w:rsid w:val="00794E36"/>
    <w:rsid w:val="00794EA5"/>
    <w:rsid w:val="007968B3"/>
    <w:rsid w:val="00796C8B"/>
    <w:rsid w:val="00797C4C"/>
    <w:rsid w:val="007A1309"/>
    <w:rsid w:val="007A1E54"/>
    <w:rsid w:val="007A1EBC"/>
    <w:rsid w:val="007A22CD"/>
    <w:rsid w:val="007A25F9"/>
    <w:rsid w:val="007A3020"/>
    <w:rsid w:val="007A332A"/>
    <w:rsid w:val="007A33FC"/>
    <w:rsid w:val="007A3488"/>
    <w:rsid w:val="007A36AB"/>
    <w:rsid w:val="007A4069"/>
    <w:rsid w:val="007A51E7"/>
    <w:rsid w:val="007A5228"/>
    <w:rsid w:val="007A6D3A"/>
    <w:rsid w:val="007A6E05"/>
    <w:rsid w:val="007A6E07"/>
    <w:rsid w:val="007A744E"/>
    <w:rsid w:val="007A7543"/>
    <w:rsid w:val="007B0B78"/>
    <w:rsid w:val="007B0E15"/>
    <w:rsid w:val="007B2924"/>
    <w:rsid w:val="007B4EF0"/>
    <w:rsid w:val="007B6AD1"/>
    <w:rsid w:val="007B72BA"/>
    <w:rsid w:val="007C07E4"/>
    <w:rsid w:val="007C0D1E"/>
    <w:rsid w:val="007C1343"/>
    <w:rsid w:val="007C1B69"/>
    <w:rsid w:val="007C251D"/>
    <w:rsid w:val="007C2B5A"/>
    <w:rsid w:val="007C3846"/>
    <w:rsid w:val="007D0E5A"/>
    <w:rsid w:val="007D22A4"/>
    <w:rsid w:val="007D3E0B"/>
    <w:rsid w:val="007D4557"/>
    <w:rsid w:val="007D6D8E"/>
    <w:rsid w:val="007D7B81"/>
    <w:rsid w:val="007D7EF9"/>
    <w:rsid w:val="007E23C5"/>
    <w:rsid w:val="007E264F"/>
    <w:rsid w:val="007E396E"/>
    <w:rsid w:val="007E47C4"/>
    <w:rsid w:val="007E4EDA"/>
    <w:rsid w:val="007E509C"/>
    <w:rsid w:val="007E51E1"/>
    <w:rsid w:val="007E5A15"/>
    <w:rsid w:val="007E655A"/>
    <w:rsid w:val="007E6CB3"/>
    <w:rsid w:val="007E7F49"/>
    <w:rsid w:val="007F007E"/>
    <w:rsid w:val="007F0241"/>
    <w:rsid w:val="007F1239"/>
    <w:rsid w:val="007F23ED"/>
    <w:rsid w:val="007F33D7"/>
    <w:rsid w:val="007F3703"/>
    <w:rsid w:val="007F38D8"/>
    <w:rsid w:val="007F4254"/>
    <w:rsid w:val="007F45F2"/>
    <w:rsid w:val="007F4802"/>
    <w:rsid w:val="007F4C76"/>
    <w:rsid w:val="007F521B"/>
    <w:rsid w:val="007F5ED1"/>
    <w:rsid w:val="007F6319"/>
    <w:rsid w:val="007F6E24"/>
    <w:rsid w:val="007F7840"/>
    <w:rsid w:val="007F7E6E"/>
    <w:rsid w:val="007F7EE0"/>
    <w:rsid w:val="00800017"/>
    <w:rsid w:val="00800480"/>
    <w:rsid w:val="00801079"/>
    <w:rsid w:val="008015C9"/>
    <w:rsid w:val="0080278D"/>
    <w:rsid w:val="00802A19"/>
    <w:rsid w:val="00802BCD"/>
    <w:rsid w:val="00802E94"/>
    <w:rsid w:val="00805CEB"/>
    <w:rsid w:val="0080679A"/>
    <w:rsid w:val="008068B9"/>
    <w:rsid w:val="00806BBA"/>
    <w:rsid w:val="0081260F"/>
    <w:rsid w:val="00812641"/>
    <w:rsid w:val="00812796"/>
    <w:rsid w:val="00815528"/>
    <w:rsid w:val="00816448"/>
    <w:rsid w:val="008165C9"/>
    <w:rsid w:val="008168D1"/>
    <w:rsid w:val="00816F63"/>
    <w:rsid w:val="008176CC"/>
    <w:rsid w:val="008179C7"/>
    <w:rsid w:val="008203A2"/>
    <w:rsid w:val="008208AD"/>
    <w:rsid w:val="00820EAE"/>
    <w:rsid w:val="00820EE6"/>
    <w:rsid w:val="0082120D"/>
    <w:rsid w:val="00821B30"/>
    <w:rsid w:val="00821D43"/>
    <w:rsid w:val="00821EA2"/>
    <w:rsid w:val="00821F38"/>
    <w:rsid w:val="008225E9"/>
    <w:rsid w:val="00822E02"/>
    <w:rsid w:val="00822F27"/>
    <w:rsid w:val="00822F5F"/>
    <w:rsid w:val="008242AD"/>
    <w:rsid w:val="00824EEF"/>
    <w:rsid w:val="00824F3E"/>
    <w:rsid w:val="0082671D"/>
    <w:rsid w:val="0083008D"/>
    <w:rsid w:val="008309A2"/>
    <w:rsid w:val="00830BF2"/>
    <w:rsid w:val="008314E4"/>
    <w:rsid w:val="00831BC0"/>
    <w:rsid w:val="00832038"/>
    <w:rsid w:val="00832663"/>
    <w:rsid w:val="0083295A"/>
    <w:rsid w:val="00832BE0"/>
    <w:rsid w:val="00833FB1"/>
    <w:rsid w:val="00834830"/>
    <w:rsid w:val="00834E25"/>
    <w:rsid w:val="008362A5"/>
    <w:rsid w:val="00836FB7"/>
    <w:rsid w:val="0083722A"/>
    <w:rsid w:val="00837243"/>
    <w:rsid w:val="00837CD2"/>
    <w:rsid w:val="00840C0D"/>
    <w:rsid w:val="00840C90"/>
    <w:rsid w:val="008414EB"/>
    <w:rsid w:val="00841DDD"/>
    <w:rsid w:val="00841FD6"/>
    <w:rsid w:val="0084444B"/>
    <w:rsid w:val="00844613"/>
    <w:rsid w:val="008451A4"/>
    <w:rsid w:val="00846985"/>
    <w:rsid w:val="00847A1E"/>
    <w:rsid w:val="008519BD"/>
    <w:rsid w:val="00851C83"/>
    <w:rsid w:val="00854CC3"/>
    <w:rsid w:val="008552DB"/>
    <w:rsid w:val="008556D0"/>
    <w:rsid w:val="00856163"/>
    <w:rsid w:val="008561F4"/>
    <w:rsid w:val="008563BD"/>
    <w:rsid w:val="008565B5"/>
    <w:rsid w:val="00856DEE"/>
    <w:rsid w:val="00857160"/>
    <w:rsid w:val="0085740C"/>
    <w:rsid w:val="0086221D"/>
    <w:rsid w:val="00862C58"/>
    <w:rsid w:val="008638B0"/>
    <w:rsid w:val="00864B40"/>
    <w:rsid w:val="008674CB"/>
    <w:rsid w:val="008707BF"/>
    <w:rsid w:val="00871398"/>
    <w:rsid w:val="0087288E"/>
    <w:rsid w:val="00872BE8"/>
    <w:rsid w:val="008739DF"/>
    <w:rsid w:val="00874381"/>
    <w:rsid w:val="00874839"/>
    <w:rsid w:val="00874E43"/>
    <w:rsid w:val="00876A1C"/>
    <w:rsid w:val="008801C3"/>
    <w:rsid w:val="008804F3"/>
    <w:rsid w:val="00880AC0"/>
    <w:rsid w:val="00880E78"/>
    <w:rsid w:val="00880FF9"/>
    <w:rsid w:val="0088144C"/>
    <w:rsid w:val="00881658"/>
    <w:rsid w:val="0088272A"/>
    <w:rsid w:val="008832D2"/>
    <w:rsid w:val="0088354D"/>
    <w:rsid w:val="00883759"/>
    <w:rsid w:val="00884417"/>
    <w:rsid w:val="00884673"/>
    <w:rsid w:val="008849C4"/>
    <w:rsid w:val="0088576F"/>
    <w:rsid w:val="00885F16"/>
    <w:rsid w:val="008876C1"/>
    <w:rsid w:val="0089332A"/>
    <w:rsid w:val="008934E0"/>
    <w:rsid w:val="00893D01"/>
    <w:rsid w:val="00894601"/>
    <w:rsid w:val="0089493B"/>
    <w:rsid w:val="00894C05"/>
    <w:rsid w:val="00895184"/>
    <w:rsid w:val="00896940"/>
    <w:rsid w:val="00896D5F"/>
    <w:rsid w:val="008A0E82"/>
    <w:rsid w:val="008A15EC"/>
    <w:rsid w:val="008A1EA0"/>
    <w:rsid w:val="008A214F"/>
    <w:rsid w:val="008A2E58"/>
    <w:rsid w:val="008A428E"/>
    <w:rsid w:val="008A4AC8"/>
    <w:rsid w:val="008A59EA"/>
    <w:rsid w:val="008A64A9"/>
    <w:rsid w:val="008A6F32"/>
    <w:rsid w:val="008A7066"/>
    <w:rsid w:val="008A72FE"/>
    <w:rsid w:val="008A744D"/>
    <w:rsid w:val="008A7BD9"/>
    <w:rsid w:val="008B02D2"/>
    <w:rsid w:val="008B02D4"/>
    <w:rsid w:val="008B06C2"/>
    <w:rsid w:val="008B0B84"/>
    <w:rsid w:val="008B0F82"/>
    <w:rsid w:val="008B1228"/>
    <w:rsid w:val="008B1DED"/>
    <w:rsid w:val="008B293B"/>
    <w:rsid w:val="008B2AD2"/>
    <w:rsid w:val="008B4788"/>
    <w:rsid w:val="008B55A5"/>
    <w:rsid w:val="008B63DC"/>
    <w:rsid w:val="008B6563"/>
    <w:rsid w:val="008B6C0A"/>
    <w:rsid w:val="008B7956"/>
    <w:rsid w:val="008C17E9"/>
    <w:rsid w:val="008C1A1B"/>
    <w:rsid w:val="008C1CF2"/>
    <w:rsid w:val="008C234C"/>
    <w:rsid w:val="008C3E25"/>
    <w:rsid w:val="008C4286"/>
    <w:rsid w:val="008C4633"/>
    <w:rsid w:val="008C4AF2"/>
    <w:rsid w:val="008C4C81"/>
    <w:rsid w:val="008C6DB7"/>
    <w:rsid w:val="008C7070"/>
    <w:rsid w:val="008C7130"/>
    <w:rsid w:val="008D13FB"/>
    <w:rsid w:val="008D1F22"/>
    <w:rsid w:val="008D25AD"/>
    <w:rsid w:val="008D2617"/>
    <w:rsid w:val="008D40C2"/>
    <w:rsid w:val="008D41BC"/>
    <w:rsid w:val="008D4AEC"/>
    <w:rsid w:val="008D5AC1"/>
    <w:rsid w:val="008D6376"/>
    <w:rsid w:val="008D6378"/>
    <w:rsid w:val="008D6829"/>
    <w:rsid w:val="008D6B8E"/>
    <w:rsid w:val="008D7101"/>
    <w:rsid w:val="008D781F"/>
    <w:rsid w:val="008E0326"/>
    <w:rsid w:val="008E2844"/>
    <w:rsid w:val="008E33B8"/>
    <w:rsid w:val="008E37C4"/>
    <w:rsid w:val="008E4804"/>
    <w:rsid w:val="008E7182"/>
    <w:rsid w:val="008E772D"/>
    <w:rsid w:val="008E7BA1"/>
    <w:rsid w:val="008E7D63"/>
    <w:rsid w:val="008F11BF"/>
    <w:rsid w:val="008F2740"/>
    <w:rsid w:val="008F2A15"/>
    <w:rsid w:val="008F3FD2"/>
    <w:rsid w:val="008F4E35"/>
    <w:rsid w:val="008F6405"/>
    <w:rsid w:val="00900780"/>
    <w:rsid w:val="009007D3"/>
    <w:rsid w:val="00900DD5"/>
    <w:rsid w:val="0090469A"/>
    <w:rsid w:val="00905225"/>
    <w:rsid w:val="0090587E"/>
    <w:rsid w:val="00906500"/>
    <w:rsid w:val="00910FF5"/>
    <w:rsid w:val="0091108F"/>
    <w:rsid w:val="00912130"/>
    <w:rsid w:val="00912638"/>
    <w:rsid w:val="00912B3B"/>
    <w:rsid w:val="00912E6A"/>
    <w:rsid w:val="00914498"/>
    <w:rsid w:val="009148C7"/>
    <w:rsid w:val="009154A2"/>
    <w:rsid w:val="00915AE6"/>
    <w:rsid w:val="00917253"/>
    <w:rsid w:val="00917D20"/>
    <w:rsid w:val="009208CC"/>
    <w:rsid w:val="009209A0"/>
    <w:rsid w:val="00920EE8"/>
    <w:rsid w:val="00921030"/>
    <w:rsid w:val="0092182F"/>
    <w:rsid w:val="00921DF9"/>
    <w:rsid w:val="009221F9"/>
    <w:rsid w:val="0092322B"/>
    <w:rsid w:val="00923B8B"/>
    <w:rsid w:val="00924173"/>
    <w:rsid w:val="00924261"/>
    <w:rsid w:val="00924A60"/>
    <w:rsid w:val="00924B8C"/>
    <w:rsid w:val="00925C09"/>
    <w:rsid w:val="009264CF"/>
    <w:rsid w:val="009268A8"/>
    <w:rsid w:val="00926C18"/>
    <w:rsid w:val="00927721"/>
    <w:rsid w:val="00927825"/>
    <w:rsid w:val="00927E8E"/>
    <w:rsid w:val="00930E14"/>
    <w:rsid w:val="00932FB0"/>
    <w:rsid w:val="009344A6"/>
    <w:rsid w:val="009357A6"/>
    <w:rsid w:val="00936C8A"/>
    <w:rsid w:val="00937474"/>
    <w:rsid w:val="009418D7"/>
    <w:rsid w:val="00942838"/>
    <w:rsid w:val="0094344B"/>
    <w:rsid w:val="00944AEA"/>
    <w:rsid w:val="00944D4C"/>
    <w:rsid w:val="0094603C"/>
    <w:rsid w:val="0094693B"/>
    <w:rsid w:val="00946964"/>
    <w:rsid w:val="009501B4"/>
    <w:rsid w:val="009508AB"/>
    <w:rsid w:val="009510AF"/>
    <w:rsid w:val="00951A62"/>
    <w:rsid w:val="009526F2"/>
    <w:rsid w:val="00952D81"/>
    <w:rsid w:val="009530F2"/>
    <w:rsid w:val="00953353"/>
    <w:rsid w:val="00953694"/>
    <w:rsid w:val="00954139"/>
    <w:rsid w:val="00954300"/>
    <w:rsid w:val="00955107"/>
    <w:rsid w:val="009555E2"/>
    <w:rsid w:val="009564BB"/>
    <w:rsid w:val="009571DE"/>
    <w:rsid w:val="00957324"/>
    <w:rsid w:val="0095782D"/>
    <w:rsid w:val="00960215"/>
    <w:rsid w:val="00960362"/>
    <w:rsid w:val="009605AB"/>
    <w:rsid w:val="00960802"/>
    <w:rsid w:val="00961BE8"/>
    <w:rsid w:val="00962334"/>
    <w:rsid w:val="009624DE"/>
    <w:rsid w:val="00962890"/>
    <w:rsid w:val="009651AE"/>
    <w:rsid w:val="00966ABA"/>
    <w:rsid w:val="00967651"/>
    <w:rsid w:val="00967CC4"/>
    <w:rsid w:val="009701DB"/>
    <w:rsid w:val="009716D1"/>
    <w:rsid w:val="00971B3B"/>
    <w:rsid w:val="00972D0A"/>
    <w:rsid w:val="00973193"/>
    <w:rsid w:val="00974964"/>
    <w:rsid w:val="009752D3"/>
    <w:rsid w:val="00975674"/>
    <w:rsid w:val="0097578E"/>
    <w:rsid w:val="009757D2"/>
    <w:rsid w:val="0097589D"/>
    <w:rsid w:val="00976424"/>
    <w:rsid w:val="009776D3"/>
    <w:rsid w:val="009813A7"/>
    <w:rsid w:val="00981876"/>
    <w:rsid w:val="009821F3"/>
    <w:rsid w:val="00982839"/>
    <w:rsid w:val="00983449"/>
    <w:rsid w:val="009839F8"/>
    <w:rsid w:val="00983B46"/>
    <w:rsid w:val="0098564D"/>
    <w:rsid w:val="00985A1D"/>
    <w:rsid w:val="00987B08"/>
    <w:rsid w:val="00990995"/>
    <w:rsid w:val="009912DA"/>
    <w:rsid w:val="0099156E"/>
    <w:rsid w:val="009925DE"/>
    <w:rsid w:val="00992F00"/>
    <w:rsid w:val="00992F1D"/>
    <w:rsid w:val="00993404"/>
    <w:rsid w:val="00993CA4"/>
    <w:rsid w:val="00994119"/>
    <w:rsid w:val="00995410"/>
    <w:rsid w:val="00997E4E"/>
    <w:rsid w:val="009A1328"/>
    <w:rsid w:val="009A1B15"/>
    <w:rsid w:val="009A1F1E"/>
    <w:rsid w:val="009A249A"/>
    <w:rsid w:val="009A3C33"/>
    <w:rsid w:val="009A4090"/>
    <w:rsid w:val="009A475C"/>
    <w:rsid w:val="009A481C"/>
    <w:rsid w:val="009A4F77"/>
    <w:rsid w:val="009A630D"/>
    <w:rsid w:val="009B0385"/>
    <w:rsid w:val="009B0F03"/>
    <w:rsid w:val="009B12EA"/>
    <w:rsid w:val="009B1439"/>
    <w:rsid w:val="009B2D0B"/>
    <w:rsid w:val="009B3035"/>
    <w:rsid w:val="009B402A"/>
    <w:rsid w:val="009B55F7"/>
    <w:rsid w:val="009B60E5"/>
    <w:rsid w:val="009B622D"/>
    <w:rsid w:val="009B72D7"/>
    <w:rsid w:val="009B7D62"/>
    <w:rsid w:val="009C084C"/>
    <w:rsid w:val="009C1C5E"/>
    <w:rsid w:val="009C1DFB"/>
    <w:rsid w:val="009C1F29"/>
    <w:rsid w:val="009C2BBB"/>
    <w:rsid w:val="009C330B"/>
    <w:rsid w:val="009C402C"/>
    <w:rsid w:val="009C4EB9"/>
    <w:rsid w:val="009C50CC"/>
    <w:rsid w:val="009C5329"/>
    <w:rsid w:val="009C54E2"/>
    <w:rsid w:val="009C5D05"/>
    <w:rsid w:val="009C5D64"/>
    <w:rsid w:val="009C62F0"/>
    <w:rsid w:val="009C6B80"/>
    <w:rsid w:val="009C763C"/>
    <w:rsid w:val="009D0692"/>
    <w:rsid w:val="009D1F4C"/>
    <w:rsid w:val="009D2B7F"/>
    <w:rsid w:val="009D2F06"/>
    <w:rsid w:val="009D3190"/>
    <w:rsid w:val="009D4A2B"/>
    <w:rsid w:val="009D51AF"/>
    <w:rsid w:val="009D56E9"/>
    <w:rsid w:val="009D7835"/>
    <w:rsid w:val="009E0B81"/>
    <w:rsid w:val="009E1241"/>
    <w:rsid w:val="009E38C6"/>
    <w:rsid w:val="009E51C9"/>
    <w:rsid w:val="009E52A7"/>
    <w:rsid w:val="009E59CD"/>
    <w:rsid w:val="009E6A0C"/>
    <w:rsid w:val="009E7772"/>
    <w:rsid w:val="009E7E40"/>
    <w:rsid w:val="009F03D9"/>
    <w:rsid w:val="009F337A"/>
    <w:rsid w:val="009F3896"/>
    <w:rsid w:val="009F44AE"/>
    <w:rsid w:val="009F46CE"/>
    <w:rsid w:val="009F595B"/>
    <w:rsid w:val="009F74CC"/>
    <w:rsid w:val="009F7913"/>
    <w:rsid w:val="009F7D16"/>
    <w:rsid w:val="00A005C4"/>
    <w:rsid w:val="00A01162"/>
    <w:rsid w:val="00A0147B"/>
    <w:rsid w:val="00A015D1"/>
    <w:rsid w:val="00A0176F"/>
    <w:rsid w:val="00A0236F"/>
    <w:rsid w:val="00A036BA"/>
    <w:rsid w:val="00A038B5"/>
    <w:rsid w:val="00A04BC9"/>
    <w:rsid w:val="00A04D45"/>
    <w:rsid w:val="00A05345"/>
    <w:rsid w:val="00A07C87"/>
    <w:rsid w:val="00A1183F"/>
    <w:rsid w:val="00A11EDA"/>
    <w:rsid w:val="00A1227A"/>
    <w:rsid w:val="00A142AC"/>
    <w:rsid w:val="00A14F6E"/>
    <w:rsid w:val="00A17FA6"/>
    <w:rsid w:val="00A2220D"/>
    <w:rsid w:val="00A229B8"/>
    <w:rsid w:val="00A22A22"/>
    <w:rsid w:val="00A23440"/>
    <w:rsid w:val="00A235EF"/>
    <w:rsid w:val="00A235F8"/>
    <w:rsid w:val="00A25207"/>
    <w:rsid w:val="00A25F11"/>
    <w:rsid w:val="00A27604"/>
    <w:rsid w:val="00A30C56"/>
    <w:rsid w:val="00A30F3D"/>
    <w:rsid w:val="00A314FF"/>
    <w:rsid w:val="00A324FF"/>
    <w:rsid w:val="00A32631"/>
    <w:rsid w:val="00A32C2F"/>
    <w:rsid w:val="00A32D9F"/>
    <w:rsid w:val="00A33632"/>
    <w:rsid w:val="00A33F7D"/>
    <w:rsid w:val="00A34050"/>
    <w:rsid w:val="00A34F29"/>
    <w:rsid w:val="00A35B95"/>
    <w:rsid w:val="00A368B3"/>
    <w:rsid w:val="00A36F50"/>
    <w:rsid w:val="00A40713"/>
    <w:rsid w:val="00A40D94"/>
    <w:rsid w:val="00A4397E"/>
    <w:rsid w:val="00A46DBF"/>
    <w:rsid w:val="00A47477"/>
    <w:rsid w:val="00A50ACD"/>
    <w:rsid w:val="00A5181F"/>
    <w:rsid w:val="00A5204E"/>
    <w:rsid w:val="00A52F48"/>
    <w:rsid w:val="00A53206"/>
    <w:rsid w:val="00A53C1C"/>
    <w:rsid w:val="00A5493C"/>
    <w:rsid w:val="00A55375"/>
    <w:rsid w:val="00A556EE"/>
    <w:rsid w:val="00A56133"/>
    <w:rsid w:val="00A56845"/>
    <w:rsid w:val="00A57A4B"/>
    <w:rsid w:val="00A600DC"/>
    <w:rsid w:val="00A61276"/>
    <w:rsid w:val="00A6251C"/>
    <w:rsid w:val="00A6384F"/>
    <w:rsid w:val="00A63E66"/>
    <w:rsid w:val="00A6457E"/>
    <w:rsid w:val="00A64BA1"/>
    <w:rsid w:val="00A65807"/>
    <w:rsid w:val="00A65819"/>
    <w:rsid w:val="00A658CA"/>
    <w:rsid w:val="00A66708"/>
    <w:rsid w:val="00A70229"/>
    <w:rsid w:val="00A72606"/>
    <w:rsid w:val="00A73901"/>
    <w:rsid w:val="00A73FFB"/>
    <w:rsid w:val="00A76341"/>
    <w:rsid w:val="00A766DA"/>
    <w:rsid w:val="00A76F4C"/>
    <w:rsid w:val="00A77AEE"/>
    <w:rsid w:val="00A77D79"/>
    <w:rsid w:val="00A77FA3"/>
    <w:rsid w:val="00A80452"/>
    <w:rsid w:val="00A81611"/>
    <w:rsid w:val="00A82330"/>
    <w:rsid w:val="00A82337"/>
    <w:rsid w:val="00A83869"/>
    <w:rsid w:val="00A839B6"/>
    <w:rsid w:val="00A83F6E"/>
    <w:rsid w:val="00A870A8"/>
    <w:rsid w:val="00A87404"/>
    <w:rsid w:val="00A9100C"/>
    <w:rsid w:val="00A91365"/>
    <w:rsid w:val="00A92E4F"/>
    <w:rsid w:val="00A93D44"/>
    <w:rsid w:val="00A946DD"/>
    <w:rsid w:val="00A95978"/>
    <w:rsid w:val="00A959FC"/>
    <w:rsid w:val="00A96149"/>
    <w:rsid w:val="00A969F8"/>
    <w:rsid w:val="00A96AA5"/>
    <w:rsid w:val="00A97065"/>
    <w:rsid w:val="00AA0BD7"/>
    <w:rsid w:val="00AA281C"/>
    <w:rsid w:val="00AA3096"/>
    <w:rsid w:val="00AA3157"/>
    <w:rsid w:val="00AA4445"/>
    <w:rsid w:val="00AA45A7"/>
    <w:rsid w:val="00AA6396"/>
    <w:rsid w:val="00AA63C3"/>
    <w:rsid w:val="00AA6E35"/>
    <w:rsid w:val="00AA796E"/>
    <w:rsid w:val="00AB046F"/>
    <w:rsid w:val="00AB1AFB"/>
    <w:rsid w:val="00AB1DEB"/>
    <w:rsid w:val="00AB2964"/>
    <w:rsid w:val="00AB2BEE"/>
    <w:rsid w:val="00AB2DE0"/>
    <w:rsid w:val="00AB326C"/>
    <w:rsid w:val="00AB47AC"/>
    <w:rsid w:val="00AB5545"/>
    <w:rsid w:val="00AB5CC8"/>
    <w:rsid w:val="00AB64FF"/>
    <w:rsid w:val="00AB6DB1"/>
    <w:rsid w:val="00AC077D"/>
    <w:rsid w:val="00AC0CA2"/>
    <w:rsid w:val="00AC22DA"/>
    <w:rsid w:val="00AC31B0"/>
    <w:rsid w:val="00AC439F"/>
    <w:rsid w:val="00AD2417"/>
    <w:rsid w:val="00AD2474"/>
    <w:rsid w:val="00AD2A7B"/>
    <w:rsid w:val="00AD2D5A"/>
    <w:rsid w:val="00AD2D97"/>
    <w:rsid w:val="00AD3DB3"/>
    <w:rsid w:val="00AD4216"/>
    <w:rsid w:val="00AD4EA6"/>
    <w:rsid w:val="00AD75C4"/>
    <w:rsid w:val="00AE10A1"/>
    <w:rsid w:val="00AE11F6"/>
    <w:rsid w:val="00AE3E3E"/>
    <w:rsid w:val="00AE47FE"/>
    <w:rsid w:val="00AE48AD"/>
    <w:rsid w:val="00AE6041"/>
    <w:rsid w:val="00AE656E"/>
    <w:rsid w:val="00AE66D2"/>
    <w:rsid w:val="00AE7539"/>
    <w:rsid w:val="00AE7649"/>
    <w:rsid w:val="00AF0353"/>
    <w:rsid w:val="00AF1786"/>
    <w:rsid w:val="00AF1FCF"/>
    <w:rsid w:val="00AF3303"/>
    <w:rsid w:val="00AF398F"/>
    <w:rsid w:val="00AF3F6D"/>
    <w:rsid w:val="00AF4A14"/>
    <w:rsid w:val="00AF4B68"/>
    <w:rsid w:val="00AF4BF3"/>
    <w:rsid w:val="00AF4FED"/>
    <w:rsid w:val="00AF68F8"/>
    <w:rsid w:val="00B01B5A"/>
    <w:rsid w:val="00B02FBF"/>
    <w:rsid w:val="00B045D4"/>
    <w:rsid w:val="00B05CCB"/>
    <w:rsid w:val="00B05F1C"/>
    <w:rsid w:val="00B060C2"/>
    <w:rsid w:val="00B0674B"/>
    <w:rsid w:val="00B075D1"/>
    <w:rsid w:val="00B10C79"/>
    <w:rsid w:val="00B10DB3"/>
    <w:rsid w:val="00B11FC9"/>
    <w:rsid w:val="00B12110"/>
    <w:rsid w:val="00B1215D"/>
    <w:rsid w:val="00B1243D"/>
    <w:rsid w:val="00B12B90"/>
    <w:rsid w:val="00B12D5D"/>
    <w:rsid w:val="00B12F1B"/>
    <w:rsid w:val="00B12F58"/>
    <w:rsid w:val="00B13E33"/>
    <w:rsid w:val="00B1463E"/>
    <w:rsid w:val="00B14EE3"/>
    <w:rsid w:val="00B1574E"/>
    <w:rsid w:val="00B15DC9"/>
    <w:rsid w:val="00B23DCF"/>
    <w:rsid w:val="00B23DD0"/>
    <w:rsid w:val="00B2416E"/>
    <w:rsid w:val="00B248BC"/>
    <w:rsid w:val="00B25E21"/>
    <w:rsid w:val="00B31B0D"/>
    <w:rsid w:val="00B3228C"/>
    <w:rsid w:val="00B3319C"/>
    <w:rsid w:val="00B3477B"/>
    <w:rsid w:val="00B34A8C"/>
    <w:rsid w:val="00B351DA"/>
    <w:rsid w:val="00B36830"/>
    <w:rsid w:val="00B36E8A"/>
    <w:rsid w:val="00B379FA"/>
    <w:rsid w:val="00B40496"/>
    <w:rsid w:val="00B4185C"/>
    <w:rsid w:val="00B4246D"/>
    <w:rsid w:val="00B447C9"/>
    <w:rsid w:val="00B44F7C"/>
    <w:rsid w:val="00B4541C"/>
    <w:rsid w:val="00B46D50"/>
    <w:rsid w:val="00B475F6"/>
    <w:rsid w:val="00B47E18"/>
    <w:rsid w:val="00B515E9"/>
    <w:rsid w:val="00B516B0"/>
    <w:rsid w:val="00B51D8D"/>
    <w:rsid w:val="00B52719"/>
    <w:rsid w:val="00B52A72"/>
    <w:rsid w:val="00B53144"/>
    <w:rsid w:val="00B53AF1"/>
    <w:rsid w:val="00B54611"/>
    <w:rsid w:val="00B54943"/>
    <w:rsid w:val="00B54960"/>
    <w:rsid w:val="00B55C84"/>
    <w:rsid w:val="00B5603A"/>
    <w:rsid w:val="00B56353"/>
    <w:rsid w:val="00B56E74"/>
    <w:rsid w:val="00B607B9"/>
    <w:rsid w:val="00B61A3B"/>
    <w:rsid w:val="00B61E1C"/>
    <w:rsid w:val="00B622B2"/>
    <w:rsid w:val="00B630AA"/>
    <w:rsid w:val="00B634F5"/>
    <w:rsid w:val="00B6376D"/>
    <w:rsid w:val="00B63B3D"/>
    <w:rsid w:val="00B640EB"/>
    <w:rsid w:val="00B6694F"/>
    <w:rsid w:val="00B66D39"/>
    <w:rsid w:val="00B67C51"/>
    <w:rsid w:val="00B67D34"/>
    <w:rsid w:val="00B67DD9"/>
    <w:rsid w:val="00B67F17"/>
    <w:rsid w:val="00B701B7"/>
    <w:rsid w:val="00B72F38"/>
    <w:rsid w:val="00B75A57"/>
    <w:rsid w:val="00B75BC8"/>
    <w:rsid w:val="00B76CB8"/>
    <w:rsid w:val="00B77630"/>
    <w:rsid w:val="00B77794"/>
    <w:rsid w:val="00B77F7B"/>
    <w:rsid w:val="00B80E3A"/>
    <w:rsid w:val="00B8114E"/>
    <w:rsid w:val="00B83039"/>
    <w:rsid w:val="00B84600"/>
    <w:rsid w:val="00B85917"/>
    <w:rsid w:val="00B870CD"/>
    <w:rsid w:val="00B87353"/>
    <w:rsid w:val="00B873D1"/>
    <w:rsid w:val="00B90938"/>
    <w:rsid w:val="00B92651"/>
    <w:rsid w:val="00B94A5C"/>
    <w:rsid w:val="00B94C24"/>
    <w:rsid w:val="00B95179"/>
    <w:rsid w:val="00B953B7"/>
    <w:rsid w:val="00B956CE"/>
    <w:rsid w:val="00B97476"/>
    <w:rsid w:val="00B9752B"/>
    <w:rsid w:val="00B97782"/>
    <w:rsid w:val="00BA0222"/>
    <w:rsid w:val="00BA0A05"/>
    <w:rsid w:val="00BA10C9"/>
    <w:rsid w:val="00BA2259"/>
    <w:rsid w:val="00BA24D4"/>
    <w:rsid w:val="00BA24DF"/>
    <w:rsid w:val="00BA2A54"/>
    <w:rsid w:val="00BA3FDF"/>
    <w:rsid w:val="00BA40DD"/>
    <w:rsid w:val="00BA53BC"/>
    <w:rsid w:val="00BA57CA"/>
    <w:rsid w:val="00BA6515"/>
    <w:rsid w:val="00BA682D"/>
    <w:rsid w:val="00BA76EA"/>
    <w:rsid w:val="00BA7C55"/>
    <w:rsid w:val="00BA7DBD"/>
    <w:rsid w:val="00BB0483"/>
    <w:rsid w:val="00BB08CE"/>
    <w:rsid w:val="00BB0B6A"/>
    <w:rsid w:val="00BB13F6"/>
    <w:rsid w:val="00BB4ED3"/>
    <w:rsid w:val="00BB56B5"/>
    <w:rsid w:val="00BB5B1C"/>
    <w:rsid w:val="00BB6280"/>
    <w:rsid w:val="00BB764F"/>
    <w:rsid w:val="00BB7F67"/>
    <w:rsid w:val="00BC45AB"/>
    <w:rsid w:val="00BC4C5F"/>
    <w:rsid w:val="00BC5582"/>
    <w:rsid w:val="00BC5B6E"/>
    <w:rsid w:val="00BC5E2E"/>
    <w:rsid w:val="00BC7477"/>
    <w:rsid w:val="00BD0888"/>
    <w:rsid w:val="00BD15DB"/>
    <w:rsid w:val="00BD274D"/>
    <w:rsid w:val="00BD2A98"/>
    <w:rsid w:val="00BD359F"/>
    <w:rsid w:val="00BD538F"/>
    <w:rsid w:val="00BD654F"/>
    <w:rsid w:val="00BD7616"/>
    <w:rsid w:val="00BE0E21"/>
    <w:rsid w:val="00BE146A"/>
    <w:rsid w:val="00BE2532"/>
    <w:rsid w:val="00BE28E5"/>
    <w:rsid w:val="00BE2916"/>
    <w:rsid w:val="00BE2FB6"/>
    <w:rsid w:val="00BE31AB"/>
    <w:rsid w:val="00BE3458"/>
    <w:rsid w:val="00BE4115"/>
    <w:rsid w:val="00BE499A"/>
    <w:rsid w:val="00BE5406"/>
    <w:rsid w:val="00BE5BA5"/>
    <w:rsid w:val="00BE61FF"/>
    <w:rsid w:val="00BE63C6"/>
    <w:rsid w:val="00BE7860"/>
    <w:rsid w:val="00BE7C09"/>
    <w:rsid w:val="00BF069F"/>
    <w:rsid w:val="00BF0A81"/>
    <w:rsid w:val="00BF0B2A"/>
    <w:rsid w:val="00BF13CD"/>
    <w:rsid w:val="00BF220F"/>
    <w:rsid w:val="00BF254B"/>
    <w:rsid w:val="00BF2735"/>
    <w:rsid w:val="00BF295F"/>
    <w:rsid w:val="00BF358C"/>
    <w:rsid w:val="00BF3E24"/>
    <w:rsid w:val="00BF4444"/>
    <w:rsid w:val="00BF460E"/>
    <w:rsid w:val="00BF4965"/>
    <w:rsid w:val="00BF541D"/>
    <w:rsid w:val="00BF56D0"/>
    <w:rsid w:val="00BF6F9D"/>
    <w:rsid w:val="00C014CF"/>
    <w:rsid w:val="00C0188C"/>
    <w:rsid w:val="00C029ED"/>
    <w:rsid w:val="00C03ADC"/>
    <w:rsid w:val="00C04911"/>
    <w:rsid w:val="00C04A0D"/>
    <w:rsid w:val="00C06495"/>
    <w:rsid w:val="00C06B87"/>
    <w:rsid w:val="00C07C9A"/>
    <w:rsid w:val="00C1104D"/>
    <w:rsid w:val="00C11079"/>
    <w:rsid w:val="00C129A6"/>
    <w:rsid w:val="00C136EB"/>
    <w:rsid w:val="00C13C77"/>
    <w:rsid w:val="00C15AA5"/>
    <w:rsid w:val="00C162E1"/>
    <w:rsid w:val="00C17460"/>
    <w:rsid w:val="00C2021B"/>
    <w:rsid w:val="00C20FFB"/>
    <w:rsid w:val="00C21216"/>
    <w:rsid w:val="00C21FD1"/>
    <w:rsid w:val="00C22253"/>
    <w:rsid w:val="00C228B9"/>
    <w:rsid w:val="00C2384A"/>
    <w:rsid w:val="00C23E9F"/>
    <w:rsid w:val="00C24D2E"/>
    <w:rsid w:val="00C255A9"/>
    <w:rsid w:val="00C2572A"/>
    <w:rsid w:val="00C271CE"/>
    <w:rsid w:val="00C27473"/>
    <w:rsid w:val="00C277E5"/>
    <w:rsid w:val="00C3044E"/>
    <w:rsid w:val="00C30C02"/>
    <w:rsid w:val="00C3179D"/>
    <w:rsid w:val="00C32460"/>
    <w:rsid w:val="00C32677"/>
    <w:rsid w:val="00C3338B"/>
    <w:rsid w:val="00C338C5"/>
    <w:rsid w:val="00C33E23"/>
    <w:rsid w:val="00C3499E"/>
    <w:rsid w:val="00C3537B"/>
    <w:rsid w:val="00C3651E"/>
    <w:rsid w:val="00C40A8B"/>
    <w:rsid w:val="00C4185B"/>
    <w:rsid w:val="00C46532"/>
    <w:rsid w:val="00C47A53"/>
    <w:rsid w:val="00C47BB5"/>
    <w:rsid w:val="00C5225E"/>
    <w:rsid w:val="00C54384"/>
    <w:rsid w:val="00C548B0"/>
    <w:rsid w:val="00C54C22"/>
    <w:rsid w:val="00C54EFD"/>
    <w:rsid w:val="00C5748F"/>
    <w:rsid w:val="00C57783"/>
    <w:rsid w:val="00C6030C"/>
    <w:rsid w:val="00C623F6"/>
    <w:rsid w:val="00C63594"/>
    <w:rsid w:val="00C6377D"/>
    <w:rsid w:val="00C639AE"/>
    <w:rsid w:val="00C70621"/>
    <w:rsid w:val="00C70CC1"/>
    <w:rsid w:val="00C7127F"/>
    <w:rsid w:val="00C71345"/>
    <w:rsid w:val="00C716AB"/>
    <w:rsid w:val="00C71E96"/>
    <w:rsid w:val="00C726CE"/>
    <w:rsid w:val="00C72719"/>
    <w:rsid w:val="00C73170"/>
    <w:rsid w:val="00C733C1"/>
    <w:rsid w:val="00C73C3B"/>
    <w:rsid w:val="00C73F94"/>
    <w:rsid w:val="00C7685B"/>
    <w:rsid w:val="00C774E7"/>
    <w:rsid w:val="00C77B20"/>
    <w:rsid w:val="00C77C8D"/>
    <w:rsid w:val="00C8005B"/>
    <w:rsid w:val="00C841F8"/>
    <w:rsid w:val="00C842AC"/>
    <w:rsid w:val="00C846C9"/>
    <w:rsid w:val="00C84F4E"/>
    <w:rsid w:val="00C85947"/>
    <w:rsid w:val="00C85A31"/>
    <w:rsid w:val="00C86FCB"/>
    <w:rsid w:val="00C87C80"/>
    <w:rsid w:val="00C90E35"/>
    <w:rsid w:val="00C91720"/>
    <w:rsid w:val="00C91943"/>
    <w:rsid w:val="00C92302"/>
    <w:rsid w:val="00C93E02"/>
    <w:rsid w:val="00C93F31"/>
    <w:rsid w:val="00C951BE"/>
    <w:rsid w:val="00C97039"/>
    <w:rsid w:val="00C97077"/>
    <w:rsid w:val="00C97097"/>
    <w:rsid w:val="00C97E7E"/>
    <w:rsid w:val="00CA0096"/>
    <w:rsid w:val="00CA03FE"/>
    <w:rsid w:val="00CA0AE5"/>
    <w:rsid w:val="00CA1607"/>
    <w:rsid w:val="00CA311C"/>
    <w:rsid w:val="00CA4E2F"/>
    <w:rsid w:val="00CA50C1"/>
    <w:rsid w:val="00CA6E07"/>
    <w:rsid w:val="00CA7BCD"/>
    <w:rsid w:val="00CB001A"/>
    <w:rsid w:val="00CB032B"/>
    <w:rsid w:val="00CB0554"/>
    <w:rsid w:val="00CB0DB3"/>
    <w:rsid w:val="00CB1138"/>
    <w:rsid w:val="00CB1EA8"/>
    <w:rsid w:val="00CB3C80"/>
    <w:rsid w:val="00CB3D00"/>
    <w:rsid w:val="00CB4A03"/>
    <w:rsid w:val="00CB4DE5"/>
    <w:rsid w:val="00CB6BF3"/>
    <w:rsid w:val="00CB6C51"/>
    <w:rsid w:val="00CB705A"/>
    <w:rsid w:val="00CB70CD"/>
    <w:rsid w:val="00CC061B"/>
    <w:rsid w:val="00CC0635"/>
    <w:rsid w:val="00CC2849"/>
    <w:rsid w:val="00CC33F4"/>
    <w:rsid w:val="00CC4217"/>
    <w:rsid w:val="00CC4644"/>
    <w:rsid w:val="00CC4BA3"/>
    <w:rsid w:val="00CC5165"/>
    <w:rsid w:val="00CC5241"/>
    <w:rsid w:val="00CC5854"/>
    <w:rsid w:val="00CC692F"/>
    <w:rsid w:val="00CD1737"/>
    <w:rsid w:val="00CD1995"/>
    <w:rsid w:val="00CD2E0A"/>
    <w:rsid w:val="00CD3FC6"/>
    <w:rsid w:val="00CD4744"/>
    <w:rsid w:val="00CD5481"/>
    <w:rsid w:val="00CE0558"/>
    <w:rsid w:val="00CE1795"/>
    <w:rsid w:val="00CE236A"/>
    <w:rsid w:val="00CE2C29"/>
    <w:rsid w:val="00CE3160"/>
    <w:rsid w:val="00CE4737"/>
    <w:rsid w:val="00CE4FE2"/>
    <w:rsid w:val="00CE5083"/>
    <w:rsid w:val="00CE5B5B"/>
    <w:rsid w:val="00CE65DD"/>
    <w:rsid w:val="00CE6E7B"/>
    <w:rsid w:val="00CE70DF"/>
    <w:rsid w:val="00CE7C4F"/>
    <w:rsid w:val="00CF19A0"/>
    <w:rsid w:val="00CF211E"/>
    <w:rsid w:val="00CF3A2B"/>
    <w:rsid w:val="00CF3B40"/>
    <w:rsid w:val="00CF3D08"/>
    <w:rsid w:val="00CF45B2"/>
    <w:rsid w:val="00CF513C"/>
    <w:rsid w:val="00CF5424"/>
    <w:rsid w:val="00CF5561"/>
    <w:rsid w:val="00CF5EDE"/>
    <w:rsid w:val="00CF7364"/>
    <w:rsid w:val="00CF7D57"/>
    <w:rsid w:val="00D00113"/>
    <w:rsid w:val="00D00CFD"/>
    <w:rsid w:val="00D027C7"/>
    <w:rsid w:val="00D02B7A"/>
    <w:rsid w:val="00D03358"/>
    <w:rsid w:val="00D0342F"/>
    <w:rsid w:val="00D04088"/>
    <w:rsid w:val="00D044A2"/>
    <w:rsid w:val="00D0520A"/>
    <w:rsid w:val="00D0579E"/>
    <w:rsid w:val="00D063CF"/>
    <w:rsid w:val="00D10C85"/>
    <w:rsid w:val="00D11A27"/>
    <w:rsid w:val="00D13153"/>
    <w:rsid w:val="00D13ED2"/>
    <w:rsid w:val="00D13F4D"/>
    <w:rsid w:val="00D14EE5"/>
    <w:rsid w:val="00D15005"/>
    <w:rsid w:val="00D1672F"/>
    <w:rsid w:val="00D168FD"/>
    <w:rsid w:val="00D16CEA"/>
    <w:rsid w:val="00D1701E"/>
    <w:rsid w:val="00D205AF"/>
    <w:rsid w:val="00D20CCB"/>
    <w:rsid w:val="00D20ECD"/>
    <w:rsid w:val="00D2147D"/>
    <w:rsid w:val="00D21519"/>
    <w:rsid w:val="00D21695"/>
    <w:rsid w:val="00D21D34"/>
    <w:rsid w:val="00D21F8D"/>
    <w:rsid w:val="00D21FDF"/>
    <w:rsid w:val="00D23800"/>
    <w:rsid w:val="00D2449D"/>
    <w:rsid w:val="00D24FE8"/>
    <w:rsid w:val="00D256E7"/>
    <w:rsid w:val="00D26700"/>
    <w:rsid w:val="00D26B50"/>
    <w:rsid w:val="00D26DCB"/>
    <w:rsid w:val="00D2739E"/>
    <w:rsid w:val="00D306E5"/>
    <w:rsid w:val="00D31040"/>
    <w:rsid w:val="00D31E81"/>
    <w:rsid w:val="00D320A3"/>
    <w:rsid w:val="00D32168"/>
    <w:rsid w:val="00D35081"/>
    <w:rsid w:val="00D3540D"/>
    <w:rsid w:val="00D35CFD"/>
    <w:rsid w:val="00D3623F"/>
    <w:rsid w:val="00D40456"/>
    <w:rsid w:val="00D41355"/>
    <w:rsid w:val="00D4147E"/>
    <w:rsid w:val="00D41FCC"/>
    <w:rsid w:val="00D429B3"/>
    <w:rsid w:val="00D46210"/>
    <w:rsid w:val="00D463B4"/>
    <w:rsid w:val="00D51A5F"/>
    <w:rsid w:val="00D5225F"/>
    <w:rsid w:val="00D53577"/>
    <w:rsid w:val="00D53988"/>
    <w:rsid w:val="00D54910"/>
    <w:rsid w:val="00D54CB1"/>
    <w:rsid w:val="00D54D51"/>
    <w:rsid w:val="00D54FB7"/>
    <w:rsid w:val="00D55E1F"/>
    <w:rsid w:val="00D5717F"/>
    <w:rsid w:val="00D5750C"/>
    <w:rsid w:val="00D57BE1"/>
    <w:rsid w:val="00D57D61"/>
    <w:rsid w:val="00D604FB"/>
    <w:rsid w:val="00D617A5"/>
    <w:rsid w:val="00D62A54"/>
    <w:rsid w:val="00D630FB"/>
    <w:rsid w:val="00D67F6A"/>
    <w:rsid w:val="00D715B8"/>
    <w:rsid w:val="00D72C50"/>
    <w:rsid w:val="00D74325"/>
    <w:rsid w:val="00D7486D"/>
    <w:rsid w:val="00D80812"/>
    <w:rsid w:val="00D80A57"/>
    <w:rsid w:val="00D81AB3"/>
    <w:rsid w:val="00D841C0"/>
    <w:rsid w:val="00D8423E"/>
    <w:rsid w:val="00D84FDE"/>
    <w:rsid w:val="00D85266"/>
    <w:rsid w:val="00D85BE9"/>
    <w:rsid w:val="00D86DB2"/>
    <w:rsid w:val="00D90A7C"/>
    <w:rsid w:val="00D90EED"/>
    <w:rsid w:val="00D92E43"/>
    <w:rsid w:val="00D93377"/>
    <w:rsid w:val="00D95465"/>
    <w:rsid w:val="00D9554E"/>
    <w:rsid w:val="00D95583"/>
    <w:rsid w:val="00D9563F"/>
    <w:rsid w:val="00D95C9B"/>
    <w:rsid w:val="00D96127"/>
    <w:rsid w:val="00D96B1A"/>
    <w:rsid w:val="00DA1BF4"/>
    <w:rsid w:val="00DA3A0F"/>
    <w:rsid w:val="00DA4184"/>
    <w:rsid w:val="00DA5767"/>
    <w:rsid w:val="00DA5DC3"/>
    <w:rsid w:val="00DA61DD"/>
    <w:rsid w:val="00DA701F"/>
    <w:rsid w:val="00DA72BA"/>
    <w:rsid w:val="00DA7863"/>
    <w:rsid w:val="00DA7F70"/>
    <w:rsid w:val="00DB0DD3"/>
    <w:rsid w:val="00DB1DDB"/>
    <w:rsid w:val="00DB330C"/>
    <w:rsid w:val="00DB395F"/>
    <w:rsid w:val="00DB3B04"/>
    <w:rsid w:val="00DB40B5"/>
    <w:rsid w:val="00DB4BE3"/>
    <w:rsid w:val="00DB555F"/>
    <w:rsid w:val="00DB6EEC"/>
    <w:rsid w:val="00DC00AC"/>
    <w:rsid w:val="00DC14D3"/>
    <w:rsid w:val="00DC1BF2"/>
    <w:rsid w:val="00DC2F21"/>
    <w:rsid w:val="00DC3B76"/>
    <w:rsid w:val="00DC3E48"/>
    <w:rsid w:val="00DC426A"/>
    <w:rsid w:val="00DC4DDD"/>
    <w:rsid w:val="00DC5952"/>
    <w:rsid w:val="00DC5C8E"/>
    <w:rsid w:val="00DC6425"/>
    <w:rsid w:val="00DC6AF8"/>
    <w:rsid w:val="00DC6DB6"/>
    <w:rsid w:val="00DD1931"/>
    <w:rsid w:val="00DD1ED7"/>
    <w:rsid w:val="00DD2A42"/>
    <w:rsid w:val="00DD47C0"/>
    <w:rsid w:val="00DD4D84"/>
    <w:rsid w:val="00DD555F"/>
    <w:rsid w:val="00DD64C3"/>
    <w:rsid w:val="00DD6D6E"/>
    <w:rsid w:val="00DE0C71"/>
    <w:rsid w:val="00DE14F4"/>
    <w:rsid w:val="00DE24C6"/>
    <w:rsid w:val="00DE282E"/>
    <w:rsid w:val="00DE3261"/>
    <w:rsid w:val="00DE3FC9"/>
    <w:rsid w:val="00DE4633"/>
    <w:rsid w:val="00DE4BFA"/>
    <w:rsid w:val="00DE5945"/>
    <w:rsid w:val="00DE5D45"/>
    <w:rsid w:val="00DE787F"/>
    <w:rsid w:val="00DE7975"/>
    <w:rsid w:val="00DE7DF5"/>
    <w:rsid w:val="00DF0B39"/>
    <w:rsid w:val="00DF4F2C"/>
    <w:rsid w:val="00DF5292"/>
    <w:rsid w:val="00DF62B0"/>
    <w:rsid w:val="00DF62E1"/>
    <w:rsid w:val="00DF666D"/>
    <w:rsid w:val="00DF698D"/>
    <w:rsid w:val="00DF6D7B"/>
    <w:rsid w:val="00DF7D83"/>
    <w:rsid w:val="00E00B20"/>
    <w:rsid w:val="00E01024"/>
    <w:rsid w:val="00E01040"/>
    <w:rsid w:val="00E01807"/>
    <w:rsid w:val="00E01D33"/>
    <w:rsid w:val="00E02483"/>
    <w:rsid w:val="00E030EE"/>
    <w:rsid w:val="00E03164"/>
    <w:rsid w:val="00E03FC6"/>
    <w:rsid w:val="00E04F4A"/>
    <w:rsid w:val="00E05364"/>
    <w:rsid w:val="00E060E2"/>
    <w:rsid w:val="00E0636F"/>
    <w:rsid w:val="00E064DC"/>
    <w:rsid w:val="00E06622"/>
    <w:rsid w:val="00E06A0E"/>
    <w:rsid w:val="00E11D0B"/>
    <w:rsid w:val="00E11E8E"/>
    <w:rsid w:val="00E12196"/>
    <w:rsid w:val="00E13651"/>
    <w:rsid w:val="00E1379E"/>
    <w:rsid w:val="00E141DF"/>
    <w:rsid w:val="00E1498B"/>
    <w:rsid w:val="00E150F8"/>
    <w:rsid w:val="00E15A50"/>
    <w:rsid w:val="00E15ED3"/>
    <w:rsid w:val="00E162A5"/>
    <w:rsid w:val="00E17138"/>
    <w:rsid w:val="00E17273"/>
    <w:rsid w:val="00E1766A"/>
    <w:rsid w:val="00E17EA3"/>
    <w:rsid w:val="00E20092"/>
    <w:rsid w:val="00E20982"/>
    <w:rsid w:val="00E20EB7"/>
    <w:rsid w:val="00E220EF"/>
    <w:rsid w:val="00E2251B"/>
    <w:rsid w:val="00E22A5B"/>
    <w:rsid w:val="00E23CAB"/>
    <w:rsid w:val="00E255C3"/>
    <w:rsid w:val="00E25A8F"/>
    <w:rsid w:val="00E26BF4"/>
    <w:rsid w:val="00E301E0"/>
    <w:rsid w:val="00E30A0A"/>
    <w:rsid w:val="00E30E0F"/>
    <w:rsid w:val="00E31FC4"/>
    <w:rsid w:val="00E3312E"/>
    <w:rsid w:val="00E33504"/>
    <w:rsid w:val="00E337DB"/>
    <w:rsid w:val="00E349F0"/>
    <w:rsid w:val="00E35030"/>
    <w:rsid w:val="00E358B0"/>
    <w:rsid w:val="00E37EFB"/>
    <w:rsid w:val="00E40B67"/>
    <w:rsid w:val="00E40D93"/>
    <w:rsid w:val="00E41172"/>
    <w:rsid w:val="00E417BC"/>
    <w:rsid w:val="00E422F4"/>
    <w:rsid w:val="00E43658"/>
    <w:rsid w:val="00E44840"/>
    <w:rsid w:val="00E44E3C"/>
    <w:rsid w:val="00E45702"/>
    <w:rsid w:val="00E473E0"/>
    <w:rsid w:val="00E47659"/>
    <w:rsid w:val="00E4772E"/>
    <w:rsid w:val="00E5039A"/>
    <w:rsid w:val="00E5203C"/>
    <w:rsid w:val="00E5255C"/>
    <w:rsid w:val="00E52C92"/>
    <w:rsid w:val="00E54512"/>
    <w:rsid w:val="00E549B4"/>
    <w:rsid w:val="00E54DFE"/>
    <w:rsid w:val="00E560E4"/>
    <w:rsid w:val="00E57DB1"/>
    <w:rsid w:val="00E600EE"/>
    <w:rsid w:val="00E60213"/>
    <w:rsid w:val="00E60779"/>
    <w:rsid w:val="00E627AE"/>
    <w:rsid w:val="00E62B47"/>
    <w:rsid w:val="00E648D0"/>
    <w:rsid w:val="00E64FA2"/>
    <w:rsid w:val="00E653E0"/>
    <w:rsid w:val="00E65A46"/>
    <w:rsid w:val="00E65ECB"/>
    <w:rsid w:val="00E66E8F"/>
    <w:rsid w:val="00E67881"/>
    <w:rsid w:val="00E70B73"/>
    <w:rsid w:val="00E71989"/>
    <w:rsid w:val="00E71BFE"/>
    <w:rsid w:val="00E71FBE"/>
    <w:rsid w:val="00E72E76"/>
    <w:rsid w:val="00E753CB"/>
    <w:rsid w:val="00E759DC"/>
    <w:rsid w:val="00E761B0"/>
    <w:rsid w:val="00E773FF"/>
    <w:rsid w:val="00E8050B"/>
    <w:rsid w:val="00E816D7"/>
    <w:rsid w:val="00E820F8"/>
    <w:rsid w:val="00E82861"/>
    <w:rsid w:val="00E83063"/>
    <w:rsid w:val="00E83AE2"/>
    <w:rsid w:val="00E83BF3"/>
    <w:rsid w:val="00E83F6C"/>
    <w:rsid w:val="00E8466D"/>
    <w:rsid w:val="00E84A51"/>
    <w:rsid w:val="00E84D8A"/>
    <w:rsid w:val="00E86CA4"/>
    <w:rsid w:val="00E86F6D"/>
    <w:rsid w:val="00E90FE3"/>
    <w:rsid w:val="00E9219A"/>
    <w:rsid w:val="00E9463C"/>
    <w:rsid w:val="00E95193"/>
    <w:rsid w:val="00E971CB"/>
    <w:rsid w:val="00E97395"/>
    <w:rsid w:val="00EA0821"/>
    <w:rsid w:val="00EA0A63"/>
    <w:rsid w:val="00EA2839"/>
    <w:rsid w:val="00EA2A84"/>
    <w:rsid w:val="00EA38EB"/>
    <w:rsid w:val="00EA4E63"/>
    <w:rsid w:val="00EA5579"/>
    <w:rsid w:val="00EB00A2"/>
    <w:rsid w:val="00EB0751"/>
    <w:rsid w:val="00EB0771"/>
    <w:rsid w:val="00EB0B6D"/>
    <w:rsid w:val="00EB1D3A"/>
    <w:rsid w:val="00EB36EC"/>
    <w:rsid w:val="00EB468A"/>
    <w:rsid w:val="00EB484C"/>
    <w:rsid w:val="00EB68C6"/>
    <w:rsid w:val="00EC07F9"/>
    <w:rsid w:val="00EC098B"/>
    <w:rsid w:val="00EC14CD"/>
    <w:rsid w:val="00EC26C5"/>
    <w:rsid w:val="00EC2EC4"/>
    <w:rsid w:val="00EC368F"/>
    <w:rsid w:val="00EC4F39"/>
    <w:rsid w:val="00ED2BE8"/>
    <w:rsid w:val="00ED328D"/>
    <w:rsid w:val="00ED3553"/>
    <w:rsid w:val="00ED3796"/>
    <w:rsid w:val="00ED38E1"/>
    <w:rsid w:val="00ED4F1C"/>
    <w:rsid w:val="00ED502E"/>
    <w:rsid w:val="00ED685E"/>
    <w:rsid w:val="00ED6877"/>
    <w:rsid w:val="00ED77AA"/>
    <w:rsid w:val="00EE0291"/>
    <w:rsid w:val="00EE2122"/>
    <w:rsid w:val="00EE3337"/>
    <w:rsid w:val="00EE3477"/>
    <w:rsid w:val="00EE3FD9"/>
    <w:rsid w:val="00EE4289"/>
    <w:rsid w:val="00EE4B00"/>
    <w:rsid w:val="00EE63D6"/>
    <w:rsid w:val="00EE6CFA"/>
    <w:rsid w:val="00EE71F1"/>
    <w:rsid w:val="00EF0B45"/>
    <w:rsid w:val="00EF1104"/>
    <w:rsid w:val="00EF152A"/>
    <w:rsid w:val="00EF18AF"/>
    <w:rsid w:val="00EF2212"/>
    <w:rsid w:val="00EF425E"/>
    <w:rsid w:val="00EF43BC"/>
    <w:rsid w:val="00EF4B86"/>
    <w:rsid w:val="00EF4F30"/>
    <w:rsid w:val="00EF5B11"/>
    <w:rsid w:val="00EF6C17"/>
    <w:rsid w:val="00EF6EDA"/>
    <w:rsid w:val="00EF77E9"/>
    <w:rsid w:val="00F0030B"/>
    <w:rsid w:val="00F007DC"/>
    <w:rsid w:val="00F0081E"/>
    <w:rsid w:val="00F01466"/>
    <w:rsid w:val="00F01D7D"/>
    <w:rsid w:val="00F0287A"/>
    <w:rsid w:val="00F0290D"/>
    <w:rsid w:val="00F0584A"/>
    <w:rsid w:val="00F06C77"/>
    <w:rsid w:val="00F10BB2"/>
    <w:rsid w:val="00F10FCA"/>
    <w:rsid w:val="00F124A8"/>
    <w:rsid w:val="00F12B48"/>
    <w:rsid w:val="00F13120"/>
    <w:rsid w:val="00F16707"/>
    <w:rsid w:val="00F1701D"/>
    <w:rsid w:val="00F21161"/>
    <w:rsid w:val="00F21C6A"/>
    <w:rsid w:val="00F236E6"/>
    <w:rsid w:val="00F239A1"/>
    <w:rsid w:val="00F258F3"/>
    <w:rsid w:val="00F26055"/>
    <w:rsid w:val="00F2736E"/>
    <w:rsid w:val="00F274D7"/>
    <w:rsid w:val="00F277AD"/>
    <w:rsid w:val="00F278FE"/>
    <w:rsid w:val="00F30A79"/>
    <w:rsid w:val="00F30B06"/>
    <w:rsid w:val="00F30B43"/>
    <w:rsid w:val="00F31435"/>
    <w:rsid w:val="00F31E62"/>
    <w:rsid w:val="00F328EF"/>
    <w:rsid w:val="00F32A04"/>
    <w:rsid w:val="00F34D24"/>
    <w:rsid w:val="00F34F6B"/>
    <w:rsid w:val="00F35BBF"/>
    <w:rsid w:val="00F40F40"/>
    <w:rsid w:val="00F41113"/>
    <w:rsid w:val="00F41742"/>
    <w:rsid w:val="00F4290F"/>
    <w:rsid w:val="00F4581C"/>
    <w:rsid w:val="00F45900"/>
    <w:rsid w:val="00F45ABB"/>
    <w:rsid w:val="00F45B46"/>
    <w:rsid w:val="00F46391"/>
    <w:rsid w:val="00F46832"/>
    <w:rsid w:val="00F50DD7"/>
    <w:rsid w:val="00F523B2"/>
    <w:rsid w:val="00F523CA"/>
    <w:rsid w:val="00F526BA"/>
    <w:rsid w:val="00F5378C"/>
    <w:rsid w:val="00F53B24"/>
    <w:rsid w:val="00F549F4"/>
    <w:rsid w:val="00F54C65"/>
    <w:rsid w:val="00F55BF4"/>
    <w:rsid w:val="00F56230"/>
    <w:rsid w:val="00F566CC"/>
    <w:rsid w:val="00F57149"/>
    <w:rsid w:val="00F57882"/>
    <w:rsid w:val="00F60E10"/>
    <w:rsid w:val="00F613EC"/>
    <w:rsid w:val="00F61499"/>
    <w:rsid w:val="00F61940"/>
    <w:rsid w:val="00F61EF6"/>
    <w:rsid w:val="00F62159"/>
    <w:rsid w:val="00F62187"/>
    <w:rsid w:val="00F643E2"/>
    <w:rsid w:val="00F6483E"/>
    <w:rsid w:val="00F65CA4"/>
    <w:rsid w:val="00F674DB"/>
    <w:rsid w:val="00F701EB"/>
    <w:rsid w:val="00F72DA1"/>
    <w:rsid w:val="00F73D95"/>
    <w:rsid w:val="00F73F2E"/>
    <w:rsid w:val="00F74F86"/>
    <w:rsid w:val="00F75CD0"/>
    <w:rsid w:val="00F7697C"/>
    <w:rsid w:val="00F77870"/>
    <w:rsid w:val="00F77F1B"/>
    <w:rsid w:val="00F80EB9"/>
    <w:rsid w:val="00F827F4"/>
    <w:rsid w:val="00F829B6"/>
    <w:rsid w:val="00F82B23"/>
    <w:rsid w:val="00F83369"/>
    <w:rsid w:val="00F841C8"/>
    <w:rsid w:val="00F846FF"/>
    <w:rsid w:val="00F8500D"/>
    <w:rsid w:val="00F87C99"/>
    <w:rsid w:val="00F87CBA"/>
    <w:rsid w:val="00F910C6"/>
    <w:rsid w:val="00F91588"/>
    <w:rsid w:val="00F919EB"/>
    <w:rsid w:val="00F91E77"/>
    <w:rsid w:val="00F92557"/>
    <w:rsid w:val="00F92B98"/>
    <w:rsid w:val="00F92BFD"/>
    <w:rsid w:val="00F937D1"/>
    <w:rsid w:val="00F94072"/>
    <w:rsid w:val="00F953C0"/>
    <w:rsid w:val="00F95B20"/>
    <w:rsid w:val="00F96260"/>
    <w:rsid w:val="00F97B1C"/>
    <w:rsid w:val="00FA030E"/>
    <w:rsid w:val="00FA0BF1"/>
    <w:rsid w:val="00FA1043"/>
    <w:rsid w:val="00FA12B4"/>
    <w:rsid w:val="00FA1F61"/>
    <w:rsid w:val="00FA2944"/>
    <w:rsid w:val="00FA3647"/>
    <w:rsid w:val="00FA3AF3"/>
    <w:rsid w:val="00FA53E9"/>
    <w:rsid w:val="00FA6264"/>
    <w:rsid w:val="00FA6912"/>
    <w:rsid w:val="00FA6D70"/>
    <w:rsid w:val="00FB0A76"/>
    <w:rsid w:val="00FB0B0E"/>
    <w:rsid w:val="00FB0B9B"/>
    <w:rsid w:val="00FB0C0F"/>
    <w:rsid w:val="00FB149F"/>
    <w:rsid w:val="00FB3AB7"/>
    <w:rsid w:val="00FB41B6"/>
    <w:rsid w:val="00FB4678"/>
    <w:rsid w:val="00FB5922"/>
    <w:rsid w:val="00FB6894"/>
    <w:rsid w:val="00FB6A44"/>
    <w:rsid w:val="00FB73A7"/>
    <w:rsid w:val="00FC0522"/>
    <w:rsid w:val="00FC09D3"/>
    <w:rsid w:val="00FC10BF"/>
    <w:rsid w:val="00FC1B9C"/>
    <w:rsid w:val="00FC585C"/>
    <w:rsid w:val="00FC59F0"/>
    <w:rsid w:val="00FC5CA9"/>
    <w:rsid w:val="00FC5EE5"/>
    <w:rsid w:val="00FC6145"/>
    <w:rsid w:val="00FC6C5F"/>
    <w:rsid w:val="00FC6FF1"/>
    <w:rsid w:val="00FC7580"/>
    <w:rsid w:val="00FC7736"/>
    <w:rsid w:val="00FD0704"/>
    <w:rsid w:val="00FD2DD3"/>
    <w:rsid w:val="00FD4A04"/>
    <w:rsid w:val="00FD632A"/>
    <w:rsid w:val="00FD6FB7"/>
    <w:rsid w:val="00FD784D"/>
    <w:rsid w:val="00FE051A"/>
    <w:rsid w:val="00FE3370"/>
    <w:rsid w:val="00FE37F0"/>
    <w:rsid w:val="00FE3838"/>
    <w:rsid w:val="00FE4765"/>
    <w:rsid w:val="00FE4B77"/>
    <w:rsid w:val="00FE58AD"/>
    <w:rsid w:val="00FE5F20"/>
    <w:rsid w:val="00FE60B8"/>
    <w:rsid w:val="00FE6EA8"/>
    <w:rsid w:val="00FE7522"/>
    <w:rsid w:val="00FE7530"/>
    <w:rsid w:val="00FE755D"/>
    <w:rsid w:val="00FE762A"/>
    <w:rsid w:val="00FF1241"/>
    <w:rsid w:val="00FF157D"/>
    <w:rsid w:val="00FF2602"/>
    <w:rsid w:val="00FF35EB"/>
    <w:rsid w:val="00FF399D"/>
    <w:rsid w:val="00FF5155"/>
    <w:rsid w:val="00FF553A"/>
    <w:rsid w:val="00FF5BB5"/>
    <w:rsid w:val="00FF7393"/>
    <w:rsid w:val="00FF7808"/>
    <w:rsid w:val="00FF786A"/>
    <w:rsid w:val="00FF7D21"/>
    <w:rsid w:val="13639791"/>
    <w:rsid w:val="1E7C92AE"/>
    <w:rsid w:val="2B6EA1C0"/>
    <w:rsid w:val="2F8EAB11"/>
    <w:rsid w:val="2FFB0FE7"/>
    <w:rsid w:val="4A8CD69E"/>
    <w:rsid w:val="5FD72366"/>
    <w:rsid w:val="6B12F3E4"/>
    <w:rsid w:val="78C7E0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f8f3,#e8e6df,#fcfcfa"/>
    </o:shapedefaults>
    <o:shapelayout v:ext="edit">
      <o:idmap v:ext="edit" data="2"/>
    </o:shapelayout>
  </w:shapeDefaults>
  <w:decimalSymbol w:val="."/>
  <w:listSeparator w:val=","/>
  <w14:docId w14:val="5FC48275"/>
  <w15:chartTrackingRefBased/>
  <w15:docId w15:val="{FFF8B620-0236-49BF-A3C9-7B12C8BC5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A6384F"/>
    <w:pPr>
      <w:tabs>
        <w:tab w:val="right" w:pos="9360"/>
      </w:tabs>
      <w:spacing w:line="360" w:lineRule="exact"/>
    </w:pPr>
    <w:rPr>
      <w:rFonts w:ascii="Segoe Sans Text" w:hAnsi="Segoe Sans Text"/>
      <w:color w:val="000000" w:themeColor="text1"/>
      <w:sz w:val="24"/>
    </w:rPr>
  </w:style>
  <w:style w:type="paragraph" w:styleId="Heading1">
    <w:name w:val="heading 1"/>
    <w:basedOn w:val="Normal"/>
    <w:next w:val="Normal"/>
    <w:link w:val="Heading1Char"/>
    <w:uiPriority w:val="9"/>
    <w:qFormat/>
    <w:rsid w:val="00F40F40"/>
    <w:pPr>
      <w:keepNext/>
      <w:keepLines/>
      <w:pBdr>
        <w:bottom w:val="single" w:sz="4" w:space="1" w:color="225B62"/>
      </w:pBdr>
      <w:shd w:val="clear" w:color="243A5E" w:fill="FCFCFA"/>
      <w:spacing w:before="240" w:after="240" w:line="240" w:lineRule="auto"/>
      <w:outlineLvl w:val="0"/>
    </w:pPr>
    <w:rPr>
      <w:rFonts w:ascii="Segoe Sans Display" w:eastAsiaTheme="majorEastAsia" w:hAnsi="Segoe Sans Display" w:cstheme="majorBidi"/>
      <w:color w:val="225B62"/>
      <w:sz w:val="52"/>
      <w:szCs w:val="44"/>
    </w:rPr>
  </w:style>
  <w:style w:type="paragraph" w:styleId="Heading2">
    <w:name w:val="heading 2"/>
    <w:basedOn w:val="Normal"/>
    <w:next w:val="Normal"/>
    <w:link w:val="Heading2Char"/>
    <w:uiPriority w:val="9"/>
    <w:qFormat/>
    <w:rsid w:val="00E20EB7"/>
    <w:pPr>
      <w:keepNext/>
      <w:keepLines/>
      <w:spacing w:before="240" w:after="120" w:line="240" w:lineRule="auto"/>
      <w:outlineLvl w:val="1"/>
    </w:pPr>
    <w:rPr>
      <w:rFonts w:ascii="Segoe Sans Display Semibold" w:eastAsiaTheme="majorEastAsia" w:hAnsi="Segoe Sans Display Semibold" w:cstheme="majorBidi"/>
      <w:color w:val="225B62"/>
      <w:sz w:val="36"/>
      <w:szCs w:val="32"/>
    </w:rPr>
  </w:style>
  <w:style w:type="paragraph" w:styleId="Heading3">
    <w:name w:val="heading 3"/>
    <w:basedOn w:val="Normal"/>
    <w:next w:val="Normal"/>
    <w:link w:val="Heading3Char"/>
    <w:uiPriority w:val="9"/>
    <w:qFormat/>
    <w:rsid w:val="00E20EB7"/>
    <w:pPr>
      <w:keepNext/>
      <w:keepLines/>
      <w:spacing w:before="120" w:after="60"/>
      <w:outlineLvl w:val="2"/>
    </w:pPr>
    <w:rPr>
      <w:rFonts w:eastAsiaTheme="majorEastAsia" w:cstheme="majorBidi"/>
      <w:color w:val="225B62"/>
      <w:sz w:val="32"/>
      <w:szCs w:val="32"/>
    </w:rPr>
  </w:style>
  <w:style w:type="paragraph" w:styleId="Heading4">
    <w:name w:val="heading 4"/>
    <w:basedOn w:val="Heading3"/>
    <w:next w:val="Normal"/>
    <w:link w:val="Heading4Char"/>
    <w:uiPriority w:val="9"/>
    <w:qFormat/>
    <w:rsid w:val="00BF3E24"/>
    <w:pPr>
      <w:spacing w:before="60"/>
      <w:outlineLvl w:val="3"/>
    </w:pPr>
    <w:rPr>
      <w:b/>
      <w:i/>
      <w:iCs/>
      <w:color w:val="auto"/>
      <w:sz w:val="24"/>
      <w:szCs w:val="36"/>
    </w:rPr>
  </w:style>
  <w:style w:type="paragraph" w:styleId="Heading5">
    <w:name w:val="heading 5"/>
    <w:basedOn w:val="Normal"/>
    <w:next w:val="Normal"/>
    <w:link w:val="Heading5Char"/>
    <w:uiPriority w:val="9"/>
    <w:rsid w:val="0023055A"/>
    <w:pPr>
      <w:keepNext/>
      <w:keepLines/>
      <w:spacing w:before="60" w:after="60"/>
      <w:outlineLvl w:val="4"/>
    </w:pPr>
    <w:rPr>
      <w:rFonts w:eastAsiaTheme="majorEastAsia" w:cstheme="majorBidi"/>
      <w:b/>
    </w:rPr>
  </w:style>
  <w:style w:type="paragraph" w:styleId="Heading6">
    <w:name w:val="heading 6"/>
    <w:basedOn w:val="Normal"/>
    <w:next w:val="Normal"/>
    <w:link w:val="Heading6Char"/>
    <w:uiPriority w:val="9"/>
    <w:semiHidden/>
    <w:unhideWhenUsed/>
    <w:rsid w:val="009148C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21A5"/>
    <w:pPr>
      <w:spacing w:after="0"/>
    </w:pPr>
    <w:rPr>
      <w:rFonts w:cs="Segoe UI"/>
      <w:szCs w:val="18"/>
    </w:rPr>
  </w:style>
  <w:style w:type="character" w:customStyle="1" w:styleId="BalloonTextChar">
    <w:name w:val="Balloon Text Char"/>
    <w:basedOn w:val="DefaultParagraphFont"/>
    <w:link w:val="BalloonText"/>
    <w:uiPriority w:val="99"/>
    <w:semiHidden/>
    <w:rsid w:val="00D20ECD"/>
    <w:rPr>
      <w:rFonts w:ascii="Segoe UI" w:hAnsi="Segoe UI" w:cs="Segoe UI"/>
      <w:sz w:val="18"/>
      <w:szCs w:val="18"/>
    </w:rPr>
  </w:style>
  <w:style w:type="paragraph" w:styleId="Header">
    <w:name w:val="header"/>
    <w:basedOn w:val="Normal"/>
    <w:link w:val="HeaderChar"/>
    <w:uiPriority w:val="99"/>
    <w:rsid w:val="0071388B"/>
    <w:pPr>
      <w:pBdr>
        <w:bottom w:val="single" w:sz="4" w:space="1" w:color="auto"/>
      </w:pBdr>
      <w:spacing w:after="0"/>
    </w:pPr>
    <w:rPr>
      <w:color w:val="0078D4"/>
    </w:rPr>
  </w:style>
  <w:style w:type="character" w:customStyle="1" w:styleId="HeaderChar">
    <w:name w:val="Header Char"/>
    <w:basedOn w:val="DefaultParagraphFont"/>
    <w:link w:val="Header"/>
    <w:uiPriority w:val="99"/>
    <w:rsid w:val="0071388B"/>
    <w:rPr>
      <w:rFonts w:ascii="Segoe UI" w:hAnsi="Segoe UI"/>
      <w:color w:val="0078D4"/>
      <w:sz w:val="18"/>
    </w:rPr>
  </w:style>
  <w:style w:type="paragraph" w:styleId="Footer">
    <w:name w:val="footer"/>
    <w:basedOn w:val="Normal"/>
    <w:link w:val="FooterChar"/>
    <w:uiPriority w:val="99"/>
    <w:rsid w:val="00520CDD"/>
    <w:pPr>
      <w:tabs>
        <w:tab w:val="clear" w:pos="9360"/>
        <w:tab w:val="right" w:pos="10800"/>
      </w:tabs>
      <w:spacing w:before="120" w:after="0"/>
    </w:pPr>
  </w:style>
  <w:style w:type="character" w:customStyle="1" w:styleId="FooterChar">
    <w:name w:val="Footer Char"/>
    <w:basedOn w:val="DefaultParagraphFont"/>
    <w:link w:val="Footer"/>
    <w:uiPriority w:val="99"/>
    <w:rsid w:val="00520CDD"/>
    <w:rPr>
      <w:rFonts w:ascii="Segoe UI" w:hAnsi="Segoe UI"/>
      <w:sz w:val="20"/>
    </w:rPr>
  </w:style>
  <w:style w:type="paragraph" w:styleId="BodyText">
    <w:name w:val="Body Text"/>
    <w:basedOn w:val="Normal"/>
    <w:link w:val="BodyTextChar"/>
    <w:uiPriority w:val="3"/>
    <w:unhideWhenUsed/>
    <w:rsid w:val="00DC5C8E"/>
    <w:pPr>
      <w:spacing w:after="120" w:line="240" w:lineRule="atLeast"/>
    </w:pPr>
    <w:rPr>
      <w:rFonts w:eastAsia="Times New Roman" w:cs="Times New Roman"/>
      <w:szCs w:val="20"/>
    </w:rPr>
  </w:style>
  <w:style w:type="character" w:customStyle="1" w:styleId="BodyTextChar">
    <w:name w:val="Body Text Char"/>
    <w:basedOn w:val="DefaultParagraphFont"/>
    <w:link w:val="BodyText"/>
    <w:uiPriority w:val="3"/>
    <w:rsid w:val="00DC5C8E"/>
    <w:rPr>
      <w:rFonts w:ascii="Segoe Sans Text" w:eastAsia="Times New Roman" w:hAnsi="Segoe Sans Text" w:cs="Times New Roman"/>
      <w:sz w:val="24"/>
      <w:szCs w:val="20"/>
    </w:rPr>
  </w:style>
  <w:style w:type="character" w:customStyle="1" w:styleId="Heading1Char">
    <w:name w:val="Heading 1 Char"/>
    <w:basedOn w:val="DefaultParagraphFont"/>
    <w:link w:val="Heading1"/>
    <w:uiPriority w:val="9"/>
    <w:rsid w:val="00F40F40"/>
    <w:rPr>
      <w:rFonts w:ascii="Segoe Sans Display" w:eastAsiaTheme="majorEastAsia" w:hAnsi="Segoe Sans Display" w:cstheme="majorBidi"/>
      <w:color w:val="225B62"/>
      <w:sz w:val="52"/>
      <w:szCs w:val="44"/>
      <w:shd w:val="clear" w:color="243A5E" w:fill="FCFCFA"/>
    </w:rPr>
  </w:style>
  <w:style w:type="character" w:customStyle="1" w:styleId="Heading2Char">
    <w:name w:val="Heading 2 Char"/>
    <w:basedOn w:val="DefaultParagraphFont"/>
    <w:link w:val="Heading2"/>
    <w:uiPriority w:val="9"/>
    <w:rsid w:val="00E20EB7"/>
    <w:rPr>
      <w:rFonts w:ascii="Segoe Sans Display Semibold" w:eastAsiaTheme="majorEastAsia" w:hAnsi="Segoe Sans Display Semibold" w:cstheme="majorBidi"/>
      <w:color w:val="225B62"/>
      <w:sz w:val="36"/>
      <w:szCs w:val="32"/>
    </w:rPr>
  </w:style>
  <w:style w:type="character" w:customStyle="1" w:styleId="Heading3Char">
    <w:name w:val="Heading 3 Char"/>
    <w:basedOn w:val="DefaultParagraphFont"/>
    <w:link w:val="Heading3"/>
    <w:uiPriority w:val="9"/>
    <w:rsid w:val="00E20EB7"/>
    <w:rPr>
      <w:rFonts w:ascii="Segoe Sans Text" w:eastAsiaTheme="majorEastAsia" w:hAnsi="Segoe Sans Text" w:cstheme="majorBidi"/>
      <w:color w:val="225B62"/>
      <w:sz w:val="32"/>
      <w:szCs w:val="32"/>
    </w:rPr>
  </w:style>
  <w:style w:type="character" w:styleId="Hyperlink">
    <w:name w:val="Hyperlink"/>
    <w:basedOn w:val="DefaultParagraphFont"/>
    <w:uiPriority w:val="99"/>
    <w:qFormat/>
    <w:rsid w:val="00542203"/>
    <w:rPr>
      <w:rFonts w:ascii="Segoe Sans Text" w:hAnsi="Segoe Sans Text"/>
      <w:color w:val="2A446F"/>
      <w:sz w:val="24"/>
      <w:u w:val="single"/>
    </w:rPr>
  </w:style>
  <w:style w:type="character" w:styleId="UnresolvedMention">
    <w:name w:val="Unresolved Mention"/>
    <w:basedOn w:val="DefaultParagraphFont"/>
    <w:uiPriority w:val="99"/>
    <w:unhideWhenUsed/>
    <w:rsid w:val="00A76F4C"/>
    <w:rPr>
      <w:color w:val="605E5C"/>
      <w:shd w:val="clear" w:color="auto" w:fill="E1DFDD"/>
    </w:rPr>
  </w:style>
  <w:style w:type="paragraph" w:customStyle="1" w:styleId="Hidden">
    <w:name w:val="Hidden"/>
    <w:basedOn w:val="Normal"/>
    <w:rsid w:val="00BC7477"/>
    <w:rPr>
      <w:rFonts w:eastAsia="Times New Roman" w:cs="Times New Roman"/>
      <w:vanish/>
      <w:color w:val="243A5E"/>
      <w:sz w:val="16"/>
      <w:szCs w:val="16"/>
    </w:rPr>
  </w:style>
  <w:style w:type="character" w:customStyle="1" w:styleId="Intro">
    <w:name w:val="Intro"/>
    <w:basedOn w:val="DefaultParagraphFont"/>
    <w:uiPriority w:val="1"/>
    <w:rsid w:val="0023055A"/>
    <w:rPr>
      <w:rFonts w:ascii="Segoe UI" w:hAnsi="Segoe UI"/>
      <w:b/>
      <w:color w:val="0078D4"/>
    </w:rPr>
  </w:style>
  <w:style w:type="paragraph" w:styleId="ListParagraph">
    <w:name w:val="List Paragraph"/>
    <w:aliases w:val="Alpha list"/>
    <w:basedOn w:val="BodyText"/>
    <w:link w:val="ListParagraphChar"/>
    <w:uiPriority w:val="34"/>
    <w:qFormat/>
    <w:rsid w:val="00E9463C"/>
    <w:pPr>
      <w:ind w:left="720"/>
      <w:contextualSpacing/>
    </w:pPr>
  </w:style>
  <w:style w:type="paragraph" w:customStyle="1" w:styleId="Footnote">
    <w:name w:val="Footnote"/>
    <w:basedOn w:val="BodyText"/>
    <w:rsid w:val="003A0456"/>
    <w:pPr>
      <w:spacing w:before="80"/>
    </w:pPr>
    <w:rPr>
      <w:i/>
    </w:rPr>
  </w:style>
  <w:style w:type="character" w:customStyle="1" w:styleId="Heading4Char">
    <w:name w:val="Heading 4 Char"/>
    <w:basedOn w:val="DefaultParagraphFont"/>
    <w:link w:val="Heading4"/>
    <w:uiPriority w:val="9"/>
    <w:rsid w:val="00BF3E24"/>
    <w:rPr>
      <w:rFonts w:ascii="Segoe Sans Text" w:eastAsiaTheme="majorEastAsia" w:hAnsi="Segoe Sans Text" w:cstheme="majorBidi"/>
      <w:b/>
      <w:i/>
      <w:iCs/>
      <w:sz w:val="24"/>
      <w:szCs w:val="36"/>
    </w:rPr>
  </w:style>
  <w:style w:type="paragraph" w:customStyle="1" w:styleId="Image">
    <w:name w:val="Image"/>
    <w:basedOn w:val="Normal"/>
    <w:rsid w:val="00710945"/>
    <w:pPr>
      <w:jc w:val="center"/>
    </w:pPr>
  </w:style>
  <w:style w:type="paragraph" w:customStyle="1" w:styleId="Question">
    <w:name w:val="Question"/>
    <w:basedOn w:val="Normal"/>
    <w:qFormat/>
    <w:rsid w:val="00F674DB"/>
    <w:pPr>
      <w:keepNext/>
      <w:keepLines/>
      <w:numPr>
        <w:numId w:val="35"/>
      </w:numPr>
      <w:tabs>
        <w:tab w:val="left" w:pos="360"/>
      </w:tabs>
      <w:spacing w:after="60"/>
      <w:contextualSpacing/>
    </w:pPr>
    <w:rPr>
      <w:b/>
      <w:bCs/>
      <w:iCs/>
      <w:color w:val="225B62"/>
    </w:rPr>
  </w:style>
  <w:style w:type="paragraph" w:customStyle="1" w:styleId="Answer">
    <w:name w:val="Answer"/>
    <w:basedOn w:val="Normal"/>
    <w:qFormat/>
    <w:rsid w:val="00395356"/>
    <w:pPr>
      <w:ind w:left="360"/>
    </w:pPr>
  </w:style>
  <w:style w:type="character" w:customStyle="1" w:styleId="A">
    <w:name w:val="A:"/>
    <w:basedOn w:val="Intro"/>
    <w:uiPriority w:val="1"/>
    <w:rsid w:val="0023055A"/>
    <w:rPr>
      <w:rFonts w:ascii="Segoe UI" w:hAnsi="Segoe UI"/>
      <w:b/>
      <w:color w:val="0078D4"/>
    </w:rPr>
  </w:style>
  <w:style w:type="paragraph" w:customStyle="1" w:styleId="Legalese">
    <w:name w:val="Legalese"/>
    <w:uiPriority w:val="15"/>
    <w:rsid w:val="00710945"/>
    <w:pPr>
      <w:spacing w:after="120" w:line="180" w:lineRule="atLeast"/>
    </w:pPr>
    <w:rPr>
      <w:rFonts w:ascii="Segoe UI" w:eastAsia="Times New Roman" w:hAnsi="Segoe UI" w:cs="Times New Roman"/>
      <w:color w:val="000000" w:themeColor="text1"/>
      <w:sz w:val="14"/>
      <w:szCs w:val="20"/>
    </w:rPr>
  </w:style>
  <w:style w:type="paragraph" w:customStyle="1" w:styleId="Copyright">
    <w:name w:val="Copyright"/>
    <w:basedOn w:val="Legalese"/>
    <w:qFormat/>
    <w:rsid w:val="00C91720"/>
    <w:pPr>
      <w:keepNext/>
      <w:keepLines/>
    </w:pPr>
    <w:rPr>
      <w:rFonts w:cs="Segoe UI Semilight"/>
      <w:sz w:val="20"/>
    </w:rPr>
  </w:style>
  <w:style w:type="table" w:styleId="TableGrid">
    <w:name w:val="Table Grid"/>
    <w:basedOn w:val="LicensingGuidanceTable"/>
    <w:uiPriority w:val="39"/>
    <w:rsid w:val="009555E2"/>
    <w:rPr>
      <w:rFonts w:ascii="Segoe UI" w:hAnsi="Segoe U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0A1CC8"/>
    <w:pPr>
      <w:spacing w:before="60" w:after="120"/>
    </w:pPr>
    <w:rPr>
      <w:b/>
    </w:rPr>
  </w:style>
  <w:style w:type="paragraph" w:customStyle="1" w:styleId="TableSubhead">
    <w:name w:val="Table Subhead"/>
    <w:basedOn w:val="Normal"/>
    <w:rsid w:val="004F70AD"/>
    <w:pPr>
      <w:spacing w:before="60" w:after="60"/>
    </w:pPr>
    <w:rPr>
      <w:b/>
      <w:bCs/>
    </w:rPr>
  </w:style>
  <w:style w:type="paragraph" w:customStyle="1" w:styleId="Tabletext">
    <w:name w:val="Table text"/>
    <w:basedOn w:val="Normal"/>
    <w:autoRedefine/>
    <w:qFormat/>
    <w:rsid w:val="006A60EE"/>
    <w:pPr>
      <w:spacing w:before="80" w:after="80" w:line="240" w:lineRule="auto"/>
    </w:pPr>
  </w:style>
  <w:style w:type="paragraph" w:customStyle="1" w:styleId="BulletList">
    <w:name w:val="Bullet List"/>
    <w:basedOn w:val="ListParagraph"/>
    <w:rsid w:val="00B045D4"/>
    <w:pPr>
      <w:numPr>
        <w:numId w:val="4"/>
      </w:numPr>
      <w:spacing w:line="240" w:lineRule="auto"/>
      <w:contextualSpacing w:val="0"/>
    </w:pPr>
  </w:style>
  <w:style w:type="paragraph" w:customStyle="1" w:styleId="BulletList2">
    <w:name w:val="Bullet List 2"/>
    <w:basedOn w:val="BulletList"/>
    <w:rsid w:val="00715F3F"/>
    <w:pPr>
      <w:numPr>
        <w:ilvl w:val="1"/>
      </w:numPr>
      <w:ind w:left="1080"/>
    </w:pPr>
  </w:style>
  <w:style w:type="paragraph" w:customStyle="1" w:styleId="Bulletpara">
    <w:name w:val="Bullet para"/>
    <w:basedOn w:val="BulletList"/>
    <w:rsid w:val="00715F3F"/>
    <w:pPr>
      <w:numPr>
        <w:numId w:val="0"/>
      </w:numPr>
      <w:ind w:left="720"/>
    </w:pPr>
  </w:style>
  <w:style w:type="paragraph" w:customStyle="1" w:styleId="Bulletpara2">
    <w:name w:val="Bullet para 2"/>
    <w:basedOn w:val="BulletList2"/>
    <w:rsid w:val="00715F3F"/>
    <w:pPr>
      <w:numPr>
        <w:ilvl w:val="0"/>
        <w:numId w:val="0"/>
      </w:numPr>
      <w:ind w:left="1080"/>
    </w:pPr>
  </w:style>
  <w:style w:type="paragraph" w:customStyle="1" w:styleId="Title2lines">
    <w:name w:val="Title 2 lines"/>
    <w:basedOn w:val="Title"/>
    <w:rsid w:val="00EE71F1"/>
    <w:rPr>
      <w:szCs w:val="40"/>
    </w:rPr>
  </w:style>
  <w:style w:type="paragraph" w:styleId="Title">
    <w:name w:val="Title"/>
    <w:next w:val="Normal"/>
    <w:link w:val="TitleChar"/>
    <w:uiPriority w:val="10"/>
    <w:unhideWhenUsed/>
    <w:qFormat/>
    <w:rsid w:val="00896940"/>
    <w:pPr>
      <w:spacing w:after="1080"/>
    </w:pPr>
    <w:rPr>
      <w:rFonts w:ascii="Segoe Sans Display" w:eastAsiaTheme="majorEastAsia" w:hAnsi="Segoe Sans Display" w:cstheme="majorBidi"/>
      <w:color w:val="B9DCD2"/>
      <w:sz w:val="52"/>
      <w:szCs w:val="44"/>
    </w:rPr>
  </w:style>
  <w:style w:type="character" w:customStyle="1" w:styleId="TitleChar">
    <w:name w:val="Title Char"/>
    <w:basedOn w:val="DefaultParagraphFont"/>
    <w:link w:val="Title"/>
    <w:uiPriority w:val="10"/>
    <w:rsid w:val="00896940"/>
    <w:rPr>
      <w:rFonts w:ascii="Segoe Sans Display" w:eastAsiaTheme="majorEastAsia" w:hAnsi="Segoe Sans Display" w:cstheme="majorBidi"/>
      <w:color w:val="B9DCD2"/>
      <w:sz w:val="52"/>
      <w:szCs w:val="44"/>
    </w:rPr>
  </w:style>
  <w:style w:type="character" w:customStyle="1" w:styleId="Heading5Char">
    <w:name w:val="Heading 5 Char"/>
    <w:basedOn w:val="DefaultParagraphFont"/>
    <w:link w:val="Heading5"/>
    <w:uiPriority w:val="9"/>
    <w:rsid w:val="00D20ECD"/>
    <w:rPr>
      <w:rFonts w:ascii="Segoe UI" w:eastAsiaTheme="majorEastAsia" w:hAnsi="Segoe UI" w:cstheme="majorBidi"/>
      <w:b/>
      <w:sz w:val="18"/>
    </w:rPr>
  </w:style>
  <w:style w:type="paragraph" w:styleId="TOCHeading">
    <w:name w:val="TOC Heading"/>
    <w:basedOn w:val="Heading1"/>
    <w:next w:val="Normal"/>
    <w:uiPriority w:val="39"/>
    <w:unhideWhenUsed/>
    <w:qFormat/>
    <w:rsid w:val="00E30A0A"/>
    <w:pPr>
      <w:shd w:val="clear" w:color="auto" w:fill="auto"/>
      <w:tabs>
        <w:tab w:val="clear" w:pos="9360"/>
      </w:tabs>
      <w:spacing w:line="259" w:lineRule="auto"/>
      <w:outlineLvl w:val="9"/>
    </w:pPr>
    <w:rPr>
      <w:rFonts w:cs="Segoe Sans Display"/>
    </w:rPr>
  </w:style>
  <w:style w:type="paragraph" w:styleId="TOC1">
    <w:name w:val="toc 1"/>
    <w:basedOn w:val="Normal"/>
    <w:next w:val="Normal"/>
    <w:autoRedefine/>
    <w:uiPriority w:val="39"/>
    <w:rsid w:val="00FF2602"/>
    <w:pPr>
      <w:tabs>
        <w:tab w:val="clear" w:pos="9360"/>
        <w:tab w:val="right" w:leader="dot" w:pos="10530"/>
      </w:tabs>
      <w:spacing w:after="100"/>
    </w:pPr>
    <w:rPr>
      <w:noProof/>
    </w:rPr>
  </w:style>
  <w:style w:type="paragraph" w:styleId="TOC2">
    <w:name w:val="toc 2"/>
    <w:basedOn w:val="Normal"/>
    <w:next w:val="Normal"/>
    <w:autoRedefine/>
    <w:uiPriority w:val="39"/>
    <w:rsid w:val="00631390"/>
    <w:pPr>
      <w:tabs>
        <w:tab w:val="clear" w:pos="9360"/>
        <w:tab w:val="right" w:leader="dot" w:pos="10512"/>
      </w:tabs>
      <w:spacing w:after="100"/>
      <w:ind w:left="200"/>
    </w:pPr>
  </w:style>
  <w:style w:type="paragraph" w:styleId="TOC3">
    <w:name w:val="toc 3"/>
    <w:basedOn w:val="Normal"/>
    <w:next w:val="Normal"/>
    <w:autoRedefine/>
    <w:uiPriority w:val="39"/>
    <w:rsid w:val="00631390"/>
    <w:pPr>
      <w:tabs>
        <w:tab w:val="clear" w:pos="9360"/>
        <w:tab w:val="right" w:leader="dot" w:pos="10512"/>
      </w:tabs>
      <w:spacing w:after="100"/>
      <w:ind w:left="400"/>
    </w:pPr>
    <w:rPr>
      <w:noProof/>
    </w:rPr>
  </w:style>
  <w:style w:type="paragraph" w:customStyle="1" w:styleId="AnswerBulletList">
    <w:name w:val="Answer Bullet List"/>
    <w:basedOn w:val="BulletList2"/>
    <w:rsid w:val="00535A6E"/>
    <w:pPr>
      <w:numPr>
        <w:ilvl w:val="0"/>
        <w:numId w:val="6"/>
      </w:numPr>
    </w:pPr>
  </w:style>
  <w:style w:type="paragraph" w:customStyle="1" w:styleId="AnswerBulletList2">
    <w:name w:val="Answer Bullet List 2"/>
    <w:basedOn w:val="AnswerBulletList"/>
    <w:rsid w:val="00535A6E"/>
    <w:pPr>
      <w:numPr>
        <w:numId w:val="7"/>
      </w:numPr>
      <w:ind w:left="1440"/>
    </w:pPr>
  </w:style>
  <w:style w:type="paragraph" w:customStyle="1" w:styleId="BulletListFootnote">
    <w:name w:val="Bullet List Footnote"/>
    <w:basedOn w:val="Footnote"/>
    <w:rsid w:val="00FC6145"/>
    <w:pPr>
      <w:ind w:left="720"/>
    </w:pPr>
  </w:style>
  <w:style w:type="paragraph" w:customStyle="1" w:styleId="BulletListTable">
    <w:name w:val="Bullet List Table"/>
    <w:basedOn w:val="BulletList"/>
    <w:rsid w:val="00A32D9F"/>
    <w:pPr>
      <w:numPr>
        <w:numId w:val="5"/>
      </w:numPr>
      <w:ind w:left="432" w:hanging="288"/>
    </w:pPr>
    <w:rPr>
      <w:szCs w:val="18"/>
    </w:rPr>
  </w:style>
  <w:style w:type="paragraph" w:customStyle="1" w:styleId="BulletListImage">
    <w:name w:val="Bullet List Image"/>
    <w:basedOn w:val="Bulletpara"/>
    <w:rsid w:val="00FC6145"/>
    <w:pPr>
      <w:jc w:val="center"/>
    </w:pPr>
  </w:style>
  <w:style w:type="paragraph" w:customStyle="1" w:styleId="Licensingbrief">
    <w:name w:val="Licensing brief"/>
    <w:rsid w:val="00FD2DD3"/>
    <w:pPr>
      <w:spacing w:after="0" w:line="240" w:lineRule="auto"/>
      <w:ind w:right="936"/>
      <w:jc w:val="right"/>
    </w:pPr>
    <w:rPr>
      <w:rFonts w:ascii="Segoe UI" w:eastAsiaTheme="majorEastAsia" w:hAnsi="Segoe UI" w:cstheme="majorBidi"/>
      <w:color w:val="FFFFFF" w:themeColor="background1"/>
      <w:sz w:val="24"/>
      <w:szCs w:val="24"/>
    </w:rPr>
  </w:style>
  <w:style w:type="paragraph" w:customStyle="1" w:styleId="NumberedList">
    <w:name w:val="Numbered List"/>
    <w:basedOn w:val="Normal"/>
    <w:qFormat/>
    <w:rsid w:val="009E38C6"/>
    <w:pPr>
      <w:numPr>
        <w:numId w:val="50"/>
      </w:numPr>
      <w:spacing w:after="120"/>
    </w:pPr>
  </w:style>
  <w:style w:type="paragraph" w:customStyle="1" w:styleId="NumberedList2">
    <w:name w:val="Numbered List 2"/>
    <w:basedOn w:val="NumberedList"/>
    <w:rsid w:val="009E38C6"/>
    <w:pPr>
      <w:numPr>
        <w:numId w:val="9"/>
      </w:numPr>
      <w:ind w:left="1080"/>
    </w:pPr>
  </w:style>
  <w:style w:type="character" w:customStyle="1" w:styleId="Scenario">
    <w:name w:val="Scenario"/>
    <w:basedOn w:val="CommentReference"/>
    <w:uiPriority w:val="1"/>
    <w:qFormat/>
    <w:rsid w:val="00BF3E24"/>
    <w:rPr>
      <w:rFonts w:ascii="Segoe UI" w:hAnsi="Segoe UI"/>
      <w:b/>
      <w:color w:val="225B62"/>
      <w:sz w:val="24"/>
      <w:szCs w:val="16"/>
    </w:rPr>
  </w:style>
  <w:style w:type="paragraph" w:customStyle="1" w:styleId="BodyVLBrief">
    <w:name w:val="Body (VL Brief)"/>
    <w:basedOn w:val="Normal"/>
    <w:link w:val="BodyVLBriefChar"/>
    <w:rsid w:val="00960215"/>
    <w:pPr>
      <w:tabs>
        <w:tab w:val="clear" w:pos="9360"/>
      </w:tabs>
      <w:spacing w:after="120"/>
    </w:pPr>
    <w:rPr>
      <w:color w:val="262626" w:themeColor="text1" w:themeTint="D9"/>
      <w:szCs w:val="18"/>
    </w:rPr>
  </w:style>
  <w:style w:type="character" w:customStyle="1" w:styleId="BodyVLBriefChar">
    <w:name w:val="Body (VL Brief) Char"/>
    <w:basedOn w:val="DefaultParagraphFont"/>
    <w:link w:val="BodyVLBrief"/>
    <w:rsid w:val="00960215"/>
    <w:rPr>
      <w:rFonts w:ascii="Segoe UI" w:hAnsi="Segoe UI"/>
      <w:color w:val="262626" w:themeColor="text1" w:themeTint="D9"/>
      <w:sz w:val="20"/>
      <w:szCs w:val="18"/>
    </w:rPr>
  </w:style>
  <w:style w:type="paragraph" w:customStyle="1" w:styleId="VLBriefBodyCopy">
    <w:name w:val="VL Brief Body Copy"/>
    <w:basedOn w:val="Normal"/>
    <w:link w:val="VLBriefBodyCopyChar"/>
    <w:rsid w:val="00960215"/>
    <w:pPr>
      <w:tabs>
        <w:tab w:val="clear" w:pos="9360"/>
      </w:tabs>
      <w:spacing w:after="120"/>
    </w:pPr>
    <w:rPr>
      <w:color w:val="595959" w:themeColor="text1" w:themeTint="A6"/>
      <w:szCs w:val="18"/>
    </w:rPr>
  </w:style>
  <w:style w:type="character" w:customStyle="1" w:styleId="VLBriefBodyCopyChar">
    <w:name w:val="VL Brief Body Copy Char"/>
    <w:basedOn w:val="DefaultParagraphFont"/>
    <w:link w:val="VLBriefBodyCopy"/>
    <w:rsid w:val="00960215"/>
    <w:rPr>
      <w:rFonts w:ascii="Segoe UI" w:hAnsi="Segoe UI"/>
      <w:color w:val="595959" w:themeColor="text1" w:themeTint="A6"/>
      <w:sz w:val="20"/>
      <w:szCs w:val="18"/>
    </w:rPr>
  </w:style>
  <w:style w:type="paragraph" w:customStyle="1" w:styleId="Hdg1noborder">
    <w:name w:val="Hdg 1 no border"/>
    <w:basedOn w:val="Heading1"/>
    <w:uiPriority w:val="2"/>
    <w:rsid w:val="00960215"/>
    <w:pPr>
      <w:shd w:val="clear" w:color="auto" w:fill="auto"/>
      <w:tabs>
        <w:tab w:val="clear" w:pos="9360"/>
      </w:tabs>
      <w:spacing w:after="0"/>
    </w:pPr>
    <w:rPr>
      <w:color w:val="2F5496" w:themeColor="accent1" w:themeShade="BF"/>
      <w:sz w:val="32"/>
      <w:szCs w:val="20"/>
    </w:rPr>
  </w:style>
  <w:style w:type="table" w:styleId="PlainTable1">
    <w:name w:val="Plain Table 1"/>
    <w:basedOn w:val="TableNormal"/>
    <w:uiPriority w:val="41"/>
    <w:rsid w:val="00320F9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6D0730"/>
    <w:rPr>
      <w:sz w:val="16"/>
      <w:szCs w:val="16"/>
    </w:rPr>
  </w:style>
  <w:style w:type="paragraph" w:styleId="CommentText">
    <w:name w:val="annotation text"/>
    <w:basedOn w:val="Normal"/>
    <w:link w:val="CommentTextChar"/>
    <w:uiPriority w:val="99"/>
    <w:unhideWhenUsed/>
    <w:rsid w:val="006D0730"/>
    <w:rPr>
      <w:szCs w:val="20"/>
    </w:rPr>
  </w:style>
  <w:style w:type="character" w:customStyle="1" w:styleId="CommentTextChar">
    <w:name w:val="Comment Text Char"/>
    <w:basedOn w:val="DefaultParagraphFont"/>
    <w:link w:val="CommentText"/>
    <w:uiPriority w:val="99"/>
    <w:rsid w:val="006D0730"/>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6D0730"/>
    <w:rPr>
      <w:b/>
      <w:bCs/>
    </w:rPr>
  </w:style>
  <w:style w:type="character" w:customStyle="1" w:styleId="CommentSubjectChar">
    <w:name w:val="Comment Subject Char"/>
    <w:basedOn w:val="CommentTextChar"/>
    <w:link w:val="CommentSubject"/>
    <w:uiPriority w:val="99"/>
    <w:semiHidden/>
    <w:rsid w:val="006D0730"/>
    <w:rPr>
      <w:rFonts w:ascii="Segoe UI" w:hAnsi="Segoe UI"/>
      <w:b/>
      <w:bCs/>
      <w:sz w:val="20"/>
      <w:szCs w:val="20"/>
    </w:rPr>
  </w:style>
  <w:style w:type="paragraph" w:customStyle="1" w:styleId="GlossaryTerm">
    <w:name w:val="Glossary Term"/>
    <w:basedOn w:val="Normal"/>
    <w:rsid w:val="004815EE"/>
  </w:style>
  <w:style w:type="character" w:styleId="FollowedHyperlink">
    <w:name w:val="FollowedHyperlink"/>
    <w:basedOn w:val="DefaultParagraphFont"/>
    <w:uiPriority w:val="99"/>
    <w:semiHidden/>
    <w:unhideWhenUsed/>
    <w:rsid w:val="00EF0B45"/>
    <w:rPr>
      <w:color w:val="954F72" w:themeColor="followedHyperlink"/>
      <w:u w:val="single"/>
    </w:rPr>
  </w:style>
  <w:style w:type="character" w:customStyle="1" w:styleId="Q">
    <w:name w:val="Q:"/>
    <w:basedOn w:val="BodyTextChar"/>
    <w:uiPriority w:val="1"/>
    <w:rsid w:val="00F0290D"/>
    <w:rPr>
      <w:rFonts w:ascii="Segoe UI" w:eastAsia="Times New Roman" w:hAnsi="Segoe UI" w:cs="Times New Roman"/>
      <w:b/>
      <w:color w:val="2A446F"/>
      <w:sz w:val="20"/>
      <w:szCs w:val="20"/>
    </w:rPr>
  </w:style>
  <w:style w:type="table" w:customStyle="1" w:styleId="TableGrid1">
    <w:name w:val="Table Grid1"/>
    <w:rsid w:val="00840C0D"/>
    <w:pPr>
      <w:spacing w:after="0" w:line="240" w:lineRule="auto"/>
    </w:pPr>
    <w:rPr>
      <w:rFonts w:eastAsiaTheme="minorEastAsia"/>
    </w:rPr>
    <w:tblPr>
      <w:tblCellMar>
        <w:top w:w="0" w:type="dxa"/>
        <w:left w:w="0" w:type="dxa"/>
        <w:bottom w:w="0" w:type="dxa"/>
        <w:right w:w="0" w:type="dxa"/>
      </w:tblCellMar>
    </w:tblPr>
  </w:style>
  <w:style w:type="paragraph" w:customStyle="1" w:styleId="ProductTermslink">
    <w:name w:val="Product Terms link"/>
    <w:basedOn w:val="Normal"/>
    <w:link w:val="ProductTermslinkChar"/>
    <w:qFormat/>
    <w:rsid w:val="00542203"/>
    <w:rPr>
      <w:i/>
      <w:color w:val="2A446F"/>
      <w:sz w:val="20"/>
      <w:u w:val="single"/>
    </w:rPr>
  </w:style>
  <w:style w:type="character" w:customStyle="1" w:styleId="ProductTermslinkChar">
    <w:name w:val="Product Terms link Char"/>
    <w:basedOn w:val="DefaultParagraphFont"/>
    <w:link w:val="ProductTermslink"/>
    <w:rsid w:val="00542203"/>
    <w:rPr>
      <w:rFonts w:ascii="Segoe Sans Text" w:hAnsi="Segoe Sans Text"/>
      <w:i/>
      <w:color w:val="2A446F"/>
      <w:sz w:val="20"/>
      <w:u w:val="single"/>
    </w:rPr>
  </w:style>
  <w:style w:type="paragraph" w:styleId="Subtitle">
    <w:name w:val="Subtitle"/>
    <w:basedOn w:val="Normal"/>
    <w:next w:val="Normal"/>
    <w:link w:val="SubtitleChar"/>
    <w:uiPriority w:val="11"/>
    <w:unhideWhenUsed/>
    <w:rsid w:val="00090E9A"/>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090E9A"/>
    <w:rPr>
      <w:rFonts w:eastAsiaTheme="minorEastAsia"/>
      <w:color w:val="5A5A5A" w:themeColor="text1" w:themeTint="A5"/>
      <w:spacing w:val="15"/>
    </w:rPr>
  </w:style>
  <w:style w:type="character" w:customStyle="1" w:styleId="Heading6Char">
    <w:name w:val="Heading 6 Char"/>
    <w:basedOn w:val="DefaultParagraphFont"/>
    <w:link w:val="Heading6"/>
    <w:uiPriority w:val="9"/>
    <w:semiHidden/>
    <w:rsid w:val="009148C7"/>
    <w:rPr>
      <w:rFonts w:asciiTheme="majorHAnsi" w:eastAsiaTheme="majorEastAsia" w:hAnsiTheme="majorHAnsi" w:cstheme="majorBidi"/>
      <w:color w:val="1F3763" w:themeColor="accent1" w:themeShade="7F"/>
      <w:sz w:val="20"/>
    </w:rPr>
  </w:style>
  <w:style w:type="paragraph" w:styleId="Caption">
    <w:name w:val="caption"/>
    <w:basedOn w:val="Normal"/>
    <w:next w:val="Normal"/>
    <w:uiPriority w:val="35"/>
    <w:rsid w:val="009148C7"/>
    <w:pPr>
      <w:spacing w:after="200"/>
    </w:pPr>
    <w:rPr>
      <w:i/>
      <w:iCs/>
      <w:color w:val="44546A" w:themeColor="text2"/>
      <w:sz w:val="18"/>
      <w:szCs w:val="18"/>
    </w:rPr>
  </w:style>
  <w:style w:type="paragraph" w:customStyle="1" w:styleId="Tableheader">
    <w:name w:val="Table header"/>
    <w:basedOn w:val="Heading2"/>
    <w:link w:val="TableheaderChar"/>
    <w:autoRedefine/>
    <w:qFormat/>
    <w:rsid w:val="00BF3E24"/>
    <w:pPr>
      <w:spacing w:before="80" w:after="80"/>
      <w:jc w:val="center"/>
    </w:pPr>
    <w:rPr>
      <w:rFonts w:ascii="Segoe Sans Text Semibold" w:hAnsi="Segoe Sans Text Semibold" w:cs="Segoe Sans Text Semibold"/>
      <w:color w:val="000000" w:themeColor="text1"/>
      <w:sz w:val="24"/>
      <w:szCs w:val="20"/>
    </w:rPr>
  </w:style>
  <w:style w:type="character" w:customStyle="1" w:styleId="TableheaderChar">
    <w:name w:val="Table header Char"/>
    <w:basedOn w:val="Heading2Char"/>
    <w:link w:val="Tableheader"/>
    <w:rsid w:val="00BF3E24"/>
    <w:rPr>
      <w:rFonts w:ascii="Segoe Sans Text Semibold" w:eastAsiaTheme="majorEastAsia" w:hAnsi="Segoe Sans Text Semibold" w:cs="Segoe Sans Text Semibold"/>
      <w:color w:val="000000" w:themeColor="text1"/>
      <w:sz w:val="24"/>
      <w:szCs w:val="20"/>
    </w:rPr>
  </w:style>
  <w:style w:type="character" w:customStyle="1" w:styleId="StyleItalicDarkRed">
    <w:name w:val="Style Italic Dark Red"/>
    <w:basedOn w:val="DefaultParagraphFont"/>
    <w:rsid w:val="00DC5C8E"/>
    <w:rPr>
      <w:rFonts w:ascii="Segoe Sans Text" w:hAnsi="Segoe Sans Text"/>
      <w:i/>
      <w:iCs/>
      <w:color w:val="C00000"/>
      <w:sz w:val="24"/>
    </w:rPr>
  </w:style>
  <w:style w:type="paragraph" w:customStyle="1" w:styleId="Bulletlist0">
    <w:name w:val="Bullet list"/>
    <w:basedOn w:val="ListParagraph"/>
    <w:link w:val="BulletlistChar"/>
    <w:qFormat/>
    <w:rsid w:val="00BF3E24"/>
    <w:pPr>
      <w:numPr>
        <w:numId w:val="36"/>
      </w:numPr>
      <w:spacing w:line="360" w:lineRule="exact"/>
    </w:pPr>
  </w:style>
  <w:style w:type="character" w:customStyle="1" w:styleId="ListParagraphChar">
    <w:name w:val="List Paragraph Char"/>
    <w:aliases w:val="Alpha list Char"/>
    <w:basedOn w:val="BodyTextChar"/>
    <w:link w:val="ListParagraph"/>
    <w:uiPriority w:val="34"/>
    <w:rsid w:val="00DC5C8E"/>
    <w:rPr>
      <w:rFonts w:ascii="Segoe Sans Text" w:eastAsia="Times New Roman" w:hAnsi="Segoe Sans Text" w:cs="Times New Roman"/>
      <w:sz w:val="24"/>
      <w:szCs w:val="20"/>
    </w:rPr>
  </w:style>
  <w:style w:type="character" w:customStyle="1" w:styleId="BulletlistChar">
    <w:name w:val="Bullet list Char"/>
    <w:basedOn w:val="ListParagraphChar"/>
    <w:link w:val="Bulletlist0"/>
    <w:rsid w:val="00BF3E24"/>
    <w:rPr>
      <w:rFonts w:ascii="Segoe Sans Text" w:eastAsia="Times New Roman" w:hAnsi="Segoe Sans Text" w:cs="Times New Roman"/>
      <w:color w:val="000000" w:themeColor="text1"/>
      <w:sz w:val="24"/>
      <w:szCs w:val="20"/>
    </w:rPr>
  </w:style>
  <w:style w:type="table" w:customStyle="1" w:styleId="LicensingGuidanceTable">
    <w:name w:val="Licensing Guidance Table"/>
    <w:basedOn w:val="TableNormal"/>
    <w:uiPriority w:val="99"/>
    <w:rsid w:val="00C91720"/>
    <w:pPr>
      <w:spacing w:after="0" w:line="240" w:lineRule="auto"/>
    </w:pPr>
    <w:tblPr/>
  </w:style>
  <w:style w:type="paragraph" w:customStyle="1" w:styleId="ProductList-Body">
    <w:name w:val="Product List - Body"/>
    <w:basedOn w:val="Normal"/>
    <w:link w:val="ProductList-BodyChar"/>
    <w:qFormat/>
    <w:rsid w:val="008D5AC1"/>
    <w:pPr>
      <w:tabs>
        <w:tab w:val="clear" w:pos="9360"/>
        <w:tab w:val="left" w:pos="158"/>
      </w:tabs>
      <w:spacing w:after="0" w:line="240" w:lineRule="auto"/>
    </w:pPr>
    <w:rPr>
      <w:rFonts w:asciiTheme="minorHAnsi" w:hAnsiTheme="minorHAnsi"/>
      <w:color w:val="auto"/>
      <w:sz w:val="18"/>
      <w:lang w:val="ro-RO" w:eastAsia="ro-RO" w:bidi="ro-RO"/>
    </w:rPr>
  </w:style>
  <w:style w:type="paragraph" w:customStyle="1" w:styleId="ProductList-SectionHeading">
    <w:name w:val="Product List - Section Heading"/>
    <w:basedOn w:val="ProductList-Body"/>
    <w:next w:val="ProductList-Body"/>
    <w:link w:val="ProductList-SectionHeadingChar"/>
    <w:qFormat/>
    <w:rsid w:val="008D5AC1"/>
    <w:pPr>
      <w:spacing w:after="240"/>
    </w:pPr>
    <w:rPr>
      <w:rFonts w:asciiTheme="majorHAnsi" w:hAnsiTheme="majorHAnsi"/>
      <w:b/>
      <w:sz w:val="40"/>
    </w:rPr>
  </w:style>
  <w:style w:type="character" w:customStyle="1" w:styleId="ProductList-BodyChar">
    <w:name w:val="Product List - Body Char"/>
    <w:basedOn w:val="DefaultParagraphFont"/>
    <w:link w:val="ProductList-Body"/>
    <w:rsid w:val="008D5AC1"/>
    <w:rPr>
      <w:sz w:val="18"/>
      <w:lang w:val="ro-RO" w:eastAsia="ro-RO" w:bidi="ro-RO"/>
    </w:rPr>
  </w:style>
  <w:style w:type="character" w:customStyle="1" w:styleId="ProductList-SectionHeadingChar">
    <w:name w:val="Product List - Section Heading Char"/>
    <w:basedOn w:val="ProductList-BodyChar"/>
    <w:link w:val="ProductList-SectionHeading"/>
    <w:rsid w:val="008D5AC1"/>
    <w:rPr>
      <w:rFonts w:asciiTheme="majorHAnsi" w:hAnsiTheme="majorHAnsi"/>
      <w:b/>
      <w:sz w:val="40"/>
      <w:lang w:val="ro-RO" w:eastAsia="ro-RO" w:bidi="ro-RO"/>
    </w:rPr>
  </w:style>
  <w:style w:type="paragraph" w:customStyle="1" w:styleId="ProductList-OfferingBody">
    <w:name w:val="Product List - Offering Body"/>
    <w:basedOn w:val="ProductList-Body"/>
    <w:next w:val="ProductList-Body"/>
    <w:link w:val="ProductList-OfferingBodyChar"/>
    <w:qFormat/>
    <w:rsid w:val="008D5AC1"/>
    <w:pPr>
      <w:tabs>
        <w:tab w:val="clear" w:pos="158"/>
      </w:tabs>
      <w:spacing w:before="20" w:after="20"/>
      <w:ind w:left="-14" w:right="-101"/>
    </w:pPr>
    <w:rPr>
      <w:sz w:val="16"/>
    </w:rPr>
  </w:style>
  <w:style w:type="character" w:customStyle="1" w:styleId="ProductList-OfferingBodyChar">
    <w:name w:val="Product List - Offering Body Char"/>
    <w:basedOn w:val="ProductList-BodyChar"/>
    <w:link w:val="ProductList-OfferingBody"/>
    <w:rsid w:val="008D5AC1"/>
    <w:rPr>
      <w:sz w:val="16"/>
      <w:lang w:val="ro-RO" w:eastAsia="ro-RO" w:bidi="ro-RO"/>
    </w:rPr>
  </w:style>
  <w:style w:type="paragraph" w:customStyle="1" w:styleId="ProductList-SubSubSectionHeading">
    <w:name w:val="Product List - SubSubSection Heading"/>
    <w:basedOn w:val="ProductList-Body"/>
    <w:link w:val="ProductList-SubSubSectionHeadingChar"/>
    <w:qFormat/>
    <w:rsid w:val="008D5AC1"/>
    <w:rPr>
      <w:b/>
      <w:color w:val="00188F"/>
    </w:rPr>
  </w:style>
  <w:style w:type="character" w:customStyle="1" w:styleId="ProductList-SubSubSectionHeadingChar">
    <w:name w:val="Product List - SubSubSection Heading Char"/>
    <w:basedOn w:val="ProductList-BodyChar"/>
    <w:link w:val="ProductList-SubSubSectionHeading"/>
    <w:rsid w:val="008D5AC1"/>
    <w:rPr>
      <w:b/>
      <w:color w:val="00188F"/>
      <w:sz w:val="18"/>
      <w:lang w:val="ro-RO" w:eastAsia="ro-RO" w:bidi="ro-RO"/>
    </w:rPr>
  </w:style>
  <w:style w:type="character" w:customStyle="1" w:styleId="eop">
    <w:name w:val="eop"/>
    <w:basedOn w:val="DefaultParagraphFont"/>
    <w:rsid w:val="008D5A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735092">
      <w:bodyDiv w:val="1"/>
      <w:marLeft w:val="0"/>
      <w:marRight w:val="0"/>
      <w:marTop w:val="0"/>
      <w:marBottom w:val="0"/>
      <w:divBdr>
        <w:top w:val="none" w:sz="0" w:space="0" w:color="auto"/>
        <w:left w:val="none" w:sz="0" w:space="0" w:color="auto"/>
        <w:bottom w:val="none" w:sz="0" w:space="0" w:color="auto"/>
        <w:right w:val="none" w:sz="0" w:space="0" w:color="auto"/>
      </w:divBdr>
    </w:div>
    <w:div w:id="248347624">
      <w:bodyDiv w:val="1"/>
      <w:marLeft w:val="0"/>
      <w:marRight w:val="0"/>
      <w:marTop w:val="0"/>
      <w:marBottom w:val="0"/>
      <w:divBdr>
        <w:top w:val="none" w:sz="0" w:space="0" w:color="auto"/>
        <w:left w:val="none" w:sz="0" w:space="0" w:color="auto"/>
        <w:bottom w:val="none" w:sz="0" w:space="0" w:color="auto"/>
        <w:right w:val="none" w:sz="0" w:space="0" w:color="auto"/>
      </w:divBdr>
      <w:divsChild>
        <w:div w:id="358317202">
          <w:marLeft w:val="0"/>
          <w:marRight w:val="0"/>
          <w:marTop w:val="0"/>
          <w:marBottom w:val="0"/>
          <w:divBdr>
            <w:top w:val="none" w:sz="0" w:space="0" w:color="auto"/>
            <w:left w:val="none" w:sz="0" w:space="0" w:color="auto"/>
            <w:bottom w:val="none" w:sz="0" w:space="0" w:color="auto"/>
            <w:right w:val="none" w:sz="0" w:space="0" w:color="auto"/>
          </w:divBdr>
        </w:div>
        <w:div w:id="1816684165">
          <w:marLeft w:val="0"/>
          <w:marRight w:val="0"/>
          <w:marTop w:val="0"/>
          <w:marBottom w:val="0"/>
          <w:divBdr>
            <w:top w:val="none" w:sz="0" w:space="0" w:color="auto"/>
            <w:left w:val="none" w:sz="0" w:space="0" w:color="auto"/>
            <w:bottom w:val="none" w:sz="0" w:space="0" w:color="auto"/>
            <w:right w:val="none" w:sz="0" w:space="0" w:color="auto"/>
          </w:divBdr>
        </w:div>
      </w:divsChild>
    </w:div>
    <w:div w:id="288048173">
      <w:bodyDiv w:val="1"/>
      <w:marLeft w:val="0"/>
      <w:marRight w:val="0"/>
      <w:marTop w:val="0"/>
      <w:marBottom w:val="0"/>
      <w:divBdr>
        <w:top w:val="none" w:sz="0" w:space="0" w:color="auto"/>
        <w:left w:val="none" w:sz="0" w:space="0" w:color="auto"/>
        <w:bottom w:val="none" w:sz="0" w:space="0" w:color="auto"/>
        <w:right w:val="none" w:sz="0" w:space="0" w:color="auto"/>
      </w:divBdr>
    </w:div>
    <w:div w:id="328139689">
      <w:bodyDiv w:val="1"/>
      <w:marLeft w:val="0"/>
      <w:marRight w:val="0"/>
      <w:marTop w:val="0"/>
      <w:marBottom w:val="0"/>
      <w:divBdr>
        <w:top w:val="none" w:sz="0" w:space="0" w:color="auto"/>
        <w:left w:val="none" w:sz="0" w:space="0" w:color="auto"/>
        <w:bottom w:val="none" w:sz="0" w:space="0" w:color="auto"/>
        <w:right w:val="none" w:sz="0" w:space="0" w:color="auto"/>
      </w:divBdr>
    </w:div>
    <w:div w:id="399061866">
      <w:bodyDiv w:val="1"/>
      <w:marLeft w:val="0"/>
      <w:marRight w:val="0"/>
      <w:marTop w:val="0"/>
      <w:marBottom w:val="0"/>
      <w:divBdr>
        <w:top w:val="none" w:sz="0" w:space="0" w:color="auto"/>
        <w:left w:val="none" w:sz="0" w:space="0" w:color="auto"/>
        <w:bottom w:val="none" w:sz="0" w:space="0" w:color="auto"/>
        <w:right w:val="none" w:sz="0" w:space="0" w:color="auto"/>
      </w:divBdr>
    </w:div>
    <w:div w:id="481773655">
      <w:bodyDiv w:val="1"/>
      <w:marLeft w:val="0"/>
      <w:marRight w:val="0"/>
      <w:marTop w:val="0"/>
      <w:marBottom w:val="0"/>
      <w:divBdr>
        <w:top w:val="none" w:sz="0" w:space="0" w:color="auto"/>
        <w:left w:val="none" w:sz="0" w:space="0" w:color="auto"/>
        <w:bottom w:val="none" w:sz="0" w:space="0" w:color="auto"/>
        <w:right w:val="none" w:sz="0" w:space="0" w:color="auto"/>
      </w:divBdr>
    </w:div>
    <w:div w:id="535043432">
      <w:bodyDiv w:val="1"/>
      <w:marLeft w:val="0"/>
      <w:marRight w:val="0"/>
      <w:marTop w:val="0"/>
      <w:marBottom w:val="0"/>
      <w:divBdr>
        <w:top w:val="none" w:sz="0" w:space="0" w:color="auto"/>
        <w:left w:val="none" w:sz="0" w:space="0" w:color="auto"/>
        <w:bottom w:val="none" w:sz="0" w:space="0" w:color="auto"/>
        <w:right w:val="none" w:sz="0" w:space="0" w:color="auto"/>
      </w:divBdr>
    </w:div>
    <w:div w:id="607852539">
      <w:bodyDiv w:val="1"/>
      <w:marLeft w:val="0"/>
      <w:marRight w:val="0"/>
      <w:marTop w:val="0"/>
      <w:marBottom w:val="0"/>
      <w:divBdr>
        <w:top w:val="none" w:sz="0" w:space="0" w:color="auto"/>
        <w:left w:val="none" w:sz="0" w:space="0" w:color="auto"/>
        <w:bottom w:val="none" w:sz="0" w:space="0" w:color="auto"/>
        <w:right w:val="none" w:sz="0" w:space="0" w:color="auto"/>
      </w:divBdr>
      <w:divsChild>
        <w:div w:id="176816286">
          <w:marLeft w:val="0"/>
          <w:marRight w:val="0"/>
          <w:marTop w:val="0"/>
          <w:marBottom w:val="0"/>
          <w:divBdr>
            <w:top w:val="none" w:sz="0" w:space="0" w:color="auto"/>
            <w:left w:val="none" w:sz="0" w:space="0" w:color="auto"/>
            <w:bottom w:val="none" w:sz="0" w:space="0" w:color="auto"/>
            <w:right w:val="none" w:sz="0" w:space="0" w:color="auto"/>
          </w:divBdr>
        </w:div>
        <w:div w:id="1399014088">
          <w:marLeft w:val="0"/>
          <w:marRight w:val="0"/>
          <w:marTop w:val="0"/>
          <w:marBottom w:val="0"/>
          <w:divBdr>
            <w:top w:val="none" w:sz="0" w:space="0" w:color="auto"/>
            <w:left w:val="none" w:sz="0" w:space="0" w:color="auto"/>
            <w:bottom w:val="none" w:sz="0" w:space="0" w:color="auto"/>
            <w:right w:val="none" w:sz="0" w:space="0" w:color="auto"/>
          </w:divBdr>
        </w:div>
      </w:divsChild>
    </w:div>
    <w:div w:id="701898968">
      <w:bodyDiv w:val="1"/>
      <w:marLeft w:val="0"/>
      <w:marRight w:val="0"/>
      <w:marTop w:val="0"/>
      <w:marBottom w:val="0"/>
      <w:divBdr>
        <w:top w:val="none" w:sz="0" w:space="0" w:color="auto"/>
        <w:left w:val="none" w:sz="0" w:space="0" w:color="auto"/>
        <w:bottom w:val="none" w:sz="0" w:space="0" w:color="auto"/>
        <w:right w:val="none" w:sz="0" w:space="0" w:color="auto"/>
      </w:divBdr>
    </w:div>
    <w:div w:id="803743345">
      <w:bodyDiv w:val="1"/>
      <w:marLeft w:val="0"/>
      <w:marRight w:val="0"/>
      <w:marTop w:val="0"/>
      <w:marBottom w:val="0"/>
      <w:divBdr>
        <w:top w:val="none" w:sz="0" w:space="0" w:color="auto"/>
        <w:left w:val="none" w:sz="0" w:space="0" w:color="auto"/>
        <w:bottom w:val="none" w:sz="0" w:space="0" w:color="auto"/>
        <w:right w:val="none" w:sz="0" w:space="0" w:color="auto"/>
      </w:divBdr>
    </w:div>
    <w:div w:id="812601479">
      <w:bodyDiv w:val="1"/>
      <w:marLeft w:val="0"/>
      <w:marRight w:val="0"/>
      <w:marTop w:val="0"/>
      <w:marBottom w:val="0"/>
      <w:divBdr>
        <w:top w:val="none" w:sz="0" w:space="0" w:color="auto"/>
        <w:left w:val="none" w:sz="0" w:space="0" w:color="auto"/>
        <w:bottom w:val="none" w:sz="0" w:space="0" w:color="auto"/>
        <w:right w:val="none" w:sz="0" w:space="0" w:color="auto"/>
      </w:divBdr>
    </w:div>
    <w:div w:id="853113942">
      <w:bodyDiv w:val="1"/>
      <w:marLeft w:val="0"/>
      <w:marRight w:val="0"/>
      <w:marTop w:val="0"/>
      <w:marBottom w:val="0"/>
      <w:divBdr>
        <w:top w:val="none" w:sz="0" w:space="0" w:color="auto"/>
        <w:left w:val="none" w:sz="0" w:space="0" w:color="auto"/>
        <w:bottom w:val="none" w:sz="0" w:space="0" w:color="auto"/>
        <w:right w:val="none" w:sz="0" w:space="0" w:color="auto"/>
      </w:divBdr>
    </w:div>
    <w:div w:id="877425985">
      <w:bodyDiv w:val="1"/>
      <w:marLeft w:val="0"/>
      <w:marRight w:val="0"/>
      <w:marTop w:val="0"/>
      <w:marBottom w:val="0"/>
      <w:divBdr>
        <w:top w:val="none" w:sz="0" w:space="0" w:color="auto"/>
        <w:left w:val="none" w:sz="0" w:space="0" w:color="auto"/>
        <w:bottom w:val="none" w:sz="0" w:space="0" w:color="auto"/>
        <w:right w:val="none" w:sz="0" w:space="0" w:color="auto"/>
      </w:divBdr>
      <w:divsChild>
        <w:div w:id="504248559">
          <w:marLeft w:val="0"/>
          <w:marRight w:val="0"/>
          <w:marTop w:val="0"/>
          <w:marBottom w:val="150"/>
          <w:divBdr>
            <w:top w:val="none" w:sz="0" w:space="0" w:color="auto"/>
            <w:left w:val="none" w:sz="0" w:space="0" w:color="auto"/>
            <w:bottom w:val="none" w:sz="0" w:space="0" w:color="auto"/>
            <w:right w:val="none" w:sz="0" w:space="0" w:color="auto"/>
          </w:divBdr>
          <w:divsChild>
            <w:div w:id="13720745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04314320">
          <w:marLeft w:val="0"/>
          <w:marRight w:val="0"/>
          <w:marTop w:val="0"/>
          <w:marBottom w:val="150"/>
          <w:divBdr>
            <w:top w:val="none" w:sz="0" w:space="0" w:color="auto"/>
            <w:left w:val="none" w:sz="0" w:space="0" w:color="auto"/>
            <w:bottom w:val="none" w:sz="0" w:space="0" w:color="auto"/>
            <w:right w:val="none" w:sz="0" w:space="0" w:color="auto"/>
          </w:divBdr>
          <w:divsChild>
            <w:div w:id="34421528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56037031">
          <w:marLeft w:val="0"/>
          <w:marRight w:val="0"/>
          <w:marTop w:val="0"/>
          <w:marBottom w:val="150"/>
          <w:divBdr>
            <w:top w:val="none" w:sz="0" w:space="0" w:color="auto"/>
            <w:left w:val="none" w:sz="0" w:space="0" w:color="auto"/>
            <w:bottom w:val="none" w:sz="0" w:space="0" w:color="auto"/>
            <w:right w:val="none" w:sz="0" w:space="0" w:color="auto"/>
          </w:divBdr>
        </w:div>
        <w:div w:id="741560638">
          <w:marLeft w:val="0"/>
          <w:marRight w:val="0"/>
          <w:marTop w:val="0"/>
          <w:marBottom w:val="150"/>
          <w:divBdr>
            <w:top w:val="none" w:sz="0" w:space="0" w:color="auto"/>
            <w:left w:val="none" w:sz="0" w:space="0" w:color="auto"/>
            <w:bottom w:val="none" w:sz="0" w:space="0" w:color="auto"/>
            <w:right w:val="none" w:sz="0" w:space="0" w:color="auto"/>
          </w:divBdr>
          <w:divsChild>
            <w:div w:id="1982691213">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661468770">
          <w:marLeft w:val="0"/>
          <w:marRight w:val="0"/>
          <w:marTop w:val="0"/>
          <w:marBottom w:val="150"/>
          <w:divBdr>
            <w:top w:val="none" w:sz="0" w:space="0" w:color="auto"/>
            <w:left w:val="none" w:sz="0" w:space="0" w:color="auto"/>
            <w:bottom w:val="none" w:sz="0" w:space="0" w:color="auto"/>
            <w:right w:val="none" w:sz="0" w:space="0" w:color="auto"/>
          </w:divBdr>
          <w:divsChild>
            <w:div w:id="1414232080">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98515382">
          <w:marLeft w:val="0"/>
          <w:marRight w:val="0"/>
          <w:marTop w:val="0"/>
          <w:marBottom w:val="150"/>
          <w:divBdr>
            <w:top w:val="none" w:sz="0" w:space="0" w:color="auto"/>
            <w:left w:val="none" w:sz="0" w:space="0" w:color="auto"/>
            <w:bottom w:val="none" w:sz="0" w:space="0" w:color="auto"/>
            <w:right w:val="none" w:sz="0" w:space="0" w:color="auto"/>
          </w:divBdr>
          <w:divsChild>
            <w:div w:id="1787963999">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 w:id="910847625">
      <w:bodyDiv w:val="1"/>
      <w:marLeft w:val="0"/>
      <w:marRight w:val="0"/>
      <w:marTop w:val="0"/>
      <w:marBottom w:val="0"/>
      <w:divBdr>
        <w:top w:val="none" w:sz="0" w:space="0" w:color="auto"/>
        <w:left w:val="none" w:sz="0" w:space="0" w:color="auto"/>
        <w:bottom w:val="none" w:sz="0" w:space="0" w:color="auto"/>
        <w:right w:val="none" w:sz="0" w:space="0" w:color="auto"/>
      </w:divBdr>
    </w:div>
    <w:div w:id="983705742">
      <w:bodyDiv w:val="1"/>
      <w:marLeft w:val="0"/>
      <w:marRight w:val="0"/>
      <w:marTop w:val="0"/>
      <w:marBottom w:val="0"/>
      <w:divBdr>
        <w:top w:val="none" w:sz="0" w:space="0" w:color="auto"/>
        <w:left w:val="none" w:sz="0" w:space="0" w:color="auto"/>
        <w:bottom w:val="none" w:sz="0" w:space="0" w:color="auto"/>
        <w:right w:val="none" w:sz="0" w:space="0" w:color="auto"/>
      </w:divBdr>
    </w:div>
    <w:div w:id="1023477241">
      <w:bodyDiv w:val="1"/>
      <w:marLeft w:val="0"/>
      <w:marRight w:val="0"/>
      <w:marTop w:val="0"/>
      <w:marBottom w:val="0"/>
      <w:divBdr>
        <w:top w:val="none" w:sz="0" w:space="0" w:color="auto"/>
        <w:left w:val="none" w:sz="0" w:space="0" w:color="auto"/>
        <w:bottom w:val="none" w:sz="0" w:space="0" w:color="auto"/>
        <w:right w:val="none" w:sz="0" w:space="0" w:color="auto"/>
      </w:divBdr>
    </w:div>
    <w:div w:id="1087463999">
      <w:bodyDiv w:val="1"/>
      <w:marLeft w:val="0"/>
      <w:marRight w:val="0"/>
      <w:marTop w:val="0"/>
      <w:marBottom w:val="0"/>
      <w:divBdr>
        <w:top w:val="none" w:sz="0" w:space="0" w:color="auto"/>
        <w:left w:val="none" w:sz="0" w:space="0" w:color="auto"/>
        <w:bottom w:val="none" w:sz="0" w:space="0" w:color="auto"/>
        <w:right w:val="none" w:sz="0" w:space="0" w:color="auto"/>
      </w:divBdr>
    </w:div>
    <w:div w:id="1336228316">
      <w:bodyDiv w:val="1"/>
      <w:marLeft w:val="0"/>
      <w:marRight w:val="0"/>
      <w:marTop w:val="0"/>
      <w:marBottom w:val="0"/>
      <w:divBdr>
        <w:top w:val="none" w:sz="0" w:space="0" w:color="auto"/>
        <w:left w:val="none" w:sz="0" w:space="0" w:color="auto"/>
        <w:bottom w:val="none" w:sz="0" w:space="0" w:color="auto"/>
        <w:right w:val="none" w:sz="0" w:space="0" w:color="auto"/>
      </w:divBdr>
    </w:div>
    <w:div w:id="1411582705">
      <w:bodyDiv w:val="1"/>
      <w:marLeft w:val="0"/>
      <w:marRight w:val="0"/>
      <w:marTop w:val="0"/>
      <w:marBottom w:val="0"/>
      <w:divBdr>
        <w:top w:val="none" w:sz="0" w:space="0" w:color="auto"/>
        <w:left w:val="none" w:sz="0" w:space="0" w:color="auto"/>
        <w:bottom w:val="none" w:sz="0" w:space="0" w:color="auto"/>
        <w:right w:val="none" w:sz="0" w:space="0" w:color="auto"/>
      </w:divBdr>
    </w:div>
    <w:div w:id="1558543289">
      <w:bodyDiv w:val="1"/>
      <w:marLeft w:val="0"/>
      <w:marRight w:val="0"/>
      <w:marTop w:val="0"/>
      <w:marBottom w:val="0"/>
      <w:divBdr>
        <w:top w:val="none" w:sz="0" w:space="0" w:color="auto"/>
        <w:left w:val="none" w:sz="0" w:space="0" w:color="auto"/>
        <w:bottom w:val="none" w:sz="0" w:space="0" w:color="auto"/>
        <w:right w:val="none" w:sz="0" w:space="0" w:color="auto"/>
      </w:divBdr>
    </w:div>
    <w:div w:id="1754009881">
      <w:bodyDiv w:val="1"/>
      <w:marLeft w:val="0"/>
      <w:marRight w:val="0"/>
      <w:marTop w:val="0"/>
      <w:marBottom w:val="0"/>
      <w:divBdr>
        <w:top w:val="none" w:sz="0" w:space="0" w:color="auto"/>
        <w:left w:val="none" w:sz="0" w:space="0" w:color="auto"/>
        <w:bottom w:val="none" w:sz="0" w:space="0" w:color="auto"/>
        <w:right w:val="none" w:sz="0" w:space="0" w:color="auto"/>
      </w:divBdr>
    </w:div>
    <w:div w:id="1820881281">
      <w:bodyDiv w:val="1"/>
      <w:marLeft w:val="0"/>
      <w:marRight w:val="0"/>
      <w:marTop w:val="0"/>
      <w:marBottom w:val="0"/>
      <w:divBdr>
        <w:top w:val="none" w:sz="0" w:space="0" w:color="auto"/>
        <w:left w:val="none" w:sz="0" w:space="0" w:color="auto"/>
        <w:bottom w:val="none" w:sz="0" w:space="0" w:color="auto"/>
        <w:right w:val="none" w:sz="0" w:space="0" w:color="auto"/>
      </w:divBdr>
    </w:div>
    <w:div w:id="1822455848">
      <w:bodyDiv w:val="1"/>
      <w:marLeft w:val="0"/>
      <w:marRight w:val="0"/>
      <w:marTop w:val="0"/>
      <w:marBottom w:val="0"/>
      <w:divBdr>
        <w:top w:val="none" w:sz="0" w:space="0" w:color="auto"/>
        <w:left w:val="none" w:sz="0" w:space="0" w:color="auto"/>
        <w:bottom w:val="none" w:sz="0" w:space="0" w:color="auto"/>
        <w:right w:val="none" w:sz="0" w:space="0" w:color="auto"/>
      </w:divBdr>
    </w:div>
    <w:div w:id="1826435397">
      <w:bodyDiv w:val="1"/>
      <w:marLeft w:val="0"/>
      <w:marRight w:val="0"/>
      <w:marTop w:val="0"/>
      <w:marBottom w:val="0"/>
      <w:divBdr>
        <w:top w:val="none" w:sz="0" w:space="0" w:color="auto"/>
        <w:left w:val="none" w:sz="0" w:space="0" w:color="auto"/>
        <w:bottom w:val="none" w:sz="0" w:space="0" w:color="auto"/>
        <w:right w:val="none" w:sz="0" w:space="0" w:color="auto"/>
      </w:divBdr>
    </w:div>
    <w:div w:id="1891067114">
      <w:bodyDiv w:val="1"/>
      <w:marLeft w:val="0"/>
      <w:marRight w:val="0"/>
      <w:marTop w:val="0"/>
      <w:marBottom w:val="0"/>
      <w:divBdr>
        <w:top w:val="none" w:sz="0" w:space="0" w:color="auto"/>
        <w:left w:val="none" w:sz="0" w:space="0" w:color="auto"/>
        <w:bottom w:val="none" w:sz="0" w:space="0" w:color="auto"/>
        <w:right w:val="none" w:sz="0" w:space="0" w:color="auto"/>
      </w:divBdr>
    </w:div>
    <w:div w:id="2007661080">
      <w:bodyDiv w:val="1"/>
      <w:marLeft w:val="0"/>
      <w:marRight w:val="0"/>
      <w:marTop w:val="0"/>
      <w:marBottom w:val="0"/>
      <w:divBdr>
        <w:top w:val="none" w:sz="0" w:space="0" w:color="auto"/>
        <w:left w:val="none" w:sz="0" w:space="0" w:color="auto"/>
        <w:bottom w:val="none" w:sz="0" w:space="0" w:color="auto"/>
        <w:right w:val="none" w:sz="0" w:space="0" w:color="auto"/>
      </w:divBdr>
    </w:div>
    <w:div w:id="2008904195">
      <w:bodyDiv w:val="1"/>
      <w:marLeft w:val="0"/>
      <w:marRight w:val="0"/>
      <w:marTop w:val="0"/>
      <w:marBottom w:val="0"/>
      <w:divBdr>
        <w:top w:val="none" w:sz="0" w:space="0" w:color="auto"/>
        <w:left w:val="none" w:sz="0" w:space="0" w:color="auto"/>
        <w:bottom w:val="none" w:sz="0" w:space="0" w:color="auto"/>
        <w:right w:val="none" w:sz="0" w:space="0" w:color="auto"/>
      </w:divBdr>
    </w:div>
    <w:div w:id="2031100160">
      <w:bodyDiv w:val="1"/>
      <w:marLeft w:val="0"/>
      <w:marRight w:val="0"/>
      <w:marTop w:val="0"/>
      <w:marBottom w:val="0"/>
      <w:divBdr>
        <w:top w:val="none" w:sz="0" w:space="0" w:color="auto"/>
        <w:left w:val="none" w:sz="0" w:space="0" w:color="auto"/>
        <w:bottom w:val="none" w:sz="0" w:space="0" w:color="auto"/>
        <w:right w:val="none" w:sz="0" w:space="0" w:color="auto"/>
      </w:divBdr>
    </w:div>
    <w:div w:id="2093968687">
      <w:bodyDiv w:val="1"/>
      <w:marLeft w:val="0"/>
      <w:marRight w:val="0"/>
      <w:marTop w:val="0"/>
      <w:marBottom w:val="0"/>
      <w:divBdr>
        <w:top w:val="none" w:sz="0" w:space="0" w:color="auto"/>
        <w:left w:val="none" w:sz="0" w:space="0" w:color="auto"/>
        <w:bottom w:val="none" w:sz="0" w:space="0" w:color="auto"/>
        <w:right w:val="none" w:sz="0" w:space="0" w:color="auto"/>
      </w:divBdr>
    </w:div>
    <w:div w:id="2118021282">
      <w:bodyDiv w:val="1"/>
      <w:marLeft w:val="0"/>
      <w:marRight w:val="0"/>
      <w:marTop w:val="0"/>
      <w:marBottom w:val="0"/>
      <w:divBdr>
        <w:top w:val="none" w:sz="0" w:space="0" w:color="auto"/>
        <w:left w:val="none" w:sz="0" w:space="0" w:color="auto"/>
        <w:bottom w:val="none" w:sz="0" w:space="0" w:color="auto"/>
        <w:right w:val="none" w:sz="0" w:space="0" w:color="auto"/>
      </w:divBdr>
      <w:divsChild>
        <w:div w:id="4328483">
          <w:marLeft w:val="0"/>
          <w:marRight w:val="0"/>
          <w:marTop w:val="0"/>
          <w:marBottom w:val="150"/>
          <w:divBdr>
            <w:top w:val="none" w:sz="0" w:space="0" w:color="auto"/>
            <w:left w:val="none" w:sz="0" w:space="0" w:color="auto"/>
            <w:bottom w:val="none" w:sz="0" w:space="0" w:color="auto"/>
            <w:right w:val="none" w:sz="0" w:space="0" w:color="auto"/>
          </w:divBdr>
          <w:divsChild>
            <w:div w:id="614676801">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0558571">
          <w:marLeft w:val="0"/>
          <w:marRight w:val="0"/>
          <w:marTop w:val="0"/>
          <w:marBottom w:val="150"/>
          <w:divBdr>
            <w:top w:val="none" w:sz="0" w:space="0" w:color="auto"/>
            <w:left w:val="none" w:sz="0" w:space="0" w:color="auto"/>
            <w:bottom w:val="none" w:sz="0" w:space="0" w:color="auto"/>
            <w:right w:val="none" w:sz="0" w:space="0" w:color="auto"/>
          </w:divBdr>
          <w:divsChild>
            <w:div w:id="207986320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575020261">
          <w:marLeft w:val="0"/>
          <w:marRight w:val="0"/>
          <w:marTop w:val="0"/>
          <w:marBottom w:val="150"/>
          <w:divBdr>
            <w:top w:val="none" w:sz="0" w:space="0" w:color="auto"/>
            <w:left w:val="none" w:sz="0" w:space="0" w:color="auto"/>
            <w:bottom w:val="none" w:sz="0" w:space="0" w:color="auto"/>
            <w:right w:val="none" w:sz="0" w:space="0" w:color="auto"/>
          </w:divBdr>
          <w:divsChild>
            <w:div w:id="127043426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45279829">
          <w:marLeft w:val="0"/>
          <w:marRight w:val="0"/>
          <w:marTop w:val="0"/>
          <w:marBottom w:val="150"/>
          <w:divBdr>
            <w:top w:val="none" w:sz="0" w:space="0" w:color="auto"/>
            <w:left w:val="none" w:sz="0" w:space="0" w:color="auto"/>
            <w:bottom w:val="none" w:sz="0" w:space="0" w:color="auto"/>
            <w:right w:val="none" w:sz="0" w:space="0" w:color="auto"/>
          </w:divBdr>
          <w:divsChild>
            <w:div w:id="6390017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108619178">
          <w:marLeft w:val="0"/>
          <w:marRight w:val="0"/>
          <w:marTop w:val="0"/>
          <w:marBottom w:val="150"/>
          <w:divBdr>
            <w:top w:val="none" w:sz="0" w:space="0" w:color="auto"/>
            <w:left w:val="none" w:sz="0" w:space="0" w:color="auto"/>
            <w:bottom w:val="none" w:sz="0" w:space="0" w:color="auto"/>
            <w:right w:val="none" w:sz="0" w:space="0" w:color="auto"/>
          </w:divBdr>
        </w:div>
        <w:div w:id="1553537479">
          <w:marLeft w:val="0"/>
          <w:marRight w:val="0"/>
          <w:marTop w:val="0"/>
          <w:marBottom w:val="150"/>
          <w:divBdr>
            <w:top w:val="none" w:sz="0" w:space="0" w:color="auto"/>
            <w:left w:val="none" w:sz="0" w:space="0" w:color="auto"/>
            <w:bottom w:val="none" w:sz="0" w:space="0" w:color="auto"/>
            <w:right w:val="none" w:sz="0" w:space="0" w:color="auto"/>
          </w:divBdr>
          <w:divsChild>
            <w:div w:id="8064784">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ervicetrust.microsoft.com/" TargetMode="External"/><Relationship Id="rId18" Type="http://schemas.openxmlformats.org/officeDocument/2006/relationships/header" Target="header2.xm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yperlink" Target="https://docs.microsoft.com" TargetMode="External"/><Relationship Id="rId17" Type="http://schemas.openxmlformats.org/officeDocument/2006/relationships/footer" Target="footer1.xml"/><Relationship Id="rId25"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yperlink" Target="http://go.microsoft.com/?linkid=9846224" TargetMode="External"/><Relationship Id="rId23" Type="http://schemas.openxmlformats.org/officeDocument/2006/relationships/header" Target="header3.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aka.ms/BAA" TargetMode="External"/><Relationship Id="rId22" Type="http://schemas.openxmlformats.org/officeDocument/2006/relationships/footer" Target="footer5.xml"/><Relationship Id="rId27" Type="http://schemas.openxmlformats.org/officeDocument/2006/relationships/footer" Target="footer8.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mmyKlatt\Downloads\Licensing%20Guidance%20Template_General%20(Styles%20only)%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F5BC03CBE0C34D9CB54ED5A08DA3F5" ma:contentTypeVersion="25" ma:contentTypeDescription="Create a new document." ma:contentTypeScope="" ma:versionID="3f7dc1d6c5182278de5bf545c0b1cfa8">
  <xsd:schema xmlns:xsd="http://www.w3.org/2001/XMLSchema" xmlns:xs="http://www.w3.org/2001/XMLSchema" xmlns:p="http://schemas.microsoft.com/office/2006/metadata/properties" xmlns:ns1="http://schemas.microsoft.com/sharepoint/v3" xmlns:ns2="eebf34e1-3ce1-444e-acc4-010185dd52a4" xmlns:ns3="46c117c8-efaa-4cbc-ab65-8fb13803fb07" xmlns:ns4="230e9df3-be65-4c73-a93b-d1236ebd677e" targetNamespace="http://schemas.microsoft.com/office/2006/metadata/properties" ma:root="true" ma:fieldsID="0bcd6a5ce4c509aab04a9c42ac572771" ns1:_="" ns2:_="" ns3:_="" ns4:_="">
    <xsd:import namespace="http://schemas.microsoft.com/sharepoint/v3"/>
    <xsd:import namespace="eebf34e1-3ce1-444e-acc4-010185dd52a4"/>
    <xsd:import namespace="46c117c8-efaa-4cbc-ab65-8fb13803fb07"/>
    <xsd:import namespace="230e9df3-be65-4c73-a93b-d1236ebd677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4:TaxCatchAll" minOccurs="0"/>
                <xsd:element ref="ns1:_ip_UnifiedCompliancePolicyProperties" minOccurs="0"/>
                <xsd:element ref="ns1:_ip_UnifiedCompliancePolicyUIAction" minOccurs="0"/>
                <xsd:element ref="ns2:MediaServiceSearchProperties" minOccurs="0"/>
                <xsd:element ref="ns2:MediaServiceObjectDetectorVersions" minOccurs="0"/>
                <xsd:element ref="ns2:Notes" minOccurs="0"/>
                <xsd:element ref="ns2:Included"/>
                <xsd:element ref="ns2:Include" minOccurs="0"/>
                <xsd:element ref="ns2:MediaServiceGenerationTime" minOccurs="0"/>
                <xsd:element ref="ns2:MediaServiceEventHashCode"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bf34e1-3ce1-444e-acc4-010185dd52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Notes" ma:index="23" nillable="true" ma:displayName="Notes" ma:format="Dropdown" ma:internalName="Notes">
      <xsd:simpleType>
        <xsd:restriction base="dms:Text">
          <xsd:maxLength value="255"/>
        </xsd:restriction>
      </xsd:simpleType>
    </xsd:element>
    <xsd:element name="Included" ma:index="24" ma:displayName="Included" ma:default="0" ma:format="Dropdown" ma:internalName="Included">
      <xsd:simpleType>
        <xsd:restriction base="dms:Boolean"/>
      </xsd:simpleType>
    </xsd:element>
    <xsd:element name="Include" ma:index="25" nillable="true" ma:displayName="Include" ma:default="0" ma:format="Dropdown" ma:internalName="Include">
      <xsd:simpleType>
        <xsd:restriction base="dms:Text">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Location" ma:index="28" nillable="true" ma:displayName="Location" ma:indexed="true" ma:internalName="MediaServiceLocation" ma:readOnly="true">
      <xsd:simpleType>
        <xsd:restriction base="dms:Text"/>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6c117c8-efaa-4cbc-ab65-8fb13803fb0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510acf9-039c-4a5b-9384-02d0726b896a}" ma:internalName="TaxCatchAll" ma:showField="CatchAllData" ma:web="46c117c8-efaa-4cbc-ab65-8fb13803fb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ebf34e1-3ce1-444e-acc4-010185dd52a4">
      <Terms xmlns="http://schemas.microsoft.com/office/infopath/2007/PartnerControls"/>
    </lcf76f155ced4ddcb4097134ff3c332f>
    <TaxCatchAll xmlns="230e9df3-be65-4c73-a93b-d1236ebd677e" xsi:nil="true"/>
    <_ip_UnifiedCompliancePolicyUIAction xmlns="http://schemas.microsoft.com/sharepoint/v3" xsi:nil="true"/>
    <_ip_UnifiedCompliancePolicyProperties xmlns="http://schemas.microsoft.com/sharepoint/v3" xsi:nil="true"/>
    <Notes xmlns="eebf34e1-3ce1-444e-acc4-010185dd52a4" xsi:nil="true"/>
    <Included xmlns="eebf34e1-3ce1-444e-acc4-010185dd52a4">false</Included>
    <Include xmlns="eebf34e1-3ce1-444e-acc4-010185dd52a4">0</Includ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B889E2-FDD6-439D-8841-7D14DCD869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ebf34e1-3ce1-444e-acc4-010185dd52a4"/>
    <ds:schemaRef ds:uri="46c117c8-efaa-4cbc-ab65-8fb13803fb07"/>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F9551D-04C2-4315-8EA4-15882A30EC94}">
  <ds:schemaRefs>
    <ds:schemaRef ds:uri="http://schemas.microsoft.com/sharepoint/v3/contenttype/forms"/>
  </ds:schemaRefs>
</ds:datastoreItem>
</file>

<file path=customXml/itemProps3.xml><?xml version="1.0" encoding="utf-8"?>
<ds:datastoreItem xmlns:ds="http://schemas.openxmlformats.org/officeDocument/2006/customXml" ds:itemID="{E01FB550-726B-487B-AAC8-E11FC872DB66}">
  <ds:schemaRefs>
    <ds:schemaRef ds:uri="http://schemas.microsoft.com/office/2006/metadata/properties"/>
    <ds:schemaRef ds:uri="http://schemas.microsoft.com/office/infopath/2007/PartnerControls"/>
    <ds:schemaRef ds:uri="eebf34e1-3ce1-444e-acc4-010185dd52a4"/>
    <ds:schemaRef ds:uri="230e9df3-be65-4c73-a93b-d1236ebd677e"/>
    <ds:schemaRef ds:uri="http://schemas.microsoft.com/sharepoint/v3"/>
  </ds:schemaRefs>
</ds:datastoreItem>
</file>

<file path=customXml/itemProps4.xml><?xml version="1.0" encoding="utf-8"?>
<ds:datastoreItem xmlns:ds="http://schemas.openxmlformats.org/officeDocument/2006/customXml" ds:itemID="{60E320DA-8AF9-4D8F-87F3-0381325099BF}">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Privileged" siteId="{72f988bf-86f1-41af-91ab-2d7cd011db47}" removed="0"/>
</clbl:labelList>
</file>

<file path=docProps/app.xml><?xml version="1.0" encoding="utf-8"?>
<Properties xmlns="http://schemas.openxmlformats.org/officeDocument/2006/extended-properties" xmlns:vt="http://schemas.openxmlformats.org/officeDocument/2006/docPropsVTypes">
  <Template>Licensing Guidance Template_General (Styles only) (3)</Template>
  <TotalTime>41</TotalTime>
  <Pages>38</Pages>
  <Words>14086</Words>
  <Characters>80293</Characters>
  <Application>Microsoft Office Word</Application>
  <DocSecurity>8</DocSecurity>
  <Lines>669</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94191</CharactersWithSpaces>
  <SharedDoc>false</SharedDoc>
  <HLinks>
    <vt:vector size="336" baseType="variant">
      <vt:variant>
        <vt:i4>1900610</vt:i4>
      </vt:variant>
      <vt:variant>
        <vt:i4>237</vt:i4>
      </vt:variant>
      <vt:variant>
        <vt:i4>0</vt:i4>
      </vt:variant>
      <vt:variant>
        <vt:i4>5</vt:i4>
      </vt:variant>
      <vt:variant>
        <vt:lpwstr>https://www.microsoft.com/licensing/terms/product/StudentUseBenefitsandAcademicPrograms/allprograms</vt:lpwstr>
      </vt:variant>
      <vt:variant>
        <vt:lpwstr>:~:text=Student%20Use%20Benefit%20Entitlements%20by%20Qualifying%20Program</vt:lpwstr>
      </vt:variant>
      <vt:variant>
        <vt:i4>6422629</vt:i4>
      </vt:variant>
      <vt:variant>
        <vt:i4>234</vt:i4>
      </vt:variant>
      <vt:variant>
        <vt:i4>0</vt:i4>
      </vt:variant>
      <vt:variant>
        <vt:i4>5</vt:i4>
      </vt:variant>
      <vt:variant>
        <vt:lpwstr>https://www.microsoft.com/licensing/terms/productoffering/OfficeDesktopApplicationsWindows/MCA</vt:lpwstr>
      </vt:variant>
      <vt:variant>
        <vt:lpwstr/>
      </vt:variant>
      <vt:variant>
        <vt:i4>5898311</vt:i4>
      </vt:variant>
      <vt:variant>
        <vt:i4>231</vt:i4>
      </vt:variant>
      <vt:variant>
        <vt:i4>0</vt:i4>
      </vt:variant>
      <vt:variant>
        <vt:i4>5</vt:i4>
      </vt:variant>
      <vt:variant>
        <vt:lpwstr>https://www.microsoft.com/licensing/terms/productoffering/Microsoft365Applications/allprograms</vt:lpwstr>
      </vt:variant>
      <vt:variant>
        <vt:lpwstr>:~:text=EES%20OVS%2DES-,Academic%20Programs,-The%20following%20applies</vt:lpwstr>
      </vt:variant>
      <vt:variant>
        <vt:i4>6357114</vt:i4>
      </vt:variant>
      <vt:variant>
        <vt:i4>228</vt:i4>
      </vt:variant>
      <vt:variant>
        <vt:i4>0</vt:i4>
      </vt:variant>
      <vt:variant>
        <vt:i4>5</vt:i4>
      </vt:variant>
      <vt:variant>
        <vt:lpwstr>https://www.microsoft.com/licensing/terms/product/Glossary/all</vt:lpwstr>
      </vt:variant>
      <vt:variant>
        <vt:lpwstr/>
      </vt:variant>
      <vt:variant>
        <vt:i4>6357114</vt:i4>
      </vt:variant>
      <vt:variant>
        <vt:i4>225</vt:i4>
      </vt:variant>
      <vt:variant>
        <vt:i4>0</vt:i4>
      </vt:variant>
      <vt:variant>
        <vt:i4>5</vt:i4>
      </vt:variant>
      <vt:variant>
        <vt:lpwstr>https://www.microsoft.com/licensing/terms/product/Glossary/all</vt:lpwstr>
      </vt:variant>
      <vt:variant>
        <vt:lpwstr/>
      </vt:variant>
      <vt:variant>
        <vt:i4>7012396</vt:i4>
      </vt:variant>
      <vt:variant>
        <vt:i4>222</vt:i4>
      </vt:variant>
      <vt:variant>
        <vt:i4>0</vt:i4>
      </vt:variant>
      <vt:variant>
        <vt:i4>5</vt:i4>
      </vt:variant>
      <vt:variant>
        <vt:lpwstr>https://www.microsoft.com/licensing/terms/productoffering/Microsoft365Applications/allprograms</vt:lpwstr>
      </vt:variant>
      <vt:variant>
        <vt:lpwstr/>
      </vt:variant>
      <vt:variant>
        <vt:i4>5505095</vt:i4>
      </vt:variant>
      <vt:variant>
        <vt:i4>219</vt:i4>
      </vt:variant>
      <vt:variant>
        <vt:i4>0</vt:i4>
      </vt:variant>
      <vt:variant>
        <vt:i4>5</vt:i4>
      </vt:variant>
      <vt:variant>
        <vt:lpwstr>https://www.microsoft.com/licensing/terms/product/AmazonWorkspacesDeployments/all</vt:lpwstr>
      </vt:variant>
      <vt:variant>
        <vt:lpwstr/>
      </vt:variant>
      <vt:variant>
        <vt:i4>131157</vt:i4>
      </vt:variant>
      <vt:variant>
        <vt:i4>216</vt:i4>
      </vt:variant>
      <vt:variant>
        <vt:i4>0</vt:i4>
      </vt:variant>
      <vt:variant>
        <vt:i4>5</vt:i4>
      </vt:variant>
      <vt:variant>
        <vt:lpwstr>https://wwlpdocumentsearch.blob.core.windows.net/prodv2/Licensing_guide_PLT_Flexible_Virtualization_Benefit_Nov2022.pdf</vt:lpwstr>
      </vt:variant>
      <vt:variant>
        <vt:lpwstr/>
      </vt:variant>
      <vt:variant>
        <vt:i4>5242951</vt:i4>
      </vt:variant>
      <vt:variant>
        <vt:i4>213</vt:i4>
      </vt:variant>
      <vt:variant>
        <vt:i4>0</vt:i4>
      </vt:variant>
      <vt:variant>
        <vt:i4>5</vt:i4>
      </vt:variant>
      <vt:variant>
        <vt:lpwstr>https://learn.microsoft.com/en-us/azure/cost-management-billing/microsoft-customer-agreement/onboard-microsoft-customer-agreement</vt:lpwstr>
      </vt:variant>
      <vt:variant>
        <vt:lpwstr/>
      </vt:variant>
      <vt:variant>
        <vt:i4>1245259</vt:i4>
      </vt:variant>
      <vt:variant>
        <vt:i4>210</vt:i4>
      </vt:variant>
      <vt:variant>
        <vt:i4>0</vt:i4>
      </vt:variant>
      <vt:variant>
        <vt:i4>5</vt:i4>
      </vt:variant>
      <vt:variant>
        <vt:lpwstr>https://download.microsoft.com/download/D/B/3/DB37B5D3-7796-4536-AC8D-8EFDB95CD52F/How to buy_Guide_Final.pdf</vt:lpwstr>
      </vt:variant>
      <vt:variant>
        <vt:lpwstr/>
      </vt:variant>
      <vt:variant>
        <vt:i4>3407919</vt:i4>
      </vt:variant>
      <vt:variant>
        <vt:i4>207</vt:i4>
      </vt:variant>
      <vt:variant>
        <vt:i4>0</vt:i4>
      </vt:variant>
      <vt:variant>
        <vt:i4>5</vt:i4>
      </vt:variant>
      <vt:variant>
        <vt:lpwstr>https://admin.microsoft365.com/</vt:lpwstr>
      </vt:variant>
      <vt:variant>
        <vt:lpwstr/>
      </vt:variant>
      <vt:variant>
        <vt:i4>3801131</vt:i4>
      </vt:variant>
      <vt:variant>
        <vt:i4>204</vt:i4>
      </vt:variant>
      <vt:variant>
        <vt:i4>0</vt:i4>
      </vt:variant>
      <vt:variant>
        <vt:i4>5</vt:i4>
      </vt:variant>
      <vt:variant>
        <vt:lpwstr>https://www.microsoft.com/en-us/microsoft-365/enterprise/microsoft-365-apps-for-enterprise-product</vt:lpwstr>
      </vt:variant>
      <vt:variant>
        <vt:lpwstr/>
      </vt:variant>
      <vt:variant>
        <vt:i4>1572948</vt:i4>
      </vt:variant>
      <vt:variant>
        <vt:i4>201</vt:i4>
      </vt:variant>
      <vt:variant>
        <vt:i4>0</vt:i4>
      </vt:variant>
      <vt:variant>
        <vt:i4>5</vt:i4>
      </vt:variant>
      <vt:variant>
        <vt:lpwstr>https://partner.microsoft.com/partnership/find-a-partner</vt:lpwstr>
      </vt:variant>
      <vt:variant>
        <vt:lpwstr/>
      </vt:variant>
      <vt:variant>
        <vt:i4>1441819</vt:i4>
      </vt:variant>
      <vt:variant>
        <vt:i4>198</vt:i4>
      </vt:variant>
      <vt:variant>
        <vt:i4>0</vt:i4>
      </vt:variant>
      <vt:variant>
        <vt:i4>5</vt:i4>
      </vt:variant>
      <vt:variant>
        <vt:lpwstr>http://www.microsoft.com/en-us/microsoft-365/business/compare-all-microsoft-365-business-products</vt:lpwstr>
      </vt:variant>
      <vt:variant>
        <vt:lpwstr/>
      </vt:variant>
      <vt:variant>
        <vt:i4>2949179</vt:i4>
      </vt:variant>
      <vt:variant>
        <vt:i4>195</vt:i4>
      </vt:variant>
      <vt:variant>
        <vt:i4>0</vt:i4>
      </vt:variant>
      <vt:variant>
        <vt:i4>5</vt:i4>
      </vt:variant>
      <vt:variant>
        <vt:lpwstr>http://www.microsoft.com/en-us/microsoft-365/enterprise/microsoft365-plans-and-pricing</vt:lpwstr>
      </vt:variant>
      <vt:variant>
        <vt:lpwstr/>
      </vt:variant>
      <vt:variant>
        <vt:i4>2097211</vt:i4>
      </vt:variant>
      <vt:variant>
        <vt:i4>192</vt:i4>
      </vt:variant>
      <vt:variant>
        <vt:i4>0</vt:i4>
      </vt:variant>
      <vt:variant>
        <vt:i4>5</vt:i4>
      </vt:variant>
      <vt:variant>
        <vt:lpwstr>https://www.microsoft.com/licensing/terms/productoffering/Microsoft365Applications/allprograms</vt:lpwstr>
      </vt:variant>
      <vt:variant>
        <vt:lpwstr>:~:text=Apps%20for%20enterprise-,Office%20Online%20Server,-For%20each%20Microsoft</vt:lpwstr>
      </vt:variant>
      <vt:variant>
        <vt:i4>3407919</vt:i4>
      </vt:variant>
      <vt:variant>
        <vt:i4>189</vt:i4>
      </vt:variant>
      <vt:variant>
        <vt:i4>0</vt:i4>
      </vt:variant>
      <vt:variant>
        <vt:i4>5</vt:i4>
      </vt:variant>
      <vt:variant>
        <vt:lpwstr>https://admin.microsoft365.com/</vt:lpwstr>
      </vt:variant>
      <vt:variant>
        <vt:lpwstr/>
      </vt:variant>
      <vt:variant>
        <vt:i4>7602234</vt:i4>
      </vt:variant>
      <vt:variant>
        <vt:i4>186</vt:i4>
      </vt:variant>
      <vt:variant>
        <vt:i4>0</vt:i4>
      </vt:variant>
      <vt:variant>
        <vt:i4>5</vt:i4>
      </vt:variant>
      <vt:variant>
        <vt:lpwstr>https://www.microsoft.com/licensing/terms/product/ForallSoftware/mca</vt:lpwstr>
      </vt:variant>
      <vt:variant>
        <vt:lpwstr>:~:text=Outsourcing%20Software%20Management</vt:lpwstr>
      </vt:variant>
      <vt:variant>
        <vt:i4>2883619</vt:i4>
      </vt:variant>
      <vt:variant>
        <vt:i4>183</vt:i4>
      </vt:variant>
      <vt:variant>
        <vt:i4>0</vt:i4>
      </vt:variant>
      <vt:variant>
        <vt:i4>5</vt:i4>
      </vt:variant>
      <vt:variant>
        <vt:lpwstr>https://www.microsoft.com/licensing/terms/productoffering/Microsoft365Applications/mca</vt:lpwstr>
      </vt:variant>
      <vt:variant>
        <vt:lpwstr>:~:text=Office%20View/Print%20for%20Office%20for%20the%20Web%20Users</vt:lpwstr>
      </vt:variant>
      <vt:variant>
        <vt:i4>5505091</vt:i4>
      </vt:variant>
      <vt:variant>
        <vt:i4>180</vt:i4>
      </vt:variant>
      <vt:variant>
        <vt:i4>0</vt:i4>
      </vt:variant>
      <vt:variant>
        <vt:i4>5</vt:i4>
      </vt:variant>
      <vt:variant>
        <vt:lpwstr>https://www.microsoft.com/licensing/terms/productoffering/Microsoft365Applications/MCA</vt:lpwstr>
      </vt:variant>
      <vt:variant>
        <vt:lpwstr>:~:text=Device%2DBased%20Subscription%20License</vt:lpwstr>
      </vt:variant>
      <vt:variant>
        <vt:i4>5505091</vt:i4>
      </vt:variant>
      <vt:variant>
        <vt:i4>177</vt:i4>
      </vt:variant>
      <vt:variant>
        <vt:i4>0</vt:i4>
      </vt:variant>
      <vt:variant>
        <vt:i4>5</vt:i4>
      </vt:variant>
      <vt:variant>
        <vt:lpwstr>https://www.microsoft.com/licensing/terms/productoffering/Microsoft365Applications/MCA</vt:lpwstr>
      </vt:variant>
      <vt:variant>
        <vt:lpwstr>:~:text=Device%2DBased%20Subscription%20License</vt:lpwstr>
      </vt:variant>
      <vt:variant>
        <vt:i4>7340144</vt:i4>
      </vt:variant>
      <vt:variant>
        <vt:i4>174</vt:i4>
      </vt:variant>
      <vt:variant>
        <vt:i4>0</vt:i4>
      </vt:variant>
      <vt:variant>
        <vt:i4>5</vt:i4>
      </vt:variant>
      <vt:variant>
        <vt:lpwstr>https://www.microsoft.com/licensing/terms/productoffering/Microsoft365Applications/MCA</vt:lpwstr>
      </vt:variant>
      <vt:variant>
        <vt:lpwstr>:~:text=may%20also%20install,365%20Business%20Premium%3B</vt:lpwstr>
      </vt:variant>
      <vt:variant>
        <vt:i4>7602231</vt:i4>
      </vt:variant>
      <vt:variant>
        <vt:i4>170</vt:i4>
      </vt:variant>
      <vt:variant>
        <vt:i4>0</vt:i4>
      </vt:variant>
      <vt:variant>
        <vt:i4>5</vt:i4>
      </vt:variant>
      <vt:variant>
        <vt:lpwstr>https://www.microsoft.com/licensing/terms/productoffering/Microsoft365Applications/MCA</vt:lpwstr>
      </vt:variant>
      <vt:variant>
        <vt:lpwstr>:~:text=Installation%20and%20Use%20Rights</vt:lpwstr>
      </vt:variant>
      <vt:variant>
        <vt:i4>4915269</vt:i4>
      </vt:variant>
      <vt:variant>
        <vt:i4>168</vt:i4>
      </vt:variant>
      <vt:variant>
        <vt:i4>0</vt:i4>
      </vt:variant>
      <vt:variant>
        <vt:i4>5</vt:i4>
      </vt:variant>
      <vt:variant>
        <vt:lpwstr>https://www.microsoft.com/licensing/terms/product/ForOnlineServices/</vt:lpwstr>
      </vt:variant>
      <vt:variant>
        <vt:lpwstr/>
      </vt:variant>
      <vt:variant>
        <vt:i4>7209062</vt:i4>
      </vt:variant>
      <vt:variant>
        <vt:i4>164</vt:i4>
      </vt:variant>
      <vt:variant>
        <vt:i4>0</vt:i4>
      </vt:variant>
      <vt:variant>
        <vt:i4>5</vt:i4>
      </vt:variant>
      <vt:variant>
        <vt:lpwstr>https://www.microsoft.com/licensing/terms/product/ForOnlineServices/EAEAS</vt:lpwstr>
      </vt:variant>
      <vt:variant>
        <vt:lpwstr>:~:text=License%20Reassignment</vt:lpwstr>
      </vt:variant>
      <vt:variant>
        <vt:i4>4915269</vt:i4>
      </vt:variant>
      <vt:variant>
        <vt:i4>162</vt:i4>
      </vt:variant>
      <vt:variant>
        <vt:i4>0</vt:i4>
      </vt:variant>
      <vt:variant>
        <vt:i4>5</vt:i4>
      </vt:variant>
      <vt:variant>
        <vt:lpwstr>https://www.microsoft.com/licensing/terms/product/ForOnlineServices/</vt:lpwstr>
      </vt:variant>
      <vt:variant>
        <vt:lpwstr/>
      </vt:variant>
      <vt:variant>
        <vt:i4>655404</vt:i4>
      </vt:variant>
      <vt:variant>
        <vt:i4>159</vt:i4>
      </vt:variant>
      <vt:variant>
        <vt:i4>0</vt:i4>
      </vt:variant>
      <vt:variant>
        <vt:i4>5</vt:i4>
      </vt:variant>
      <vt:variant>
        <vt:lpwstr>https://download.microsoft.com/download/3/D/4/3D42BDC2-6725-4B29-B75A-A5B04179958B/Licensing_Microsoft_Office_Software.pdf</vt:lpwstr>
      </vt:variant>
      <vt:variant>
        <vt:lpwstr/>
      </vt:variant>
      <vt:variant>
        <vt:i4>4915269</vt:i4>
      </vt:variant>
      <vt:variant>
        <vt:i4>156</vt:i4>
      </vt:variant>
      <vt:variant>
        <vt:i4>0</vt:i4>
      </vt:variant>
      <vt:variant>
        <vt:i4>5</vt:i4>
      </vt:variant>
      <vt:variant>
        <vt:lpwstr>https://www.microsoft.com/licensing/terms/product/ForOnlineServices/</vt:lpwstr>
      </vt:variant>
      <vt:variant>
        <vt:lpwstr/>
      </vt:variant>
      <vt:variant>
        <vt:i4>1966123</vt:i4>
      </vt:variant>
      <vt:variant>
        <vt:i4>153</vt:i4>
      </vt:variant>
      <vt:variant>
        <vt:i4>0</vt:i4>
      </vt:variant>
      <vt:variant>
        <vt:i4>5</vt:i4>
      </vt:variant>
      <vt:variant>
        <vt:lpwstr/>
      </vt:variant>
      <vt:variant>
        <vt:lpwstr>_Subscription_plans_that</vt:lpwstr>
      </vt:variant>
      <vt:variant>
        <vt:i4>1245233</vt:i4>
      </vt:variant>
      <vt:variant>
        <vt:i4>146</vt:i4>
      </vt:variant>
      <vt:variant>
        <vt:i4>0</vt:i4>
      </vt:variant>
      <vt:variant>
        <vt:i4>5</vt:i4>
      </vt:variant>
      <vt:variant>
        <vt:lpwstr/>
      </vt:variant>
      <vt:variant>
        <vt:lpwstr>_Toc184753187</vt:lpwstr>
      </vt:variant>
      <vt:variant>
        <vt:i4>1245233</vt:i4>
      </vt:variant>
      <vt:variant>
        <vt:i4>140</vt:i4>
      </vt:variant>
      <vt:variant>
        <vt:i4>0</vt:i4>
      </vt:variant>
      <vt:variant>
        <vt:i4>5</vt:i4>
      </vt:variant>
      <vt:variant>
        <vt:lpwstr/>
      </vt:variant>
      <vt:variant>
        <vt:lpwstr>_Toc184753186</vt:lpwstr>
      </vt:variant>
      <vt:variant>
        <vt:i4>1245233</vt:i4>
      </vt:variant>
      <vt:variant>
        <vt:i4>134</vt:i4>
      </vt:variant>
      <vt:variant>
        <vt:i4>0</vt:i4>
      </vt:variant>
      <vt:variant>
        <vt:i4>5</vt:i4>
      </vt:variant>
      <vt:variant>
        <vt:lpwstr/>
      </vt:variant>
      <vt:variant>
        <vt:lpwstr>_Toc184753185</vt:lpwstr>
      </vt:variant>
      <vt:variant>
        <vt:i4>1245233</vt:i4>
      </vt:variant>
      <vt:variant>
        <vt:i4>128</vt:i4>
      </vt:variant>
      <vt:variant>
        <vt:i4>0</vt:i4>
      </vt:variant>
      <vt:variant>
        <vt:i4>5</vt:i4>
      </vt:variant>
      <vt:variant>
        <vt:lpwstr/>
      </vt:variant>
      <vt:variant>
        <vt:lpwstr>_Toc184753184</vt:lpwstr>
      </vt:variant>
      <vt:variant>
        <vt:i4>1245233</vt:i4>
      </vt:variant>
      <vt:variant>
        <vt:i4>122</vt:i4>
      </vt:variant>
      <vt:variant>
        <vt:i4>0</vt:i4>
      </vt:variant>
      <vt:variant>
        <vt:i4>5</vt:i4>
      </vt:variant>
      <vt:variant>
        <vt:lpwstr/>
      </vt:variant>
      <vt:variant>
        <vt:lpwstr>_Toc184753183</vt:lpwstr>
      </vt:variant>
      <vt:variant>
        <vt:i4>1245233</vt:i4>
      </vt:variant>
      <vt:variant>
        <vt:i4>116</vt:i4>
      </vt:variant>
      <vt:variant>
        <vt:i4>0</vt:i4>
      </vt:variant>
      <vt:variant>
        <vt:i4>5</vt:i4>
      </vt:variant>
      <vt:variant>
        <vt:lpwstr/>
      </vt:variant>
      <vt:variant>
        <vt:lpwstr>_Toc184753182</vt:lpwstr>
      </vt:variant>
      <vt:variant>
        <vt:i4>1245233</vt:i4>
      </vt:variant>
      <vt:variant>
        <vt:i4>110</vt:i4>
      </vt:variant>
      <vt:variant>
        <vt:i4>0</vt:i4>
      </vt:variant>
      <vt:variant>
        <vt:i4>5</vt:i4>
      </vt:variant>
      <vt:variant>
        <vt:lpwstr/>
      </vt:variant>
      <vt:variant>
        <vt:lpwstr>_Toc184753181</vt:lpwstr>
      </vt:variant>
      <vt:variant>
        <vt:i4>1245233</vt:i4>
      </vt:variant>
      <vt:variant>
        <vt:i4>104</vt:i4>
      </vt:variant>
      <vt:variant>
        <vt:i4>0</vt:i4>
      </vt:variant>
      <vt:variant>
        <vt:i4>5</vt:i4>
      </vt:variant>
      <vt:variant>
        <vt:lpwstr/>
      </vt:variant>
      <vt:variant>
        <vt:lpwstr>_Toc184753180</vt:lpwstr>
      </vt:variant>
      <vt:variant>
        <vt:i4>1835057</vt:i4>
      </vt:variant>
      <vt:variant>
        <vt:i4>98</vt:i4>
      </vt:variant>
      <vt:variant>
        <vt:i4>0</vt:i4>
      </vt:variant>
      <vt:variant>
        <vt:i4>5</vt:i4>
      </vt:variant>
      <vt:variant>
        <vt:lpwstr/>
      </vt:variant>
      <vt:variant>
        <vt:lpwstr>_Toc184753179</vt:lpwstr>
      </vt:variant>
      <vt:variant>
        <vt:i4>1835057</vt:i4>
      </vt:variant>
      <vt:variant>
        <vt:i4>92</vt:i4>
      </vt:variant>
      <vt:variant>
        <vt:i4>0</vt:i4>
      </vt:variant>
      <vt:variant>
        <vt:i4>5</vt:i4>
      </vt:variant>
      <vt:variant>
        <vt:lpwstr/>
      </vt:variant>
      <vt:variant>
        <vt:lpwstr>_Toc184753178</vt:lpwstr>
      </vt:variant>
      <vt:variant>
        <vt:i4>1835057</vt:i4>
      </vt:variant>
      <vt:variant>
        <vt:i4>86</vt:i4>
      </vt:variant>
      <vt:variant>
        <vt:i4>0</vt:i4>
      </vt:variant>
      <vt:variant>
        <vt:i4>5</vt:i4>
      </vt:variant>
      <vt:variant>
        <vt:lpwstr/>
      </vt:variant>
      <vt:variant>
        <vt:lpwstr>_Toc184753177</vt:lpwstr>
      </vt:variant>
      <vt:variant>
        <vt:i4>1835057</vt:i4>
      </vt:variant>
      <vt:variant>
        <vt:i4>80</vt:i4>
      </vt:variant>
      <vt:variant>
        <vt:i4>0</vt:i4>
      </vt:variant>
      <vt:variant>
        <vt:i4>5</vt:i4>
      </vt:variant>
      <vt:variant>
        <vt:lpwstr/>
      </vt:variant>
      <vt:variant>
        <vt:lpwstr>_Toc184753176</vt:lpwstr>
      </vt:variant>
      <vt:variant>
        <vt:i4>1835057</vt:i4>
      </vt:variant>
      <vt:variant>
        <vt:i4>74</vt:i4>
      </vt:variant>
      <vt:variant>
        <vt:i4>0</vt:i4>
      </vt:variant>
      <vt:variant>
        <vt:i4>5</vt:i4>
      </vt:variant>
      <vt:variant>
        <vt:lpwstr/>
      </vt:variant>
      <vt:variant>
        <vt:lpwstr>_Toc184753175</vt:lpwstr>
      </vt:variant>
      <vt:variant>
        <vt:i4>1835057</vt:i4>
      </vt:variant>
      <vt:variant>
        <vt:i4>68</vt:i4>
      </vt:variant>
      <vt:variant>
        <vt:i4>0</vt:i4>
      </vt:variant>
      <vt:variant>
        <vt:i4>5</vt:i4>
      </vt:variant>
      <vt:variant>
        <vt:lpwstr/>
      </vt:variant>
      <vt:variant>
        <vt:lpwstr>_Toc184753174</vt:lpwstr>
      </vt:variant>
      <vt:variant>
        <vt:i4>1835057</vt:i4>
      </vt:variant>
      <vt:variant>
        <vt:i4>62</vt:i4>
      </vt:variant>
      <vt:variant>
        <vt:i4>0</vt:i4>
      </vt:variant>
      <vt:variant>
        <vt:i4>5</vt:i4>
      </vt:variant>
      <vt:variant>
        <vt:lpwstr/>
      </vt:variant>
      <vt:variant>
        <vt:lpwstr>_Toc184753173</vt:lpwstr>
      </vt:variant>
      <vt:variant>
        <vt:i4>1835057</vt:i4>
      </vt:variant>
      <vt:variant>
        <vt:i4>56</vt:i4>
      </vt:variant>
      <vt:variant>
        <vt:i4>0</vt:i4>
      </vt:variant>
      <vt:variant>
        <vt:i4>5</vt:i4>
      </vt:variant>
      <vt:variant>
        <vt:lpwstr/>
      </vt:variant>
      <vt:variant>
        <vt:lpwstr>_Toc184753172</vt:lpwstr>
      </vt:variant>
      <vt:variant>
        <vt:i4>1835057</vt:i4>
      </vt:variant>
      <vt:variant>
        <vt:i4>50</vt:i4>
      </vt:variant>
      <vt:variant>
        <vt:i4>0</vt:i4>
      </vt:variant>
      <vt:variant>
        <vt:i4>5</vt:i4>
      </vt:variant>
      <vt:variant>
        <vt:lpwstr/>
      </vt:variant>
      <vt:variant>
        <vt:lpwstr>_Toc184753171</vt:lpwstr>
      </vt:variant>
      <vt:variant>
        <vt:i4>1835057</vt:i4>
      </vt:variant>
      <vt:variant>
        <vt:i4>44</vt:i4>
      </vt:variant>
      <vt:variant>
        <vt:i4>0</vt:i4>
      </vt:variant>
      <vt:variant>
        <vt:i4>5</vt:i4>
      </vt:variant>
      <vt:variant>
        <vt:lpwstr/>
      </vt:variant>
      <vt:variant>
        <vt:lpwstr>_Toc184753170</vt:lpwstr>
      </vt:variant>
      <vt:variant>
        <vt:i4>1900593</vt:i4>
      </vt:variant>
      <vt:variant>
        <vt:i4>38</vt:i4>
      </vt:variant>
      <vt:variant>
        <vt:i4>0</vt:i4>
      </vt:variant>
      <vt:variant>
        <vt:i4>5</vt:i4>
      </vt:variant>
      <vt:variant>
        <vt:lpwstr/>
      </vt:variant>
      <vt:variant>
        <vt:lpwstr>_Toc184753169</vt:lpwstr>
      </vt:variant>
      <vt:variant>
        <vt:i4>1900593</vt:i4>
      </vt:variant>
      <vt:variant>
        <vt:i4>32</vt:i4>
      </vt:variant>
      <vt:variant>
        <vt:i4>0</vt:i4>
      </vt:variant>
      <vt:variant>
        <vt:i4>5</vt:i4>
      </vt:variant>
      <vt:variant>
        <vt:lpwstr/>
      </vt:variant>
      <vt:variant>
        <vt:lpwstr>_Toc184753168</vt:lpwstr>
      </vt:variant>
      <vt:variant>
        <vt:i4>1900593</vt:i4>
      </vt:variant>
      <vt:variant>
        <vt:i4>26</vt:i4>
      </vt:variant>
      <vt:variant>
        <vt:i4>0</vt:i4>
      </vt:variant>
      <vt:variant>
        <vt:i4>5</vt:i4>
      </vt:variant>
      <vt:variant>
        <vt:lpwstr/>
      </vt:variant>
      <vt:variant>
        <vt:lpwstr>_Toc184753167</vt:lpwstr>
      </vt:variant>
      <vt:variant>
        <vt:i4>1900593</vt:i4>
      </vt:variant>
      <vt:variant>
        <vt:i4>20</vt:i4>
      </vt:variant>
      <vt:variant>
        <vt:i4>0</vt:i4>
      </vt:variant>
      <vt:variant>
        <vt:i4>5</vt:i4>
      </vt:variant>
      <vt:variant>
        <vt:lpwstr/>
      </vt:variant>
      <vt:variant>
        <vt:lpwstr>_Toc184753166</vt:lpwstr>
      </vt:variant>
      <vt:variant>
        <vt:i4>1900593</vt:i4>
      </vt:variant>
      <vt:variant>
        <vt:i4>14</vt:i4>
      </vt:variant>
      <vt:variant>
        <vt:i4>0</vt:i4>
      </vt:variant>
      <vt:variant>
        <vt:i4>5</vt:i4>
      </vt:variant>
      <vt:variant>
        <vt:lpwstr/>
      </vt:variant>
      <vt:variant>
        <vt:lpwstr>_Toc184753165</vt:lpwstr>
      </vt:variant>
      <vt:variant>
        <vt:i4>1900593</vt:i4>
      </vt:variant>
      <vt:variant>
        <vt:i4>8</vt:i4>
      </vt:variant>
      <vt:variant>
        <vt:i4>0</vt:i4>
      </vt:variant>
      <vt:variant>
        <vt:i4>5</vt:i4>
      </vt:variant>
      <vt:variant>
        <vt:lpwstr/>
      </vt:variant>
      <vt:variant>
        <vt:lpwstr>_Toc184753164</vt:lpwstr>
      </vt:variant>
      <vt:variant>
        <vt:i4>1900593</vt:i4>
      </vt:variant>
      <vt:variant>
        <vt:i4>2</vt:i4>
      </vt:variant>
      <vt:variant>
        <vt:i4>0</vt:i4>
      </vt:variant>
      <vt:variant>
        <vt:i4>5</vt:i4>
      </vt:variant>
      <vt:variant>
        <vt:lpwstr/>
      </vt:variant>
      <vt:variant>
        <vt:lpwstr>_Toc184753163</vt:lpwstr>
      </vt:variant>
      <vt:variant>
        <vt:i4>3276866</vt:i4>
      </vt:variant>
      <vt:variant>
        <vt:i4>3</vt:i4>
      </vt:variant>
      <vt:variant>
        <vt:i4>0</vt:i4>
      </vt:variant>
      <vt:variant>
        <vt:i4>5</vt:i4>
      </vt:variant>
      <vt:variant>
        <vt:lpwstr>https://www.microsoft.com/licensing/docs/documents/download/Microsoft_Product_Terms_Explained.pdf</vt:lpwstr>
      </vt:variant>
      <vt:variant>
        <vt:lpwstr/>
      </vt:variant>
      <vt:variant>
        <vt:i4>2752551</vt:i4>
      </vt:variant>
      <vt:variant>
        <vt:i4>0</vt:i4>
      </vt:variant>
      <vt:variant>
        <vt:i4>0</vt:i4>
      </vt:variant>
      <vt:variant>
        <vt:i4>5</vt:i4>
      </vt:variant>
      <vt:variant>
        <vt:lpwstr>https://brandcentral.microsoft.com/microsoft-brand/brand-identity.html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Tammy Klatt</dc:creator>
  <cp:keywords/>
  <dc:description/>
  <cp:lastModifiedBy>Tammy Klatt</cp:lastModifiedBy>
  <cp:revision>16</cp:revision>
  <cp:lastPrinted>2024-12-19T23:31:00Z</cp:lastPrinted>
  <dcterms:created xsi:type="dcterms:W3CDTF">2025-01-27T19:42:00Z</dcterms:created>
  <dcterms:modified xsi:type="dcterms:W3CDTF">2025-03-28T00:19:00Z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SetDate">
    <vt:lpwstr>2020-05-13T18:11:56.5491720Z</vt:lpwstr>
  </property>
  <property fmtid="{D5CDD505-2E9C-101B-9397-08002B2CF9AE}" pid="5" name="MSIP_Label_f42aa342-8706-4288-bd11-ebb85995028c_Name">
    <vt:lpwstr>General</vt:lpwstr>
  </property>
  <property fmtid="{D5CDD505-2E9C-101B-9397-08002B2CF9AE}" pid="6" name="MSIP_Label_f42aa342-8706-4288-bd11-ebb85995028c_ActionId">
    <vt:lpwstr>6dfa22a4-0eac-42dc-9fa1-53b69a32060f</vt:lpwstr>
  </property>
  <property fmtid="{D5CDD505-2E9C-101B-9397-08002B2CF9AE}" pid="7" name="MSIP_Label_f42aa342-8706-4288-bd11-ebb85995028c_Extended_MSFT_Method">
    <vt:lpwstr>Automatic</vt:lpwstr>
  </property>
  <property fmtid="{D5CDD505-2E9C-101B-9397-08002B2CF9AE}" pid="8" name="ContentTypeId">
    <vt:lpwstr>0x01010054F5BC03CBE0C34D9CB54ED5A08DA3F5</vt:lpwstr>
  </property>
  <property fmtid="{D5CDD505-2E9C-101B-9397-08002B2CF9AE}" pid="9" name="MediaServiceImageTags">
    <vt:lpwstr/>
  </property>
  <property fmtid="{D5CDD505-2E9C-101B-9397-08002B2CF9AE}" pid="10" name="MSIP_Label_4f1eb69c-1f4c-4df4-a01b-922f0787bf11_Enabled">
    <vt:lpwstr>true</vt:lpwstr>
  </property>
  <property fmtid="{D5CDD505-2E9C-101B-9397-08002B2CF9AE}" pid="11" name="MSIP_Label_4f1eb69c-1f4c-4df4-a01b-922f0787bf11_SetDate">
    <vt:lpwstr>2025-01-08T23:42:13Z</vt:lpwstr>
  </property>
  <property fmtid="{D5CDD505-2E9C-101B-9397-08002B2CF9AE}" pid="12" name="MSIP_Label_4f1eb69c-1f4c-4df4-a01b-922f0787bf11_Method">
    <vt:lpwstr>Standard</vt:lpwstr>
  </property>
  <property fmtid="{D5CDD505-2E9C-101B-9397-08002B2CF9AE}" pid="13" name="MSIP_Label_4f1eb69c-1f4c-4df4-a01b-922f0787bf11_Name">
    <vt:lpwstr>4f1eb69c-1f4c-4df4-a01b-922f0787bf11</vt:lpwstr>
  </property>
  <property fmtid="{D5CDD505-2E9C-101B-9397-08002B2CF9AE}" pid="14" name="MSIP_Label_4f1eb69c-1f4c-4df4-a01b-922f0787bf11_SiteId">
    <vt:lpwstr>4eb0a005-16a5-41b4-ade9-b283ab85b4fa</vt:lpwstr>
  </property>
  <property fmtid="{D5CDD505-2E9C-101B-9397-08002B2CF9AE}" pid="15" name="MSIP_Label_4f1eb69c-1f4c-4df4-a01b-922f0787bf11_ActionId">
    <vt:lpwstr>a03b4518-bcfa-4596-b875-7ac6fc9e14ba</vt:lpwstr>
  </property>
  <property fmtid="{D5CDD505-2E9C-101B-9397-08002B2CF9AE}" pid="16" name="MSIP_Label_4f1eb69c-1f4c-4df4-a01b-922f0787bf11_ContentBits">
    <vt:lpwstr>0</vt:lpwstr>
  </property>
</Properties>
</file>