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29AB380E" w:rsidR="00371F69" w:rsidRPr="00515EF4" w:rsidRDefault="00906B3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15. března </w:t>
      </w:r>
      <w:r w:rsidR="00AD12C6" w:rsidRPr="00054E35">
        <w:rPr>
          <w:rFonts w:asciiTheme="majorHAnsi" w:hAnsiTheme="majorHAnsi"/>
          <w:color w:val="FFFFFF" w:themeColor="background1"/>
          <w:sz w:val="72"/>
          <w:szCs w:val="72"/>
        </w:rPr>
        <w:t>201</w:t>
      </w:r>
      <w:r w:rsidR="00C203DE">
        <w:rPr>
          <w:rFonts w:asciiTheme="majorHAnsi" w:hAnsiTheme="majorHAnsi"/>
          <w:color w:val="FFFFFF" w:themeColor="background1"/>
          <w:sz w:val="72"/>
          <w:szCs w:val="72"/>
        </w:rPr>
        <w:t>7</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78426821"/>
      <w:r>
        <w:lastRenderedPageBreak/>
        <w:t>Obsah</w:t>
      </w:r>
      <w:bookmarkEnd w:id="2"/>
      <w:bookmarkEnd w:id="3"/>
    </w:p>
    <w:p w14:paraId="332ECC92" w14:textId="4A251DFA" w:rsidR="0070132B" w:rsidRPr="0070132B" w:rsidRDefault="00AD5C31">
      <w:pPr>
        <w:pStyle w:val="TOC1"/>
        <w:tabs>
          <w:tab w:val="right" w:leader="dot" w:pos="5030"/>
        </w:tabs>
        <w:rPr>
          <w:rFonts w:eastAsiaTheme="minorEastAsia" w:cstheme="minorHAnsi"/>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8426821" w:history="1">
        <w:r w:rsidR="0070132B" w:rsidRPr="0070132B">
          <w:rPr>
            <w:rStyle w:val="Hyperlink"/>
            <w:rFonts w:cstheme="minorHAnsi"/>
            <w:noProof/>
          </w:rPr>
          <w:t>Obsah</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_Toc478426821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w:t>
        </w:r>
        <w:r w:rsidR="0070132B" w:rsidRPr="0070132B">
          <w:rPr>
            <w:rFonts w:cstheme="minorHAnsi"/>
            <w:noProof/>
            <w:webHidden/>
          </w:rPr>
          <w:fldChar w:fldCharType="end"/>
        </w:r>
      </w:hyperlink>
    </w:p>
    <w:p w14:paraId="256AC965" w14:textId="5BF4A42E" w:rsidR="0070132B" w:rsidRPr="0070132B" w:rsidRDefault="00E06F92">
      <w:pPr>
        <w:pStyle w:val="TOC1"/>
        <w:tabs>
          <w:tab w:val="right" w:leader="dot" w:pos="5030"/>
        </w:tabs>
        <w:rPr>
          <w:rFonts w:eastAsiaTheme="minorEastAsia" w:cstheme="minorHAnsi"/>
          <w:b w:val="0"/>
          <w:caps w:val="0"/>
          <w:noProof/>
          <w:sz w:val="22"/>
          <w:lang w:val="en-US" w:eastAsia="en-US" w:bidi="ar-SA"/>
        </w:rPr>
      </w:pPr>
      <w:hyperlink w:anchor="_Toc478426822" w:history="1">
        <w:r w:rsidR="0070132B" w:rsidRPr="0070132B">
          <w:rPr>
            <w:rStyle w:val="Hyperlink"/>
            <w:rFonts w:cstheme="minorHAnsi"/>
            <w:noProof/>
          </w:rPr>
          <w:t>Úvod</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_Toc478426822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w:t>
        </w:r>
        <w:r w:rsidR="0070132B" w:rsidRPr="0070132B">
          <w:rPr>
            <w:rFonts w:cstheme="minorHAnsi"/>
            <w:noProof/>
            <w:webHidden/>
          </w:rPr>
          <w:fldChar w:fldCharType="end"/>
        </w:r>
      </w:hyperlink>
    </w:p>
    <w:p w14:paraId="0CBCDEB1" w14:textId="05450A1A" w:rsidR="0070132B" w:rsidRPr="0070132B" w:rsidRDefault="00E06F92">
      <w:pPr>
        <w:pStyle w:val="TOC1"/>
        <w:tabs>
          <w:tab w:val="right" w:leader="dot" w:pos="5030"/>
        </w:tabs>
        <w:rPr>
          <w:rFonts w:eastAsiaTheme="minorEastAsia" w:cstheme="minorHAnsi"/>
          <w:b w:val="0"/>
          <w:caps w:val="0"/>
          <w:noProof/>
          <w:sz w:val="22"/>
          <w:lang w:val="en-US" w:eastAsia="en-US" w:bidi="ar-SA"/>
        </w:rPr>
      </w:pPr>
      <w:hyperlink w:anchor="_Toc478426823" w:history="1">
        <w:r w:rsidR="0070132B" w:rsidRPr="0070132B">
          <w:rPr>
            <w:rStyle w:val="Hyperlink"/>
            <w:rFonts w:cstheme="minorHAnsi"/>
            <w:noProof/>
          </w:rPr>
          <w:t>Obecné podmínky</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_Toc478426823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5</w:t>
        </w:r>
        <w:r w:rsidR="0070132B" w:rsidRPr="0070132B">
          <w:rPr>
            <w:rFonts w:cstheme="minorHAnsi"/>
            <w:noProof/>
            <w:webHidden/>
          </w:rPr>
          <w:fldChar w:fldCharType="end"/>
        </w:r>
      </w:hyperlink>
    </w:p>
    <w:p w14:paraId="44B7EC37" w14:textId="2A32596A" w:rsidR="0070132B" w:rsidRPr="0070132B" w:rsidRDefault="00E06F92">
      <w:pPr>
        <w:pStyle w:val="TOC1"/>
        <w:tabs>
          <w:tab w:val="right" w:leader="dot" w:pos="5030"/>
        </w:tabs>
        <w:rPr>
          <w:rFonts w:eastAsiaTheme="minorEastAsia" w:cstheme="minorHAnsi"/>
          <w:b w:val="0"/>
          <w:caps w:val="0"/>
          <w:noProof/>
          <w:sz w:val="22"/>
          <w:lang w:val="en-US" w:eastAsia="en-US" w:bidi="ar-SA"/>
        </w:rPr>
      </w:pPr>
      <w:hyperlink w:anchor="_Toc478426824" w:history="1">
        <w:r w:rsidR="0070132B" w:rsidRPr="0070132B">
          <w:rPr>
            <w:rStyle w:val="Hyperlink"/>
            <w:rFonts w:cstheme="minorHAnsi"/>
            <w:noProof/>
          </w:rPr>
          <w:t>Podmínky specifické pro služby</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_Toc478426824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7</w:t>
        </w:r>
        <w:r w:rsidR="0070132B" w:rsidRPr="0070132B">
          <w:rPr>
            <w:rFonts w:cstheme="minorHAnsi"/>
            <w:noProof/>
            <w:webHidden/>
          </w:rPr>
          <w:fldChar w:fldCharType="end"/>
        </w:r>
      </w:hyperlink>
    </w:p>
    <w:p w14:paraId="5EEDD17F" w14:textId="5DF310EF" w:rsidR="0070132B" w:rsidRPr="0070132B" w:rsidRDefault="00E06F92">
      <w:pPr>
        <w:pStyle w:val="TOC2"/>
        <w:tabs>
          <w:tab w:val="right" w:leader="dot" w:pos="5030"/>
        </w:tabs>
        <w:rPr>
          <w:rFonts w:eastAsiaTheme="minorEastAsia" w:cstheme="minorHAnsi"/>
          <w:b w:val="0"/>
          <w:smallCaps w:val="0"/>
          <w:noProof/>
          <w:sz w:val="22"/>
          <w:lang w:val="en-US" w:eastAsia="en-US" w:bidi="ar-SA"/>
        </w:rPr>
      </w:pPr>
      <w:hyperlink w:anchor="_Toc478426825" w:history="1">
        <w:r w:rsidR="0070132B" w:rsidRPr="0070132B">
          <w:rPr>
            <w:rStyle w:val="Hyperlink"/>
            <w:rFonts w:cstheme="minorHAnsi"/>
            <w:noProof/>
          </w:rPr>
          <w:t>Microsoft Dynamics 365</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_Toc478426825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7</w:t>
        </w:r>
        <w:r w:rsidR="0070132B" w:rsidRPr="0070132B">
          <w:rPr>
            <w:rFonts w:cstheme="minorHAnsi"/>
            <w:noProof/>
            <w:webHidden/>
          </w:rPr>
          <w:fldChar w:fldCharType="end"/>
        </w:r>
      </w:hyperlink>
    </w:p>
    <w:p w14:paraId="648AD4F8" w14:textId="2F8DEEEA"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26" w:history="1">
        <w:r w:rsidR="0070132B" w:rsidRPr="0070132B">
          <w:rPr>
            <w:rStyle w:val="Hyperlink"/>
            <w:rFonts w:cstheme="minorHAnsi"/>
            <w:noProof/>
          </w:rPr>
          <w:t>Microsoft Dynamics 365 for Customer Service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_Toc478426826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7</w:t>
        </w:r>
        <w:r w:rsidR="0070132B" w:rsidRPr="0070132B">
          <w:rPr>
            <w:rFonts w:cstheme="minorHAnsi"/>
            <w:noProof/>
            <w:webHidden/>
          </w:rPr>
          <w:fldChar w:fldCharType="end"/>
        </w:r>
      </w:hyperlink>
    </w:p>
    <w:p w14:paraId="3D191426" w14:textId="6DE13439"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27" w:history="1">
        <w:r w:rsidR="0070132B" w:rsidRPr="0070132B">
          <w:rPr>
            <w:rStyle w:val="Hyperlink"/>
            <w:rFonts w:cstheme="minorHAnsi"/>
            <w:noProof/>
          </w:rPr>
          <w:t>Microsoft Dynamics 365 for Financials</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_Toc478426827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7</w:t>
        </w:r>
        <w:r w:rsidR="0070132B" w:rsidRPr="0070132B">
          <w:rPr>
            <w:rFonts w:cstheme="minorHAnsi"/>
            <w:noProof/>
            <w:webHidden/>
          </w:rPr>
          <w:fldChar w:fldCharType="end"/>
        </w:r>
      </w:hyperlink>
    </w:p>
    <w:p w14:paraId="0626B86B" w14:textId="5DBF2FF7"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28" w:history="1">
        <w:r w:rsidR="0070132B" w:rsidRPr="0070132B">
          <w:rPr>
            <w:rStyle w:val="Hyperlink"/>
            <w:rFonts w:cstheme="minorHAnsi"/>
            <w:noProof/>
          </w:rPr>
          <w:t>Microsoft Dynamics 365 for Operations</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_Toc478426828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7</w:t>
        </w:r>
        <w:r w:rsidR="0070132B" w:rsidRPr="0070132B">
          <w:rPr>
            <w:rFonts w:cstheme="minorHAnsi"/>
            <w:noProof/>
            <w:webHidden/>
          </w:rPr>
          <w:fldChar w:fldCharType="end"/>
        </w:r>
      </w:hyperlink>
    </w:p>
    <w:p w14:paraId="167DA6B5" w14:textId="4AFA8DCD"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29" w:history="1">
        <w:r w:rsidR="0070132B" w:rsidRPr="0070132B">
          <w:rPr>
            <w:rStyle w:val="Hyperlink"/>
            <w:rFonts w:cstheme="minorHAnsi"/>
            <w:noProof/>
          </w:rPr>
          <w:t>Microsoft Dynamics 365 for Sales</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_Toc478426829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8</w:t>
        </w:r>
        <w:r w:rsidR="0070132B" w:rsidRPr="0070132B">
          <w:rPr>
            <w:rFonts w:cstheme="minorHAnsi"/>
            <w:noProof/>
            <w:webHidden/>
          </w:rPr>
          <w:fldChar w:fldCharType="end"/>
        </w:r>
      </w:hyperlink>
    </w:p>
    <w:p w14:paraId="6D712C51" w14:textId="3BB2BD1E" w:rsidR="0070132B" w:rsidRPr="0070132B" w:rsidRDefault="00E06F92">
      <w:pPr>
        <w:pStyle w:val="TOC2"/>
        <w:tabs>
          <w:tab w:val="right" w:leader="dot" w:pos="5030"/>
        </w:tabs>
        <w:rPr>
          <w:rFonts w:eastAsiaTheme="minorEastAsia" w:cstheme="minorHAnsi"/>
          <w:b w:val="0"/>
          <w:smallCaps w:val="0"/>
          <w:noProof/>
          <w:sz w:val="22"/>
          <w:lang w:val="en-US" w:eastAsia="en-US" w:bidi="ar-SA"/>
        </w:rPr>
      </w:pPr>
      <w:hyperlink w:anchor="_Toc478426830" w:history="1">
        <w:r w:rsidR="0070132B" w:rsidRPr="0070132B">
          <w:rPr>
            <w:rStyle w:val="Hyperlink"/>
            <w:rFonts w:cstheme="minorHAnsi"/>
            <w:noProof/>
          </w:rPr>
          <w:t>Služby Office 365</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_Toc478426830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8</w:t>
        </w:r>
        <w:r w:rsidR="0070132B" w:rsidRPr="0070132B">
          <w:rPr>
            <w:rFonts w:cstheme="minorHAnsi"/>
            <w:noProof/>
            <w:webHidden/>
          </w:rPr>
          <w:fldChar w:fldCharType="end"/>
        </w:r>
      </w:hyperlink>
    </w:p>
    <w:p w14:paraId="29BE12F8" w14:textId="5EB52E32"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31" w:history="1">
        <w:r w:rsidR="0070132B" w:rsidRPr="0070132B">
          <w:rPr>
            <w:rStyle w:val="Hyperlink"/>
            <w:rFonts w:cstheme="minorHAnsi"/>
            <w:noProof/>
          </w:rPr>
          <w:t>Duet Enterprise Online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_Toc478426831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8</w:t>
        </w:r>
        <w:r w:rsidR="0070132B" w:rsidRPr="0070132B">
          <w:rPr>
            <w:rFonts w:cstheme="minorHAnsi"/>
            <w:noProof/>
            <w:webHidden/>
          </w:rPr>
          <w:fldChar w:fldCharType="end"/>
        </w:r>
      </w:hyperlink>
    </w:p>
    <w:p w14:paraId="7BEA6B2A" w14:textId="4343BED0"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32" w:history="1">
        <w:r w:rsidR="0070132B" w:rsidRPr="0070132B">
          <w:rPr>
            <w:rStyle w:val="Hyperlink"/>
            <w:rFonts w:cstheme="minorHAnsi"/>
            <w:noProof/>
          </w:rPr>
          <w:t>Exchange Online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_Toc478426832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9</w:t>
        </w:r>
        <w:r w:rsidR="0070132B" w:rsidRPr="0070132B">
          <w:rPr>
            <w:rFonts w:cstheme="minorHAnsi"/>
            <w:noProof/>
            <w:webHidden/>
          </w:rPr>
          <w:fldChar w:fldCharType="end"/>
        </w:r>
      </w:hyperlink>
    </w:p>
    <w:p w14:paraId="6B1E1780" w14:textId="1D6E481E"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33" w:history="1">
        <w:r w:rsidR="0070132B" w:rsidRPr="0070132B">
          <w:rPr>
            <w:rStyle w:val="Hyperlink"/>
            <w:rFonts w:cstheme="minorHAnsi"/>
            <w:noProof/>
          </w:rPr>
          <w:t>Exchange Online Archiving</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_Toc478426833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9</w:t>
        </w:r>
        <w:r w:rsidR="0070132B" w:rsidRPr="0070132B">
          <w:rPr>
            <w:rFonts w:cstheme="minorHAnsi"/>
            <w:noProof/>
            <w:webHidden/>
          </w:rPr>
          <w:fldChar w:fldCharType="end"/>
        </w:r>
      </w:hyperlink>
    </w:p>
    <w:p w14:paraId="7C788368" w14:textId="31CB8337"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34" w:history="1">
        <w:r w:rsidR="0070132B" w:rsidRPr="0070132B">
          <w:rPr>
            <w:rStyle w:val="Hyperlink"/>
            <w:rFonts w:cstheme="minorHAnsi"/>
            <w:noProof/>
          </w:rPr>
          <w:t>Exchange Online Protection</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_Toc478426834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10</w:t>
        </w:r>
        <w:r w:rsidR="0070132B" w:rsidRPr="0070132B">
          <w:rPr>
            <w:rFonts w:cstheme="minorHAnsi"/>
            <w:noProof/>
            <w:webHidden/>
          </w:rPr>
          <w:fldChar w:fldCharType="end"/>
        </w:r>
      </w:hyperlink>
    </w:p>
    <w:p w14:paraId="36561B00" w14:textId="0732BF21"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35" w:history="1">
        <w:r w:rsidR="0070132B" w:rsidRPr="0070132B">
          <w:rPr>
            <w:rStyle w:val="Hyperlink"/>
            <w:rFonts w:cstheme="minorHAnsi"/>
            <w:noProof/>
          </w:rPr>
          <w:t>Microsoft Teams</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_Toc478426835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10</w:t>
        </w:r>
        <w:r w:rsidR="0070132B" w:rsidRPr="0070132B">
          <w:rPr>
            <w:rFonts w:cstheme="minorHAnsi"/>
            <w:noProof/>
            <w:webHidden/>
          </w:rPr>
          <w:fldChar w:fldCharType="end"/>
        </w:r>
      </w:hyperlink>
    </w:p>
    <w:p w14:paraId="2056B056" w14:textId="0FAEB860"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36" w:history="1">
        <w:r w:rsidR="0070132B" w:rsidRPr="0070132B">
          <w:rPr>
            <w:rStyle w:val="Hyperlink"/>
            <w:rFonts w:cstheme="minorHAnsi"/>
            <w:noProof/>
          </w:rPr>
          <w:t>Microsoft MyAnalytics</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_Toc478426836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10</w:t>
        </w:r>
        <w:r w:rsidR="0070132B" w:rsidRPr="0070132B">
          <w:rPr>
            <w:rFonts w:cstheme="minorHAnsi"/>
            <w:noProof/>
            <w:webHidden/>
          </w:rPr>
          <w:fldChar w:fldCharType="end"/>
        </w:r>
      </w:hyperlink>
    </w:p>
    <w:p w14:paraId="38B784D8" w14:textId="01B361B8"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37" w:history="1">
        <w:r w:rsidR="0070132B" w:rsidRPr="0070132B">
          <w:rPr>
            <w:rStyle w:val="Hyperlink"/>
            <w:rFonts w:cstheme="minorHAnsi"/>
            <w:noProof/>
          </w:rPr>
          <w:t>Office 365 Business</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_Toc478426837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11</w:t>
        </w:r>
        <w:r w:rsidR="0070132B" w:rsidRPr="0070132B">
          <w:rPr>
            <w:rFonts w:cstheme="minorHAnsi"/>
            <w:noProof/>
            <w:webHidden/>
          </w:rPr>
          <w:fldChar w:fldCharType="end"/>
        </w:r>
      </w:hyperlink>
    </w:p>
    <w:p w14:paraId="737035BF" w14:textId="100E6328"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38" w:history="1">
        <w:r w:rsidR="0070132B" w:rsidRPr="0070132B">
          <w:rPr>
            <w:rStyle w:val="Hyperlink"/>
            <w:rFonts w:cstheme="minorHAnsi"/>
            <w:noProof/>
          </w:rPr>
          <w:t>Office 365 Customer Lockbox</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_Toc478426838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11</w:t>
        </w:r>
        <w:r w:rsidR="0070132B" w:rsidRPr="0070132B">
          <w:rPr>
            <w:rFonts w:cstheme="minorHAnsi"/>
            <w:noProof/>
            <w:webHidden/>
          </w:rPr>
          <w:fldChar w:fldCharType="end"/>
        </w:r>
      </w:hyperlink>
    </w:p>
    <w:p w14:paraId="32CAD414" w14:textId="1432BE57"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39" w:history="1">
        <w:r w:rsidR="0070132B" w:rsidRPr="0070132B">
          <w:rPr>
            <w:rStyle w:val="Hyperlink"/>
            <w:rFonts w:cstheme="minorHAnsi"/>
            <w:noProof/>
          </w:rPr>
          <w:t>Office 365 ProPlus</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_Toc478426839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12</w:t>
        </w:r>
        <w:r w:rsidR="0070132B" w:rsidRPr="0070132B">
          <w:rPr>
            <w:rFonts w:cstheme="minorHAnsi"/>
            <w:noProof/>
            <w:webHidden/>
          </w:rPr>
          <w:fldChar w:fldCharType="end"/>
        </w:r>
      </w:hyperlink>
    </w:p>
    <w:p w14:paraId="2A36C820" w14:textId="0CD54FA0"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40" w:history="1">
        <w:r w:rsidR="0070132B" w:rsidRPr="0070132B">
          <w:rPr>
            <w:rStyle w:val="Hyperlink"/>
            <w:rFonts w:cstheme="minorHAnsi"/>
            <w:noProof/>
          </w:rPr>
          <w:t>Office Online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_Toc478426840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12</w:t>
        </w:r>
        <w:r w:rsidR="0070132B" w:rsidRPr="0070132B">
          <w:rPr>
            <w:rFonts w:cstheme="minorHAnsi"/>
            <w:noProof/>
            <w:webHidden/>
          </w:rPr>
          <w:fldChar w:fldCharType="end"/>
        </w:r>
      </w:hyperlink>
    </w:p>
    <w:p w14:paraId="12A84AB2" w14:textId="3122DCFD"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41" w:history="1">
        <w:r w:rsidR="0070132B" w:rsidRPr="0070132B">
          <w:rPr>
            <w:rStyle w:val="Hyperlink"/>
            <w:rFonts w:cstheme="minorHAnsi"/>
            <w:noProof/>
          </w:rPr>
          <w:t>Office 365 Video</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_Toc478426841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12</w:t>
        </w:r>
        <w:r w:rsidR="0070132B" w:rsidRPr="0070132B">
          <w:rPr>
            <w:rFonts w:cstheme="minorHAnsi"/>
            <w:noProof/>
            <w:webHidden/>
          </w:rPr>
          <w:fldChar w:fldCharType="end"/>
        </w:r>
      </w:hyperlink>
    </w:p>
    <w:p w14:paraId="5D4644B0" w14:textId="699193CD"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42" w:history="1">
        <w:r w:rsidR="0070132B" w:rsidRPr="0070132B">
          <w:rPr>
            <w:rStyle w:val="Hyperlink"/>
            <w:rFonts w:cstheme="minorHAnsi"/>
            <w:noProof/>
          </w:rPr>
          <w:t>OneDrive pro firmy</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_Toc478426842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13</w:t>
        </w:r>
        <w:r w:rsidR="0070132B" w:rsidRPr="0070132B">
          <w:rPr>
            <w:rFonts w:cstheme="minorHAnsi"/>
            <w:noProof/>
            <w:webHidden/>
          </w:rPr>
          <w:fldChar w:fldCharType="end"/>
        </w:r>
      </w:hyperlink>
    </w:p>
    <w:p w14:paraId="6BC5EC5A" w14:textId="3A8247D7"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43" w:history="1">
        <w:r w:rsidR="0070132B" w:rsidRPr="0070132B">
          <w:rPr>
            <w:rStyle w:val="Hyperlink"/>
            <w:rFonts w:cstheme="minorHAnsi"/>
            <w:noProof/>
          </w:rPr>
          <w:t>Project Online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_Toc478426843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13</w:t>
        </w:r>
        <w:r w:rsidR="0070132B" w:rsidRPr="0070132B">
          <w:rPr>
            <w:rFonts w:cstheme="minorHAnsi"/>
            <w:noProof/>
            <w:webHidden/>
          </w:rPr>
          <w:fldChar w:fldCharType="end"/>
        </w:r>
      </w:hyperlink>
    </w:p>
    <w:p w14:paraId="23091F6D" w14:textId="67026E7F"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44" w:history="1">
        <w:r w:rsidR="0070132B" w:rsidRPr="0070132B">
          <w:rPr>
            <w:rStyle w:val="Hyperlink"/>
            <w:rFonts w:cstheme="minorHAnsi"/>
            <w:noProof/>
          </w:rPr>
          <w:t>SharePoint Online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_Toc478426844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13</w:t>
        </w:r>
        <w:r w:rsidR="0070132B" w:rsidRPr="0070132B">
          <w:rPr>
            <w:rFonts w:cstheme="minorHAnsi"/>
            <w:noProof/>
            <w:webHidden/>
          </w:rPr>
          <w:fldChar w:fldCharType="end"/>
        </w:r>
      </w:hyperlink>
    </w:p>
    <w:p w14:paraId="30074D46" w14:textId="6A3211B2"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45" w:history="1">
        <w:r w:rsidR="0070132B" w:rsidRPr="0070132B">
          <w:rPr>
            <w:rStyle w:val="Hyperlink"/>
            <w:rFonts w:cstheme="minorHAnsi"/>
            <w:noProof/>
          </w:rPr>
          <w:t>Skype for Business Online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_Toc478426845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14</w:t>
        </w:r>
        <w:r w:rsidR="0070132B" w:rsidRPr="0070132B">
          <w:rPr>
            <w:rFonts w:cstheme="minorHAnsi"/>
            <w:noProof/>
            <w:webHidden/>
          </w:rPr>
          <w:fldChar w:fldCharType="end"/>
        </w:r>
      </w:hyperlink>
    </w:p>
    <w:p w14:paraId="232C4482" w14:textId="7E9D8D6A"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46" w:history="1">
        <w:r w:rsidR="0070132B" w:rsidRPr="0070132B">
          <w:rPr>
            <w:rStyle w:val="Hyperlink"/>
            <w:rFonts w:cstheme="minorHAnsi"/>
            <w:noProof/>
          </w:rPr>
          <w:t>Skype for Business Online – volání ve veřejné telefonní síti a konference ve veřejné telefonní síti</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_Toc478426846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14</w:t>
        </w:r>
        <w:r w:rsidR="0070132B" w:rsidRPr="0070132B">
          <w:rPr>
            <w:rFonts w:cstheme="minorHAnsi"/>
            <w:noProof/>
            <w:webHidden/>
          </w:rPr>
          <w:fldChar w:fldCharType="end"/>
        </w:r>
      </w:hyperlink>
    </w:p>
    <w:p w14:paraId="744CED0A" w14:textId="04515022"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47" w:history="1">
        <w:r w:rsidR="0070132B" w:rsidRPr="0070132B">
          <w:rPr>
            <w:rStyle w:val="Hyperlink"/>
            <w:rFonts w:cstheme="minorHAnsi"/>
            <w:noProof/>
          </w:rPr>
          <w:t>Skype for Business Online – kvalita hlasu</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_Toc478426847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14</w:t>
        </w:r>
        <w:r w:rsidR="0070132B" w:rsidRPr="0070132B">
          <w:rPr>
            <w:rFonts w:cstheme="minorHAnsi"/>
            <w:noProof/>
            <w:webHidden/>
          </w:rPr>
          <w:fldChar w:fldCharType="end"/>
        </w:r>
      </w:hyperlink>
    </w:p>
    <w:p w14:paraId="462E9337" w14:textId="05DD8870"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48" w:history="1">
        <w:r w:rsidR="0070132B" w:rsidRPr="0070132B">
          <w:rPr>
            <w:rStyle w:val="Hyperlink"/>
            <w:rFonts w:cstheme="minorHAnsi"/>
            <w:noProof/>
          </w:rPr>
          <w:t>Yammer Enterprise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_Toc478426848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15</w:t>
        </w:r>
        <w:r w:rsidR="0070132B" w:rsidRPr="0070132B">
          <w:rPr>
            <w:rFonts w:cstheme="minorHAnsi"/>
            <w:noProof/>
            <w:webHidden/>
          </w:rPr>
          <w:fldChar w:fldCharType="end"/>
        </w:r>
      </w:hyperlink>
    </w:p>
    <w:p w14:paraId="03D2851E" w14:textId="2AE2E0B8" w:rsidR="0070132B" w:rsidRPr="0070132B" w:rsidRDefault="00E06F92">
      <w:pPr>
        <w:pStyle w:val="TOC2"/>
        <w:tabs>
          <w:tab w:val="right" w:leader="dot" w:pos="5030"/>
        </w:tabs>
        <w:rPr>
          <w:rFonts w:eastAsiaTheme="minorEastAsia" w:cstheme="minorHAnsi"/>
          <w:b w:val="0"/>
          <w:smallCaps w:val="0"/>
          <w:noProof/>
          <w:sz w:val="22"/>
          <w:lang w:val="en-US" w:eastAsia="en-US" w:bidi="ar-SA"/>
        </w:rPr>
      </w:pPr>
      <w:hyperlink w:anchor="_Toc478426849" w:history="1">
        <w:r w:rsidR="0070132B" w:rsidRPr="0070132B">
          <w:rPr>
            <w:rStyle w:val="Hyperlink"/>
            <w:rFonts w:cstheme="minorHAnsi"/>
            <w:noProof/>
          </w:rPr>
          <w:t>Služby Microsoft Azure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_Toc478426849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15</w:t>
        </w:r>
        <w:r w:rsidR="0070132B" w:rsidRPr="0070132B">
          <w:rPr>
            <w:rFonts w:cstheme="minorHAnsi"/>
            <w:noProof/>
            <w:webHidden/>
          </w:rPr>
          <w:fldChar w:fldCharType="end"/>
        </w:r>
      </w:hyperlink>
    </w:p>
    <w:p w14:paraId="3E498519" w14:textId="401080D0"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50" w:history="1">
        <w:r w:rsidR="0070132B" w:rsidRPr="0070132B">
          <w:rPr>
            <w:rStyle w:val="Hyperlink"/>
            <w:rFonts w:cstheme="minorHAnsi"/>
            <w:noProof/>
          </w:rPr>
          <w:t>AD Domain Services</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_Toc478426850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15</w:t>
        </w:r>
        <w:r w:rsidR="0070132B" w:rsidRPr="0070132B">
          <w:rPr>
            <w:rFonts w:cstheme="minorHAnsi"/>
            <w:noProof/>
            <w:webHidden/>
          </w:rPr>
          <w:fldChar w:fldCharType="end"/>
        </w:r>
      </w:hyperlink>
    </w:p>
    <w:p w14:paraId="2583E893" w14:textId="3102DA6A"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51" w:history="1">
        <w:r w:rsidR="0070132B" w:rsidRPr="0070132B">
          <w:rPr>
            <w:rStyle w:val="Hyperlink"/>
            <w:rFonts w:cstheme="minorHAnsi"/>
            <w:noProof/>
          </w:rPr>
          <w:t>Služby správy API</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_Toc478426851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16</w:t>
        </w:r>
        <w:r w:rsidR="0070132B" w:rsidRPr="0070132B">
          <w:rPr>
            <w:rFonts w:cstheme="minorHAnsi"/>
            <w:noProof/>
            <w:webHidden/>
          </w:rPr>
          <w:fldChar w:fldCharType="end"/>
        </w:r>
      </w:hyperlink>
    </w:p>
    <w:p w14:paraId="507E16BC" w14:textId="17524B06"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52" w:history="1">
        <w:r w:rsidR="0070132B" w:rsidRPr="0070132B">
          <w:rPr>
            <w:rStyle w:val="Hyperlink"/>
            <w:rFonts w:cstheme="minorHAnsi"/>
            <w:noProof/>
          </w:rPr>
          <w:t>Služba App</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_Toc478426852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16</w:t>
        </w:r>
        <w:r w:rsidR="0070132B" w:rsidRPr="0070132B">
          <w:rPr>
            <w:rFonts w:cstheme="minorHAnsi"/>
            <w:noProof/>
            <w:webHidden/>
          </w:rPr>
          <w:fldChar w:fldCharType="end"/>
        </w:r>
      </w:hyperlink>
    </w:p>
    <w:p w14:paraId="103B0124" w14:textId="1E3F8FD3"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53" w:history="1">
        <w:r w:rsidR="0070132B" w:rsidRPr="0070132B">
          <w:rPr>
            <w:rStyle w:val="Hyperlink"/>
            <w:rFonts w:cstheme="minorHAnsi"/>
            <w:noProof/>
          </w:rPr>
          <w:t>Application Gateway</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_Toc478426853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17</w:t>
        </w:r>
        <w:r w:rsidR="0070132B" w:rsidRPr="0070132B">
          <w:rPr>
            <w:rFonts w:cstheme="minorHAnsi"/>
            <w:noProof/>
            <w:webHidden/>
          </w:rPr>
          <w:fldChar w:fldCharType="end"/>
        </w:r>
      </w:hyperlink>
    </w:p>
    <w:p w14:paraId="42A7898F" w14:textId="63CB36C5"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54" w:history="1">
        <w:r w:rsidR="0070132B" w:rsidRPr="0070132B">
          <w:rPr>
            <w:rStyle w:val="Hyperlink"/>
            <w:rFonts w:cstheme="minorHAnsi"/>
            <w:noProof/>
          </w:rPr>
          <w:t>Application Insights</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_Toc478426854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17</w:t>
        </w:r>
        <w:r w:rsidR="0070132B" w:rsidRPr="0070132B">
          <w:rPr>
            <w:rFonts w:cstheme="minorHAnsi"/>
            <w:noProof/>
            <w:webHidden/>
          </w:rPr>
          <w:fldChar w:fldCharType="end"/>
        </w:r>
      </w:hyperlink>
    </w:p>
    <w:p w14:paraId="305517BB" w14:textId="14DFB4DE"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55" w:history="1">
        <w:r w:rsidR="0070132B" w:rsidRPr="0070132B">
          <w:rPr>
            <w:rStyle w:val="Hyperlink"/>
            <w:rFonts w:cstheme="minorHAnsi"/>
            <w:noProof/>
          </w:rPr>
          <w:t>Služba automatizace – Konfigurace požadovaného stavu (DSC)</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_Toc478426855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18</w:t>
        </w:r>
        <w:r w:rsidR="0070132B" w:rsidRPr="0070132B">
          <w:rPr>
            <w:rFonts w:cstheme="minorHAnsi"/>
            <w:noProof/>
            <w:webHidden/>
          </w:rPr>
          <w:fldChar w:fldCharType="end"/>
        </w:r>
      </w:hyperlink>
    </w:p>
    <w:p w14:paraId="4B7C202C" w14:textId="4107DABA"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56" w:history="1">
        <w:r w:rsidR="0070132B" w:rsidRPr="0070132B">
          <w:rPr>
            <w:rStyle w:val="Hyperlink"/>
            <w:rFonts w:cstheme="minorHAnsi"/>
            <w:noProof/>
          </w:rPr>
          <w:t>Služba automatizace – Automatizace procesů</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_Toc478426856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18</w:t>
        </w:r>
        <w:r w:rsidR="0070132B" w:rsidRPr="0070132B">
          <w:rPr>
            <w:rFonts w:cstheme="minorHAnsi"/>
            <w:noProof/>
            <w:webHidden/>
          </w:rPr>
          <w:fldChar w:fldCharType="end"/>
        </w:r>
      </w:hyperlink>
    </w:p>
    <w:p w14:paraId="73EB1D82" w14:textId="259D17E9"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57" w:history="1">
        <w:r w:rsidR="0070132B" w:rsidRPr="0070132B">
          <w:rPr>
            <w:rStyle w:val="Hyperlink"/>
            <w:rFonts w:cstheme="minorHAnsi"/>
            <w:noProof/>
          </w:rPr>
          <w:t>Funkce Azure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_Toc478426857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18</w:t>
        </w:r>
        <w:r w:rsidR="0070132B" w:rsidRPr="0070132B">
          <w:rPr>
            <w:rFonts w:cstheme="minorHAnsi"/>
            <w:noProof/>
            <w:webHidden/>
          </w:rPr>
          <w:fldChar w:fldCharType="end"/>
        </w:r>
      </w:hyperlink>
    </w:p>
    <w:p w14:paraId="1DD80927" w14:textId="4F3FFDE1"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58" w:history="1">
        <w:r w:rsidR="0070132B" w:rsidRPr="0070132B">
          <w:rPr>
            <w:rStyle w:val="Hyperlink"/>
            <w:rFonts w:cstheme="minorHAnsi"/>
            <w:noProof/>
          </w:rPr>
          <w:t>Azure Security Center</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_Toc478426858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19</w:t>
        </w:r>
        <w:r w:rsidR="0070132B" w:rsidRPr="0070132B">
          <w:rPr>
            <w:rFonts w:cstheme="minorHAnsi"/>
            <w:noProof/>
            <w:webHidden/>
          </w:rPr>
          <w:fldChar w:fldCharType="end"/>
        </w:r>
      </w:hyperlink>
    </w:p>
    <w:p w14:paraId="03E3D9A4" w14:textId="2973FE39"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59" w:history="1">
        <w:r w:rsidR="0070132B" w:rsidRPr="0070132B">
          <w:rPr>
            <w:rStyle w:val="Hyperlink"/>
            <w:rFonts w:cstheme="minorHAnsi"/>
            <w:noProof/>
          </w:rPr>
          <w:t>Dávková služba</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_Toc478426859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19</w:t>
        </w:r>
        <w:r w:rsidR="0070132B" w:rsidRPr="0070132B">
          <w:rPr>
            <w:rFonts w:cstheme="minorHAnsi"/>
            <w:noProof/>
            <w:webHidden/>
          </w:rPr>
          <w:fldChar w:fldCharType="end"/>
        </w:r>
      </w:hyperlink>
    </w:p>
    <w:p w14:paraId="57210C18" w14:textId="491250AA"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60" w:history="1">
        <w:r w:rsidR="0070132B" w:rsidRPr="0070132B">
          <w:rPr>
            <w:rStyle w:val="Hyperlink"/>
            <w:rFonts w:cstheme="minorHAnsi"/>
            <w:noProof/>
          </w:rPr>
          <w:t>Služba zálohování</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_Toc478426860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20</w:t>
        </w:r>
        <w:r w:rsidR="0070132B" w:rsidRPr="0070132B">
          <w:rPr>
            <w:rFonts w:cstheme="minorHAnsi"/>
            <w:noProof/>
            <w:webHidden/>
          </w:rPr>
          <w:fldChar w:fldCharType="end"/>
        </w:r>
      </w:hyperlink>
    </w:p>
    <w:p w14:paraId="29D9D24E" w14:textId="00EA5DBA"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61" w:history="1">
        <w:r w:rsidR="0070132B" w:rsidRPr="0070132B">
          <w:rPr>
            <w:rStyle w:val="Hyperlink"/>
            <w:rFonts w:cstheme="minorHAnsi"/>
            <w:noProof/>
          </w:rPr>
          <w:t>Služby BizTalk</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_Toc478426861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21</w:t>
        </w:r>
        <w:r w:rsidR="0070132B" w:rsidRPr="0070132B">
          <w:rPr>
            <w:rFonts w:cstheme="minorHAnsi"/>
            <w:noProof/>
            <w:webHidden/>
          </w:rPr>
          <w:fldChar w:fldCharType="end"/>
        </w:r>
      </w:hyperlink>
    </w:p>
    <w:p w14:paraId="2465CF28" w14:textId="32A84D36"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62" w:history="1">
        <w:r w:rsidR="0070132B" w:rsidRPr="0070132B">
          <w:rPr>
            <w:rStyle w:val="Hyperlink"/>
            <w:rFonts w:cstheme="minorHAnsi"/>
            <w:noProof/>
          </w:rPr>
          <w:t>Služby mezipaměti</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_Toc478426862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21</w:t>
        </w:r>
        <w:r w:rsidR="0070132B" w:rsidRPr="0070132B">
          <w:rPr>
            <w:rFonts w:cstheme="minorHAnsi"/>
            <w:noProof/>
            <w:webHidden/>
          </w:rPr>
          <w:fldChar w:fldCharType="end"/>
        </w:r>
      </w:hyperlink>
    </w:p>
    <w:p w14:paraId="70C8FCAF" w14:textId="7E93C779"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63" w:history="1">
        <w:r w:rsidR="0070132B" w:rsidRPr="0070132B">
          <w:rPr>
            <w:rStyle w:val="Hyperlink"/>
            <w:rFonts w:cstheme="minorHAnsi"/>
            <w:noProof/>
          </w:rPr>
          <w:t>Služba CDN</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_Toc478426863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22</w:t>
        </w:r>
        <w:r w:rsidR="0070132B" w:rsidRPr="0070132B">
          <w:rPr>
            <w:rFonts w:cstheme="minorHAnsi"/>
            <w:noProof/>
            <w:webHidden/>
          </w:rPr>
          <w:fldChar w:fldCharType="end"/>
        </w:r>
      </w:hyperlink>
    </w:p>
    <w:p w14:paraId="6992A687" w14:textId="21EFEE5D"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64" w:history="1">
        <w:r w:rsidR="0070132B" w:rsidRPr="0070132B">
          <w:rPr>
            <w:rStyle w:val="Hyperlink"/>
            <w:rFonts w:cstheme="minorHAnsi"/>
            <w:noProof/>
          </w:rPr>
          <w:t>Cloudové služby</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_Toc478426864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22</w:t>
        </w:r>
        <w:r w:rsidR="0070132B" w:rsidRPr="0070132B">
          <w:rPr>
            <w:rFonts w:cstheme="minorHAnsi"/>
            <w:noProof/>
            <w:webHidden/>
          </w:rPr>
          <w:fldChar w:fldCharType="end"/>
        </w:r>
      </w:hyperlink>
    </w:p>
    <w:p w14:paraId="3A0B8B0B" w14:textId="361D558F"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65" w:history="1">
        <w:r w:rsidR="0070132B" w:rsidRPr="0070132B">
          <w:rPr>
            <w:rStyle w:val="Hyperlink"/>
            <w:rFonts w:cstheme="minorHAnsi"/>
            <w:noProof/>
          </w:rPr>
          <w:t>Služba Data Catalog</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_Toc478426865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23</w:t>
        </w:r>
        <w:r w:rsidR="0070132B" w:rsidRPr="0070132B">
          <w:rPr>
            <w:rFonts w:cstheme="minorHAnsi"/>
            <w:noProof/>
            <w:webHidden/>
          </w:rPr>
          <w:fldChar w:fldCharType="end"/>
        </w:r>
      </w:hyperlink>
    </w:p>
    <w:p w14:paraId="67E20474" w14:textId="50A7B8FB"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66" w:history="1">
        <w:r w:rsidR="0070132B" w:rsidRPr="0070132B">
          <w:rPr>
            <w:rStyle w:val="Hyperlink"/>
            <w:rFonts w:cstheme="minorHAnsi"/>
            <w:noProof/>
          </w:rPr>
          <w:t>Data Factory – počet běhů aktivit</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_Toc478426866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23</w:t>
        </w:r>
        <w:r w:rsidR="0070132B" w:rsidRPr="0070132B">
          <w:rPr>
            <w:rFonts w:cstheme="minorHAnsi"/>
            <w:noProof/>
            <w:webHidden/>
          </w:rPr>
          <w:fldChar w:fldCharType="end"/>
        </w:r>
      </w:hyperlink>
    </w:p>
    <w:p w14:paraId="64D1BFB6" w14:textId="553BFBC8"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67" w:history="1">
        <w:r w:rsidR="0070132B" w:rsidRPr="0070132B">
          <w:rPr>
            <w:rStyle w:val="Hyperlink"/>
            <w:rFonts w:cstheme="minorHAnsi"/>
            <w:noProof/>
          </w:rPr>
          <w:t>Data Factory – volání API</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_Toc478426867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23</w:t>
        </w:r>
        <w:r w:rsidR="0070132B" w:rsidRPr="0070132B">
          <w:rPr>
            <w:rFonts w:cstheme="minorHAnsi"/>
            <w:noProof/>
            <w:webHidden/>
          </w:rPr>
          <w:fldChar w:fldCharType="end"/>
        </w:r>
      </w:hyperlink>
    </w:p>
    <w:p w14:paraId="5DB4A6B2" w14:textId="638E6D37"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68" w:history="1">
        <w:r w:rsidR="0070132B" w:rsidRPr="0070132B">
          <w:rPr>
            <w:rStyle w:val="Hyperlink"/>
            <w:rFonts w:cstheme="minorHAnsi"/>
            <w:noProof/>
          </w:rPr>
          <w:t>Data Lake Analytics</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_Toc478426868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24</w:t>
        </w:r>
        <w:r w:rsidR="0070132B" w:rsidRPr="0070132B">
          <w:rPr>
            <w:rFonts w:cstheme="minorHAnsi"/>
            <w:noProof/>
            <w:webHidden/>
          </w:rPr>
          <w:fldChar w:fldCharType="end"/>
        </w:r>
      </w:hyperlink>
    </w:p>
    <w:p w14:paraId="766BE4FC" w14:textId="214D1530"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69" w:history="1">
        <w:r w:rsidR="0070132B" w:rsidRPr="0070132B">
          <w:rPr>
            <w:rStyle w:val="Hyperlink"/>
            <w:rFonts w:cstheme="minorHAnsi"/>
            <w:noProof/>
          </w:rPr>
          <w:t>Data Lake Store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_Toc478426869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24</w:t>
        </w:r>
        <w:r w:rsidR="0070132B" w:rsidRPr="0070132B">
          <w:rPr>
            <w:rFonts w:cstheme="minorHAnsi"/>
            <w:noProof/>
            <w:webHidden/>
          </w:rPr>
          <w:fldChar w:fldCharType="end"/>
        </w:r>
      </w:hyperlink>
    </w:p>
    <w:p w14:paraId="243C8E16" w14:textId="7A2732EB"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70" w:history="1">
        <w:r w:rsidR="0070132B" w:rsidRPr="0070132B">
          <w:rPr>
            <w:rStyle w:val="Hyperlink"/>
            <w:rFonts w:cstheme="minorHAnsi"/>
            <w:noProof/>
          </w:rPr>
          <w:t>DocumentDB</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_Toc478426870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25</w:t>
        </w:r>
        <w:r w:rsidR="0070132B" w:rsidRPr="0070132B">
          <w:rPr>
            <w:rFonts w:cstheme="minorHAnsi"/>
            <w:noProof/>
            <w:webHidden/>
          </w:rPr>
          <w:fldChar w:fldCharType="end"/>
        </w:r>
      </w:hyperlink>
    </w:p>
    <w:p w14:paraId="4223A341" w14:textId="3537E8FF"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71" w:history="1">
        <w:r w:rsidR="0070132B" w:rsidRPr="0070132B">
          <w:rPr>
            <w:rStyle w:val="Hyperlink"/>
            <w:rFonts w:cstheme="minorHAnsi"/>
            <w:noProof/>
          </w:rPr>
          <w:t>ExpressRoute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_Toc478426871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25</w:t>
        </w:r>
        <w:r w:rsidR="0070132B" w:rsidRPr="0070132B">
          <w:rPr>
            <w:rFonts w:cstheme="minorHAnsi"/>
            <w:noProof/>
            <w:webHidden/>
          </w:rPr>
          <w:fldChar w:fldCharType="end"/>
        </w:r>
      </w:hyperlink>
    </w:p>
    <w:p w14:paraId="6C3AD678" w14:textId="4B0B1DB0"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72" w:history="1">
        <w:r w:rsidR="0070132B" w:rsidRPr="0070132B">
          <w:rPr>
            <w:rStyle w:val="Hyperlink"/>
            <w:rFonts w:cstheme="minorHAnsi"/>
            <w:noProof/>
          </w:rPr>
          <w:t>HDInsight</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_Toc478426872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26</w:t>
        </w:r>
        <w:r w:rsidR="0070132B" w:rsidRPr="0070132B">
          <w:rPr>
            <w:rFonts w:cstheme="minorHAnsi"/>
            <w:noProof/>
            <w:webHidden/>
          </w:rPr>
          <w:fldChar w:fldCharType="end"/>
        </w:r>
      </w:hyperlink>
    </w:p>
    <w:p w14:paraId="28429BFA" w14:textId="6CA7C1E2"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73" w:history="1">
        <w:r w:rsidR="0070132B" w:rsidRPr="0070132B">
          <w:rPr>
            <w:rStyle w:val="Hyperlink"/>
            <w:rFonts w:cstheme="minorHAnsi"/>
            <w:noProof/>
          </w:rPr>
          <w:t>Služba HockeyApp</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_Toc478426873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26</w:t>
        </w:r>
        <w:r w:rsidR="0070132B" w:rsidRPr="0070132B">
          <w:rPr>
            <w:rFonts w:cstheme="minorHAnsi"/>
            <w:noProof/>
            <w:webHidden/>
          </w:rPr>
          <w:fldChar w:fldCharType="end"/>
        </w:r>
      </w:hyperlink>
    </w:p>
    <w:p w14:paraId="1E668C55" w14:textId="3A8FD5CA"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74" w:history="1">
        <w:r w:rsidR="0070132B" w:rsidRPr="0070132B">
          <w:rPr>
            <w:rStyle w:val="Hyperlink"/>
            <w:rFonts w:cstheme="minorHAnsi"/>
            <w:noProof/>
          </w:rPr>
          <w:t>Služba IoT hub</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_Toc478426874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26</w:t>
        </w:r>
        <w:r w:rsidR="0070132B" w:rsidRPr="0070132B">
          <w:rPr>
            <w:rFonts w:cstheme="minorHAnsi"/>
            <w:noProof/>
            <w:webHidden/>
          </w:rPr>
          <w:fldChar w:fldCharType="end"/>
        </w:r>
      </w:hyperlink>
    </w:p>
    <w:p w14:paraId="5F22496E" w14:textId="4772BFDC"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75" w:history="1">
        <w:r w:rsidR="0070132B" w:rsidRPr="0070132B">
          <w:rPr>
            <w:rStyle w:val="Hyperlink"/>
            <w:rFonts w:cstheme="minorHAnsi"/>
            <w:noProof/>
          </w:rPr>
          <w:t>Key Vault</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_Toc478426875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27</w:t>
        </w:r>
        <w:r w:rsidR="0070132B" w:rsidRPr="0070132B">
          <w:rPr>
            <w:rFonts w:cstheme="minorHAnsi"/>
            <w:noProof/>
            <w:webHidden/>
          </w:rPr>
          <w:fldChar w:fldCharType="end"/>
        </w:r>
      </w:hyperlink>
    </w:p>
    <w:p w14:paraId="4167F5C6" w14:textId="245A13F8"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76" w:history="1">
        <w:r w:rsidR="0070132B" w:rsidRPr="0070132B">
          <w:rPr>
            <w:rStyle w:val="Hyperlink"/>
            <w:rFonts w:cstheme="minorHAnsi"/>
            <w:noProof/>
          </w:rPr>
          <w:t>Analýza protokolů</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_Toc478426876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27</w:t>
        </w:r>
        <w:r w:rsidR="0070132B" w:rsidRPr="0070132B">
          <w:rPr>
            <w:rFonts w:cstheme="minorHAnsi"/>
            <w:noProof/>
            <w:webHidden/>
          </w:rPr>
          <w:fldChar w:fldCharType="end"/>
        </w:r>
      </w:hyperlink>
    </w:p>
    <w:p w14:paraId="4C4C8D96" w14:textId="446AAD86"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77" w:history="1">
        <w:r w:rsidR="0070132B" w:rsidRPr="0070132B">
          <w:rPr>
            <w:rStyle w:val="Hyperlink"/>
            <w:rFonts w:cstheme="minorHAnsi"/>
            <w:noProof/>
          </w:rPr>
          <w:t>Logické aplikace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_Toc478426877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28</w:t>
        </w:r>
        <w:r w:rsidR="0070132B" w:rsidRPr="0070132B">
          <w:rPr>
            <w:rFonts w:cstheme="minorHAnsi"/>
            <w:noProof/>
            <w:webHidden/>
          </w:rPr>
          <w:fldChar w:fldCharType="end"/>
        </w:r>
      </w:hyperlink>
    </w:p>
    <w:p w14:paraId="2FE09979" w14:textId="4898A853"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78" w:history="1">
        <w:r w:rsidR="0070132B" w:rsidRPr="0070132B">
          <w:rPr>
            <w:rStyle w:val="Hyperlink"/>
            <w:rFonts w:cstheme="minorHAnsi"/>
            <w:noProof/>
          </w:rPr>
          <w:t>Machine Learning – služba Batch Execution Service (BES) a služba správy API</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_Toc478426878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28</w:t>
        </w:r>
        <w:r w:rsidR="0070132B" w:rsidRPr="0070132B">
          <w:rPr>
            <w:rFonts w:cstheme="minorHAnsi"/>
            <w:noProof/>
            <w:webHidden/>
          </w:rPr>
          <w:fldChar w:fldCharType="end"/>
        </w:r>
      </w:hyperlink>
    </w:p>
    <w:p w14:paraId="566C7299" w14:textId="74D3F7E9"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79" w:history="1">
        <w:r w:rsidR="0070132B" w:rsidRPr="0070132B">
          <w:rPr>
            <w:rStyle w:val="Hyperlink"/>
            <w:rFonts w:cstheme="minorHAnsi"/>
            <w:noProof/>
          </w:rPr>
          <w:t>Machine Learning – Request Response Service (RRS)</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_Toc478426879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29</w:t>
        </w:r>
        <w:r w:rsidR="0070132B" w:rsidRPr="0070132B">
          <w:rPr>
            <w:rFonts w:cstheme="minorHAnsi"/>
            <w:noProof/>
            <w:webHidden/>
          </w:rPr>
          <w:fldChar w:fldCharType="end"/>
        </w:r>
      </w:hyperlink>
    </w:p>
    <w:p w14:paraId="197547E7" w14:textId="04C9A1AF"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80" w:history="1">
        <w:r w:rsidR="0070132B" w:rsidRPr="0070132B">
          <w:rPr>
            <w:rStyle w:val="Hyperlink"/>
            <w:rFonts w:cstheme="minorHAnsi"/>
            <w:noProof/>
          </w:rPr>
          <w:t>Mediální služby – služba ochrany obsahu</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_Toc478426880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29</w:t>
        </w:r>
        <w:r w:rsidR="0070132B" w:rsidRPr="0070132B">
          <w:rPr>
            <w:rFonts w:cstheme="minorHAnsi"/>
            <w:noProof/>
            <w:webHidden/>
          </w:rPr>
          <w:fldChar w:fldCharType="end"/>
        </w:r>
      </w:hyperlink>
    </w:p>
    <w:p w14:paraId="4354271C" w14:textId="233F8046"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81" w:history="1">
        <w:r w:rsidR="0070132B" w:rsidRPr="0070132B">
          <w:rPr>
            <w:rStyle w:val="Hyperlink"/>
            <w:rFonts w:cstheme="minorHAnsi"/>
            <w:noProof/>
          </w:rPr>
          <w:t>Mediální služby – služba kódování</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_Toc478426881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29</w:t>
        </w:r>
        <w:r w:rsidR="0070132B" w:rsidRPr="0070132B">
          <w:rPr>
            <w:rFonts w:cstheme="minorHAnsi"/>
            <w:noProof/>
            <w:webHidden/>
          </w:rPr>
          <w:fldChar w:fldCharType="end"/>
        </w:r>
      </w:hyperlink>
    </w:p>
    <w:p w14:paraId="0E6D2DDF" w14:textId="6A055DAA"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82" w:history="1">
        <w:r w:rsidR="0070132B" w:rsidRPr="0070132B">
          <w:rPr>
            <w:rStyle w:val="Hyperlink"/>
            <w:rFonts w:cstheme="minorHAnsi"/>
            <w:noProof/>
          </w:rPr>
          <w:t>Mediální služby – služba indexeru</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_Toc478426882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30</w:t>
        </w:r>
        <w:r w:rsidR="0070132B" w:rsidRPr="0070132B">
          <w:rPr>
            <w:rFonts w:cstheme="minorHAnsi"/>
            <w:noProof/>
            <w:webHidden/>
          </w:rPr>
          <w:fldChar w:fldCharType="end"/>
        </w:r>
      </w:hyperlink>
    </w:p>
    <w:p w14:paraId="0D858F8B" w14:textId="3AA932DE"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83" w:history="1">
        <w:r w:rsidR="0070132B" w:rsidRPr="0070132B">
          <w:rPr>
            <w:rStyle w:val="Hyperlink"/>
            <w:rFonts w:cstheme="minorHAnsi"/>
            <w:noProof/>
          </w:rPr>
          <w:t>Mediální služby – živé kanály</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_Toc478426883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30</w:t>
        </w:r>
        <w:r w:rsidR="0070132B" w:rsidRPr="0070132B">
          <w:rPr>
            <w:rFonts w:cstheme="minorHAnsi"/>
            <w:noProof/>
            <w:webHidden/>
          </w:rPr>
          <w:fldChar w:fldCharType="end"/>
        </w:r>
      </w:hyperlink>
    </w:p>
    <w:p w14:paraId="57E07E91" w14:textId="54ACA25E"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84" w:history="1">
        <w:r w:rsidR="0070132B" w:rsidRPr="0070132B">
          <w:rPr>
            <w:rStyle w:val="Hyperlink"/>
            <w:rFonts w:cstheme="minorHAnsi"/>
            <w:noProof/>
          </w:rPr>
          <w:t>Mediální služby – služba streamování</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_Toc478426884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31</w:t>
        </w:r>
        <w:r w:rsidR="0070132B" w:rsidRPr="0070132B">
          <w:rPr>
            <w:rFonts w:cstheme="minorHAnsi"/>
            <w:noProof/>
            <w:webHidden/>
          </w:rPr>
          <w:fldChar w:fldCharType="end"/>
        </w:r>
      </w:hyperlink>
    </w:p>
    <w:p w14:paraId="5A646DEC" w14:textId="0F8A6F16"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85" w:history="1">
        <w:r w:rsidR="0070132B" w:rsidRPr="0070132B">
          <w:rPr>
            <w:rStyle w:val="Hyperlink"/>
            <w:rFonts w:cstheme="minorHAnsi"/>
            <w:noProof/>
          </w:rPr>
          <w:t>Kognitivní služby společnosti Microsoft</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_Toc478426885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31</w:t>
        </w:r>
        <w:r w:rsidR="0070132B" w:rsidRPr="0070132B">
          <w:rPr>
            <w:rFonts w:cstheme="minorHAnsi"/>
            <w:noProof/>
            <w:webHidden/>
          </w:rPr>
          <w:fldChar w:fldCharType="end"/>
        </w:r>
      </w:hyperlink>
    </w:p>
    <w:p w14:paraId="59D9CA21" w14:textId="07190B53"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86" w:history="1">
        <w:r w:rsidR="0070132B" w:rsidRPr="0070132B">
          <w:rPr>
            <w:rStyle w:val="Hyperlink"/>
            <w:rFonts w:cstheme="minorHAnsi"/>
            <w:noProof/>
          </w:rPr>
          <w:t>Mobile Engagement</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_Toc478426886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32</w:t>
        </w:r>
        <w:r w:rsidR="0070132B" w:rsidRPr="0070132B">
          <w:rPr>
            <w:rFonts w:cstheme="minorHAnsi"/>
            <w:noProof/>
            <w:webHidden/>
          </w:rPr>
          <w:fldChar w:fldCharType="end"/>
        </w:r>
      </w:hyperlink>
    </w:p>
    <w:p w14:paraId="132C3433" w14:textId="0EB146CF"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87" w:history="1">
        <w:r w:rsidR="0070132B" w:rsidRPr="0070132B">
          <w:rPr>
            <w:rStyle w:val="Hyperlink"/>
            <w:rFonts w:cstheme="minorHAnsi"/>
            <w:noProof/>
          </w:rPr>
          <w:t>Mobilní služby</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_Toc478426887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32</w:t>
        </w:r>
        <w:r w:rsidR="0070132B" w:rsidRPr="0070132B">
          <w:rPr>
            <w:rFonts w:cstheme="minorHAnsi"/>
            <w:noProof/>
            <w:webHidden/>
          </w:rPr>
          <w:fldChar w:fldCharType="end"/>
        </w:r>
      </w:hyperlink>
    </w:p>
    <w:p w14:paraId="21DB44B2" w14:textId="1B60FF4E"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88" w:history="1">
        <w:r w:rsidR="0070132B" w:rsidRPr="0070132B">
          <w:rPr>
            <w:rStyle w:val="Hyperlink"/>
            <w:rFonts w:cstheme="minorHAnsi"/>
            <w:noProof/>
          </w:rPr>
          <w:t>RemoteApp</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_Toc478426888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32</w:t>
        </w:r>
        <w:r w:rsidR="0070132B" w:rsidRPr="0070132B">
          <w:rPr>
            <w:rFonts w:cstheme="minorHAnsi"/>
            <w:noProof/>
            <w:webHidden/>
          </w:rPr>
          <w:fldChar w:fldCharType="end"/>
        </w:r>
      </w:hyperlink>
    </w:p>
    <w:p w14:paraId="73E73508" w14:textId="053D4B93"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89" w:history="1">
        <w:r w:rsidR="0070132B" w:rsidRPr="0070132B">
          <w:rPr>
            <w:rStyle w:val="Hyperlink"/>
            <w:rFonts w:cstheme="minorHAnsi"/>
            <w:noProof/>
          </w:rPr>
          <w:t>SAP HANA ve službě Azure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_Toc478426889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33</w:t>
        </w:r>
        <w:r w:rsidR="0070132B" w:rsidRPr="0070132B">
          <w:rPr>
            <w:rFonts w:cstheme="minorHAnsi"/>
            <w:noProof/>
            <w:webHidden/>
          </w:rPr>
          <w:fldChar w:fldCharType="end"/>
        </w:r>
      </w:hyperlink>
    </w:p>
    <w:p w14:paraId="07EA61FB" w14:textId="6DC0A550"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90" w:history="1">
        <w:r w:rsidR="0070132B" w:rsidRPr="0070132B">
          <w:rPr>
            <w:rStyle w:val="Hyperlink"/>
            <w:rFonts w:cstheme="minorHAnsi"/>
            <w:noProof/>
          </w:rPr>
          <w:t>Plánování</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_Toc478426890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33</w:t>
        </w:r>
        <w:r w:rsidR="0070132B" w:rsidRPr="0070132B">
          <w:rPr>
            <w:rFonts w:cstheme="minorHAnsi"/>
            <w:noProof/>
            <w:webHidden/>
          </w:rPr>
          <w:fldChar w:fldCharType="end"/>
        </w:r>
      </w:hyperlink>
    </w:p>
    <w:p w14:paraId="45BD8737" w14:textId="0A0D6C3A"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91" w:history="1">
        <w:r w:rsidR="0070132B" w:rsidRPr="0070132B">
          <w:rPr>
            <w:rStyle w:val="Hyperlink"/>
            <w:rFonts w:cstheme="minorHAnsi"/>
            <w:noProof/>
          </w:rPr>
          <w:t>Vyhledávání</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_Toc478426891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34</w:t>
        </w:r>
        <w:r w:rsidR="0070132B" w:rsidRPr="0070132B">
          <w:rPr>
            <w:rFonts w:cstheme="minorHAnsi"/>
            <w:noProof/>
            <w:webHidden/>
          </w:rPr>
          <w:fldChar w:fldCharType="end"/>
        </w:r>
      </w:hyperlink>
    </w:p>
    <w:p w14:paraId="12F92931" w14:textId="251797E5"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92" w:history="1">
        <w:r w:rsidR="0070132B" w:rsidRPr="0070132B">
          <w:rPr>
            <w:rStyle w:val="Hyperlink"/>
            <w:rFonts w:cstheme="minorHAnsi"/>
            <w:noProof/>
          </w:rPr>
          <w:t>Služba sběrnice – Centra událostí</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_Toc478426892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34</w:t>
        </w:r>
        <w:r w:rsidR="0070132B" w:rsidRPr="0070132B">
          <w:rPr>
            <w:rFonts w:cstheme="minorHAnsi"/>
            <w:noProof/>
            <w:webHidden/>
          </w:rPr>
          <w:fldChar w:fldCharType="end"/>
        </w:r>
      </w:hyperlink>
    </w:p>
    <w:p w14:paraId="7BADF8F7" w14:textId="252BBB87"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93" w:history="1">
        <w:r w:rsidR="0070132B" w:rsidRPr="0070132B">
          <w:rPr>
            <w:rStyle w:val="Hyperlink"/>
            <w:rFonts w:cstheme="minorHAnsi"/>
            <w:noProof/>
          </w:rPr>
          <w:t>Služba sběrnice – Centra oznámení</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_Toc478426893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35</w:t>
        </w:r>
        <w:r w:rsidR="0070132B" w:rsidRPr="0070132B">
          <w:rPr>
            <w:rFonts w:cstheme="minorHAnsi"/>
            <w:noProof/>
            <w:webHidden/>
          </w:rPr>
          <w:fldChar w:fldCharType="end"/>
        </w:r>
      </w:hyperlink>
    </w:p>
    <w:p w14:paraId="5C351676" w14:textId="65395743"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94" w:history="1">
        <w:r w:rsidR="0070132B" w:rsidRPr="0070132B">
          <w:rPr>
            <w:rStyle w:val="Hyperlink"/>
            <w:rFonts w:cstheme="minorHAnsi"/>
            <w:noProof/>
          </w:rPr>
          <w:t>Služba sběrnice – fronty a témata</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_Toc478426894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35</w:t>
        </w:r>
        <w:r w:rsidR="0070132B" w:rsidRPr="0070132B">
          <w:rPr>
            <w:rFonts w:cstheme="minorHAnsi"/>
            <w:noProof/>
            <w:webHidden/>
          </w:rPr>
          <w:fldChar w:fldCharType="end"/>
        </w:r>
      </w:hyperlink>
    </w:p>
    <w:p w14:paraId="7BAB9B15" w14:textId="1535D65C"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95" w:history="1">
        <w:r w:rsidR="0070132B" w:rsidRPr="0070132B">
          <w:rPr>
            <w:rStyle w:val="Hyperlink"/>
            <w:rFonts w:cstheme="minorHAnsi"/>
            <w:noProof/>
          </w:rPr>
          <w:t>Služba sběrnice – Relé</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_Toc478426895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36</w:t>
        </w:r>
        <w:r w:rsidR="0070132B" w:rsidRPr="0070132B">
          <w:rPr>
            <w:rFonts w:cstheme="minorHAnsi"/>
            <w:noProof/>
            <w:webHidden/>
          </w:rPr>
          <w:fldChar w:fldCharType="end"/>
        </w:r>
      </w:hyperlink>
    </w:p>
    <w:p w14:paraId="01697C41" w14:textId="78101B5D"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96" w:history="1">
        <w:r w:rsidR="0070132B" w:rsidRPr="0070132B">
          <w:rPr>
            <w:rStyle w:val="Hyperlink"/>
            <w:rFonts w:cstheme="minorHAnsi"/>
            <w:noProof/>
          </w:rPr>
          <w:t>Databáze datových skladů SQL</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_Toc478426896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36</w:t>
        </w:r>
        <w:r w:rsidR="0070132B" w:rsidRPr="0070132B">
          <w:rPr>
            <w:rFonts w:cstheme="minorHAnsi"/>
            <w:noProof/>
            <w:webHidden/>
          </w:rPr>
          <w:fldChar w:fldCharType="end"/>
        </w:r>
      </w:hyperlink>
    </w:p>
    <w:p w14:paraId="46D07466" w14:textId="5BF2A835"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97" w:history="1">
        <w:r w:rsidR="0070132B" w:rsidRPr="0070132B">
          <w:rPr>
            <w:rStyle w:val="Hyperlink"/>
            <w:rFonts w:cstheme="minorHAnsi"/>
            <w:noProof/>
          </w:rPr>
          <w:t>Služba databáze SQL (základní, standardní a premium vrstva)</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_Toc478426897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37</w:t>
        </w:r>
        <w:r w:rsidR="0070132B" w:rsidRPr="0070132B">
          <w:rPr>
            <w:rFonts w:cstheme="minorHAnsi"/>
            <w:noProof/>
            <w:webHidden/>
          </w:rPr>
          <w:fldChar w:fldCharType="end"/>
        </w:r>
      </w:hyperlink>
    </w:p>
    <w:p w14:paraId="460E3C08" w14:textId="1272BEF6"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98" w:history="1">
        <w:r w:rsidR="0070132B" w:rsidRPr="0070132B">
          <w:rPr>
            <w:rStyle w:val="Hyperlink"/>
            <w:rFonts w:cstheme="minorHAnsi"/>
            <w:noProof/>
          </w:rPr>
          <w:t>Služba databáze SQL (webová a podniková vrstva)</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_Toc478426898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37</w:t>
        </w:r>
        <w:r w:rsidR="0070132B" w:rsidRPr="0070132B">
          <w:rPr>
            <w:rFonts w:cstheme="minorHAnsi"/>
            <w:noProof/>
            <w:webHidden/>
          </w:rPr>
          <w:fldChar w:fldCharType="end"/>
        </w:r>
      </w:hyperlink>
    </w:p>
    <w:p w14:paraId="2B21CF15" w14:textId="0A792175"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899" w:history="1">
        <w:r w:rsidR="0070132B" w:rsidRPr="0070132B">
          <w:rPr>
            <w:rStyle w:val="Hyperlink"/>
            <w:rFonts w:cstheme="minorHAnsi"/>
            <w:noProof/>
          </w:rPr>
          <w:t>SQL Server Stretch Database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_Toc478426899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37</w:t>
        </w:r>
        <w:r w:rsidR="0070132B" w:rsidRPr="0070132B">
          <w:rPr>
            <w:rFonts w:cstheme="minorHAnsi"/>
            <w:noProof/>
            <w:webHidden/>
          </w:rPr>
          <w:fldChar w:fldCharType="end"/>
        </w:r>
      </w:hyperlink>
    </w:p>
    <w:p w14:paraId="4B1219BE" w14:textId="60CE3196"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00" w:history="1">
        <w:r w:rsidR="0070132B" w:rsidRPr="0070132B">
          <w:rPr>
            <w:rStyle w:val="Hyperlink"/>
            <w:rFonts w:cstheme="minorHAnsi"/>
            <w:noProof/>
          </w:rPr>
          <w:t>Služba úložiště</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_Toc478426900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38</w:t>
        </w:r>
        <w:r w:rsidR="0070132B" w:rsidRPr="0070132B">
          <w:rPr>
            <w:rFonts w:cstheme="minorHAnsi"/>
            <w:noProof/>
            <w:webHidden/>
          </w:rPr>
          <w:fldChar w:fldCharType="end"/>
        </w:r>
      </w:hyperlink>
    </w:p>
    <w:p w14:paraId="107261F2" w14:textId="7079A731"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01" w:history="1">
        <w:r w:rsidR="0070132B" w:rsidRPr="0070132B">
          <w:rPr>
            <w:rStyle w:val="Hyperlink"/>
            <w:rFonts w:cstheme="minorHAnsi"/>
            <w:noProof/>
          </w:rPr>
          <w:t>Analýza proudu – volání API</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_Toc478426901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39</w:t>
        </w:r>
        <w:r w:rsidR="0070132B" w:rsidRPr="0070132B">
          <w:rPr>
            <w:rFonts w:cstheme="minorHAnsi"/>
            <w:noProof/>
            <w:webHidden/>
          </w:rPr>
          <w:fldChar w:fldCharType="end"/>
        </w:r>
      </w:hyperlink>
    </w:p>
    <w:p w14:paraId="0F24452D" w14:textId="510DD373"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02" w:history="1">
        <w:r w:rsidR="0070132B" w:rsidRPr="0070132B">
          <w:rPr>
            <w:rStyle w:val="Hyperlink"/>
            <w:rFonts w:cstheme="minorHAnsi"/>
            <w:noProof/>
          </w:rPr>
          <w:t>Analýza proudu – úlohy</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_Toc478426902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40</w:t>
        </w:r>
        <w:r w:rsidR="0070132B" w:rsidRPr="0070132B">
          <w:rPr>
            <w:rFonts w:cstheme="minorHAnsi"/>
            <w:noProof/>
            <w:webHidden/>
          </w:rPr>
          <w:fldChar w:fldCharType="end"/>
        </w:r>
      </w:hyperlink>
    </w:p>
    <w:p w14:paraId="7D7E9507" w14:textId="5D07C901"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03" w:history="1">
        <w:r w:rsidR="0070132B" w:rsidRPr="0070132B">
          <w:rPr>
            <w:rStyle w:val="Hyperlink"/>
            <w:rFonts w:cstheme="minorHAnsi"/>
            <w:noProof/>
          </w:rPr>
          <w:t>Služba správce provozu</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_Toc478426903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40</w:t>
        </w:r>
        <w:r w:rsidR="0070132B" w:rsidRPr="0070132B">
          <w:rPr>
            <w:rFonts w:cstheme="minorHAnsi"/>
            <w:noProof/>
            <w:webHidden/>
          </w:rPr>
          <w:fldChar w:fldCharType="end"/>
        </w:r>
      </w:hyperlink>
    </w:p>
    <w:p w14:paraId="7C282AE5" w14:textId="1CCF0082"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04" w:history="1">
        <w:r w:rsidR="0070132B" w:rsidRPr="0070132B">
          <w:rPr>
            <w:rStyle w:val="Hyperlink"/>
            <w:rFonts w:cstheme="minorHAnsi"/>
            <w:noProof/>
          </w:rPr>
          <w:t>Virtuální počítače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_Toc478426904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41</w:t>
        </w:r>
        <w:r w:rsidR="0070132B" w:rsidRPr="0070132B">
          <w:rPr>
            <w:rFonts w:cstheme="minorHAnsi"/>
            <w:noProof/>
            <w:webHidden/>
          </w:rPr>
          <w:fldChar w:fldCharType="end"/>
        </w:r>
      </w:hyperlink>
    </w:p>
    <w:p w14:paraId="2C028F0D" w14:textId="7B797671"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05" w:history="1">
        <w:r w:rsidR="0070132B" w:rsidRPr="0070132B">
          <w:rPr>
            <w:rStyle w:val="Hyperlink"/>
            <w:rFonts w:cstheme="minorHAnsi"/>
            <w:noProof/>
          </w:rPr>
          <w:t>Služba VPN Gateway</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_Toc478426905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42</w:t>
        </w:r>
        <w:r w:rsidR="0070132B" w:rsidRPr="0070132B">
          <w:rPr>
            <w:rFonts w:cstheme="minorHAnsi"/>
            <w:noProof/>
            <w:webHidden/>
          </w:rPr>
          <w:fldChar w:fldCharType="end"/>
        </w:r>
      </w:hyperlink>
    </w:p>
    <w:p w14:paraId="7936A2F0" w14:textId="7B0E36C5"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06" w:history="1">
        <w:r w:rsidR="0070132B" w:rsidRPr="0070132B">
          <w:rPr>
            <w:rStyle w:val="Hyperlink"/>
            <w:rFonts w:cstheme="minorHAnsi"/>
            <w:noProof/>
          </w:rPr>
          <w:t>Visual Studio Online – Služba sestavení</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_Toc478426906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42</w:t>
        </w:r>
        <w:r w:rsidR="0070132B" w:rsidRPr="0070132B">
          <w:rPr>
            <w:rFonts w:cstheme="minorHAnsi"/>
            <w:noProof/>
            <w:webHidden/>
          </w:rPr>
          <w:fldChar w:fldCharType="end"/>
        </w:r>
      </w:hyperlink>
    </w:p>
    <w:p w14:paraId="4015BA63" w14:textId="263BA1D5"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07" w:history="1">
        <w:r w:rsidR="0070132B" w:rsidRPr="0070132B">
          <w:rPr>
            <w:rStyle w:val="Hyperlink"/>
            <w:rFonts w:cstheme="minorHAnsi"/>
            <w:noProof/>
          </w:rPr>
          <w:t>Visual Studio Online – služba testování zátěže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_Toc478426907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42</w:t>
        </w:r>
        <w:r w:rsidR="0070132B" w:rsidRPr="0070132B">
          <w:rPr>
            <w:rFonts w:cstheme="minorHAnsi"/>
            <w:noProof/>
            <w:webHidden/>
          </w:rPr>
          <w:fldChar w:fldCharType="end"/>
        </w:r>
      </w:hyperlink>
    </w:p>
    <w:p w14:paraId="1C9C42B5" w14:textId="7FE70954"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08" w:history="1">
        <w:r w:rsidR="0070132B" w:rsidRPr="0070132B">
          <w:rPr>
            <w:rStyle w:val="Hyperlink"/>
            <w:rFonts w:cstheme="minorHAnsi"/>
            <w:noProof/>
          </w:rPr>
          <w:t>Visual Studio Online – Služba uživatelských plánů</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_Toc478426908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43</w:t>
        </w:r>
        <w:r w:rsidR="0070132B" w:rsidRPr="0070132B">
          <w:rPr>
            <w:rFonts w:cstheme="minorHAnsi"/>
            <w:noProof/>
            <w:webHidden/>
          </w:rPr>
          <w:fldChar w:fldCharType="end"/>
        </w:r>
      </w:hyperlink>
    </w:p>
    <w:p w14:paraId="31B7CBF5" w14:textId="06E71CDE" w:rsidR="0070132B" w:rsidRPr="0070132B" w:rsidRDefault="00E06F92">
      <w:pPr>
        <w:pStyle w:val="TOC2"/>
        <w:tabs>
          <w:tab w:val="right" w:leader="dot" w:pos="5030"/>
        </w:tabs>
        <w:rPr>
          <w:rFonts w:eastAsiaTheme="minorEastAsia" w:cstheme="minorHAnsi"/>
          <w:b w:val="0"/>
          <w:smallCaps w:val="0"/>
          <w:noProof/>
          <w:sz w:val="22"/>
          <w:lang w:val="en-US" w:eastAsia="en-US" w:bidi="ar-SA"/>
        </w:rPr>
      </w:pPr>
      <w:hyperlink w:anchor="_Toc478426909" w:history="1">
        <w:r w:rsidR="0070132B" w:rsidRPr="0070132B">
          <w:rPr>
            <w:rStyle w:val="Hyperlink"/>
            <w:rFonts w:cstheme="minorHAnsi"/>
            <w:noProof/>
          </w:rPr>
          <w:t>Plány Microsoft Azure: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_Toc478426909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43</w:t>
        </w:r>
        <w:r w:rsidR="0070132B" w:rsidRPr="0070132B">
          <w:rPr>
            <w:rFonts w:cstheme="minorHAnsi"/>
            <w:noProof/>
            <w:webHidden/>
          </w:rPr>
          <w:fldChar w:fldCharType="end"/>
        </w:r>
      </w:hyperlink>
    </w:p>
    <w:p w14:paraId="7318444D" w14:textId="7CB72BB0"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10" w:history="1">
        <w:r w:rsidR="0070132B" w:rsidRPr="0070132B">
          <w:rPr>
            <w:rStyle w:val="Hyperlink"/>
            <w:rFonts w:cstheme="minorHAnsi"/>
            <w:noProof/>
          </w:rPr>
          <w:t>Azure Active Directory Basic</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_Toc478426910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43</w:t>
        </w:r>
        <w:r w:rsidR="0070132B" w:rsidRPr="0070132B">
          <w:rPr>
            <w:rFonts w:cstheme="minorHAnsi"/>
            <w:noProof/>
            <w:webHidden/>
          </w:rPr>
          <w:fldChar w:fldCharType="end"/>
        </w:r>
      </w:hyperlink>
    </w:p>
    <w:p w14:paraId="05013710" w14:textId="2C1BADB9"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11" w:history="1">
        <w:r w:rsidR="0070132B" w:rsidRPr="0070132B">
          <w:rPr>
            <w:rStyle w:val="Hyperlink"/>
            <w:rFonts w:cstheme="minorHAnsi"/>
            <w:noProof/>
          </w:rPr>
          <w:t>Azure Active Directory B2C</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_Toc478426911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44</w:t>
        </w:r>
        <w:r w:rsidR="0070132B" w:rsidRPr="0070132B">
          <w:rPr>
            <w:rFonts w:cstheme="minorHAnsi"/>
            <w:noProof/>
            <w:webHidden/>
          </w:rPr>
          <w:fldChar w:fldCharType="end"/>
        </w:r>
      </w:hyperlink>
    </w:p>
    <w:p w14:paraId="1AAA024F" w14:textId="53D2E15B"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12" w:history="1">
        <w:r w:rsidR="0070132B" w:rsidRPr="0070132B">
          <w:rPr>
            <w:rStyle w:val="Hyperlink"/>
            <w:rFonts w:cstheme="minorHAnsi"/>
            <w:noProof/>
          </w:rPr>
          <w:t>Azure Active Directory Premium</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_Toc478426912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44</w:t>
        </w:r>
        <w:r w:rsidR="0070132B" w:rsidRPr="0070132B">
          <w:rPr>
            <w:rFonts w:cstheme="minorHAnsi"/>
            <w:noProof/>
            <w:webHidden/>
          </w:rPr>
          <w:fldChar w:fldCharType="end"/>
        </w:r>
      </w:hyperlink>
    </w:p>
    <w:p w14:paraId="07274B99" w14:textId="0620D52E"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13" w:history="1">
        <w:r w:rsidR="0070132B" w:rsidRPr="0070132B">
          <w:rPr>
            <w:rStyle w:val="Hyperlink"/>
            <w:rFonts w:cstheme="minorHAnsi"/>
            <w:noProof/>
          </w:rPr>
          <w:t>Azure Information Protection Premium</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_Toc478426913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45</w:t>
        </w:r>
        <w:r w:rsidR="0070132B" w:rsidRPr="0070132B">
          <w:rPr>
            <w:rFonts w:cstheme="minorHAnsi"/>
            <w:noProof/>
            <w:webHidden/>
          </w:rPr>
          <w:fldChar w:fldCharType="end"/>
        </w:r>
      </w:hyperlink>
    </w:p>
    <w:p w14:paraId="098BD738" w14:textId="51BE880A"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14" w:history="1">
        <w:r w:rsidR="0070132B" w:rsidRPr="0070132B">
          <w:rPr>
            <w:rStyle w:val="Hyperlink"/>
            <w:rFonts w:cstheme="minorHAnsi"/>
            <w:noProof/>
          </w:rPr>
          <w:t>Služba Microsoft Cloud App Security</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_Toc478426914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45</w:t>
        </w:r>
        <w:r w:rsidR="0070132B" w:rsidRPr="0070132B">
          <w:rPr>
            <w:rFonts w:cstheme="minorHAnsi"/>
            <w:noProof/>
            <w:webHidden/>
          </w:rPr>
          <w:fldChar w:fldCharType="end"/>
        </w:r>
      </w:hyperlink>
    </w:p>
    <w:p w14:paraId="54CC4061" w14:textId="27E925D6"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15" w:history="1">
        <w:r w:rsidR="0070132B" w:rsidRPr="0070132B">
          <w:rPr>
            <w:rStyle w:val="Hyperlink"/>
            <w:rFonts w:cstheme="minorHAnsi"/>
            <w:noProof/>
          </w:rPr>
          <w:t>Služba Multi-Factor Authentication</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_Toc478426915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45</w:t>
        </w:r>
        <w:r w:rsidR="0070132B" w:rsidRPr="0070132B">
          <w:rPr>
            <w:rFonts w:cstheme="minorHAnsi"/>
            <w:noProof/>
            <w:webHidden/>
          </w:rPr>
          <w:fldChar w:fldCharType="end"/>
        </w:r>
      </w:hyperlink>
    </w:p>
    <w:p w14:paraId="3ACEBC8E" w14:textId="7C8CFF3B"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16" w:history="1">
        <w:r w:rsidR="0070132B" w:rsidRPr="0070132B">
          <w:rPr>
            <w:rStyle w:val="Hyperlink"/>
            <w:rFonts w:cstheme="minorHAnsi"/>
            <w:noProof/>
          </w:rPr>
          <w:t>Služba Azure Site Recovery – On-Premises-to-Azure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_Toc478426916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46</w:t>
        </w:r>
        <w:r w:rsidR="0070132B" w:rsidRPr="0070132B">
          <w:rPr>
            <w:rFonts w:cstheme="minorHAnsi"/>
            <w:noProof/>
            <w:webHidden/>
          </w:rPr>
          <w:fldChar w:fldCharType="end"/>
        </w:r>
      </w:hyperlink>
    </w:p>
    <w:p w14:paraId="28245BF8" w14:textId="22B23F1B"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17" w:history="1">
        <w:r w:rsidR="0070132B" w:rsidRPr="0070132B">
          <w:rPr>
            <w:rStyle w:val="Hyperlink"/>
            <w:rFonts w:cstheme="minorHAnsi"/>
            <w:noProof/>
          </w:rPr>
          <w:t>Služba Azure pro převzetí služeb při selhání – mezi místními pracovišti</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_Toc478426917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46</w:t>
        </w:r>
        <w:r w:rsidR="0070132B" w:rsidRPr="0070132B">
          <w:rPr>
            <w:rFonts w:cstheme="minorHAnsi"/>
            <w:noProof/>
            <w:webHidden/>
          </w:rPr>
          <w:fldChar w:fldCharType="end"/>
        </w:r>
      </w:hyperlink>
    </w:p>
    <w:p w14:paraId="15E8FE68" w14:textId="376FFEAD"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18" w:history="1">
        <w:r w:rsidR="0070132B" w:rsidRPr="0070132B">
          <w:rPr>
            <w:rStyle w:val="Hyperlink"/>
            <w:rFonts w:cstheme="minorHAnsi"/>
            <w:noProof/>
          </w:rPr>
          <w:t>Služba StorSimple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_Toc478426918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47</w:t>
        </w:r>
        <w:r w:rsidR="0070132B" w:rsidRPr="0070132B">
          <w:rPr>
            <w:rFonts w:cstheme="minorHAnsi"/>
            <w:noProof/>
            <w:webHidden/>
          </w:rPr>
          <w:fldChar w:fldCharType="end"/>
        </w:r>
      </w:hyperlink>
    </w:p>
    <w:p w14:paraId="26748FEF" w14:textId="68D6E3D4" w:rsidR="0070132B" w:rsidRPr="0070132B" w:rsidRDefault="00E06F92">
      <w:pPr>
        <w:pStyle w:val="TOC2"/>
        <w:tabs>
          <w:tab w:val="right" w:leader="dot" w:pos="5030"/>
        </w:tabs>
        <w:rPr>
          <w:rFonts w:eastAsiaTheme="minorEastAsia" w:cstheme="minorHAnsi"/>
          <w:b w:val="0"/>
          <w:smallCaps w:val="0"/>
          <w:noProof/>
          <w:sz w:val="22"/>
          <w:lang w:val="en-US" w:eastAsia="en-US" w:bidi="ar-SA"/>
        </w:rPr>
      </w:pPr>
      <w:hyperlink w:anchor="_Toc478426919" w:history="1">
        <w:r w:rsidR="0070132B" w:rsidRPr="0070132B">
          <w:rPr>
            <w:rStyle w:val="Hyperlink"/>
            <w:rFonts w:cstheme="minorHAnsi"/>
            <w:noProof/>
          </w:rPr>
          <w:t>Ostatní služby online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_Toc478426919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47</w:t>
        </w:r>
        <w:r w:rsidR="0070132B" w:rsidRPr="0070132B">
          <w:rPr>
            <w:rFonts w:cstheme="minorHAnsi"/>
            <w:noProof/>
            <w:webHidden/>
          </w:rPr>
          <w:fldChar w:fldCharType="end"/>
        </w:r>
      </w:hyperlink>
    </w:p>
    <w:p w14:paraId="60C2877C" w14:textId="2220914A"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20" w:history="1">
        <w:r w:rsidR="0070132B" w:rsidRPr="0070132B">
          <w:rPr>
            <w:rStyle w:val="Hyperlink"/>
            <w:rFonts w:cstheme="minorHAnsi"/>
            <w:noProof/>
          </w:rPr>
          <w:t>Bing Maps Enterprise Platform</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_Toc478426920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47</w:t>
        </w:r>
        <w:r w:rsidR="0070132B" w:rsidRPr="0070132B">
          <w:rPr>
            <w:rFonts w:cstheme="minorHAnsi"/>
            <w:noProof/>
            <w:webHidden/>
          </w:rPr>
          <w:fldChar w:fldCharType="end"/>
        </w:r>
      </w:hyperlink>
    </w:p>
    <w:p w14:paraId="21D47AB6" w14:textId="78F0EA6F"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21" w:history="1">
        <w:r w:rsidR="0070132B" w:rsidRPr="0070132B">
          <w:rPr>
            <w:rStyle w:val="Hyperlink"/>
            <w:rFonts w:cstheme="minorHAnsi"/>
            <w:noProof/>
          </w:rPr>
          <w:t>Bing Maps Mobile Asset Management</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_Toc478426921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48</w:t>
        </w:r>
        <w:r w:rsidR="0070132B" w:rsidRPr="0070132B">
          <w:rPr>
            <w:rFonts w:cstheme="minorHAnsi"/>
            <w:noProof/>
            <w:webHidden/>
          </w:rPr>
          <w:fldChar w:fldCharType="end"/>
        </w:r>
      </w:hyperlink>
    </w:p>
    <w:p w14:paraId="6F7469B6" w14:textId="4EA6E4F5"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22" w:history="1">
        <w:r w:rsidR="0070132B" w:rsidRPr="0070132B">
          <w:rPr>
            <w:rStyle w:val="Hyperlink"/>
            <w:rFonts w:cstheme="minorHAnsi"/>
            <w:noProof/>
          </w:rPr>
          <w:t>Microsoft Flow</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_Toc478426922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48</w:t>
        </w:r>
        <w:r w:rsidR="0070132B" w:rsidRPr="0070132B">
          <w:rPr>
            <w:rFonts w:cstheme="minorHAnsi"/>
            <w:noProof/>
            <w:webHidden/>
          </w:rPr>
          <w:fldChar w:fldCharType="end"/>
        </w:r>
      </w:hyperlink>
    </w:p>
    <w:p w14:paraId="600863E6" w14:textId="3934C58B"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23" w:history="1">
        <w:r w:rsidR="0070132B" w:rsidRPr="0070132B">
          <w:rPr>
            <w:rStyle w:val="Hyperlink"/>
            <w:rFonts w:cstheme="minorHAnsi"/>
            <w:noProof/>
          </w:rPr>
          <w:t>Microsoft Intune</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_Toc478426923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49</w:t>
        </w:r>
        <w:r w:rsidR="0070132B" w:rsidRPr="0070132B">
          <w:rPr>
            <w:rFonts w:cstheme="minorHAnsi"/>
            <w:noProof/>
            <w:webHidden/>
          </w:rPr>
          <w:fldChar w:fldCharType="end"/>
        </w:r>
      </w:hyperlink>
    </w:p>
    <w:p w14:paraId="3CED6744" w14:textId="66C8F629"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24" w:history="1">
        <w:r w:rsidR="0070132B" w:rsidRPr="0070132B">
          <w:rPr>
            <w:rStyle w:val="Hyperlink"/>
            <w:rFonts w:cstheme="minorHAnsi"/>
            <w:noProof/>
          </w:rPr>
          <w:t>Microsoft PowerApps</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_Toc478426924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49</w:t>
        </w:r>
        <w:r w:rsidR="0070132B" w:rsidRPr="0070132B">
          <w:rPr>
            <w:rFonts w:cstheme="minorHAnsi"/>
            <w:noProof/>
            <w:webHidden/>
          </w:rPr>
          <w:fldChar w:fldCharType="end"/>
        </w:r>
      </w:hyperlink>
    </w:p>
    <w:p w14:paraId="7A9F6714" w14:textId="703416D8"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25" w:history="1">
        <w:r w:rsidR="0070132B" w:rsidRPr="0070132B">
          <w:rPr>
            <w:rStyle w:val="Hyperlink"/>
            <w:rFonts w:cstheme="minorHAnsi"/>
            <w:noProof/>
          </w:rPr>
          <w:t>Minecraft: Education Edition</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_Toc478426925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49</w:t>
        </w:r>
        <w:r w:rsidR="0070132B" w:rsidRPr="0070132B">
          <w:rPr>
            <w:rFonts w:cstheme="minorHAnsi"/>
            <w:noProof/>
            <w:webHidden/>
          </w:rPr>
          <w:fldChar w:fldCharType="end"/>
        </w:r>
      </w:hyperlink>
    </w:p>
    <w:p w14:paraId="50426021" w14:textId="0F96A434"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26" w:history="1">
        <w:r w:rsidR="0070132B" w:rsidRPr="0070132B">
          <w:rPr>
            <w:rStyle w:val="Hyperlink"/>
            <w:rFonts w:cstheme="minorHAnsi"/>
            <w:noProof/>
          </w:rPr>
          <w:t>Power BI Embedded</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_Toc478426926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50</w:t>
        </w:r>
        <w:r w:rsidR="0070132B" w:rsidRPr="0070132B">
          <w:rPr>
            <w:rFonts w:cstheme="minorHAnsi"/>
            <w:noProof/>
            <w:webHidden/>
          </w:rPr>
          <w:fldChar w:fldCharType="end"/>
        </w:r>
      </w:hyperlink>
    </w:p>
    <w:p w14:paraId="1D6EA131" w14:textId="1CF8CEAD"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27" w:history="1">
        <w:r w:rsidR="0070132B" w:rsidRPr="0070132B">
          <w:rPr>
            <w:rStyle w:val="Hyperlink"/>
            <w:rFonts w:cstheme="minorHAnsi"/>
            <w:noProof/>
          </w:rPr>
          <w:t>Power BI Pro</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_Toc478426927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50</w:t>
        </w:r>
        <w:r w:rsidR="0070132B" w:rsidRPr="0070132B">
          <w:rPr>
            <w:rFonts w:cstheme="minorHAnsi"/>
            <w:noProof/>
            <w:webHidden/>
          </w:rPr>
          <w:fldChar w:fldCharType="end"/>
        </w:r>
      </w:hyperlink>
    </w:p>
    <w:p w14:paraId="382A880D" w14:textId="6BAE30CB"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28" w:history="1">
        <w:r w:rsidR="0070132B" w:rsidRPr="0070132B">
          <w:rPr>
            <w:rStyle w:val="Hyperlink"/>
            <w:rFonts w:cstheme="minorHAnsi"/>
            <w:noProof/>
          </w:rPr>
          <w:t>Rozhraní Translator API</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_Toc478426928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51</w:t>
        </w:r>
        <w:r w:rsidR="0070132B" w:rsidRPr="0070132B">
          <w:rPr>
            <w:rFonts w:cstheme="minorHAnsi"/>
            <w:noProof/>
            <w:webHidden/>
          </w:rPr>
          <w:fldChar w:fldCharType="end"/>
        </w:r>
      </w:hyperlink>
    </w:p>
    <w:p w14:paraId="52B23DDA" w14:textId="081748FD" w:rsidR="0070132B" w:rsidRPr="0070132B" w:rsidRDefault="00E06F92">
      <w:pPr>
        <w:pStyle w:val="TOC4"/>
        <w:tabs>
          <w:tab w:val="right" w:leader="dot" w:pos="5030"/>
        </w:tabs>
        <w:rPr>
          <w:rFonts w:eastAsiaTheme="minorEastAsia" w:cstheme="minorHAnsi"/>
          <w:smallCaps w:val="0"/>
          <w:noProof/>
          <w:sz w:val="22"/>
          <w:lang w:val="en-US" w:eastAsia="en-US" w:bidi="ar-SA"/>
        </w:rPr>
      </w:pPr>
      <w:hyperlink w:anchor="_Toc478426929" w:history="1">
        <w:r w:rsidR="0070132B" w:rsidRPr="0070132B">
          <w:rPr>
            <w:rStyle w:val="Hyperlink"/>
            <w:rFonts w:cstheme="minorHAnsi"/>
            <w:noProof/>
          </w:rPr>
          <w:t>Počítačový operační systém Windows</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_Toc478426929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51</w:t>
        </w:r>
        <w:r w:rsidR="0070132B" w:rsidRPr="0070132B">
          <w:rPr>
            <w:rFonts w:cstheme="minorHAnsi"/>
            <w:noProof/>
            <w:webHidden/>
          </w:rPr>
          <w:fldChar w:fldCharType="end"/>
        </w:r>
      </w:hyperlink>
    </w:p>
    <w:p w14:paraId="1AFBB9F3" w14:textId="547FE428" w:rsidR="0070132B" w:rsidRPr="0070132B" w:rsidRDefault="00E06F92">
      <w:pPr>
        <w:pStyle w:val="TOC1"/>
        <w:tabs>
          <w:tab w:val="right" w:leader="dot" w:pos="5030"/>
        </w:tabs>
        <w:rPr>
          <w:rFonts w:eastAsiaTheme="minorEastAsia" w:cstheme="minorHAnsi"/>
          <w:b w:val="0"/>
          <w:caps w:val="0"/>
          <w:noProof/>
          <w:sz w:val="22"/>
          <w:lang w:val="en-US" w:eastAsia="en-US" w:bidi="ar-SA"/>
        </w:rPr>
      </w:pPr>
      <w:hyperlink w:anchor="_Toc478426930" w:history="1">
        <w:r w:rsidR="0070132B" w:rsidRPr="0070132B">
          <w:rPr>
            <w:rStyle w:val="Hyperlink"/>
            <w:rFonts w:cstheme="minorHAnsi"/>
            <w:noProof/>
          </w:rPr>
          <w:t>Příloha A – Závazek úrovně služby pro detekci a blokování virů, efektivitu nevyžádané pošty a falešně pozitivní případy</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_Toc478426930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52</w:t>
        </w:r>
        <w:r w:rsidR="0070132B" w:rsidRPr="0070132B">
          <w:rPr>
            <w:rFonts w:cstheme="minorHAnsi"/>
            <w:noProof/>
            <w:webHidden/>
          </w:rPr>
          <w:fldChar w:fldCharType="end"/>
        </w:r>
      </w:hyperlink>
    </w:p>
    <w:p w14:paraId="46196C61" w14:textId="748BD4CF" w:rsidR="0070132B" w:rsidRPr="0070132B" w:rsidRDefault="00E06F92">
      <w:pPr>
        <w:pStyle w:val="TOC1"/>
        <w:tabs>
          <w:tab w:val="right" w:leader="dot" w:pos="5030"/>
        </w:tabs>
        <w:rPr>
          <w:rFonts w:eastAsiaTheme="minorEastAsia" w:cstheme="minorHAnsi"/>
          <w:b w:val="0"/>
          <w:caps w:val="0"/>
          <w:noProof/>
          <w:sz w:val="22"/>
          <w:lang w:val="en-US" w:eastAsia="en-US" w:bidi="ar-SA"/>
        </w:rPr>
      </w:pPr>
      <w:hyperlink w:anchor="_Toc478426931" w:history="1">
        <w:r w:rsidR="0070132B" w:rsidRPr="0070132B">
          <w:rPr>
            <w:rStyle w:val="Hyperlink"/>
            <w:rFonts w:cstheme="minorHAnsi"/>
            <w:noProof/>
          </w:rPr>
          <w:t>Příloha B – Závazek úrovně služby pro dobu fungování a doručování e-mailů</w:t>
        </w:r>
        <w:r w:rsidR="0070132B" w:rsidRPr="0070132B">
          <w:rPr>
            <w:rFonts w:cstheme="minorHAnsi"/>
            <w:noProof/>
            <w:webHidden/>
          </w:rPr>
          <w:tab/>
        </w:r>
        <w:r w:rsidR="0070132B" w:rsidRPr="0070132B">
          <w:rPr>
            <w:rFonts w:cstheme="minorHAnsi"/>
            <w:noProof/>
            <w:webHidden/>
          </w:rPr>
          <w:fldChar w:fldCharType="begin"/>
        </w:r>
        <w:r w:rsidR="0070132B" w:rsidRPr="0070132B">
          <w:rPr>
            <w:rFonts w:cstheme="minorHAnsi"/>
            <w:noProof/>
            <w:webHidden/>
          </w:rPr>
          <w:instrText xml:space="preserve"> PAGEREF _Toc478426931 \h </w:instrText>
        </w:r>
        <w:r w:rsidR="0070132B" w:rsidRPr="0070132B">
          <w:rPr>
            <w:rFonts w:cstheme="minorHAnsi"/>
            <w:noProof/>
            <w:webHidden/>
          </w:rPr>
        </w:r>
        <w:r w:rsidR="0070132B" w:rsidRPr="0070132B">
          <w:rPr>
            <w:rFonts w:cstheme="minorHAnsi"/>
            <w:noProof/>
            <w:webHidden/>
          </w:rPr>
          <w:fldChar w:fldCharType="separate"/>
        </w:r>
        <w:r w:rsidR="0070132B" w:rsidRPr="0070132B">
          <w:rPr>
            <w:rFonts w:cstheme="minorHAnsi"/>
            <w:noProof/>
            <w:webHidden/>
          </w:rPr>
          <w:t>53</w:t>
        </w:r>
        <w:r w:rsidR="0070132B" w:rsidRPr="0070132B">
          <w:rPr>
            <w:rFonts w:cstheme="minorHAnsi"/>
            <w:noProof/>
            <w:webHidden/>
          </w:rPr>
          <w:fldChar w:fldCharType="end"/>
        </w:r>
      </w:hyperlink>
    </w:p>
    <w:p w14:paraId="3CA6B7A7" w14:textId="1DC1E9B0"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78426822"/>
      <w:bookmarkStart w:id="5" w:name="Introduction"/>
      <w:r>
        <w:lastRenderedPageBreak/>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D20C97">
      <w:pPr>
        <w:pStyle w:val="ProductList-SubSection1Heading"/>
      </w:pPr>
      <w:r>
        <w:t>Objasnění a přehled změn tohoto dokumentu</w:t>
      </w:r>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p w14:paraId="429FB7EF" w14:textId="77777777" w:rsidR="00906B35" w:rsidRPr="00AF1DBE" w:rsidRDefault="00906B35" w:rsidP="00906B35">
      <w:pPr>
        <w:pStyle w:val="ProductList-ClauseHeading"/>
      </w:pPr>
      <w:r>
        <w:t>Obecné podmínky</w:t>
      </w:r>
    </w:p>
    <w:p w14:paraId="046029A3" w14:textId="77777777" w:rsidR="00906B35" w:rsidRPr="00AF1DBE" w:rsidRDefault="00E06F92" w:rsidP="00906B35">
      <w:pPr>
        <w:pStyle w:val="ProductList-Body"/>
      </w:pPr>
      <w:hyperlink w:anchor="GeneralTerms_Claims" w:history="1">
        <w:r w:rsidR="00906B35">
          <w:rPr>
            <w:rStyle w:val="Hyperlink"/>
          </w:rPr>
          <w:t>Nároky</w:t>
        </w:r>
      </w:hyperlink>
      <w:r w:rsidR="00906B35">
        <w:t>: Tento oddíl byl aktualizován a uvádí, že na službu pro příslušný měsíc je povolen pouze jeden kredit služby.</w:t>
      </w:r>
    </w:p>
    <w:p w14:paraId="782A1593" w14:textId="77777777" w:rsidR="00906B35" w:rsidRPr="00AF1DBE" w:rsidRDefault="00906B35" w:rsidP="00906B35">
      <w:pPr>
        <w:pStyle w:val="ProductList-Body"/>
      </w:pPr>
    </w:p>
    <w:p w14:paraId="018A8D8F" w14:textId="77777777" w:rsidR="00906B35" w:rsidRPr="00752013" w:rsidRDefault="00906B35" w:rsidP="00906B35">
      <w:pPr>
        <w:pStyle w:val="ProductList-ClauseHeading"/>
        <w:rPr>
          <w:szCs w:val="18"/>
        </w:rPr>
      </w:pPr>
      <w:r w:rsidRPr="00752013">
        <w:rPr>
          <w:szCs w:val="18"/>
        </w:rPr>
        <w:t>Podmínky specifické pro služby</w:t>
      </w:r>
    </w:p>
    <w:p w14:paraId="3B6562D1" w14:textId="77777777" w:rsidR="00906B35" w:rsidRPr="00752013" w:rsidRDefault="00906B35" w:rsidP="00906B35">
      <w:pPr>
        <w:rPr>
          <w:sz w:val="18"/>
          <w:szCs w:val="18"/>
        </w:rPr>
      </w:pPr>
      <w:r w:rsidRPr="00752013">
        <w:rPr>
          <w:sz w:val="18"/>
          <w:szCs w:val="18"/>
        </w:rPr>
        <w:t xml:space="preserve">Byla aktualizována definice procentuální doby fungování v měsíci a výpočty pro </w:t>
      </w:r>
      <w:hyperlink w:anchor="Dávková služba" w:history="1">
        <w:r w:rsidRPr="00752013">
          <w:rPr>
            <w:rStyle w:val="Hyperlink"/>
            <w:sz w:val="18"/>
            <w:szCs w:val="18"/>
          </w:rPr>
          <w:t>dávkovou službu</w:t>
        </w:r>
      </w:hyperlink>
      <w:r w:rsidRPr="00752013">
        <w:rPr>
          <w:sz w:val="18"/>
          <w:szCs w:val="18"/>
        </w:rPr>
        <w:t xml:space="preserve">, </w:t>
      </w:r>
      <w:bookmarkStart w:id="6" w:name="CloudServices"/>
      <w:r w:rsidRPr="00752013">
        <w:rPr>
          <w:sz w:val="18"/>
          <w:szCs w:val="18"/>
        </w:rPr>
        <w:t>cloudové služby</w:t>
      </w:r>
      <w:bookmarkEnd w:id="6"/>
      <w:r w:rsidRPr="00752013">
        <w:rPr>
          <w:sz w:val="18"/>
          <w:szCs w:val="18"/>
        </w:rPr>
        <w:t xml:space="preserve">, </w:t>
      </w:r>
      <w:bookmarkStart w:id="7" w:name="DataFactory_APICalls"/>
      <w:r w:rsidRPr="00752013">
        <w:rPr>
          <w:sz w:val="18"/>
          <w:szCs w:val="18"/>
        </w:rPr>
        <w:t>Data Factory – volání API</w:t>
      </w:r>
      <w:bookmarkEnd w:id="7"/>
      <w:r w:rsidRPr="00752013">
        <w:rPr>
          <w:sz w:val="18"/>
          <w:szCs w:val="18"/>
        </w:rPr>
        <w:t xml:space="preserve">, </w:t>
      </w:r>
      <w:hyperlink w:anchor="MicrosoftCognitiveServices" w:history="1">
        <w:r w:rsidRPr="00752013">
          <w:rPr>
            <w:rStyle w:val="Hyperlink"/>
            <w:sz w:val="18"/>
            <w:szCs w:val="18"/>
          </w:rPr>
          <w:t>Kognitivní služby společnosti Microsoft</w:t>
        </w:r>
      </w:hyperlink>
      <w:r w:rsidRPr="00752013">
        <w:rPr>
          <w:sz w:val="18"/>
          <w:szCs w:val="18"/>
        </w:rPr>
        <w:t xml:space="preserve"> a </w:t>
      </w:r>
      <w:hyperlink w:anchor="VirtualMachines" w:history="1">
        <w:r w:rsidRPr="00752013">
          <w:rPr>
            <w:rStyle w:val="Hyperlink"/>
            <w:sz w:val="18"/>
            <w:szCs w:val="18"/>
          </w:rPr>
          <w:t>virtuální počítače</w:t>
        </w:r>
      </w:hyperlink>
      <w:r w:rsidRPr="00752013">
        <w:rPr>
          <w:sz w:val="18"/>
          <w:szCs w:val="18"/>
        </w:rPr>
        <w:t>.</w:t>
      </w:r>
    </w:p>
    <w:p w14:paraId="631A562E" w14:textId="53AB2851" w:rsidR="00FD7EB8"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78426823"/>
      <w:bookmarkStart w:id="9" w:name="GeneralTerms"/>
      <w:r>
        <w:lastRenderedPageBreak/>
        <w:t>Obecné podmínky</w:t>
      </w:r>
      <w:bookmarkEnd w:id="8"/>
    </w:p>
    <w:p w14:paraId="0BDF752D" w14:textId="5F0E96A9" w:rsidR="00045C64" w:rsidRPr="0070132B" w:rsidRDefault="00E11454" w:rsidP="002E19BD">
      <w:pPr>
        <w:pStyle w:val="ProductList-SubSection1Heading"/>
        <w:rPr>
          <w:lang w:eastAsia="en-US" w:bidi="ar-SA"/>
        </w:rPr>
      </w:pPr>
      <w:bookmarkStart w:id="10" w:name="Definitions"/>
      <w:bookmarkEnd w:id="9"/>
      <w:r w:rsidRPr="0070132B">
        <w:rPr>
          <w:lang w:eastAsia="en-US" w:bidi="ar-SA"/>
        </w:rPr>
        <w:t>Definice</w:t>
      </w:r>
    </w:p>
    <w:bookmarkEnd w:id="10"/>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1" w:name="Terms"/>
      <w:r w:rsidRPr="00C203DE">
        <w:rPr>
          <w:lang w:eastAsia="en-US" w:bidi="ar-SA"/>
        </w:rPr>
        <w:t>Podmínky</w:t>
      </w:r>
    </w:p>
    <w:p w14:paraId="7371D222" w14:textId="77777777" w:rsidR="001D1C2C" w:rsidRPr="00FB368F" w:rsidRDefault="001D1C2C" w:rsidP="001D1C2C">
      <w:pPr>
        <w:pStyle w:val="ProductList-ClauseHeading"/>
      </w:pPr>
      <w:bookmarkStart w:id="12" w:name="GeneralTerms_Claims"/>
      <w:bookmarkEnd w:id="11"/>
      <w:r>
        <w:t>Nároky</w:t>
      </w:r>
    </w:p>
    <w:bookmarkEnd w:id="12"/>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19D7131A" w14:textId="77777777" w:rsidR="00FD7EB8"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78426824"/>
      <w:bookmarkStart w:id="14" w:name="ServiceSpecificTerms"/>
      <w:r>
        <w:lastRenderedPageBreak/>
        <w:t>Podmínky specifické pro služby</w:t>
      </w:r>
      <w:bookmarkEnd w:id="13"/>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78426825"/>
      <w:bookmarkEnd w:id="14"/>
      <w:r>
        <w:t>Microsoft Dynamics</w:t>
      </w:r>
      <w:bookmarkEnd w:id="15"/>
      <w:bookmarkEnd w:id="16"/>
      <w:r>
        <w:t xml:space="preserve"> 365</w:t>
      </w:r>
      <w:bookmarkEnd w:id="17"/>
      <w:bookmarkEnd w:id="18"/>
    </w:p>
    <w:p w14:paraId="2E1BA08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78426826"/>
      <w:bookmarkStart w:id="22" w:name="_Toc438127029"/>
      <w:bookmarkStart w:id="23" w:name="_Toc457821509"/>
      <w:r>
        <w:t xml:space="preserve">Microsoft Dynamics </w:t>
      </w:r>
      <w:bookmarkEnd w:id="19"/>
      <w:r>
        <w:t>365 for Customer Service</w:t>
      </w:r>
      <w:bookmarkEnd w:id="20"/>
      <w:bookmarkEnd w:id="21"/>
    </w:p>
    <w:p w14:paraId="74E988FE"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6274BA">
        <w:rPr>
          <w:b/>
          <w:bCs/>
        </w:rPr>
        <w:t>:</w:t>
      </w:r>
      <w:r>
        <w:t xml:space="preserve"> Procentuální doba fungování v měsíci je vypočtena pomocí následujícího vzorce:</w:t>
      </w:r>
    </w:p>
    <w:p w14:paraId="3E680B23" w14:textId="77777777" w:rsidR="00D20C97" w:rsidRPr="00953B2B" w:rsidRDefault="00E06F92"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9D0B2F"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9D0B2F"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p w14:paraId="53191538" w14:textId="77777777" w:rsidR="00D20C97" w:rsidRPr="00C84C65"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44FEAE0"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4" w:name="_Toc463347124"/>
      <w:bookmarkStart w:id="25" w:name="_Toc478426827"/>
      <w:r>
        <w:t>Microsoft Dynamics 365 for Financials</w:t>
      </w:r>
      <w:bookmarkEnd w:id="24"/>
      <w:bookmarkEnd w:id="25"/>
    </w:p>
    <w:p w14:paraId="08F24B93"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6274BA">
        <w:rPr>
          <w:b/>
          <w:bCs/>
        </w:rPr>
        <w:t xml:space="preserve">: </w:t>
      </w:r>
      <w:r>
        <w:t>Procentuální doba fungování v měsíci je vypočtena pomocí následujícího vzorce:</w:t>
      </w:r>
    </w:p>
    <w:p w14:paraId="7C572F25" w14:textId="77777777" w:rsidR="00D20C97" w:rsidRPr="00953B2B" w:rsidRDefault="00E06F92"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9D0B2F"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9D0B2F"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p w14:paraId="13D8FEC9" w14:textId="77777777" w:rsidR="00D20C97" w:rsidRPr="00C84C65"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6B3335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6" w:name="_Toc463347125"/>
      <w:bookmarkStart w:id="27" w:name="_Toc478426828"/>
      <w:r>
        <w:t>Microsoft Dynamics 365 for Operations</w:t>
      </w:r>
      <w:bookmarkEnd w:id="22"/>
      <w:bookmarkEnd w:id="23"/>
      <w:bookmarkEnd w:id="26"/>
      <w:bookmarkEnd w:id="27"/>
    </w:p>
    <w:p w14:paraId="05A1DCC5" w14:textId="77777777" w:rsidR="00AD12C6" w:rsidRPr="000E25B2" w:rsidRDefault="00AD12C6" w:rsidP="00AD12C6">
      <w:pPr>
        <w:pStyle w:val="ProductList-Body"/>
      </w:pPr>
      <w:r>
        <w:rPr>
          <w:b/>
          <w:color w:val="00188F"/>
        </w:rPr>
        <w:t>Další definice</w:t>
      </w:r>
      <w:r w:rsidRPr="00054E35">
        <w:rPr>
          <w:b/>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Termín „</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Termín „</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Termín „</w:t>
      </w:r>
      <w:r>
        <w:rPr>
          <w:b/>
          <w:color w:val="00188F"/>
          <w:szCs w:val="18"/>
        </w:rPr>
        <w:t>maximální dostupný počet minut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Termín „</w:t>
      </w:r>
      <w:r>
        <w:rPr>
          <w:rFonts w:cs="Segoe UI"/>
          <w:b/>
          <w:color w:val="00188F"/>
          <w:szCs w:val="18"/>
        </w:rPr>
        <w:t>platforma</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lastRenderedPageBreak/>
        <w:t>Termín „</w:t>
      </w:r>
      <w:r>
        <w:rPr>
          <w:b/>
          <w:bCs/>
          <w:color w:val="00188F"/>
          <w:szCs w:val="18"/>
        </w:rPr>
        <w:t>jednotka škálování</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Termín „</w:t>
      </w:r>
      <w:r>
        <w:rPr>
          <w:b/>
          <w:color w:val="00188F"/>
          <w:szCs w:val="18"/>
        </w:rPr>
        <w:t>infrastruktura služby</w:t>
      </w:r>
      <w:r>
        <w:rPr>
          <w:color w:val="000000" w:themeColor="text1"/>
          <w:szCs w:val="18"/>
        </w:rPr>
        <w:t>“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054E35">
        <w:rPr>
          <w:b/>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19193CE3" w14:textId="77777777" w:rsidR="00AD12C6" w:rsidRPr="000E25B2" w:rsidRDefault="00AD12C6" w:rsidP="00AD12C6">
      <w:pPr>
        <w:pStyle w:val="ProductList-Body"/>
      </w:pPr>
      <w:r>
        <w:rPr>
          <w:b/>
          <w:color w:val="00188F"/>
        </w:rPr>
        <w:t>Procentuální doba fungování v měsíci</w:t>
      </w:r>
      <w:r w:rsidRPr="00054E35">
        <w:rPr>
          <w:b/>
          <w:bCs/>
        </w:rPr>
        <w:t>:</w:t>
      </w:r>
      <w:r>
        <w:t xml:space="preserve"> Procentuální doba fungování v měsíci se pro daného aktivního klienta v kalendářním měsíci vypočítá pomocí tohoto vzorce:</w:t>
      </w:r>
    </w:p>
    <w:p w14:paraId="78418609" w14:textId="77777777" w:rsidR="00AD12C6" w:rsidRPr="000E25B2" w:rsidRDefault="00E06F92" w:rsidP="00AD12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4C0029B" w14:textId="77777777" w:rsidR="00AD12C6" w:rsidRPr="000E25B2" w:rsidRDefault="00AD12C6" w:rsidP="00AD12C6">
      <w:pPr>
        <w:pStyle w:val="ProductList-Body"/>
      </w:pPr>
      <w:r>
        <w:rPr>
          <w:b/>
          <w:color w:val="00188F"/>
        </w:rPr>
        <w:t>Kredit služby</w:t>
      </w:r>
      <w:r w:rsidRPr="00054E3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77777777" w:rsidR="00AD12C6" w:rsidRPr="0076238C" w:rsidRDefault="00AD12C6" w:rsidP="00663455">
            <w:pPr>
              <w:pStyle w:val="ProductList-OfferingBody"/>
              <w:jc w:val="center"/>
            </w:pPr>
            <w:r>
              <w:t>&lt; 99,5 %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3AC4E229"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8" w:name="_Toc461003234"/>
      <w:bookmarkStart w:id="29" w:name="_Toc457821510"/>
      <w:bookmarkStart w:id="30" w:name="_Toc463347126"/>
      <w:bookmarkStart w:id="31" w:name="_Toc478426829"/>
      <w:r>
        <w:t xml:space="preserve">Microsoft Dynamics </w:t>
      </w:r>
      <w:bookmarkEnd w:id="28"/>
      <w:r>
        <w:t>365 for Sales</w:t>
      </w:r>
      <w:bookmarkEnd w:id="29"/>
      <w:bookmarkEnd w:id="30"/>
      <w:bookmarkEnd w:id="31"/>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E06F92"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2" w:name="_Toc478426830"/>
      <w:r>
        <w:t>Služby Office 365</w:t>
      </w:r>
      <w:bookmarkEnd w:id="3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3" w:name="_Toc478426831"/>
      <w:r>
        <w:t>Duet Enterprise Online</w:t>
      </w:r>
      <w:bookmarkEnd w:id="33"/>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E06F92"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lastRenderedPageBreak/>
        <w:t>Kredit služby</w:t>
      </w:r>
      <w:r w:rsidR="006462F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34" w:name="_Toc478426832"/>
      <w:r>
        <w:t>Exchange Online</w:t>
      </w:r>
      <w:bookmarkEnd w:id="34"/>
    </w:p>
    <w:p w14:paraId="37204401" w14:textId="12560CD9"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E06F9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35" w:name="_Toc478426833"/>
      <w:r>
        <w:t>Exchange Online Archiving</w:t>
      </w:r>
      <w:bookmarkEnd w:id="35"/>
    </w:p>
    <w:p w14:paraId="4DC67B77" w14:textId="34DD8A66"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E06F9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lastRenderedPageBreak/>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36" w:name="_Toc478426834"/>
      <w:r>
        <w:t>Exchange Online Protection</w:t>
      </w:r>
      <w:bookmarkEnd w:id="36"/>
    </w:p>
    <w:p w14:paraId="5F043877" w14:textId="4105287F"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E06F9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3C9659" w14:textId="77777777" w:rsidR="00BD75D4" w:rsidRPr="00E82568" w:rsidRDefault="00BD75D4" w:rsidP="00BD75D4">
      <w:pPr>
        <w:pStyle w:val="ProductList-Offering2Heading"/>
        <w:outlineLvl w:val="2"/>
      </w:pPr>
      <w:bookmarkStart w:id="37" w:name="_Toc463094232"/>
      <w:bookmarkStart w:id="38" w:name="_Toc465333695"/>
      <w:bookmarkStart w:id="39" w:name="_Toc478426835"/>
      <w:r>
        <w:t>Microsoft Teams</w:t>
      </w:r>
      <w:bookmarkEnd w:id="37"/>
      <w:bookmarkEnd w:id="38"/>
      <w:bookmarkEnd w:id="39"/>
    </w:p>
    <w:p w14:paraId="5D6099DD" w14:textId="77777777" w:rsidR="00BD75D4" w:rsidRPr="00E82568" w:rsidRDefault="00BD75D4" w:rsidP="00BD75D4">
      <w:pPr>
        <w:pStyle w:val="ProductList-Body"/>
      </w:pPr>
      <w:r>
        <w:rPr>
          <w:b/>
          <w:color w:val="00188F"/>
        </w:rPr>
        <w:t>Doba výpadku</w:t>
      </w:r>
      <w:r w:rsidRPr="00A52B69">
        <w:rPr>
          <w:b/>
          <w:bCs/>
        </w:rPr>
        <w:t>:</w:t>
      </w:r>
      <w:r>
        <w:t xml:space="preserve"> Jakákoli doba, po kterou koncoví uživatelé nemohou číst ani vkládat příspěvky do konverzací na chatu, k nimž mají odpovídající oprávnění.</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CB7DA2">
        <w:rPr>
          <w:b/>
          <w:bCs/>
        </w:rPr>
        <w:t>:</w:t>
      </w:r>
      <w:r>
        <w:t xml:space="preserve"> Procentuální doba fungování v měsíci je vypočtena pomocí následujícího vzorce:</w:t>
      </w:r>
    </w:p>
    <w:p w14:paraId="519E1B82" w14:textId="77777777" w:rsidR="00BD75D4" w:rsidRPr="00E82568" w:rsidRDefault="00BD75D4" w:rsidP="00BD75D4">
      <w:pPr>
        <w:pStyle w:val="ProductList-Body"/>
      </w:pPr>
    </w:p>
    <w:p w14:paraId="3992379F" w14:textId="77777777" w:rsidR="00BD75D4" w:rsidRPr="00E82568" w:rsidRDefault="00E06F92" w:rsidP="00BD75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BD75D4">
      <w:pPr>
        <w:pStyle w:val="ProductList-Body"/>
      </w:pPr>
      <w:r>
        <w:rPr>
          <w:b/>
          <w:color w:val="00188F"/>
        </w:rPr>
        <w:t>Kredit služby</w:t>
      </w:r>
      <w:r w:rsidRPr="00B023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9D0B2F"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9D0B2F"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9D0B2F"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9D0B2F"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p w14:paraId="0D2A2F40" w14:textId="77777777" w:rsidR="00BD75D4" w:rsidRPr="00E82568"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75D4">
          <w:rPr>
            <w:rStyle w:val="Hyperlink"/>
            <w:sz w:val="16"/>
            <w:szCs w:val="16"/>
          </w:rPr>
          <w:t>Obsah</w:t>
        </w:r>
      </w:hyperlink>
      <w:r w:rsidR="00BD75D4">
        <w:rPr>
          <w:sz w:val="16"/>
          <w:szCs w:val="16"/>
        </w:rPr>
        <w:t xml:space="preserve"> / </w:t>
      </w:r>
      <w:hyperlink w:anchor="Definitions" w:history="1">
        <w:r w:rsidR="00BD75D4">
          <w:rPr>
            <w:rStyle w:val="Hyperlink"/>
            <w:sz w:val="16"/>
            <w:szCs w:val="16"/>
          </w:rPr>
          <w:t>Definice</w:t>
        </w:r>
      </w:hyperlink>
    </w:p>
    <w:p w14:paraId="6E615349" w14:textId="77777777" w:rsidR="00C203DE" w:rsidRPr="0051699C" w:rsidRDefault="00C203DE" w:rsidP="00C203DE">
      <w:pPr>
        <w:pStyle w:val="ProductList-Offering2Heading"/>
        <w:outlineLvl w:val="2"/>
      </w:pPr>
      <w:bookmarkStart w:id="40" w:name="_Toc468346539"/>
      <w:bookmarkStart w:id="41" w:name="_Toc478426836"/>
      <w:r>
        <w:t>Microsoft MyAnalytics</w:t>
      </w:r>
      <w:bookmarkEnd w:id="40"/>
      <w:bookmarkEnd w:id="41"/>
    </w:p>
    <w:p w14:paraId="26C51A92" w14:textId="77777777" w:rsidR="00C203DE" w:rsidRPr="0051699C" w:rsidRDefault="00C203DE" w:rsidP="00C203DE">
      <w:pPr>
        <w:pStyle w:val="ProductList-Body"/>
      </w:pPr>
      <w:r>
        <w:rPr>
          <w:b/>
          <w:color w:val="00188F"/>
        </w:rPr>
        <w:t>Doba výpadku</w:t>
      </w:r>
      <w:r w:rsidRPr="00CB05EA">
        <w:rPr>
          <w:b/>
          <w:bCs/>
        </w:rPr>
        <w:t>:</w:t>
      </w:r>
      <w:r>
        <w:t xml:space="preserve"> </w:t>
      </w:r>
      <w:r>
        <w:rPr>
          <w:iCs/>
        </w:rPr>
        <w:t>Jakákoli doba, po kterou uživatelé nemají přístup k řídicímu panelu služby MyAnalytics</w:t>
      </w:r>
      <w:r>
        <w:rPr>
          <w:i/>
          <w:iCs/>
        </w:rPr>
        <w:t>.</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CB05EA">
        <w:rPr>
          <w:b/>
          <w:bCs/>
        </w:rPr>
        <w:t>:</w:t>
      </w:r>
      <w:r>
        <w:t xml:space="preserve"> Procentuální doba fungování v měsíci je vypočtena pomocí následujícího vzorce:</w:t>
      </w:r>
    </w:p>
    <w:p w14:paraId="37A48BCF" w14:textId="77777777" w:rsidR="00C203DE" w:rsidRPr="0051699C" w:rsidRDefault="00C203DE" w:rsidP="00C203DE">
      <w:pPr>
        <w:pStyle w:val="ProductList-Body"/>
      </w:pPr>
    </w:p>
    <w:p w14:paraId="3E946408" w14:textId="77777777" w:rsidR="00C203DE" w:rsidRPr="0051699C" w:rsidRDefault="00E06F92" w:rsidP="00C203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CB05E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9D0B2F"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9D0B2F"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11496B04" w14:textId="77777777" w:rsidR="00C203DE" w:rsidRPr="0051699C"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2C31189D" w14:textId="1D2FAC1D" w:rsidR="008C5EDB" w:rsidRPr="00FB368F" w:rsidRDefault="008C5EDB" w:rsidP="008C5EDB">
      <w:pPr>
        <w:pStyle w:val="ProductList-Offering2Heading"/>
      </w:pPr>
      <w:bookmarkStart w:id="42" w:name="_Toc478426837"/>
      <w:r>
        <w:t>Office 365 Business</w:t>
      </w:r>
      <w:bookmarkEnd w:id="42"/>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E06F9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CFB81B" w14:textId="77777777" w:rsidR="00FD7EB8" w:rsidRPr="0007323F" w:rsidRDefault="00FD7EB8" w:rsidP="00FD7EB8">
      <w:pPr>
        <w:pStyle w:val="ProductList-Offering2Heading"/>
      </w:pPr>
      <w:bookmarkStart w:id="43" w:name="_Toc433975816"/>
      <w:bookmarkStart w:id="44" w:name="_Toc478426838"/>
      <w:r>
        <w:t>Office 365 Customer Lockbox</w:t>
      </w:r>
      <w:bookmarkEnd w:id="43"/>
      <w:bookmarkEnd w:id="44"/>
    </w:p>
    <w:p w14:paraId="11D6D27B" w14:textId="77777777" w:rsidR="00FD7EB8" w:rsidRPr="0007323F" w:rsidRDefault="00FD7EB8" w:rsidP="00FD7EB8">
      <w:pPr>
        <w:pStyle w:val="ProductList-Body"/>
        <w:tabs>
          <w:tab w:val="clear" w:pos="360"/>
        </w:tabs>
      </w:pPr>
      <w:r>
        <w:rPr>
          <w:b/>
          <w:bCs/>
          <w:color w:val="00188F"/>
        </w:rPr>
        <w:t>Doba výpadku</w:t>
      </w:r>
      <w:r w:rsidRPr="00280F63">
        <w:rPr>
          <w:b/>
          <w:bCs/>
        </w:rPr>
        <w:t>:</w:t>
      </w:r>
      <w:r>
        <w:t xml:space="preserve"> Jakákoli doba, kdy se aplikace Customer Lockbox nachází v režimu s omezenými funkcemi z důvodu problému s aktivací služby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280F63">
        <w:rPr>
          <w:b/>
          <w:bCs/>
        </w:rPr>
        <w:t>:</w:t>
      </w:r>
      <w:r>
        <w:t xml:space="preserve"> Procentuální doba fungování v měsíci se vypočítá pomocí tohoto vzorce:</w:t>
      </w:r>
    </w:p>
    <w:p w14:paraId="2039B84A" w14:textId="77777777" w:rsidR="00FD7EB8" w:rsidRPr="0007323F" w:rsidRDefault="00FD7EB8" w:rsidP="00FD7EB8">
      <w:pPr>
        <w:pStyle w:val="ProductList-Body"/>
        <w:ind w:left="360"/>
      </w:pPr>
    </w:p>
    <w:p w14:paraId="615FADAC" w14:textId="77777777" w:rsidR="00FD7EB8" w:rsidRPr="0007323F" w:rsidRDefault="00E06F92"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9F033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5E1EC2">
      <w:pPr>
        <w:pStyle w:val="ProductList-Offering2Heading"/>
        <w:keepNext/>
      </w:pPr>
      <w:bookmarkStart w:id="45" w:name="_Toc478426839"/>
      <w:r>
        <w:lastRenderedPageBreak/>
        <w:t>Office 365 ProPlus</w:t>
      </w:r>
      <w:bookmarkEnd w:id="45"/>
    </w:p>
    <w:p w14:paraId="449A5D9A" w14:textId="798C38D6" w:rsidR="000C13D4" w:rsidRPr="00FB368F" w:rsidRDefault="000C13D4" w:rsidP="005E1EC2">
      <w:pPr>
        <w:pStyle w:val="ProductList-Body"/>
        <w:keepNext/>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5E1EC2">
      <w:pPr>
        <w:pStyle w:val="ProductList-Body"/>
        <w:keepNext/>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E06F9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46" w:name="_Toc478426840"/>
      <w:r>
        <w:t>Office Online</w:t>
      </w:r>
      <w:bookmarkEnd w:id="46"/>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E06F9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47" w:name="_Toc478426841"/>
      <w:r>
        <w:t>Office 365 Video</w:t>
      </w:r>
      <w:bookmarkEnd w:id="47"/>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E06F9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lastRenderedPageBreak/>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48" w:name="_Toc478426842"/>
      <w:r>
        <w:t>OneDrive pro firmy</w:t>
      </w:r>
      <w:bookmarkEnd w:id="48"/>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E06F9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49" w:name="_Toc478426843"/>
      <w:r>
        <w:t>Project Online</w:t>
      </w:r>
      <w:bookmarkEnd w:id="49"/>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E06F9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50" w:name="_Toc478426844"/>
      <w:r>
        <w:t>SharePoint Online</w:t>
      </w:r>
      <w:bookmarkEnd w:id="50"/>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E06F9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51" w:name="_Toc478426845"/>
      <w:r>
        <w:t>Skype for Business Online</w:t>
      </w:r>
      <w:bookmarkEnd w:id="51"/>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E06F9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52" w:name="_Toc440269628"/>
      <w:bookmarkStart w:id="53" w:name="SfB_PSTN"/>
      <w:bookmarkStart w:id="54" w:name="_Toc441215707"/>
      <w:bookmarkStart w:id="55" w:name="_Toc478426846"/>
      <w:r>
        <w:t>Skype for Business Online – volání ve veřejné telefonní síti</w:t>
      </w:r>
      <w:bookmarkEnd w:id="52"/>
      <w:r>
        <w:t xml:space="preserve"> a konference ve veřejné telefonní síti</w:t>
      </w:r>
      <w:bookmarkEnd w:id="53"/>
      <w:bookmarkEnd w:id="54"/>
      <w:bookmarkEnd w:id="55"/>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E06F92"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663455">
      <w:pPr>
        <w:pStyle w:val="ProductList-Offering2Heading"/>
      </w:pPr>
      <w:bookmarkStart w:id="56" w:name="_Toc444249041"/>
      <w:bookmarkStart w:id="57" w:name="_Toc478426847"/>
      <w:r>
        <w:t>Skype for Business Online – kvalita hlasu</w:t>
      </w:r>
      <w:bookmarkEnd w:id="56"/>
      <w:bookmarkEnd w:id="57"/>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lastRenderedPageBreak/>
        <w:t>Další definice</w:t>
      </w:r>
      <w:r w:rsidRPr="00AB15E0">
        <w:rPr>
          <w:b/>
          <w:bCs/>
        </w:rPr>
        <w:t>:</w:t>
      </w:r>
    </w:p>
    <w:p w14:paraId="062CE697" w14:textId="77777777" w:rsidR="00663455" w:rsidRPr="00E25E0F" w:rsidRDefault="00663455" w:rsidP="00663455">
      <w:pPr>
        <w:pStyle w:val="ProductList-Body"/>
      </w:pPr>
      <w:r>
        <w:t>„</w:t>
      </w:r>
      <w:r>
        <w:rPr>
          <w:b/>
          <w:color w:val="00188F"/>
        </w:rPr>
        <w:t>Oprávněné volání</w:t>
      </w:r>
      <w:r>
        <w:t xml:space="preserve">“ je volání ve službě Skype for Business (v rámci odběru), které splňuje obě níže uvedené podmínky: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t>„</w:t>
      </w:r>
      <w:r>
        <w:rPr>
          <w:b/>
          <w:color w:val="00188F"/>
        </w:rPr>
        <w:t>Celkový počet volání</w:t>
      </w:r>
      <w:r>
        <w:t>“ je celkový počet oprávněných volání.</w:t>
      </w:r>
    </w:p>
    <w:p w14:paraId="6BD89020" w14:textId="77777777" w:rsidR="00663455" w:rsidRPr="00E25E0F" w:rsidRDefault="00663455" w:rsidP="00663455">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E06F92"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E06F92" w:rsidP="00C203D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386C3629" w14:textId="1877E72F" w:rsidR="00C86427" w:rsidRPr="00FB368F" w:rsidRDefault="00C86427" w:rsidP="00C86427">
      <w:pPr>
        <w:pStyle w:val="ProductList-Offering2Heading"/>
      </w:pPr>
      <w:bookmarkStart w:id="58" w:name="_Toc478426848"/>
      <w:r>
        <w:t>Yammer Enterprise</w:t>
      </w:r>
      <w:bookmarkEnd w:id="58"/>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E06F9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59" w:name="_Toc478426849"/>
      <w:r>
        <w:t>Služby Microsoft Azure</w:t>
      </w:r>
      <w:bookmarkEnd w:id="59"/>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60" w:name="_Toc464226287"/>
      <w:bookmarkStart w:id="61" w:name="_Toc478426850"/>
      <w:r>
        <w:t>AD Domain Services</w:t>
      </w:r>
      <w:bookmarkEnd w:id="60"/>
      <w:bookmarkEnd w:id="61"/>
    </w:p>
    <w:p w14:paraId="60EA3203" w14:textId="77777777" w:rsidR="00157CA5" w:rsidRPr="0094552C" w:rsidRDefault="00157CA5" w:rsidP="00157CA5">
      <w:pPr>
        <w:pStyle w:val="ProductList-Body"/>
        <w:rPr>
          <w:szCs w:val="18"/>
        </w:rPr>
      </w:pPr>
      <w:r w:rsidRPr="0094552C">
        <w:rPr>
          <w:b/>
          <w:color w:val="00188F"/>
          <w:szCs w:val="18"/>
        </w:rPr>
        <w:t>Další definice</w:t>
      </w:r>
      <w:r w:rsidRPr="0094552C">
        <w:rPr>
          <w:b/>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maximální dostupný počet minut</w:t>
      </w:r>
      <w:r w:rsidRPr="0070132B">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doba výpadku</w:t>
      </w:r>
      <w:r w:rsidRPr="0070132B">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w:t>
      </w:r>
      <w:r w:rsidRPr="0094552C">
        <w:rPr>
          <w:sz w:val="18"/>
          <w:szCs w:val="18"/>
        </w:rPr>
        <w:lastRenderedPageBreak/>
        <w:t>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 </w:t>
      </w:r>
    </w:p>
    <w:p w14:paraId="6D8295DC" w14:textId="77777777" w:rsidR="00157CA5" w:rsidRPr="00171176" w:rsidRDefault="00157CA5" w:rsidP="00157CA5">
      <w:pPr>
        <w:pStyle w:val="ProductList-Body"/>
      </w:pPr>
    </w:p>
    <w:p w14:paraId="45BBFAC7" w14:textId="77777777" w:rsidR="00157CA5" w:rsidRPr="00171176" w:rsidRDefault="00E06F92"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9D0B2F"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p w14:paraId="3A002411" w14:textId="77777777" w:rsidR="00157CA5" w:rsidRPr="00171176"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4C198C8B" w14:textId="6F2C1BAC" w:rsidR="00DA6241" w:rsidRPr="00FB368F" w:rsidRDefault="00DA6241" w:rsidP="005F32A3">
      <w:pPr>
        <w:pStyle w:val="ProductList-Offering2Heading"/>
        <w:keepNext/>
        <w:tabs>
          <w:tab w:val="clear" w:pos="360"/>
          <w:tab w:val="clear" w:pos="720"/>
          <w:tab w:val="clear" w:pos="1080"/>
        </w:tabs>
        <w:outlineLvl w:val="2"/>
      </w:pPr>
      <w:bookmarkStart w:id="62" w:name="_Toc478426851"/>
      <w:r>
        <w:t>Služby správy API</w:t>
      </w:r>
      <w:bookmarkEnd w:id="62"/>
    </w:p>
    <w:p w14:paraId="2CC7525C" w14:textId="101E72B0" w:rsidR="00DA6241" w:rsidRPr="00FB368F" w:rsidRDefault="00DA6241" w:rsidP="005F32A3">
      <w:pPr>
        <w:pStyle w:val="ProductList-Body"/>
        <w:keepNext/>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E06F92"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63" w:name="_Toc478426852"/>
      <w:bookmarkStart w:id="64" w:name="_Toc433975835"/>
      <w:bookmarkStart w:id="65" w:name="_Toc430180030"/>
      <w:bookmarkStart w:id="66" w:name="_Toc425256416"/>
      <w:r>
        <w:t>Služba App</w:t>
      </w:r>
      <w:bookmarkEnd w:id="63"/>
    </w:p>
    <w:p w14:paraId="501B69E5" w14:textId="77777777" w:rsidR="00886E5D" w:rsidRPr="0072127E" w:rsidRDefault="00886E5D" w:rsidP="00886E5D">
      <w:pPr>
        <w:pStyle w:val="ProductList-Body"/>
      </w:pPr>
      <w:r>
        <w:rPr>
          <w:b/>
          <w:color w:val="00188F"/>
        </w:rPr>
        <w:t>Další definice</w:t>
      </w:r>
      <w:r w:rsidRPr="009559A4">
        <w:rPr>
          <w:b/>
        </w:rPr>
        <w:t>:</w:t>
      </w:r>
    </w:p>
    <w:p w14:paraId="46BA5E91" w14:textId="77777777" w:rsidR="00886E5D" w:rsidRPr="0072127E" w:rsidRDefault="00886E5D" w:rsidP="00886E5D">
      <w:pPr>
        <w:pStyle w:val="ProductList-Body"/>
        <w:spacing w:after="40"/>
      </w:pPr>
      <w:r>
        <w:t>„</w:t>
      </w:r>
      <w:r>
        <w:rPr>
          <w:b/>
          <w:color w:val="00188F"/>
        </w:rPr>
        <w:t>Aplikace</w:t>
      </w:r>
      <w:r>
        <w:t>“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t>„</w:t>
      </w:r>
      <w:r w:rsidR="00FD7EB8">
        <w:rPr>
          <w:b/>
          <w:color w:val="00188F"/>
        </w:rPr>
        <w:t>Maximální dostupný počet minut</w:t>
      </w:r>
      <w:r w:rsidR="00FD7EB8">
        <w:t>“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lastRenderedPageBreak/>
        <w:t>Doba výpadku</w:t>
      </w:r>
      <w:r w:rsidRPr="00AA2868">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AA2868">
        <w:rPr>
          <w:b/>
          <w:bCs/>
        </w:rPr>
        <w:t>:</w:t>
      </w:r>
      <w:r>
        <w:t xml:space="preserve"> Procentuální doba fungování v měsíci je vypočtena pomocí následujícího vzorce:</w:t>
      </w:r>
    </w:p>
    <w:p w14:paraId="2AE7EA68" w14:textId="77777777" w:rsidR="00FD7EB8" w:rsidRPr="0007323F" w:rsidRDefault="00FD7EB8" w:rsidP="00FD7EB8">
      <w:pPr>
        <w:pStyle w:val="ProductList-Body"/>
      </w:pPr>
    </w:p>
    <w:p w14:paraId="1E185886" w14:textId="77777777" w:rsidR="00FD7EB8" w:rsidRPr="0007323F" w:rsidRDefault="00E06F92"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 xml:space="preserve">Další podmínky: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64"/>
      <w:bookmarkEnd w:id="65"/>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67" w:name="_Toc478426853"/>
      <w:r>
        <w:t>Application Gateway</w:t>
      </w:r>
      <w:bookmarkEnd w:id="66"/>
      <w:bookmarkEnd w:id="67"/>
    </w:p>
    <w:p w14:paraId="7F80D0D6" w14:textId="77777777" w:rsidR="004D7EAA" w:rsidRPr="00E637C9" w:rsidRDefault="004D7EAA" w:rsidP="00970DC5">
      <w:pPr>
        <w:pStyle w:val="ProductList-Body"/>
        <w:keepNext/>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E06F92"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2FBB86D1" w14:textId="77777777" w:rsidR="00906B35" w:rsidRPr="0051699C" w:rsidRDefault="00906B35" w:rsidP="00906B35">
      <w:pPr>
        <w:pStyle w:val="ProductList-Offering2Heading"/>
        <w:outlineLvl w:val="2"/>
      </w:pPr>
      <w:bookmarkStart w:id="68" w:name="Defination"/>
      <w:bookmarkStart w:id="69" w:name="_Toc468346556"/>
      <w:bookmarkStart w:id="70" w:name="_Toc478426854"/>
      <w:bookmarkStart w:id="71" w:name="_Toc441215719"/>
      <w:bookmarkStart w:id="72" w:name="_Toc440269641"/>
      <w:bookmarkStart w:id="73" w:name="Službaautomatizace"/>
      <w:bookmarkStart w:id="74" w:name="_Toc441217624"/>
      <w:bookmarkEnd w:id="68"/>
      <w:r>
        <w:t>Application Insights</w:t>
      </w:r>
      <w:bookmarkEnd w:id="69"/>
      <w:bookmarkEnd w:id="70"/>
    </w:p>
    <w:p w14:paraId="482FDBF0" w14:textId="77777777" w:rsidR="00906B35" w:rsidRPr="0051699C" w:rsidRDefault="00906B35" w:rsidP="00906B35">
      <w:pPr>
        <w:pStyle w:val="ProductList-Body"/>
      </w:pPr>
      <w:r>
        <w:rPr>
          <w:b/>
          <w:color w:val="00188F"/>
        </w:rPr>
        <w:t>Další definice</w:t>
      </w:r>
      <w:r w:rsidRPr="00EF67E0">
        <w:rPr>
          <w:b/>
          <w:bCs/>
        </w:rPr>
        <w:t>:</w:t>
      </w:r>
    </w:p>
    <w:p w14:paraId="6F15621F" w14:textId="77777777" w:rsidR="00906B35" w:rsidRPr="0051699C" w:rsidRDefault="00906B35" w:rsidP="00906B35">
      <w:pPr>
        <w:spacing w:after="0"/>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22623A99" w14:textId="77777777" w:rsidR="00906B35" w:rsidRPr="0051699C" w:rsidRDefault="00906B35" w:rsidP="00906B35">
      <w:pPr>
        <w:spacing w:after="0"/>
      </w:pPr>
      <w:r>
        <w:rPr>
          <w:sz w:val="18"/>
        </w:rPr>
        <w:t>„</w:t>
      </w:r>
      <w:r>
        <w:rPr>
          <w:b/>
          <w:color w:val="00188F"/>
          <w:sz w:val="18"/>
        </w:rPr>
        <w:t>Maximální dostupný počet minut</w:t>
      </w:r>
      <w:r>
        <w:rPr>
          <w:sz w:val="18"/>
        </w:rPr>
        <w:t>“</w:t>
      </w:r>
      <w:r>
        <w:rPr>
          <w:sz w:val="18"/>
          <w:szCs w:val="18"/>
        </w:rPr>
        <w:t xml:space="preserve"> je celkový počet minut, po které byly prostředky služby Application Insights během fakturačního měsíce nasazeny v rámci odběru služby Microsoft Azure.</w:t>
      </w:r>
    </w:p>
    <w:p w14:paraId="2D6EB276" w14:textId="77777777" w:rsidR="00906B35" w:rsidRPr="0051699C" w:rsidRDefault="00906B35" w:rsidP="00906B35">
      <w:pPr>
        <w:spacing w:after="0"/>
      </w:pPr>
      <w:r>
        <w:rPr>
          <w:sz w:val="18"/>
        </w:rPr>
        <w:t>„</w:t>
      </w:r>
      <w:r>
        <w:rPr>
          <w:b/>
          <w:color w:val="00188F"/>
          <w:sz w:val="18"/>
        </w:rPr>
        <w:t>Datová latence</w:t>
      </w:r>
      <w:r>
        <w:rPr>
          <w:sz w:val="18"/>
        </w:rPr>
        <w:t>“</w:t>
      </w:r>
      <w:r>
        <w:rPr>
          <w:sz w:val="18"/>
          <w:szCs w:val="18"/>
        </w:rPr>
        <w:t xml:space="preserve"> je počet minut, o který jsou zpožděna data přijatá z instrumentace v aplikaci zákazníka, než se zobrazí ve službě Application Insights, přičemž zpoždění je delší než 2 hodiny.</w:t>
      </w:r>
    </w:p>
    <w:p w14:paraId="0AC11929" w14:textId="77777777" w:rsidR="00906B35" w:rsidRPr="0051699C" w:rsidRDefault="00906B35" w:rsidP="00906B35">
      <w:pPr>
        <w:spacing w:after="0"/>
      </w:pPr>
      <w:r>
        <w:rPr>
          <w:sz w:val="18"/>
        </w:rPr>
        <w:t>„</w:t>
      </w:r>
      <w:r>
        <w:rPr>
          <w:b/>
          <w:color w:val="00188F"/>
          <w:sz w:val="18"/>
        </w:rPr>
        <w:t>Doba výpadku</w:t>
      </w:r>
      <w:r>
        <w:rPr>
          <w:sz w:val="18"/>
        </w:rPr>
        <w:t>“</w:t>
      </w:r>
      <w:r>
        <w:rPr>
          <w:sz w:val="18"/>
          <w:szCs w:val="18"/>
        </w:rPr>
        <w:t xml:space="preserve"> znamená celkový souhrnný počet minut, které se započítávají do maximálního dostupného počtu minut, během kterého se projevuje datová latence.</w:t>
      </w:r>
    </w:p>
    <w:p w14:paraId="2CEEE787" w14:textId="77777777" w:rsidR="00906B35" w:rsidRPr="0051699C" w:rsidRDefault="00906B35" w:rsidP="00906B35">
      <w:pPr>
        <w:pStyle w:val="ProductList-Body"/>
      </w:pPr>
    </w:p>
    <w:p w14:paraId="6434F145" w14:textId="77777777" w:rsidR="00906B35" w:rsidRPr="0051699C" w:rsidRDefault="00906B35" w:rsidP="00906B35">
      <w:pPr>
        <w:pStyle w:val="ProductList-Body"/>
      </w:pPr>
      <w:r>
        <w:rPr>
          <w:b/>
          <w:color w:val="00188F"/>
        </w:rPr>
        <w:t>Procentuální doba fungování v měsíci</w:t>
      </w:r>
      <w:r w:rsidRPr="00EF67E0">
        <w:rPr>
          <w:b/>
          <w:bCs/>
        </w:rPr>
        <w:t>:</w:t>
      </w:r>
      <w:r>
        <w:t xml:space="preserve"> Procentuální doba fungování v měsíci je vypočtena pomocí následujícího vzorce:</w:t>
      </w:r>
    </w:p>
    <w:p w14:paraId="5E18CBFE" w14:textId="77777777" w:rsidR="00906B35" w:rsidRPr="0051699C" w:rsidRDefault="00906B35" w:rsidP="00906B35">
      <w:pPr>
        <w:pStyle w:val="ProductList-Body"/>
      </w:pPr>
    </w:p>
    <w:p w14:paraId="7856A6A3" w14:textId="77777777" w:rsidR="00906B35" w:rsidRPr="0051699C" w:rsidRDefault="00E06F92" w:rsidP="00906B3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m:t>
              </m:r>
              <m:r>
                <w:rPr>
                  <w:rFonts w:ascii="Cambria Math" w:hAnsi="Cambria Math" w:cs="Calibri"/>
                  <w:sz w:val="18"/>
                  <w:szCs w:val="18"/>
                </w:rPr>
                <m:t>-</m:t>
              </m:r>
              <m:r>
                <m:rPr>
                  <m:nor/>
                </m:rPr>
                <w:rPr>
                  <w:rFonts w:ascii="Cambria Math" w:hAnsi="Cambria Math" w:cs="Tahoma"/>
                  <w:i/>
                  <w:sz w:val="18"/>
                  <w:szCs w:val="18"/>
                </w:rPr>
                <m: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91753" w14:textId="77777777" w:rsidR="00906B35" w:rsidRPr="0051699C" w:rsidRDefault="00906B35" w:rsidP="00906B35">
      <w:pPr>
        <w:pStyle w:val="ProductList-Body"/>
      </w:pPr>
      <w:r>
        <w:rPr>
          <w:b/>
          <w:color w:val="00188F"/>
        </w:rPr>
        <w:t>Úrovně a kredity služby</w:t>
      </w:r>
      <w:r w:rsidRPr="00A70B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669B8124" w14:textId="77777777" w:rsidTr="002A5C84">
        <w:trPr>
          <w:trHeight w:val="249"/>
          <w:tblHeader/>
        </w:trPr>
        <w:tc>
          <w:tcPr>
            <w:tcW w:w="5400" w:type="dxa"/>
            <w:shd w:val="clear" w:color="auto" w:fill="0072C6"/>
          </w:tcPr>
          <w:p w14:paraId="3610BA59"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C9B11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606BB87D" w14:textId="77777777" w:rsidTr="002A5C84">
        <w:trPr>
          <w:trHeight w:val="242"/>
        </w:trPr>
        <w:tc>
          <w:tcPr>
            <w:tcW w:w="5400" w:type="dxa"/>
          </w:tcPr>
          <w:p w14:paraId="76B62E59" w14:textId="77777777" w:rsidR="00906B35" w:rsidRPr="0076238C" w:rsidRDefault="00906B35" w:rsidP="002A5C84">
            <w:pPr>
              <w:pStyle w:val="ProductList-OfferingBody"/>
              <w:jc w:val="center"/>
            </w:pPr>
            <w:r>
              <w:t>&lt; 99,9 %</w:t>
            </w:r>
          </w:p>
        </w:tc>
        <w:tc>
          <w:tcPr>
            <w:tcW w:w="5400" w:type="dxa"/>
          </w:tcPr>
          <w:p w14:paraId="461CF83B" w14:textId="77777777" w:rsidR="00906B35" w:rsidRPr="0076238C" w:rsidRDefault="00906B35" w:rsidP="002A5C84">
            <w:pPr>
              <w:pStyle w:val="ProductList-OfferingBody"/>
              <w:jc w:val="center"/>
            </w:pPr>
            <w:r>
              <w:t>10 %</w:t>
            </w:r>
          </w:p>
        </w:tc>
      </w:tr>
      <w:tr w:rsidR="00906B35" w:rsidRPr="009D0B2F" w14:paraId="3772AC8C" w14:textId="77777777" w:rsidTr="002A5C84">
        <w:trPr>
          <w:trHeight w:val="249"/>
        </w:trPr>
        <w:tc>
          <w:tcPr>
            <w:tcW w:w="5400" w:type="dxa"/>
          </w:tcPr>
          <w:p w14:paraId="1F917113" w14:textId="77777777" w:rsidR="00906B35" w:rsidRPr="0076238C" w:rsidRDefault="00906B35" w:rsidP="002A5C84">
            <w:pPr>
              <w:pStyle w:val="ProductList-OfferingBody"/>
              <w:jc w:val="center"/>
            </w:pPr>
            <w:r>
              <w:t>&lt; 99 %</w:t>
            </w:r>
          </w:p>
        </w:tc>
        <w:tc>
          <w:tcPr>
            <w:tcW w:w="5400" w:type="dxa"/>
          </w:tcPr>
          <w:p w14:paraId="29AB9B54" w14:textId="77777777" w:rsidR="00906B35" w:rsidRPr="0076238C" w:rsidRDefault="00906B35" w:rsidP="002A5C84">
            <w:pPr>
              <w:pStyle w:val="ProductList-OfferingBody"/>
              <w:jc w:val="center"/>
            </w:pPr>
            <w:r>
              <w:t>25 %</w:t>
            </w:r>
          </w:p>
        </w:tc>
      </w:tr>
    </w:tbl>
    <w:p w14:paraId="45525831" w14:textId="77777777" w:rsidR="00906B35" w:rsidRPr="0051699C" w:rsidRDefault="00E06F92" w:rsidP="00906B3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06B35">
          <w:rPr>
            <w:rStyle w:val="Hyperlink"/>
            <w:sz w:val="16"/>
            <w:szCs w:val="16"/>
          </w:rPr>
          <w:t>Obsah</w:t>
        </w:r>
      </w:hyperlink>
      <w:r w:rsidR="00906B35">
        <w:rPr>
          <w:sz w:val="16"/>
          <w:szCs w:val="16"/>
        </w:rPr>
        <w:t xml:space="preserve"> / </w:t>
      </w:r>
      <w:hyperlink w:anchor="Definitions" w:history="1">
        <w:r w:rsidR="00906B35">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75" w:name="_Toc478426855"/>
      <w:r>
        <w:t>Služba automatizace</w:t>
      </w:r>
      <w:bookmarkEnd w:id="71"/>
      <w:bookmarkEnd w:id="72"/>
      <w:bookmarkEnd w:id="73"/>
      <w:r>
        <w:t xml:space="preserve"> – Konfigurace požadovaného stavu (DSC)</w:t>
      </w:r>
      <w:bookmarkEnd w:id="74"/>
      <w:bookmarkEnd w:id="75"/>
    </w:p>
    <w:p w14:paraId="2FC3440A" w14:textId="77777777" w:rsidR="00545007" w:rsidRPr="00624DF2" w:rsidRDefault="00545007" w:rsidP="00587FD7">
      <w:pPr>
        <w:pStyle w:val="ProductList-Body"/>
        <w:keepNext/>
      </w:pPr>
      <w:r>
        <w:rPr>
          <w:b/>
          <w:color w:val="00188F"/>
        </w:rPr>
        <w:t>Další definice</w:t>
      </w:r>
      <w:r w:rsidRPr="002D121E">
        <w:rPr>
          <w:b/>
          <w:bCs/>
        </w:rPr>
        <w:t>:</w:t>
      </w:r>
    </w:p>
    <w:p w14:paraId="7115F74A" w14:textId="77777777" w:rsidR="00545007" w:rsidRPr="00624DF2" w:rsidRDefault="00545007" w:rsidP="00545007">
      <w:pPr>
        <w:pStyle w:val="ProductList-Body"/>
      </w:pPr>
      <w:r w:rsidRPr="0070132B">
        <w:rPr>
          <w:bCs/>
        </w:rPr>
        <w:t>„</w:t>
      </w:r>
      <w:r>
        <w:rPr>
          <w:b/>
          <w:color w:val="00188F"/>
        </w:rPr>
        <w:t>Minuty nasazení</w:t>
      </w:r>
      <w:r w:rsidRPr="0070132B">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70132B">
        <w:rPr>
          <w:bCs/>
        </w:rPr>
        <w:t>„</w:t>
      </w:r>
      <w:r>
        <w:rPr>
          <w:b/>
          <w:color w:val="00188F"/>
        </w:rPr>
        <w:t>Služba DSC Agent Service</w:t>
      </w:r>
      <w:r w:rsidRPr="0070132B">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70132B">
        <w:rPr>
          <w:bCs/>
        </w:rPr>
        <w:t>„</w:t>
      </w:r>
      <w:r>
        <w:rPr>
          <w:b/>
          <w:color w:val="00188F"/>
        </w:rPr>
        <w:t>Maximální dostupný počet minut</w:t>
      </w:r>
      <w:r w:rsidRPr="0070132B">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201D2F">
        <w:rPr>
          <w:b/>
          <w:bCs/>
        </w:rPr>
        <w:t xml:space="preserve">: </w:t>
      </w:r>
      <w:r>
        <w:t xml:space="preserve">Procentuální doba fungování v měsíci je vypočtena pomocí následujícího vzorce: </w:t>
      </w:r>
    </w:p>
    <w:p w14:paraId="4E597A48" w14:textId="77777777" w:rsidR="00545007" w:rsidRPr="00624DF2" w:rsidRDefault="00545007" w:rsidP="00545007">
      <w:pPr>
        <w:pStyle w:val="ProductList-Body"/>
      </w:pPr>
    </w:p>
    <w:p w14:paraId="59B50B46" w14:textId="77777777" w:rsidR="00545007" w:rsidRPr="00624DF2" w:rsidRDefault="00E06F92"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76" w:name="_Toc441217625"/>
      <w:bookmarkStart w:id="77" w:name="_Toc478426856"/>
      <w:r>
        <w:t>Služba automatizace – Automatizace procesů</w:t>
      </w:r>
      <w:bookmarkEnd w:id="76"/>
      <w:bookmarkEnd w:id="77"/>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E06F92"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C93BF45" w14:textId="77777777" w:rsidR="00C203DE" w:rsidRPr="0051699C" w:rsidRDefault="00C203DE" w:rsidP="00C203DE">
      <w:pPr>
        <w:pStyle w:val="ProductList-Offering2Heading"/>
        <w:tabs>
          <w:tab w:val="clear" w:pos="360"/>
          <w:tab w:val="clear" w:pos="720"/>
          <w:tab w:val="clear" w:pos="1080"/>
        </w:tabs>
        <w:outlineLvl w:val="2"/>
      </w:pPr>
      <w:bookmarkStart w:id="78" w:name="_Toc478426857"/>
      <w:bookmarkStart w:id="79" w:name="_Toc425256419"/>
      <w:r>
        <w:lastRenderedPageBreak/>
        <w:t>Funkce Azure</w:t>
      </w:r>
      <w:bookmarkEnd w:id="78"/>
    </w:p>
    <w:p w14:paraId="1B1D811A" w14:textId="77777777" w:rsidR="00C203DE" w:rsidRPr="0051699C" w:rsidRDefault="00C203DE" w:rsidP="00C203DE">
      <w:pPr>
        <w:shd w:val="clear" w:color="auto" w:fill="FFFFFF"/>
        <w:spacing w:after="0" w:line="240" w:lineRule="auto"/>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5C3D3A">
        <w:rPr>
          <w:b/>
          <w:bCs/>
        </w:rPr>
        <w:t>:</w:t>
      </w:r>
    </w:p>
    <w:p w14:paraId="05B3BC3E" w14:textId="77777777" w:rsidR="00C203DE" w:rsidRPr="0051699C" w:rsidRDefault="00C203DE" w:rsidP="00C203DE">
      <w:pPr>
        <w:spacing w:after="0"/>
      </w:pPr>
      <w:r>
        <w:rPr>
          <w:sz w:val="18"/>
        </w:rPr>
        <w:t>„</w:t>
      </w:r>
      <w:r>
        <w:rPr>
          <w:b/>
          <w:color w:val="00188F"/>
          <w:sz w:val="18"/>
        </w:rPr>
        <w:t>Minuty nasazení</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51699C" w:rsidRDefault="00C203DE" w:rsidP="00C203DE">
      <w:pPr>
        <w:spacing w:after="0"/>
      </w:pPr>
      <w:r>
        <w:rPr>
          <w:sz w:val="18"/>
        </w:rPr>
        <w:t>„</w:t>
      </w:r>
      <w:r>
        <w:rPr>
          <w:b/>
          <w:color w:val="00188F"/>
          <w:sz w:val="18"/>
        </w:rPr>
        <w:t>Maximální dostupný počet minut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51699C" w:rsidRDefault="00C203DE" w:rsidP="00C203DE">
      <w:pPr>
        <w:spacing w:after="0"/>
      </w:pPr>
      <w:r>
        <w:rPr>
          <w:sz w:val="18"/>
        </w:rPr>
        <w:t>„</w:t>
      </w:r>
      <w:r>
        <w:rPr>
          <w:b/>
          <w:color w:val="00188F"/>
          <w:sz w:val="18"/>
        </w:rPr>
        <w:t>Aplikace zajišťující funkci</w:t>
      </w:r>
      <w:r>
        <w:rPr>
          <w:sz w:val="18"/>
        </w:rPr>
        <w:t>“</w:t>
      </w:r>
      <w:r>
        <w:rPr>
          <w:sz w:val="18"/>
          <w:szCs w:val="18"/>
        </w:rPr>
        <w:t xml:space="preserve"> je samostatná funkce nasazená v plánu aplikační služby s přidruženou aktivační událostí.</w:t>
      </w:r>
    </w:p>
    <w:p w14:paraId="64129322" w14:textId="77777777" w:rsidR="00C203DE" w:rsidRPr="0051699C" w:rsidRDefault="00C203DE" w:rsidP="00C203DE">
      <w:pPr>
        <w:spacing w:after="0"/>
      </w:pPr>
      <w:r>
        <w:rPr>
          <w:sz w:val="18"/>
        </w:rPr>
        <w:t>„</w:t>
      </w:r>
      <w:r>
        <w:rPr>
          <w:b/>
          <w:color w:val="00188F"/>
          <w:sz w:val="18"/>
        </w:rPr>
        <w:t>Doba výpadku</w:t>
      </w:r>
      <w:r>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D7D6D">
        <w:rPr>
          <w:b/>
          <w:bCs/>
        </w:rPr>
        <w:t>:</w:t>
      </w:r>
      <w:r>
        <w:t xml:space="preserve"> Procentuální doba fungování v měsíci je vypočtena pomocí následujícího vzorce:</w:t>
      </w:r>
    </w:p>
    <w:p w14:paraId="43D7D1A1" w14:textId="77777777" w:rsidR="00C203DE" w:rsidRPr="0051699C" w:rsidRDefault="00C203DE" w:rsidP="00C203DE">
      <w:pPr>
        <w:pStyle w:val="ProductList-Body"/>
      </w:pPr>
    </w:p>
    <w:p w14:paraId="4991E873" w14:textId="77777777" w:rsidR="00C203DE" w:rsidRPr="0051699C" w:rsidRDefault="00E06F92" w:rsidP="00C203D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9D0B2F"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9D0B2F"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p w14:paraId="392E090A" w14:textId="77777777" w:rsidR="00C203DE" w:rsidRPr="0051699C"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0EAF2D20" w14:textId="64B156A9" w:rsidR="00886E5D" w:rsidRPr="0072127E" w:rsidRDefault="00886E5D" w:rsidP="00886E5D">
      <w:pPr>
        <w:pStyle w:val="ProductList-Offering2Heading"/>
        <w:tabs>
          <w:tab w:val="clear" w:pos="360"/>
          <w:tab w:val="clear" w:pos="720"/>
          <w:tab w:val="clear" w:pos="1080"/>
        </w:tabs>
        <w:outlineLvl w:val="2"/>
      </w:pPr>
      <w:bookmarkStart w:id="80" w:name="_Toc478426858"/>
      <w:r>
        <w:t>Azure Security Center</w:t>
      </w:r>
      <w:bookmarkEnd w:id="80"/>
    </w:p>
    <w:p w14:paraId="7162E73C" w14:textId="77777777" w:rsidR="00886E5D" w:rsidRPr="0072127E" w:rsidRDefault="00886E5D" w:rsidP="00886E5D">
      <w:pPr>
        <w:pStyle w:val="ProductList-Body"/>
      </w:pPr>
      <w:r>
        <w:rPr>
          <w:b/>
          <w:color w:val="00188F"/>
        </w:rPr>
        <w:t>Další definice</w:t>
      </w:r>
      <w:r w:rsidRPr="00CE300A">
        <w:rPr>
          <w:b/>
        </w:rPr>
        <w:t>:</w:t>
      </w:r>
    </w:p>
    <w:p w14:paraId="7A4DD4FD" w14:textId="77777777" w:rsidR="00886E5D" w:rsidRPr="0072127E" w:rsidRDefault="00886E5D" w:rsidP="00886E5D">
      <w:pPr>
        <w:pStyle w:val="ProductList-Body"/>
        <w:spacing w:after="40"/>
      </w:pPr>
      <w:r>
        <w:t>„</w:t>
      </w:r>
      <w:r>
        <w:rPr>
          <w:b/>
          <w:color w:val="00188F"/>
        </w:rPr>
        <w:t>Chráněný uzel</w:t>
      </w:r>
      <w:r>
        <w:t>“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t>„</w:t>
      </w:r>
      <w:r>
        <w:rPr>
          <w:b/>
          <w:color w:val="00188F"/>
        </w:rPr>
        <w:t>Maximální dostupný počet minut</w:t>
      </w:r>
      <w:r>
        <w:t>“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9F7531">
        <w:rPr>
          <w:sz w:val="18"/>
          <w:szCs w:val="18"/>
        </w:rPr>
        <w:t>„</w:t>
      </w:r>
      <w:r w:rsidRPr="009F7531">
        <w:rPr>
          <w:b/>
          <w:color w:val="00188F"/>
          <w:sz w:val="18"/>
          <w:szCs w:val="18"/>
        </w:rPr>
        <w:t>Doba výpadku</w:t>
      </w:r>
      <w:r w:rsidRPr="009F7531">
        <w:rPr>
          <w:sz w:val="18"/>
          <w:szCs w:val="18"/>
        </w:rPr>
        <w:t>“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09096B">
        <w:rPr>
          <w:b/>
        </w:rPr>
        <w:t>:</w:t>
      </w:r>
      <w:r>
        <w:t xml:space="preserve"> Procentuální doba fungování v měsíci je vypočtena pomocí následujícího vzorce:</w:t>
      </w:r>
    </w:p>
    <w:p w14:paraId="2D3D3230" w14:textId="77777777" w:rsidR="00886E5D" w:rsidRPr="0072127E" w:rsidRDefault="00886E5D" w:rsidP="00886E5D">
      <w:pPr>
        <w:pStyle w:val="ProductList-Body"/>
      </w:pPr>
    </w:p>
    <w:p w14:paraId="1FBB3760" w14:textId="77777777" w:rsidR="00886E5D" w:rsidRPr="0072127E" w:rsidRDefault="00E06F92"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7D64E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9D0B2F"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9D0B2F"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E06F92"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C203DE">
      <w:pPr>
        <w:pStyle w:val="ProductList-Offering2Heading"/>
        <w:keepNext/>
        <w:tabs>
          <w:tab w:val="clear" w:pos="360"/>
          <w:tab w:val="clear" w:pos="720"/>
          <w:tab w:val="clear" w:pos="1080"/>
        </w:tabs>
        <w:outlineLvl w:val="2"/>
      </w:pPr>
      <w:bookmarkStart w:id="81" w:name="_Toc478426859"/>
      <w:bookmarkStart w:id="82" w:name="BatchService"/>
      <w:r>
        <w:lastRenderedPageBreak/>
        <w:t>Dávková služba</w:t>
      </w:r>
      <w:bookmarkEnd w:id="79"/>
      <w:bookmarkEnd w:id="81"/>
    </w:p>
    <w:bookmarkEnd w:id="82"/>
    <w:p w14:paraId="6A8A9A46" w14:textId="77777777" w:rsidR="004D7EAA" w:rsidRPr="00E637C9" w:rsidRDefault="004D7EAA" w:rsidP="00C203DE">
      <w:pPr>
        <w:pStyle w:val="ProductList-Body"/>
        <w:keepNext/>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t>„</w:t>
      </w:r>
      <w:r>
        <w:rPr>
          <w:b/>
          <w:color w:val="00188F"/>
        </w:rPr>
        <w:t>Vyloučené požadavky</w:t>
      </w:r>
      <w:r>
        <w:t>“ jsou požadavky, které vrátí stavový kód HTTP 4xx jiný než stavový kód HTTP 408.</w:t>
      </w:r>
    </w:p>
    <w:p w14:paraId="72D99C82" w14:textId="1D4B4C20" w:rsidR="004D7EAA" w:rsidRPr="00E637C9" w:rsidRDefault="004D7EAA" w:rsidP="00906B35">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E8633C">
        <w:rPr>
          <w:b/>
        </w:rPr>
        <w:t>:</w:t>
      </w:r>
      <w:r>
        <w:t xml:space="preserve"> pro dávkovou službu se vypočte odečtením od 100% průměrné chybovosti pro daný odběr služby Microsoft Azure v účetním měsíci. „Průměrná chybovost“ v účetním měsíci je součet hodnot chybovosti za každou hodinu ve fakturačním měsíci děleno celkovým počtem hodin v účetním měsíci. Měsíční dobu provozu v procentech představuje následující vzorec:</w:t>
      </w:r>
    </w:p>
    <w:p w14:paraId="25432864" w14:textId="77777777" w:rsidR="00906B35" w:rsidRPr="00AF1DBE" w:rsidRDefault="00906B35" w:rsidP="00906B35">
      <w:pPr>
        <w:pStyle w:val="ProductList-Body"/>
      </w:pPr>
    </w:p>
    <w:p w14:paraId="1C713B7A" w14:textId="77777777" w:rsidR="00906B35" w:rsidRPr="007E1B18" w:rsidRDefault="00906B35" w:rsidP="00906B35">
      <w:pPr>
        <w:pStyle w:val="ListParagraph"/>
        <w:rPr>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83" w:name="_Toc444249054"/>
      <w:bookmarkStart w:id="84" w:name="_Toc457806454"/>
      <w:bookmarkStart w:id="85" w:name="_Toc457812836"/>
      <w:bookmarkStart w:id="86" w:name="_Toc478426860"/>
      <w:r>
        <w:t>Služba zálohování</w:t>
      </w:r>
      <w:bookmarkEnd w:id="83"/>
      <w:bookmarkEnd w:id="84"/>
      <w:bookmarkEnd w:id="85"/>
      <w:bookmarkEnd w:id="86"/>
    </w:p>
    <w:p w14:paraId="5FDE0EF7" w14:textId="77777777" w:rsidR="00D56641" w:rsidRPr="00941D54" w:rsidRDefault="00D56641" w:rsidP="00D56641">
      <w:pPr>
        <w:pStyle w:val="ProductList-Body"/>
      </w:pPr>
      <w:r>
        <w:rPr>
          <w:b/>
          <w:color w:val="00188F"/>
        </w:rPr>
        <w:t>Další definice</w:t>
      </w:r>
      <w:r w:rsidRPr="0093729D">
        <w:rPr>
          <w:b/>
          <w:bCs/>
        </w:rPr>
        <w:t>:</w:t>
      </w:r>
    </w:p>
    <w:p w14:paraId="64F0F1B2" w14:textId="77777777" w:rsidR="00D56641" w:rsidRPr="00941D54" w:rsidRDefault="00D56641" w:rsidP="00D56641">
      <w:pPr>
        <w:pStyle w:val="ProductList-Body"/>
        <w:spacing w:after="40"/>
      </w:pPr>
      <w:r>
        <w:t>„</w:t>
      </w:r>
      <w:r>
        <w:rPr>
          <w:b/>
          <w:color w:val="00188F"/>
        </w:rPr>
        <w:t>Záloha</w:t>
      </w:r>
      <w:r>
        <w:t>“ znamená proces kopírování dat počítače z registrovaného serveru do úložiště zálohy.</w:t>
      </w:r>
    </w:p>
    <w:p w14:paraId="0A751CF3" w14:textId="77777777" w:rsidR="00D56641" w:rsidRPr="00941D54" w:rsidRDefault="00D56641" w:rsidP="00D56641">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t>„</w:t>
      </w:r>
      <w:r>
        <w:rPr>
          <w:b/>
          <w:color w:val="00188F"/>
        </w:rPr>
        <w:t>Úložiště zálohy</w:t>
      </w:r>
      <w:r>
        <w:t>“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t>„</w:t>
      </w:r>
      <w:r>
        <w:rPr>
          <w:b/>
          <w:color w:val="00188F"/>
        </w:rPr>
        <w:t>Minuty nasazení</w:t>
      </w:r>
      <w:r>
        <w:t>“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902D8B">
        <w:rPr>
          <w:b/>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0C60ADF9" w14:textId="77777777" w:rsidR="00D56641" w:rsidRPr="00941D54" w:rsidRDefault="00D56641" w:rsidP="00D56641">
      <w:pPr>
        <w:pStyle w:val="ProductList-Body"/>
      </w:pPr>
    </w:p>
    <w:p w14:paraId="73FEF342" w14:textId="79A438EE" w:rsidR="00D56641" w:rsidRPr="00D56641" w:rsidRDefault="00E06F92"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87" w:name="_Toc478426861"/>
      <w:r>
        <w:t>Služby BizTalk</w:t>
      </w:r>
      <w:bookmarkEnd w:id="87"/>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E06F92"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8" w:name="_Toc478426862"/>
      <w:r>
        <w:t>Služby mezipaměti</w:t>
      </w:r>
      <w:bookmarkEnd w:id="88"/>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E06F92"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lastRenderedPageBreak/>
        <w:t>Kredit služby</w:t>
      </w:r>
      <w:r w:rsidR="005E78C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89" w:name="_Toc478426863"/>
      <w:r>
        <w:t>Služba CDN</w:t>
      </w:r>
      <w:bookmarkEnd w:id="89"/>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02F6642B" w:rsidR="00FE0A91" w:rsidRPr="00FB368F" w:rsidRDefault="00FE0A91" w:rsidP="00FE0A91">
      <w:pPr>
        <w:pStyle w:val="ProductList-Offering2Heading"/>
        <w:tabs>
          <w:tab w:val="clear" w:pos="360"/>
          <w:tab w:val="clear" w:pos="720"/>
          <w:tab w:val="clear" w:pos="1080"/>
        </w:tabs>
        <w:outlineLvl w:val="2"/>
      </w:pPr>
      <w:bookmarkStart w:id="90" w:name="_Toc478426864"/>
      <w:r>
        <w:t>Cloudové služby</w:t>
      </w:r>
      <w:bookmarkEnd w:id="90"/>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0FA7BE6" w14:textId="77777777" w:rsidR="00906B35" w:rsidRPr="00AF1DBE" w:rsidRDefault="00906B35" w:rsidP="00906B35">
      <w:pPr>
        <w:pStyle w:val="ProductList-Body"/>
      </w:pPr>
      <w:r>
        <w:rPr>
          <w:b/>
          <w:color w:val="00188F"/>
        </w:rPr>
        <w:lastRenderedPageBreak/>
        <w:t>Procentuální doba fungování v měsíci:</w:t>
      </w:r>
      <w:r>
        <w:t xml:space="preserve"> pro cloudové služby je vypočtena jako maximální dostupný počet minut minus doba výpadku děleno maximální dostupný počet minut za fakturační měsíc v rámci daného odběru Microsoft Azure. Měsíční dobu provozu v procentech představuje následující vzorec:</w:t>
      </w:r>
    </w:p>
    <w:p w14:paraId="15732F65" w14:textId="77777777" w:rsidR="00906B35" w:rsidRPr="007E1B18" w:rsidRDefault="00906B35" w:rsidP="00906B35">
      <w:pPr>
        <w:pStyle w:val="ListParagraph"/>
        <w:rPr>
          <w:rFonts w:ascii="Cambria Math" w:hAnsi="Cambria Math"/>
          <w:oMath/>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69035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69035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690356">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C17CBAE" w14:textId="77777777" w:rsidR="006D2460" w:rsidRPr="009B3DC1" w:rsidRDefault="006D2460" w:rsidP="006D2460">
      <w:pPr>
        <w:pStyle w:val="ProductList-Offering2Heading"/>
        <w:tabs>
          <w:tab w:val="clear" w:pos="360"/>
          <w:tab w:val="clear" w:pos="720"/>
          <w:tab w:val="clear" w:pos="1080"/>
        </w:tabs>
        <w:outlineLvl w:val="2"/>
      </w:pPr>
      <w:bookmarkStart w:id="91" w:name="_Toc450912769"/>
      <w:bookmarkStart w:id="92" w:name="_Toc478426865"/>
      <w:bookmarkStart w:id="93" w:name="_Toc421206038"/>
      <w:r>
        <w:t>Služba Data Catalog</w:t>
      </w:r>
      <w:bookmarkEnd w:id="91"/>
      <w:bookmarkEnd w:id="92"/>
    </w:p>
    <w:p w14:paraId="47EDA4A2" w14:textId="77777777" w:rsidR="006D2460" w:rsidRPr="009B3DC1" w:rsidRDefault="006D2460" w:rsidP="006D2460">
      <w:pPr>
        <w:pStyle w:val="ProductList-Body"/>
      </w:pPr>
      <w:r>
        <w:rPr>
          <w:b/>
          <w:color w:val="00188F"/>
        </w:rPr>
        <w:t>Další definice:</w:t>
      </w:r>
    </w:p>
    <w:p w14:paraId="02D1AD34" w14:textId="77777777" w:rsidR="006D2460" w:rsidRPr="009B3DC1" w:rsidRDefault="006D2460" w:rsidP="006D2460">
      <w:pPr>
        <w:pStyle w:val="ProductList-Body"/>
      </w:pPr>
      <w:r>
        <w:t>„</w:t>
      </w:r>
      <w:r>
        <w:rPr>
          <w:b/>
          <w:color w:val="00188F"/>
        </w:rPr>
        <w:t>Minuty nasazení</w:t>
      </w:r>
      <w:r>
        <w:t>“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t>„</w:t>
      </w:r>
      <w:r>
        <w:rPr>
          <w:b/>
          <w:color w:val="00188F"/>
        </w:rPr>
        <w:t>Položky</w:t>
      </w:r>
      <w:r>
        <w:t>“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9F1AAF">
        <w:t>„</w:t>
      </w:r>
      <w:r>
        <w:rPr>
          <w:b/>
          <w:color w:val="00188F"/>
        </w:rPr>
        <w:t>Doba výpadku</w:t>
      </w:r>
      <w:r w:rsidRPr="00921778">
        <w:t>“</w:t>
      </w:r>
      <w:r>
        <w:rPr>
          <w:b/>
        </w:rPr>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t xml:space="preserve"> Procentuální doba fungování v měsíci je vypočtena pomocí následujícího vzorce:</w:t>
      </w:r>
    </w:p>
    <w:p w14:paraId="3344383C" w14:textId="77777777" w:rsidR="006D2460" w:rsidRPr="009B3DC1" w:rsidRDefault="006D2460" w:rsidP="006D2460">
      <w:pPr>
        <w:pStyle w:val="ProductList-Body"/>
      </w:pPr>
    </w:p>
    <w:p w14:paraId="5B2E36FA" w14:textId="77777777" w:rsidR="006D2460" w:rsidRPr="00BA6FCC" w:rsidRDefault="00E06F92"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t>Kredit služby</w:t>
      </w:r>
      <w:r w:rsidRPr="00AD626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94" w:name="_Toc478426866"/>
      <w:r w:rsidRPr="008558B7">
        <w:t>Data Factory – počet běhů aktivit</w:t>
      </w:r>
      <w:bookmarkEnd w:id="93"/>
      <w:bookmarkEnd w:id="94"/>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11CFD0F0" w:rsidR="00C74563" w:rsidRPr="008558B7" w:rsidRDefault="00906B35" w:rsidP="00C74563">
      <w:pPr>
        <w:pStyle w:val="ProductList-Body"/>
      </w:pPr>
      <w:r w:rsidRPr="00906B35">
        <w:t>„</w:t>
      </w:r>
      <w:r w:rsidR="00C74563" w:rsidRPr="008558B7">
        <w:rPr>
          <w:b/>
          <w:color w:val="00188F"/>
        </w:rPr>
        <w:t>Běh aktivity</w:t>
      </w:r>
      <w:r w:rsidRPr="00906B35">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906B35">
        <w:t>„</w:t>
      </w:r>
      <w:r w:rsidR="00C74563" w:rsidRPr="008558B7">
        <w:rPr>
          <w:b/>
          <w:color w:val="00188F"/>
        </w:rPr>
        <w:t>Zpožděné běhy aktivit</w:t>
      </w:r>
      <w:r w:rsidRPr="00906B35">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906B35">
        <w:t>„</w:t>
      </w:r>
      <w:r w:rsidR="00C74563" w:rsidRPr="008558B7">
        <w:rPr>
          <w:b/>
          <w:color w:val="00188F"/>
        </w:rPr>
        <w:t>Celkový počet běhů aktivit</w:t>
      </w:r>
      <w:r w:rsidRPr="00906B35">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E06F92"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95" w:name="_Toc421206039"/>
      <w:bookmarkStart w:id="96" w:name="_Toc478426867"/>
      <w:r w:rsidRPr="008558B7">
        <w:lastRenderedPageBreak/>
        <w:t>Data Factory – volání API</w:t>
      </w:r>
      <w:bookmarkEnd w:id="95"/>
      <w:bookmarkEnd w:id="96"/>
    </w:p>
    <w:p w14:paraId="6F7DA80B" w14:textId="77777777" w:rsidR="00C74563" w:rsidRPr="008558B7" w:rsidRDefault="00C74563" w:rsidP="00C74563">
      <w:pPr>
        <w:pStyle w:val="ProductList-Body"/>
      </w:pPr>
      <w:r w:rsidRPr="008558B7">
        <w:rPr>
          <w:b/>
          <w:color w:val="00188F"/>
        </w:rPr>
        <w:t xml:space="preserve">Další </w:t>
      </w:r>
      <w:bookmarkStart w:id="97" w:name="definice"/>
      <w:r w:rsidRPr="008558B7">
        <w:rPr>
          <w:b/>
          <w:color w:val="00188F"/>
        </w:rPr>
        <w:t>definice</w:t>
      </w:r>
      <w:bookmarkEnd w:id="97"/>
      <w:r w:rsidRPr="008558B7">
        <w:rPr>
          <w:b/>
          <w:color w:val="00188F"/>
        </w:rPr>
        <w:t>:</w:t>
      </w:r>
    </w:p>
    <w:p w14:paraId="28950A51" w14:textId="77777777" w:rsidR="00906B35" w:rsidRPr="00AF1DBE" w:rsidRDefault="00906B35" w:rsidP="00906B35">
      <w:pPr>
        <w:pStyle w:val="ProductList-Body"/>
      </w:pPr>
      <w:r w:rsidRPr="00906B35">
        <w:t>„</w:t>
      </w:r>
      <w:r>
        <w:rPr>
          <w:b/>
          <w:color w:val="00188F"/>
        </w:rPr>
        <w:t>Vyloučené požadavky</w:t>
      </w:r>
      <w:r w:rsidRPr="00906B35">
        <w:t>“</w:t>
      </w:r>
      <w:r>
        <w:t xml:space="preserve"> jsou sada požadavků v rámci výsledku, které vrátí stavový kód HTTP 4xx jiný než stavový kód HTTP 408. </w:t>
      </w:r>
    </w:p>
    <w:p w14:paraId="3EF8B786" w14:textId="02E5CE81" w:rsidR="00C74563" w:rsidRPr="008558B7" w:rsidRDefault="00906B35" w:rsidP="00C74563">
      <w:pPr>
        <w:pStyle w:val="ProductList-Body"/>
      </w:pPr>
      <w:r w:rsidRPr="00906B35">
        <w:t>„</w:t>
      </w:r>
      <w:r w:rsidR="00C74563" w:rsidRPr="008558B7">
        <w:rPr>
          <w:b/>
          <w:color w:val="00188F"/>
        </w:rPr>
        <w:t>Neúspěšné požadavky</w:t>
      </w:r>
      <w:r w:rsidRPr="00906B35">
        <w:t>“</w:t>
      </w:r>
      <w:r w:rsidR="00C74563" w:rsidRPr="008558B7">
        <w:t xml:space="preserve"> jsou sada všech požadavků v celkovém počtu požadavků, které vrátí kód chyby nebo stavový kód HTTP 408 nebo nevrátí kód o úspěchu do 2 minut. </w:t>
      </w:r>
    </w:p>
    <w:p w14:paraId="66A5688B" w14:textId="7A074BE3" w:rsidR="00C74563" w:rsidRPr="008558B7" w:rsidRDefault="00906B35" w:rsidP="00C74563">
      <w:pPr>
        <w:pStyle w:val="ProductList-Body"/>
      </w:pPr>
      <w:r w:rsidRPr="00906B35">
        <w:t>„</w:t>
      </w:r>
      <w:r w:rsidR="00C74563" w:rsidRPr="008558B7">
        <w:rPr>
          <w:b/>
          <w:color w:val="00188F"/>
        </w:rPr>
        <w:t>Prostředky</w:t>
      </w:r>
      <w:r w:rsidRPr="00906B35">
        <w:t>“</w:t>
      </w:r>
      <w:r w:rsidR="00C74563" w:rsidRPr="008558B7">
        <w:t xml:space="preserve"> označuje kanály, datové sady a propojené služby vytvořené v rámci Data Factory.</w:t>
      </w:r>
    </w:p>
    <w:p w14:paraId="72A886AB" w14:textId="464508C1" w:rsidR="00C74563" w:rsidRPr="008558B7" w:rsidRDefault="00906B35" w:rsidP="00C74563">
      <w:pPr>
        <w:pStyle w:val="ProductList-Body"/>
      </w:pPr>
      <w:r w:rsidRPr="00906B35">
        <w:t>„</w:t>
      </w:r>
      <w:r w:rsidR="00C74563" w:rsidRPr="008558B7">
        <w:rPr>
          <w:b/>
          <w:color w:val="00188F"/>
        </w:rPr>
        <w:t>Celkový počet požadavků</w:t>
      </w:r>
      <w:r w:rsidRPr="00906B35">
        <w:t>“</w:t>
      </w:r>
      <w:r w:rsidR="00C74563"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7E1B18">
        <w:rPr>
          <w:b/>
        </w:rPr>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p>
    <w:p w14:paraId="6BCEBDE7" w14:textId="77777777" w:rsidR="00906B35" w:rsidRPr="00AF1DBE" w:rsidRDefault="00906B35" w:rsidP="00906B35">
      <w:pPr>
        <w:pStyle w:val="ProductList-Body"/>
      </w:pPr>
    </w:p>
    <w:p w14:paraId="75582972" w14:textId="77777777" w:rsidR="00906B35" w:rsidRPr="007E1B18" w:rsidRDefault="00906B35" w:rsidP="00906B35">
      <w:pPr>
        <w:rPr>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E8633C">
        <w:rPr>
          <w:b/>
        </w:rPr>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9D0B2F"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p w14:paraId="4A30399A" w14:textId="77777777" w:rsidR="00C74563" w:rsidRPr="008558B7"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98" w:name="_Toc464226303"/>
      <w:bookmarkStart w:id="99" w:name="_Toc478426868"/>
      <w:r>
        <w:t>Data Lake Analytics</w:t>
      </w:r>
      <w:bookmarkEnd w:id="98"/>
      <w:bookmarkEnd w:id="99"/>
    </w:p>
    <w:p w14:paraId="71F3486F" w14:textId="77777777" w:rsidR="00157CA5" w:rsidRPr="0094552C" w:rsidRDefault="00157CA5" w:rsidP="00157CA5">
      <w:pPr>
        <w:pStyle w:val="ProductList-Body"/>
        <w:rPr>
          <w:szCs w:val="18"/>
        </w:rPr>
      </w:pPr>
      <w:r w:rsidRPr="0094552C">
        <w:rPr>
          <w:b/>
          <w:color w:val="00188F"/>
          <w:szCs w:val="18"/>
        </w:rPr>
        <w:t>Další definice:</w:t>
      </w:r>
    </w:p>
    <w:p w14:paraId="1D2EAD3B" w14:textId="77777777" w:rsidR="00157CA5" w:rsidRPr="0094552C" w:rsidRDefault="00157CA5" w:rsidP="00157CA5">
      <w:pPr>
        <w:pStyle w:val="ProductList-Body"/>
        <w:rPr>
          <w:szCs w:val="18"/>
        </w:rPr>
      </w:pPr>
      <w:r w:rsidRPr="0070132B">
        <w:rPr>
          <w:szCs w:val="18"/>
        </w:rPr>
        <w:t>„</w:t>
      </w:r>
      <w:r w:rsidRPr="0094552C">
        <w:rPr>
          <w:b/>
          <w:color w:val="00188F"/>
          <w:szCs w:val="18"/>
        </w:rPr>
        <w:t>Celkový počet operací</w:t>
      </w:r>
      <w:r w:rsidRPr="0070132B">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70132B">
        <w:rPr>
          <w:sz w:val="18"/>
          <w:szCs w:val="18"/>
        </w:rPr>
        <w:t>„</w:t>
      </w:r>
      <w:r w:rsidRPr="0094552C">
        <w:rPr>
          <w:b/>
          <w:color w:val="00188F"/>
          <w:sz w:val="18"/>
          <w:szCs w:val="18"/>
        </w:rPr>
        <w:t>Neúspěšné operace</w:t>
      </w:r>
      <w:r w:rsidRPr="0070132B">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70132B">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70132B">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w:t>
      </w:r>
    </w:p>
    <w:p w14:paraId="18FA6792" w14:textId="77777777" w:rsidR="00157CA5" w:rsidRPr="00171176" w:rsidRDefault="00157CA5" w:rsidP="00157CA5">
      <w:pPr>
        <w:pStyle w:val="ProductList-Body"/>
      </w:pPr>
    </w:p>
    <w:p w14:paraId="59640309"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0C2CAE"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p w14:paraId="6562FB57" w14:textId="77777777" w:rsidR="00157CA5" w:rsidRPr="00171176"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00" w:name="_Toc464226304"/>
      <w:bookmarkStart w:id="101" w:name="_Toc478426869"/>
      <w:r>
        <w:t>Data Lake Store</w:t>
      </w:r>
      <w:bookmarkEnd w:id="100"/>
      <w:bookmarkEnd w:id="101"/>
    </w:p>
    <w:p w14:paraId="3F150763" w14:textId="77777777" w:rsidR="00157CA5" w:rsidRPr="0094552C" w:rsidRDefault="00157CA5" w:rsidP="00157CA5">
      <w:pPr>
        <w:pStyle w:val="ProductList-Body"/>
        <w:keepNext/>
        <w:rPr>
          <w:szCs w:val="18"/>
        </w:rPr>
      </w:pPr>
      <w:r w:rsidRPr="0094552C">
        <w:rPr>
          <w:b/>
          <w:color w:val="00188F"/>
          <w:szCs w:val="18"/>
        </w:rPr>
        <w:t>Další definice:</w:t>
      </w:r>
    </w:p>
    <w:p w14:paraId="24C9382F" w14:textId="77777777" w:rsidR="00157CA5" w:rsidRPr="0094552C" w:rsidRDefault="00157CA5" w:rsidP="00157CA5">
      <w:pPr>
        <w:pStyle w:val="ProductList-Body"/>
        <w:rPr>
          <w:szCs w:val="18"/>
        </w:rPr>
      </w:pPr>
      <w:r w:rsidRPr="00906B35">
        <w:rPr>
          <w:szCs w:val="18"/>
        </w:rPr>
        <w:t>„</w:t>
      </w:r>
      <w:r w:rsidRPr="0094552C">
        <w:rPr>
          <w:b/>
          <w:color w:val="00188F"/>
          <w:szCs w:val="18"/>
        </w:rPr>
        <w:t>Celkový počet operací</w:t>
      </w:r>
      <w:r w:rsidRPr="00906B35">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906B35">
        <w:rPr>
          <w:sz w:val="18"/>
          <w:szCs w:val="18"/>
        </w:rPr>
        <w:t>„</w:t>
      </w:r>
      <w:r w:rsidRPr="0094552C">
        <w:rPr>
          <w:b/>
          <w:color w:val="00188F"/>
          <w:sz w:val="18"/>
          <w:szCs w:val="18"/>
        </w:rPr>
        <w:t>Neúspěšné operace</w:t>
      </w:r>
      <w:r w:rsidRPr="00906B35">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906B35">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906B35">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szCs w:val="18"/>
        </w:rPr>
        <w:t>: Procentuální doba fungování v měsíci je vypočtena pomocí následujícího vzorce:</w:t>
      </w:r>
    </w:p>
    <w:p w14:paraId="4808C0F6" w14:textId="77777777" w:rsidR="00157CA5" w:rsidRPr="0094552C" w:rsidRDefault="00157CA5" w:rsidP="00157CA5">
      <w:pPr>
        <w:pStyle w:val="ProductList-Body"/>
        <w:rPr>
          <w:szCs w:val="18"/>
        </w:rPr>
      </w:pPr>
    </w:p>
    <w:p w14:paraId="12DF87FE" w14:textId="77777777" w:rsidR="00157CA5" w:rsidRPr="00171176" w:rsidRDefault="00157CA5" w:rsidP="00157CA5">
      <w:pPr>
        <w:pStyle w:val="ListParagraph"/>
      </w:pPr>
      <m:oMathPara>
        <m:oMath>
          <m:r>
            <m:rPr>
              <m:nor/>
            </m:rPr>
            <w:rPr>
              <w:rFonts w:ascii="Cambria Math" w:hAnsi="Cambria Math" w:cs="Tahoma"/>
              <w:i/>
              <w:sz w:val="18"/>
              <w:szCs w:val="18"/>
            </w:rPr>
            <w:lastRenderedPageBreak/>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0C2CAE"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p w14:paraId="1AE5D415" w14:textId="77777777" w:rsidR="00157CA5" w:rsidRPr="00171176"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0E4B85CC" w14:textId="365E6BBD" w:rsidR="00482BC7" w:rsidRPr="00FB368F" w:rsidRDefault="00482BC7" w:rsidP="00886E5D">
      <w:pPr>
        <w:pStyle w:val="ProductList-Offering2Heading"/>
        <w:keepNext/>
        <w:tabs>
          <w:tab w:val="clear" w:pos="360"/>
          <w:tab w:val="clear" w:pos="720"/>
          <w:tab w:val="clear" w:pos="1080"/>
        </w:tabs>
        <w:outlineLvl w:val="2"/>
      </w:pPr>
      <w:bookmarkStart w:id="102" w:name="_Toc478426870"/>
      <w:r>
        <w:t>DocumentDB</w:t>
      </w:r>
      <w:bookmarkEnd w:id="102"/>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9035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690356">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690356">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03" w:name="_Toc478426871"/>
      <w:r>
        <w:t>ExpressRoute</w:t>
      </w:r>
      <w:bookmarkEnd w:id="103"/>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E06F92"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D20C97">
      <w:pPr>
        <w:pStyle w:val="ProductList-Body"/>
        <w:keepNext/>
      </w:pPr>
      <w:r>
        <w:rPr>
          <w:b/>
          <w:color w:val="00188F"/>
        </w:rPr>
        <w:lastRenderedPageBreak/>
        <w:t>Kredit služby</w:t>
      </w:r>
      <w:r w:rsidR="000834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9035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690356">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690356">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886E5D">
      <w:pPr>
        <w:pStyle w:val="ProductList-Offering2Heading"/>
        <w:keepNext/>
        <w:tabs>
          <w:tab w:val="clear" w:pos="360"/>
          <w:tab w:val="clear" w:pos="720"/>
          <w:tab w:val="clear" w:pos="1080"/>
        </w:tabs>
        <w:outlineLvl w:val="2"/>
      </w:pPr>
      <w:bookmarkStart w:id="104" w:name="_Toc478426872"/>
      <w:r>
        <w:t>HDInsight</w:t>
      </w:r>
      <w:bookmarkEnd w:id="104"/>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E06F92"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05" w:name="_Toc441215731"/>
      <w:bookmarkStart w:id="106" w:name="_Toc478426873"/>
      <w:bookmarkStart w:id="107" w:name="_Toc421206043"/>
      <w:bookmarkStart w:id="108" w:name="_Toc412532194"/>
      <w:r>
        <w:t>Služba HockeyApp</w:t>
      </w:r>
      <w:bookmarkEnd w:id="105"/>
      <w:bookmarkEnd w:id="106"/>
    </w:p>
    <w:p w14:paraId="507750F6" w14:textId="77777777" w:rsidR="00970DC5" w:rsidRPr="0005250E" w:rsidRDefault="00970DC5" w:rsidP="00970DC5">
      <w:pPr>
        <w:pStyle w:val="ProductList-Body"/>
      </w:pPr>
      <w:r>
        <w:rPr>
          <w:b/>
          <w:color w:val="00188F"/>
        </w:rPr>
        <w:t>Další definice</w:t>
      </w:r>
      <w:r>
        <w:rPr>
          <w:rFonts w:ascii="Calibri" w:eastAsia="Calibri" w:hAnsi="Calibri" w:cs="Times New Roman"/>
          <w:b/>
          <w:color w:val="00188F"/>
        </w:rPr>
        <w:t>:</w:t>
      </w:r>
    </w:p>
    <w:p w14:paraId="0C69D572" w14:textId="77777777" w:rsidR="00970DC5" w:rsidRPr="0005250E" w:rsidRDefault="00970DC5" w:rsidP="00970DC5">
      <w:pPr>
        <w:pStyle w:val="ProductList-Body"/>
        <w:spacing w:after="40"/>
      </w:pPr>
      <w:r>
        <w:t>„</w:t>
      </w:r>
      <w:r>
        <w:rPr>
          <w:b/>
          <w:color w:val="00188F"/>
        </w:rPr>
        <w:t>Řídicí panel služby HockeyApp</w:t>
      </w:r>
      <w:r>
        <w:t>“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t>„</w:t>
      </w:r>
      <w:r>
        <w:rPr>
          <w:b/>
          <w:color w:val="00188F"/>
        </w:rPr>
        <w:t>Maximální dostupný počet minut</w:t>
      </w:r>
      <w:r>
        <w:t>“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Pr>
          <w:rFonts w:ascii="Calibri" w:eastAsia="Calibri" w:hAnsi="Calibri" w:cs="Times New Roman"/>
          <w:b/>
          <w:color w:val="00188F"/>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3A496C">
        <w:rPr>
          <w:rFonts w:ascii="Calibri" w:eastAsia="Calibri" w:hAnsi="Calibri" w:cs="Times New Roman"/>
          <w:b/>
          <w:color w:val="00188F"/>
          <w:szCs w:val="18"/>
        </w:rPr>
        <w:t>:</w:t>
      </w:r>
      <w:r w:rsidRPr="003A496C">
        <w:rPr>
          <w:szCs w:val="18"/>
        </w:rPr>
        <w:t xml:space="preserve"> Procentuální doba fungování v měsíci je vypočtena pomocí následujícího vzorce:</w:t>
      </w:r>
    </w:p>
    <w:p w14:paraId="67F229C4" w14:textId="77777777" w:rsidR="00970DC5" w:rsidRPr="003A496C" w:rsidRDefault="00970DC5" w:rsidP="00970DC5">
      <w:pPr>
        <w:pStyle w:val="ProductList-Body"/>
        <w:rPr>
          <w:szCs w:val="18"/>
        </w:rPr>
      </w:pPr>
    </w:p>
    <w:p w14:paraId="50393724" w14:textId="77777777" w:rsidR="00970DC5" w:rsidRPr="003A496C" w:rsidRDefault="00E06F92"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6D2460">
      <w:pPr>
        <w:pStyle w:val="ProductList-Offering2Heading"/>
        <w:tabs>
          <w:tab w:val="clear" w:pos="360"/>
          <w:tab w:val="clear" w:pos="720"/>
          <w:tab w:val="clear" w:pos="1080"/>
        </w:tabs>
        <w:outlineLvl w:val="2"/>
      </w:pPr>
      <w:bookmarkStart w:id="109" w:name="_Toc450912776"/>
      <w:bookmarkStart w:id="110" w:name="_Toc478426874"/>
      <w:bookmarkStart w:id="111" w:name="IoTHub"/>
      <w:r>
        <w:lastRenderedPageBreak/>
        <w:t>Služba IoT h</w:t>
      </w:r>
      <w:r w:rsidR="006D2460">
        <w:t>ub</w:t>
      </w:r>
      <w:bookmarkEnd w:id="109"/>
      <w:bookmarkEnd w:id="110"/>
    </w:p>
    <w:bookmarkEnd w:id="111"/>
    <w:p w14:paraId="4EC3EB76" w14:textId="77777777" w:rsidR="006D2460" w:rsidRPr="009B3DC1" w:rsidRDefault="006D2460" w:rsidP="006D2460">
      <w:pPr>
        <w:pStyle w:val="ProductList-Body"/>
      </w:pPr>
      <w:r>
        <w:rPr>
          <w:b/>
          <w:color w:val="00188F"/>
        </w:rPr>
        <w:t>Další definice:</w:t>
      </w:r>
    </w:p>
    <w:p w14:paraId="4D2CFEEF" w14:textId="4797AEEA" w:rsidR="006D2460" w:rsidRPr="009B3DC1" w:rsidRDefault="006D2460" w:rsidP="006D2460">
      <w:pPr>
        <w:pStyle w:val="ProductList-Body"/>
        <w:spacing w:after="40"/>
      </w:pPr>
      <w:r>
        <w:t>„</w:t>
      </w:r>
      <w:r>
        <w:rPr>
          <w:b/>
          <w:color w:val="00188F"/>
        </w:rPr>
        <w:t>Minuty nasazení</w:t>
      </w:r>
      <w:r>
        <w:t>“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t>„</w:t>
      </w:r>
      <w:r>
        <w:rPr>
          <w:b/>
          <w:color w:val="00188F"/>
        </w:rPr>
        <w:t>Operace identity zařízení</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t>„</w:t>
      </w:r>
      <w:r>
        <w:rPr>
          <w:b/>
          <w:color w:val="00188F"/>
        </w:rPr>
        <w:t>Maximální dostupný počet minut</w:t>
      </w:r>
      <w:r>
        <w:t>“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t>„</w:t>
      </w:r>
      <w:r>
        <w:rPr>
          <w:b/>
          <w:color w:val="00188F"/>
        </w:rPr>
        <w:t>Zpráva</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E55AE0">
        <w:rPr>
          <w:b/>
        </w:rPr>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E55AE0">
        <w:rPr>
          <w:b/>
        </w:rPr>
        <w:t>:</w:t>
      </w:r>
      <w:r>
        <w:t xml:space="preserve"> Procentuální doba fungování v měsíci je vypočtena pomocí následujícího vzorce:</w:t>
      </w:r>
    </w:p>
    <w:p w14:paraId="57A6F2E1" w14:textId="77777777" w:rsidR="006D2460" w:rsidRPr="009B3DC1" w:rsidRDefault="006D2460" w:rsidP="006D2460">
      <w:pPr>
        <w:pStyle w:val="ProductList-Body"/>
      </w:pPr>
    </w:p>
    <w:p w14:paraId="3AC087DE" w14:textId="77777777" w:rsidR="006D2460" w:rsidRPr="009B3DC1" w:rsidRDefault="00E06F92"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55465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12" w:name="_Toc478426875"/>
      <w:r w:rsidRPr="008558B7">
        <w:t>Key Vault</w:t>
      </w:r>
      <w:bookmarkEnd w:id="107"/>
      <w:bookmarkEnd w:id="112"/>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E06F92"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E06F92" w:rsidP="00C203DE">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113" w:name="_Toc450912778"/>
      <w:bookmarkStart w:id="114" w:name="_Toc478426876"/>
      <w:bookmarkStart w:id="115" w:name="LogAnalytics"/>
      <w:r>
        <w:lastRenderedPageBreak/>
        <w:t>Analýza protokolů</w:t>
      </w:r>
      <w:bookmarkEnd w:id="113"/>
      <w:bookmarkEnd w:id="114"/>
    </w:p>
    <w:bookmarkEnd w:id="115"/>
    <w:p w14:paraId="7BBA5226" w14:textId="77777777" w:rsidR="006D2460" w:rsidRPr="009B3DC1" w:rsidRDefault="006D2460" w:rsidP="006D2460">
      <w:pPr>
        <w:pStyle w:val="ProductList-Body"/>
        <w:keepNext/>
      </w:pPr>
      <w:r>
        <w:rPr>
          <w:b/>
          <w:color w:val="00188F"/>
        </w:rPr>
        <w:t>Další definice</w:t>
      </w:r>
      <w:r w:rsidRPr="00CD0DF0">
        <w:rPr>
          <w:b/>
        </w:rPr>
        <w:t>:</w:t>
      </w:r>
    </w:p>
    <w:p w14:paraId="35EE78DC" w14:textId="77777777" w:rsidR="006D2460" w:rsidRPr="009B3DC1" w:rsidRDefault="006D2460" w:rsidP="006D2460">
      <w:pPr>
        <w:pStyle w:val="ProductList-Body"/>
        <w:spacing w:after="40"/>
      </w:pPr>
      <w:r>
        <w:t>„</w:t>
      </w:r>
      <w:r>
        <w:rPr>
          <w:b/>
          <w:color w:val="00188F"/>
        </w:rPr>
        <w:t>Dávka</w:t>
      </w:r>
      <w:r>
        <w:t>“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t>„</w:t>
      </w:r>
      <w:r>
        <w:rPr>
          <w:b/>
          <w:color w:val="00188F"/>
        </w:rPr>
        <w:t>Data protokolu</w:t>
      </w:r>
      <w:r>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t>„</w:t>
      </w:r>
      <w:r>
        <w:rPr>
          <w:b/>
          <w:color w:val="00188F"/>
        </w:rPr>
        <w:t>Zpožděné dávky</w:t>
      </w:r>
      <w:r>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t>„</w:t>
      </w:r>
      <w:r>
        <w:rPr>
          <w:b/>
          <w:color w:val="00188F"/>
        </w:rPr>
        <w:t>Celkový počet dávek ve frontě</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CD0DF0">
        <w:rPr>
          <w:b/>
        </w:rPr>
        <w:t>:</w:t>
      </w:r>
      <w:r>
        <w:t xml:space="preserve"> Procentuální doba fungování v měsíci je vypočtena pomocí následujícího vzorce:</w:t>
      </w:r>
    </w:p>
    <w:p w14:paraId="50E780DC" w14:textId="77777777" w:rsidR="006D2460" w:rsidRPr="009B3DC1" w:rsidRDefault="006D2460" w:rsidP="006D2460">
      <w:pPr>
        <w:pStyle w:val="ProductList-Body"/>
      </w:pPr>
    </w:p>
    <w:p w14:paraId="5C4758F4" w14:textId="77777777" w:rsidR="006D2460" w:rsidRPr="009B3DC1" w:rsidRDefault="00E06F92"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754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16" w:name="_Toc478426877"/>
      <w:r>
        <w:t>Logické aplikace</w:t>
      </w:r>
      <w:bookmarkEnd w:id="116"/>
      <w:r>
        <w:t xml:space="preserve"> </w:t>
      </w:r>
    </w:p>
    <w:p w14:paraId="65EAFA81" w14:textId="77777777" w:rsidR="00886E5D" w:rsidRPr="0072127E" w:rsidRDefault="00886E5D" w:rsidP="00886E5D">
      <w:pPr>
        <w:pStyle w:val="ProductList-Body"/>
        <w:keepNext/>
      </w:pPr>
      <w:r>
        <w:rPr>
          <w:b/>
          <w:color w:val="00188F"/>
        </w:rPr>
        <w:t>Další definice</w:t>
      </w:r>
      <w:r w:rsidRPr="00ED3D5A">
        <w:rPr>
          <w:b/>
        </w:rPr>
        <w:t>:</w:t>
      </w:r>
    </w:p>
    <w:p w14:paraId="02990534" w14:textId="77777777" w:rsidR="00886E5D" w:rsidRPr="0072127E" w:rsidRDefault="00886E5D" w:rsidP="00886E5D">
      <w:pPr>
        <w:pStyle w:val="ProductList-Body"/>
        <w:spacing w:after="40"/>
      </w:pPr>
      <w:r>
        <w:t>„</w:t>
      </w:r>
      <w:r>
        <w:rPr>
          <w:b/>
          <w:color w:val="00188F"/>
        </w:rPr>
        <w:t>Minuty nasazení</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Pr>
          <w:sz w:val="18"/>
          <w:szCs w:val="18"/>
        </w:rPr>
        <w:t>„</w:t>
      </w:r>
      <w:r>
        <w:rPr>
          <w:b/>
          <w:color w:val="00188F"/>
          <w:sz w:val="18"/>
        </w:rPr>
        <w:t>Maximální dostupný počet minut</w:t>
      </w:r>
      <w:r>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t>„</w:t>
      </w:r>
      <w:r>
        <w:rPr>
          <w:b/>
          <w:color w:val="00188F"/>
        </w:rPr>
        <w:t>Doba výpadku</w:t>
      </w:r>
      <w:r>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ED3D5A">
        <w:rPr>
          <w:b/>
        </w:rPr>
        <w:t>:</w:t>
      </w:r>
      <w:r>
        <w:t xml:space="preserve"> Procentuální doba fungování v měsíci je vypočtena pomocí následujícího vzorce:</w:t>
      </w:r>
    </w:p>
    <w:p w14:paraId="06467678" w14:textId="77777777" w:rsidR="00886E5D" w:rsidRPr="0072127E" w:rsidRDefault="00886E5D" w:rsidP="00886E5D">
      <w:pPr>
        <w:pStyle w:val="ProductList-Body"/>
      </w:pPr>
    </w:p>
    <w:p w14:paraId="583B9157" w14:textId="77777777" w:rsidR="00886E5D" w:rsidRPr="0072127E" w:rsidRDefault="00E06F92"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D70E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9D0B2F"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E06F92"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1EF72638" w14:textId="091D2654" w:rsidR="000D29F0" w:rsidRPr="00277E47" w:rsidRDefault="000D29F0" w:rsidP="00157CA5">
      <w:pPr>
        <w:pStyle w:val="ProductList-Offering2Heading"/>
        <w:keepNext/>
        <w:tabs>
          <w:tab w:val="clear" w:pos="360"/>
          <w:tab w:val="clear" w:pos="720"/>
          <w:tab w:val="clear" w:pos="1080"/>
        </w:tabs>
        <w:outlineLvl w:val="2"/>
        <w:rPr>
          <w:szCs w:val="28"/>
        </w:rPr>
      </w:pPr>
      <w:bookmarkStart w:id="117" w:name="_Toc478426878"/>
      <w:r w:rsidRPr="00277E47">
        <w:rPr>
          <w:szCs w:val="28"/>
        </w:rPr>
        <w:t>Machine Learning – služba Batch Execution Service (BES) a služba správy API</w:t>
      </w:r>
      <w:bookmarkEnd w:id="108"/>
      <w:bookmarkEnd w:id="117"/>
    </w:p>
    <w:p w14:paraId="27EAF63E" w14:textId="293DBE0B" w:rsidR="000D29F0" w:rsidRPr="00FB368F" w:rsidRDefault="000D29F0" w:rsidP="00157CA5">
      <w:pPr>
        <w:pStyle w:val="ProductList-Body"/>
        <w:keepNext/>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E06F92" w:rsidP="00D20C9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86E5D">
      <w:pPr>
        <w:pStyle w:val="ProductList-Offering2Heading"/>
        <w:keepNext/>
        <w:tabs>
          <w:tab w:val="clear" w:pos="360"/>
          <w:tab w:val="clear" w:pos="720"/>
          <w:tab w:val="clear" w:pos="1080"/>
        </w:tabs>
        <w:outlineLvl w:val="2"/>
        <w:rPr>
          <w:szCs w:val="28"/>
        </w:rPr>
      </w:pPr>
      <w:bookmarkStart w:id="118" w:name="_Toc478426879"/>
      <w:r w:rsidRPr="00277E47">
        <w:rPr>
          <w:szCs w:val="28"/>
        </w:rPr>
        <w:t>Machine Learning – Request Response Service (RRS)</w:t>
      </w:r>
      <w:bookmarkEnd w:id="118"/>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E06F92"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19" w:name="_Toc425256432"/>
      <w:bookmarkStart w:id="120" w:name="_Toc478426880"/>
      <w:r>
        <w:t>Mediální služby – služba ochrany obsahu</w:t>
      </w:r>
      <w:bookmarkEnd w:id="119"/>
      <w:bookmarkEnd w:id="120"/>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E06F92"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21" w:name="_Toc478426881"/>
      <w:r w:rsidRPr="00277E47">
        <w:rPr>
          <w:szCs w:val="28"/>
        </w:rPr>
        <w:t>Mediální služby – služba kódování</w:t>
      </w:r>
      <w:bookmarkEnd w:id="121"/>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lastRenderedPageBreak/>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E06F92"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122" w:name="_Toc478426882"/>
      <w:r w:rsidRPr="00277E47">
        <w:rPr>
          <w:szCs w:val="28"/>
        </w:rPr>
        <w:t>Mediální služby – služba indexeru</w:t>
      </w:r>
      <w:bookmarkEnd w:id="122"/>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5A9B5DD3" w14:textId="77777777" w:rsidR="00C203DE" w:rsidRPr="00FB368F" w:rsidRDefault="00C203DE" w:rsidP="00731669">
      <w:pPr>
        <w:pStyle w:val="ProductList-Body"/>
      </w:pPr>
    </w:p>
    <w:p w14:paraId="6809EAC2" w14:textId="72108956" w:rsidR="00731669" w:rsidRPr="00FB368F" w:rsidRDefault="00E06F92"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E06F92"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23" w:name="_Toc478426883"/>
      <w:r w:rsidRPr="00277E47">
        <w:rPr>
          <w:szCs w:val="28"/>
        </w:rPr>
        <w:t>Mediální služby – živé kanály</w:t>
      </w:r>
      <w:bookmarkEnd w:id="123"/>
    </w:p>
    <w:p w14:paraId="6A19D1DE" w14:textId="77777777" w:rsidR="005C7865" w:rsidRDefault="005C7865" w:rsidP="005C7865">
      <w:pPr>
        <w:pStyle w:val="ProductList-Body"/>
        <w:rPr>
          <w:szCs w:val="18"/>
        </w:rPr>
      </w:pPr>
      <w:r>
        <w:rPr>
          <w:b/>
          <w:color w:val="00188F"/>
          <w:szCs w:val="18"/>
        </w:rPr>
        <w:t xml:space="preserve">Další </w:t>
      </w:r>
      <w:bookmarkStart w:id="124" w:name="_Toc413757510"/>
      <w:bookmarkStart w:id="125" w:name="definition"/>
      <w:bookmarkEnd w:id="124"/>
      <w:bookmarkEnd w:id="125"/>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lastRenderedPageBreak/>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E06F92"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E06F92" w:rsidP="00C203DE">
      <w:pPr>
        <w:pStyle w:val="ProductList-Body"/>
        <w:shd w:val="clear" w:color="auto" w:fill="808080" w:themeFill="background1" w:themeFillShade="80"/>
        <w:tabs>
          <w:tab w:val="clear" w:pos="360"/>
        </w:tabs>
        <w:spacing w:before="120" w:after="240"/>
        <w:jc w:val="right"/>
      </w:pPr>
      <w:hyperlink r:id="rId20" w:anchor="TOC" w:history="1">
        <w:r w:rsidR="005C7865">
          <w:rPr>
            <w:rStyle w:val="Hyperlink"/>
            <w:sz w:val="16"/>
            <w:szCs w:val="16"/>
          </w:rPr>
          <w:t>Obsah</w:t>
        </w:r>
      </w:hyperlink>
      <w:r w:rsidR="005C7865">
        <w:rPr>
          <w:sz w:val="16"/>
          <w:szCs w:val="16"/>
        </w:rPr>
        <w:t xml:space="preserve"> / </w:t>
      </w:r>
      <w:hyperlink r:id="rId21"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26" w:name="_Toc478426884"/>
      <w:bookmarkStart w:id="127" w:name="_Toc444249074"/>
      <w:r w:rsidRPr="00277E47">
        <w:rPr>
          <w:szCs w:val="28"/>
        </w:rPr>
        <w:t>Mediální služby – služba streamování</w:t>
      </w:r>
      <w:bookmarkEnd w:id="126"/>
    </w:p>
    <w:p w14:paraId="02F97A1E" w14:textId="77777777" w:rsidR="007D4455" w:rsidRPr="00FB368F" w:rsidRDefault="007D4455" w:rsidP="007D4455">
      <w:pPr>
        <w:pStyle w:val="ProductList-Body"/>
      </w:pPr>
      <w:r>
        <w:rPr>
          <w:b/>
          <w:color w:val="00188F"/>
        </w:rPr>
        <w:t>Další definice:</w:t>
      </w:r>
    </w:p>
    <w:p w14:paraId="37CE75FD" w14:textId="77777777" w:rsidR="007D4455" w:rsidRPr="00FB368F" w:rsidRDefault="007D4455" w:rsidP="007D4455">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t>„</w:t>
      </w:r>
      <w:r>
        <w:rPr>
          <w:b/>
          <w:color w:val="00188F"/>
        </w:rPr>
        <w:t>Požadavek mediální služby</w:t>
      </w:r>
      <w:r>
        <w:t>“ znamená požadavek vydaný pro vaši mediální službu.</w:t>
      </w:r>
    </w:p>
    <w:p w14:paraId="490076A9" w14:textId="77777777" w:rsidR="007D4455" w:rsidRPr="00FB368F" w:rsidRDefault="007D4455" w:rsidP="007D4455">
      <w:pPr>
        <w:pStyle w:val="ProductList-Body"/>
        <w:spacing w:after="40"/>
      </w:pPr>
      <w:r>
        <w:t>„</w:t>
      </w:r>
      <w:r>
        <w:rPr>
          <w:b/>
          <w:color w:val="00188F"/>
        </w:rPr>
        <w:t>Jednotka streamování</w:t>
      </w:r>
      <w:r>
        <w:t>“ znamená jednotku vyhrazené výstupní kapacity zakoupenou vámi pro mediální službu.</w:t>
      </w:r>
    </w:p>
    <w:p w14:paraId="31D50218" w14:textId="77777777" w:rsidR="007D4455" w:rsidRPr="00FB368F" w:rsidRDefault="007D4455" w:rsidP="007D4455">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t xml:space="preserve"> Procentuální doba fungování v měsíci je vypočtena pomocí následujícího vzorce:</w:t>
      </w:r>
    </w:p>
    <w:p w14:paraId="51E388F7" w14:textId="77777777" w:rsidR="007D4455" w:rsidRPr="00B70B26" w:rsidRDefault="007D4455" w:rsidP="007D4455">
      <w:pPr>
        <w:pStyle w:val="ProductList-Body"/>
        <w:rPr>
          <w:szCs w:val="18"/>
        </w:rPr>
      </w:pPr>
    </w:p>
    <w:p w14:paraId="210A4E43" w14:textId="77777777" w:rsidR="007D4455" w:rsidRPr="00FB368F" w:rsidRDefault="00E06F92"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9D0B2F"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E06F92"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6B19A403" w14:textId="77777777" w:rsidR="00906B35" w:rsidRPr="00AF1DBE" w:rsidRDefault="00906B35" w:rsidP="00906B35">
      <w:pPr>
        <w:pStyle w:val="ProductList-Offering2Heading"/>
        <w:tabs>
          <w:tab w:val="clear" w:pos="360"/>
          <w:tab w:val="clear" w:pos="720"/>
          <w:tab w:val="clear" w:pos="1080"/>
        </w:tabs>
        <w:spacing w:before="0" w:after="0"/>
        <w:outlineLvl w:val="2"/>
      </w:pPr>
      <w:bookmarkStart w:id="128" w:name="_Toc468346589"/>
      <w:bookmarkStart w:id="129" w:name="_Toc477262589"/>
      <w:bookmarkStart w:id="130" w:name="_Toc478426885"/>
      <w:bookmarkStart w:id="131" w:name="MicrosoftCognitiveServices"/>
      <w:bookmarkStart w:id="132" w:name="_Toc425256437"/>
      <w:bookmarkStart w:id="133" w:name="_Toc430180052"/>
      <w:bookmarkEnd w:id="127"/>
      <w:r>
        <w:t>Kognitivní služby společnosti Microsoft</w:t>
      </w:r>
      <w:bookmarkEnd w:id="128"/>
      <w:bookmarkEnd w:id="129"/>
      <w:bookmarkEnd w:id="130"/>
    </w:p>
    <w:bookmarkEnd w:id="131"/>
    <w:p w14:paraId="51B5E499" w14:textId="77777777" w:rsidR="00906B35" w:rsidRPr="00AF1DBE" w:rsidRDefault="00906B35" w:rsidP="00906B35">
      <w:pPr>
        <w:pStyle w:val="ProductList-Body"/>
      </w:pPr>
      <w:r>
        <w:rPr>
          <w:b/>
          <w:color w:val="00188F"/>
        </w:rPr>
        <w:t>Další definice</w:t>
      </w:r>
      <w:r w:rsidRPr="00E8633C">
        <w:rPr>
          <w:b/>
        </w:rPr>
        <w:t>:</w:t>
      </w:r>
    </w:p>
    <w:p w14:paraId="4A0FB5CC"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70132B">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70132B">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 xml:space="preserve"> </w:t>
      </w:r>
    </w:p>
    <w:p w14:paraId="2CD9EC16"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70132B">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Pr>
          <w:rFonts w:asciiTheme="minorHAnsi" w:hAnsiTheme="minorHAnsi" w:cstheme="minorHAnsi"/>
          <w:sz w:val="18"/>
          <w:szCs w:val="18"/>
        </w:rPr>
        <w:t>:</w:t>
      </w:r>
    </w:p>
    <w:p w14:paraId="3F42C7C2"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E1B18" w:rsidRDefault="00906B35" w:rsidP="00906B35">
      <w:pPr>
        <w:rPr>
          <w:oMath/>
        </w:rPr>
      </w:pPr>
      <m:oMathPara>
        <m:oMath>
          <m:r>
            <m:rPr>
              <m:nor/>
            </m:rPr>
            <w:rPr>
              <w:rFonts w:ascii="Cambria Math" w:hAnsi="Cambria Math" w:cs="Tahoma"/>
              <w:i/>
              <w:sz w:val="18"/>
              <w:szCs w:val="18"/>
            </w:rPr>
            <w:lastRenderedPageBreak/>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AF1DBE" w:rsidRDefault="00906B35" w:rsidP="00906B35">
      <w:pPr>
        <w:pStyle w:val="NormalWeb"/>
        <w:spacing w:before="0" w:beforeAutospacing="0" w:after="0" w:afterAutospacing="0"/>
      </w:pPr>
      <w:r>
        <w:rPr>
          <w:rFonts w:asciiTheme="minorHAnsi" w:hAnsiTheme="minorHAnsi" w:cstheme="minorHAnsi"/>
          <w:b/>
          <w:color w:val="00188F"/>
          <w:sz w:val="18"/>
          <w:szCs w:val="18"/>
        </w:rPr>
        <w:t>Kredit služby</w:t>
      </w:r>
    </w:p>
    <w:p w14:paraId="49497C0D" w14:textId="77777777" w:rsidR="00906B35" w:rsidRPr="00AF1DBE" w:rsidRDefault="00906B35" w:rsidP="00906B35">
      <w:pPr>
        <w:pStyle w:val="NormalWeb"/>
        <w:spacing w:before="0" w:beforeAutospacing="0" w:after="0" w:afterAutospacing="0"/>
      </w:pPr>
      <w:r>
        <w:rPr>
          <w:rFonts w:asciiTheme="minorHAnsi" w:eastAsiaTheme="minorHAnsi" w:hAnsiTheme="minorHAnsi" w:cstheme="minorHAnsi"/>
          <w:sz w:val="18"/>
          <w:szCs w:val="18"/>
        </w:rPr>
        <w:t xml:space="preserve">Na rozhraní API kognitivních služeb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9D0B2F"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9D0B2F"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AF1DBE" w:rsidRDefault="00906B35" w:rsidP="00906B35">
      <w:pPr>
        <w:pStyle w:val="NormalWeb"/>
        <w:spacing w:before="0" w:beforeAutospacing="0" w:after="0" w:afterAutospacing="0"/>
      </w:pPr>
    </w:p>
    <w:p w14:paraId="483FC039" w14:textId="77777777" w:rsidR="00906B35" w:rsidRPr="00AF1DBE" w:rsidRDefault="00906B35" w:rsidP="00906B35">
      <w:pPr>
        <w:pStyle w:val="ProductList-Body"/>
      </w:pPr>
      <w:r>
        <w:rPr>
          <w:b/>
          <w:color w:val="00188F"/>
        </w:rPr>
        <w:t>Výjimky úrovně služeb</w:t>
      </w:r>
      <w:r w:rsidRPr="007E1B18">
        <w:rPr>
          <w:b/>
        </w:rPr>
        <w:t>:</w:t>
      </w:r>
      <w:r>
        <w:t xml:space="preserve"> Pro bezplatnou vrstvu nebo nabídky v předběžné verzi není poskytována žádná smlouva SLA.</w:t>
      </w:r>
    </w:p>
    <w:p w14:paraId="50BE224C" w14:textId="77777777" w:rsidR="00906B35" w:rsidRPr="002D1AA0" w:rsidRDefault="00E06F92" w:rsidP="00906B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1D7B355E" w14:textId="19E4C9F0" w:rsidR="00D629FD" w:rsidRPr="00E35A89" w:rsidRDefault="00D629FD" w:rsidP="00886E5D">
      <w:pPr>
        <w:pStyle w:val="ProductList-Offering2Heading"/>
        <w:keepNext/>
        <w:tabs>
          <w:tab w:val="clear" w:pos="360"/>
          <w:tab w:val="clear" w:pos="720"/>
          <w:tab w:val="clear" w:pos="1080"/>
        </w:tabs>
        <w:outlineLvl w:val="2"/>
      </w:pPr>
      <w:bookmarkStart w:id="134" w:name="_Toc478426886"/>
      <w:r>
        <w:t xml:space="preserve">Mobile </w:t>
      </w:r>
      <w:bookmarkEnd w:id="132"/>
      <w:r>
        <w:t>Engagement</w:t>
      </w:r>
      <w:bookmarkEnd w:id="133"/>
      <w:bookmarkEnd w:id="134"/>
    </w:p>
    <w:p w14:paraId="1ABB10B2" w14:textId="77777777" w:rsidR="00D629FD" w:rsidRPr="00E35A89" w:rsidRDefault="00D629FD" w:rsidP="00886E5D">
      <w:pPr>
        <w:pStyle w:val="ProductList-Body"/>
        <w:keepNext/>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187A4312" w:rsidR="00D629FD" w:rsidRDefault="00D629FD" w:rsidP="00C203DE">
      <w:pPr>
        <w:pStyle w:val="ProductList-Body"/>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256BC2B6" w14:textId="77777777" w:rsidR="00C203DE" w:rsidRPr="00E35A89" w:rsidRDefault="00C203DE" w:rsidP="00D629FD">
      <w:pPr>
        <w:pStyle w:val="ProductList-Body"/>
        <w:spacing w:after="120"/>
      </w:pP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49AAE3F9" w14:textId="77777777" w:rsidR="00D629FD" w:rsidRPr="00E35A89" w:rsidRDefault="00D629FD" w:rsidP="00D629FD">
      <w:pPr>
        <w:pStyle w:val="ProductList-Body"/>
        <w:keepNext/>
      </w:pPr>
      <w:r>
        <w:rPr>
          <w:b/>
          <w:bCs/>
          <w:color w:val="00188F"/>
        </w:rPr>
        <w:t>Kredit služby:</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6903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FD7EB8">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FD7EB8">
            <w:pPr>
              <w:pStyle w:val="ProductList-OfferingBody"/>
              <w:spacing w:line="252" w:lineRule="auto"/>
              <w:jc w:val="center"/>
              <w:rPr>
                <w:color w:val="FFFFFF"/>
              </w:rPr>
            </w:pPr>
            <w:r>
              <w:rPr>
                <w:color w:val="FFFFFF"/>
              </w:rPr>
              <w:t>Kredit služby</w:t>
            </w:r>
          </w:p>
        </w:tc>
      </w:tr>
      <w:tr w:rsidR="00D629FD" w14:paraId="0B866A37"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37892C7F" w:rsidR="00D629FD" w:rsidRDefault="007D4455" w:rsidP="00FD7EB8">
            <w:pPr>
              <w:pStyle w:val="ProductList-OfferingBody"/>
              <w:spacing w:line="252" w:lineRule="auto"/>
              <w:jc w:val="center"/>
            </w:pPr>
            <w:r>
              <w:t>&lt; 99,9</w:t>
            </w:r>
            <w:r w:rsidR="00D629FD">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FD7EB8">
            <w:pPr>
              <w:pStyle w:val="ProductList-OfferingBody"/>
              <w:spacing w:line="252" w:lineRule="auto"/>
              <w:jc w:val="center"/>
            </w:pPr>
            <w:r>
              <w:t>10 %</w:t>
            </w:r>
          </w:p>
        </w:tc>
      </w:tr>
      <w:tr w:rsidR="00D629FD" w14:paraId="1F377B25"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FD7EB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FD7EB8">
            <w:pPr>
              <w:pStyle w:val="ProductList-OfferingBody"/>
              <w:spacing w:line="252" w:lineRule="auto"/>
              <w:jc w:val="center"/>
            </w:pPr>
            <w:r>
              <w:t>25 %</w:t>
            </w:r>
          </w:p>
        </w:tc>
      </w:tr>
    </w:tbl>
    <w:p w14:paraId="2E7C0080" w14:textId="77777777" w:rsidR="00D629FD" w:rsidRPr="00E35A89" w:rsidRDefault="00D629FD" w:rsidP="00D629FD">
      <w:pPr>
        <w:pStyle w:val="ProductList-Body"/>
        <w:spacing w:after="40"/>
      </w:pPr>
    </w:p>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6EC482EF" w:rsidR="007F3377" w:rsidRPr="00277E47" w:rsidRDefault="007F3377" w:rsidP="00D56641">
      <w:pPr>
        <w:pStyle w:val="ProductList-Offering2Heading"/>
        <w:keepNext/>
        <w:tabs>
          <w:tab w:val="clear" w:pos="360"/>
          <w:tab w:val="clear" w:pos="720"/>
          <w:tab w:val="clear" w:pos="1080"/>
        </w:tabs>
        <w:outlineLvl w:val="2"/>
        <w:rPr>
          <w:szCs w:val="28"/>
        </w:rPr>
      </w:pPr>
      <w:bookmarkStart w:id="135" w:name="_Toc478426887"/>
      <w:r w:rsidRPr="00277E47">
        <w:rPr>
          <w:szCs w:val="28"/>
        </w:rPr>
        <w:t>Mobilní služby</w:t>
      </w:r>
      <w:bookmarkEnd w:id="135"/>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E06F92"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5400"/>
        <w:gridCol w:w="5400"/>
      </w:tblGrid>
      <w:tr w:rsidR="007F3377" w:rsidRPr="009D0B2F" w14:paraId="1020F1E2" w14:textId="77777777" w:rsidTr="00690356">
        <w:trPr>
          <w:tblHeader/>
        </w:trPr>
        <w:tc>
          <w:tcPr>
            <w:tcW w:w="5400" w:type="dxa"/>
            <w:shd w:val="clear" w:color="auto" w:fill="0072C6"/>
          </w:tcPr>
          <w:p w14:paraId="69B4C565" w14:textId="77777777" w:rsidR="007F3377" w:rsidRPr="001A0074" w:rsidRDefault="007F3377" w:rsidP="00690356">
            <w:pPr>
              <w:pStyle w:val="ProductList-OfferingBody"/>
              <w:ind w:left="65"/>
              <w:jc w:val="center"/>
              <w:rPr>
                <w:color w:val="FFFFFF" w:themeColor="background1"/>
              </w:rPr>
            </w:pPr>
            <w:r>
              <w:rPr>
                <w:color w:val="FFFFFF" w:themeColor="background1"/>
              </w:rPr>
              <w:t>Procentuální doba fungování v měsíci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690356">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690356">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lastRenderedPageBreak/>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F30237F" w14:textId="77777777" w:rsidR="00C203DE" w:rsidRPr="00277E47" w:rsidRDefault="00C203DE" w:rsidP="00C203DE">
      <w:pPr>
        <w:pStyle w:val="ProductList-Offering2Heading"/>
        <w:tabs>
          <w:tab w:val="clear" w:pos="360"/>
          <w:tab w:val="clear" w:pos="720"/>
          <w:tab w:val="clear" w:pos="1080"/>
        </w:tabs>
        <w:outlineLvl w:val="2"/>
        <w:rPr>
          <w:szCs w:val="28"/>
        </w:rPr>
      </w:pPr>
      <w:bookmarkStart w:id="136" w:name="_Toc478426888"/>
      <w:bookmarkStart w:id="137" w:name="_Toc464226323"/>
      <w:r w:rsidRPr="00277E47">
        <w:rPr>
          <w:szCs w:val="28"/>
        </w:rPr>
        <w:t>RemoteApp</w:t>
      </w:r>
      <w:bookmarkEnd w:id="136"/>
    </w:p>
    <w:p w14:paraId="34CE8951" w14:textId="77777777" w:rsidR="00C203DE" w:rsidRPr="00FB368F" w:rsidRDefault="00C203DE" w:rsidP="00C203DE">
      <w:pPr>
        <w:pStyle w:val="ProductList-Body"/>
      </w:pPr>
      <w:r>
        <w:rPr>
          <w:b/>
          <w:color w:val="00188F"/>
        </w:rPr>
        <w:t>Další definice:</w:t>
      </w:r>
    </w:p>
    <w:p w14:paraId="7276BB85" w14:textId="77777777" w:rsidR="00C203DE" w:rsidRPr="00FB368F" w:rsidRDefault="00C203DE" w:rsidP="00C203DE">
      <w:pPr>
        <w:pStyle w:val="ProductList-Body"/>
        <w:spacing w:after="40"/>
      </w:pPr>
      <w:r>
        <w:t>„</w:t>
      </w:r>
      <w:r>
        <w:rPr>
          <w:b/>
          <w:color w:val="00188F"/>
        </w:rPr>
        <w:t>Aplikace</w:t>
      </w:r>
      <w:r>
        <w:t>“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t>„</w:t>
      </w:r>
      <w:r>
        <w:rPr>
          <w:b/>
          <w:color w:val="00188F"/>
        </w:rPr>
        <w:t>Minuty aplikace uživatele</w:t>
      </w:r>
      <w:r>
        <w:t>“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t xml:space="preserve"> Procentuální doba fungování v měsíci je vypočtena pomocí následujícího vzorce:</w:t>
      </w:r>
    </w:p>
    <w:p w14:paraId="7464B7CB" w14:textId="77777777" w:rsidR="00C203DE" w:rsidRPr="008134A3" w:rsidRDefault="00C203DE" w:rsidP="00C203DE">
      <w:pPr>
        <w:pStyle w:val="ProductList-Body"/>
        <w:rPr>
          <w:sz w:val="16"/>
          <w:szCs w:val="20"/>
        </w:rPr>
      </w:pPr>
    </w:p>
    <w:p w14:paraId="56EBD796" w14:textId="77777777" w:rsidR="00C203DE" w:rsidRPr="00FB368F" w:rsidRDefault="00E06F92" w:rsidP="00C203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9D0B2F"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t xml:space="preserve"> Na vaše používání služby </w:t>
      </w:r>
      <w:r>
        <w:rPr>
          <w:szCs w:val="18"/>
        </w:rPr>
        <w:t>RemoteApp se vztahují úrovně služby a kredity služby: Tato smlouva SLA se nevztahuje na bezplatnou zkušební verzi služby RemoteApp</w:t>
      </w:r>
      <w:r>
        <w:t>.</w:t>
      </w:r>
    </w:p>
    <w:p w14:paraId="38844D6F" w14:textId="77777777" w:rsidR="00C203DE"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12DB2229" w14:textId="3420E895" w:rsidR="00157CA5" w:rsidRPr="00171176" w:rsidRDefault="00157CA5" w:rsidP="00157CA5">
      <w:pPr>
        <w:pStyle w:val="ProductList-Offering2Heading"/>
        <w:tabs>
          <w:tab w:val="clear" w:pos="360"/>
          <w:tab w:val="clear" w:pos="720"/>
          <w:tab w:val="clear" w:pos="1080"/>
        </w:tabs>
        <w:outlineLvl w:val="2"/>
      </w:pPr>
      <w:bookmarkStart w:id="138" w:name="_Toc478426889"/>
      <w:r>
        <w:t>SAP HANA ve službě Azure</w:t>
      </w:r>
      <w:bookmarkEnd w:id="137"/>
      <w:bookmarkEnd w:id="138"/>
    </w:p>
    <w:p w14:paraId="7BBA4699" w14:textId="77777777" w:rsidR="00157CA5" w:rsidRPr="00F65E6C" w:rsidRDefault="00157CA5" w:rsidP="00157CA5">
      <w:pPr>
        <w:pStyle w:val="ProductList-Body"/>
        <w:rPr>
          <w:szCs w:val="18"/>
        </w:rPr>
      </w:pPr>
      <w:r w:rsidRPr="00F65E6C">
        <w:rPr>
          <w:b/>
          <w:color w:val="00188F"/>
          <w:szCs w:val="18"/>
        </w:rPr>
        <w:t>Další definice:</w:t>
      </w:r>
    </w:p>
    <w:p w14:paraId="34335544" w14:textId="77777777" w:rsidR="00157CA5" w:rsidRPr="00F65E6C" w:rsidRDefault="00157CA5" w:rsidP="00157CA5">
      <w:pPr>
        <w:spacing w:after="0" w:line="252" w:lineRule="auto"/>
        <w:rPr>
          <w:sz w:val="18"/>
          <w:szCs w:val="18"/>
        </w:rPr>
      </w:pPr>
      <w:r w:rsidRPr="00F65E6C">
        <w:rPr>
          <w:sz w:val="18"/>
          <w:szCs w:val="18"/>
        </w:rPr>
        <w:t xml:space="preserve">Pojem </w:t>
      </w:r>
      <w:r w:rsidRPr="0070132B">
        <w:rPr>
          <w:sz w:val="18"/>
          <w:szCs w:val="18"/>
        </w:rPr>
        <w:t>„</w:t>
      </w:r>
      <w:r w:rsidRPr="00F65E6C">
        <w:rPr>
          <w:b/>
          <w:color w:val="00188F"/>
          <w:sz w:val="18"/>
          <w:szCs w:val="18"/>
        </w:rPr>
        <w:t>pár s vysokou dostupností</w:t>
      </w:r>
      <w:r w:rsidRPr="0070132B">
        <w:rPr>
          <w:sz w:val="18"/>
          <w:szCs w:val="18"/>
        </w:rPr>
        <w:t>“</w:t>
      </w:r>
      <w:r w:rsidRPr="00F65E6C">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305AEAF2"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Připojení SAP HANA ve službě Azure</w:t>
      </w:r>
      <w:r w:rsidRPr="0070132B">
        <w:rPr>
          <w:sz w:val="18"/>
          <w:szCs w:val="18"/>
        </w:rPr>
        <w:t>“</w:t>
      </w:r>
      <w:r w:rsidRPr="00F65E6C">
        <w:rPr>
          <w:sz w:val="18"/>
          <w:szCs w:val="18"/>
        </w:rPr>
        <w:t xml:space="preserve"> je obousměrný síťový provoz mezi rozsáhlou instancí SAP HANA ve službě Azure a dalšími IP adresami za použití síťových protokolů TCP nebo UDP, ve kterých je instance konfigurována pro povolený provoz. IP adresy mohou být IP adresy ve stejné virtuální síti jako virtuální počítač nebo veřejné, směrovatelné IP adresy.</w:t>
      </w:r>
    </w:p>
    <w:p w14:paraId="2AF40634"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Maximální dostupný počet minut</w:t>
      </w:r>
      <w:r w:rsidRPr="0070132B">
        <w:rPr>
          <w:sz w:val="18"/>
          <w:szCs w:val="18"/>
        </w:rPr>
        <w:t>“</w:t>
      </w:r>
      <w:r w:rsidRPr="00F65E6C">
        <w:rPr>
          <w:sz w:val="18"/>
          <w:szCs w:val="18"/>
        </w:rPr>
        <w:t xml:space="preserve"> 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E9ECCE2" w14:textId="77777777" w:rsidR="00157CA5" w:rsidRPr="00F65E6C" w:rsidRDefault="00157CA5" w:rsidP="00157CA5">
      <w:pPr>
        <w:spacing w:after="0" w:line="252" w:lineRule="auto"/>
        <w:rPr>
          <w:sz w:val="18"/>
          <w:szCs w:val="18"/>
        </w:rPr>
      </w:pPr>
    </w:p>
    <w:p w14:paraId="5D26EBB1"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Doba výpadku</w:t>
      </w:r>
      <w:r w:rsidRPr="0070132B">
        <w:rPr>
          <w:sz w:val="18"/>
          <w:szCs w:val="18"/>
        </w:rPr>
        <w:t>“</w:t>
      </w:r>
      <w:r w:rsidRPr="00F65E6C">
        <w:rPr>
          <w:sz w:val="18"/>
          <w:szCs w:val="18"/>
        </w:rPr>
        <w:t xml:space="preserve"> znamená celkový souhrnný počet minut, které se započítávají do maximálního dostupného počtu minut a během kterých není k dispozici připojení SAP HANA ve službě Azure.</w:t>
      </w:r>
    </w:p>
    <w:p w14:paraId="392CCD3A" w14:textId="77777777" w:rsidR="00157CA5" w:rsidRPr="00F65E6C" w:rsidRDefault="00157CA5" w:rsidP="00157CA5">
      <w:pPr>
        <w:pStyle w:val="ProductList-Body"/>
        <w:rPr>
          <w:szCs w:val="18"/>
        </w:rPr>
      </w:pPr>
    </w:p>
    <w:p w14:paraId="06CA0171" w14:textId="77777777" w:rsidR="00157CA5" w:rsidRPr="00F65E6C" w:rsidRDefault="00157CA5" w:rsidP="00157CA5">
      <w:pPr>
        <w:pStyle w:val="ProductList-Body"/>
        <w:rPr>
          <w:szCs w:val="18"/>
        </w:rPr>
      </w:pPr>
      <w:r w:rsidRPr="00F65E6C">
        <w:rPr>
          <w:b/>
          <w:color w:val="00188F"/>
          <w:szCs w:val="18"/>
        </w:rPr>
        <w:t>Procentuální doba fungování v měsíci</w:t>
      </w:r>
      <w:r w:rsidRPr="00F65E6C">
        <w:rPr>
          <w:b/>
          <w:bCs/>
          <w:szCs w:val="18"/>
        </w:rPr>
        <w:t>:</w:t>
      </w:r>
      <w:r w:rsidRPr="00F65E6C">
        <w:rPr>
          <w:szCs w:val="18"/>
        </w:rPr>
        <w:t xml:space="preserve"> Procentuální doba fungování v měsíci je vypočtena pomocí následujícího vzorce:</w:t>
      </w:r>
    </w:p>
    <w:p w14:paraId="0EA5F796" w14:textId="77777777" w:rsidR="00157CA5" w:rsidRPr="00171176" w:rsidRDefault="00157CA5" w:rsidP="00157CA5">
      <w:pPr>
        <w:pStyle w:val="ProductList-Body"/>
      </w:pPr>
    </w:p>
    <w:p w14:paraId="1017FD6D" w14:textId="77777777" w:rsidR="00157CA5" w:rsidRPr="00171176" w:rsidRDefault="00E06F92"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620077" w14:textId="77777777" w:rsidR="00157CA5" w:rsidRPr="00171176" w:rsidRDefault="00157CA5" w:rsidP="00157CA5">
      <w:pPr>
        <w:pStyle w:val="ProductList-Body"/>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4F1AF4E7" w14:textId="77777777" w:rsidTr="00C203DE">
        <w:trPr>
          <w:tblHeader/>
        </w:trPr>
        <w:tc>
          <w:tcPr>
            <w:tcW w:w="5400" w:type="dxa"/>
            <w:shd w:val="clear" w:color="auto" w:fill="0072C6"/>
          </w:tcPr>
          <w:p w14:paraId="61B87BBE"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700FCC"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4C8239C2" w14:textId="77777777" w:rsidTr="00C203DE">
        <w:tc>
          <w:tcPr>
            <w:tcW w:w="5400" w:type="dxa"/>
          </w:tcPr>
          <w:p w14:paraId="58321C0E" w14:textId="6DE32FBD" w:rsidR="00157CA5" w:rsidRPr="0076238C" w:rsidRDefault="00157CA5" w:rsidP="00C203DE">
            <w:pPr>
              <w:pStyle w:val="ProductList-OfferingBody"/>
              <w:jc w:val="center"/>
            </w:pPr>
            <w:r>
              <w:t>&lt; 99,99 %</w:t>
            </w:r>
          </w:p>
        </w:tc>
        <w:tc>
          <w:tcPr>
            <w:tcW w:w="5400" w:type="dxa"/>
          </w:tcPr>
          <w:p w14:paraId="156B32A2" w14:textId="77777777" w:rsidR="00157CA5" w:rsidRPr="0076238C" w:rsidRDefault="00157CA5" w:rsidP="00C203DE">
            <w:pPr>
              <w:pStyle w:val="ProductList-OfferingBody"/>
              <w:jc w:val="center"/>
            </w:pPr>
            <w:r>
              <w:t>10 %</w:t>
            </w:r>
          </w:p>
        </w:tc>
      </w:tr>
      <w:tr w:rsidR="00157CA5" w:rsidRPr="009D0B2F" w14:paraId="11972B3C" w14:textId="77777777" w:rsidTr="00C203DE">
        <w:tc>
          <w:tcPr>
            <w:tcW w:w="5400" w:type="dxa"/>
          </w:tcPr>
          <w:p w14:paraId="3AEE9733" w14:textId="77777777" w:rsidR="00157CA5" w:rsidRPr="0076238C" w:rsidRDefault="00157CA5" w:rsidP="00C203DE">
            <w:pPr>
              <w:pStyle w:val="ProductList-OfferingBody"/>
              <w:jc w:val="center"/>
            </w:pPr>
            <w:r>
              <w:t>&lt; 99,9 %</w:t>
            </w:r>
          </w:p>
        </w:tc>
        <w:tc>
          <w:tcPr>
            <w:tcW w:w="5400" w:type="dxa"/>
          </w:tcPr>
          <w:p w14:paraId="6E2B638E" w14:textId="77777777" w:rsidR="00157CA5" w:rsidRPr="0076238C" w:rsidRDefault="00157CA5" w:rsidP="00C203DE">
            <w:pPr>
              <w:pStyle w:val="ProductList-OfferingBody"/>
              <w:jc w:val="center"/>
            </w:pPr>
            <w:r>
              <w:t>25 %</w:t>
            </w:r>
          </w:p>
        </w:tc>
      </w:tr>
    </w:tbl>
    <w:p w14:paraId="6F625EF5" w14:textId="77777777" w:rsidR="00157CA5" w:rsidRPr="00171176"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139" w:name="_Toc478426890"/>
      <w:r w:rsidRPr="00277E47">
        <w:rPr>
          <w:szCs w:val="28"/>
        </w:rPr>
        <w:lastRenderedPageBreak/>
        <w:t>Plánování</w:t>
      </w:r>
      <w:bookmarkEnd w:id="139"/>
    </w:p>
    <w:p w14:paraId="7026A1ED" w14:textId="49BE14E5" w:rsidR="00C513D8" w:rsidRPr="00FB368F" w:rsidRDefault="00C513D8" w:rsidP="00BD75D4">
      <w:pPr>
        <w:pStyle w:val="ProductList-Body"/>
        <w:keepNext/>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E06F92"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140" w:name="_Toc478426891"/>
      <w:r w:rsidRPr="00277E47">
        <w:rPr>
          <w:szCs w:val="28"/>
        </w:rPr>
        <w:t>Vyhledávání</w:t>
      </w:r>
      <w:bookmarkEnd w:id="140"/>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098A674" w14:textId="77777777" w:rsidR="00C203DE" w:rsidRPr="00FB368F" w:rsidRDefault="00C203DE" w:rsidP="00C203DE">
      <w:pPr>
        <w:pStyle w:val="ProductList-Body"/>
      </w:pP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141" w:name="_Toc421206057"/>
      <w:bookmarkStart w:id="142" w:name="_Toc425256443"/>
      <w:bookmarkStart w:id="143" w:name="_Toc478426892"/>
      <w:r>
        <w:lastRenderedPageBreak/>
        <w:t xml:space="preserve">Služba sběrnice – </w:t>
      </w:r>
      <w:bookmarkStart w:id="144" w:name="_Toc421206060"/>
      <w:bookmarkEnd w:id="141"/>
      <w:r>
        <w:t>Centra událostí</w:t>
      </w:r>
      <w:bookmarkEnd w:id="142"/>
      <w:bookmarkEnd w:id="143"/>
      <w:bookmarkEnd w:id="144"/>
    </w:p>
    <w:p w14:paraId="03E016E7" w14:textId="77777777" w:rsidR="004D7EAA" w:rsidRPr="00E637C9" w:rsidRDefault="004D7EAA" w:rsidP="00D20C97">
      <w:pPr>
        <w:pStyle w:val="ProductList-Body"/>
        <w:keepNext/>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E06F92"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5E1EC2">
      <w:pPr>
        <w:pStyle w:val="ProductList-Offering2Heading"/>
        <w:tabs>
          <w:tab w:val="clear" w:pos="360"/>
          <w:tab w:val="clear" w:pos="720"/>
          <w:tab w:val="clear" w:pos="1080"/>
        </w:tabs>
        <w:outlineLvl w:val="2"/>
      </w:pPr>
      <w:bookmarkStart w:id="145" w:name="_Toc425256444"/>
      <w:bookmarkStart w:id="146" w:name="_Toc478426893"/>
      <w:r>
        <w:t xml:space="preserve">Služba sběrnice – Centra </w:t>
      </w:r>
      <w:bookmarkEnd w:id="145"/>
      <w:r w:rsidR="005E1EC2" w:rsidRPr="005E1EC2">
        <w:t>oznámení</w:t>
      </w:r>
      <w:bookmarkEnd w:id="146"/>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E06F92"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147" w:name="_Toc425256445"/>
      <w:bookmarkStart w:id="148" w:name="_Toc478426894"/>
      <w:r>
        <w:lastRenderedPageBreak/>
        <w:t>Služba sběrnice – fronty a témata</w:t>
      </w:r>
      <w:bookmarkEnd w:id="147"/>
      <w:bookmarkEnd w:id="148"/>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E06F92"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701940F1" w14:textId="77777777" w:rsidR="004D7EAA" w:rsidRPr="00E637C9" w:rsidRDefault="004D7EAA" w:rsidP="004D7EAA">
      <w:pPr>
        <w:pStyle w:val="ProductList-Offering2Heading"/>
        <w:tabs>
          <w:tab w:val="clear" w:pos="360"/>
          <w:tab w:val="clear" w:pos="720"/>
          <w:tab w:val="clear" w:pos="1080"/>
        </w:tabs>
        <w:outlineLvl w:val="2"/>
      </w:pPr>
      <w:bookmarkStart w:id="149" w:name="_Toc425256446"/>
      <w:bookmarkStart w:id="150" w:name="_Toc478426895"/>
      <w:r>
        <w:t>Služba sběrnice – Relé</w:t>
      </w:r>
      <w:bookmarkEnd w:id="149"/>
      <w:bookmarkEnd w:id="150"/>
    </w:p>
    <w:p w14:paraId="13DD403C" w14:textId="77777777" w:rsidR="004D7EAA" w:rsidRPr="00E637C9" w:rsidRDefault="004D7EAA" w:rsidP="004D7EAA">
      <w:pPr>
        <w:pStyle w:val="ProductList-Body"/>
      </w:pPr>
      <w:r>
        <w:rPr>
          <w:b/>
          <w:color w:val="00188F"/>
        </w:rPr>
        <w:t>Další definice</w:t>
      </w:r>
      <w:r w:rsidRPr="00DA20AB">
        <w:rPr>
          <w:b/>
          <w:color w:val="00188F"/>
        </w:rPr>
        <w:t>:</w:t>
      </w:r>
    </w:p>
    <w:p w14:paraId="29F5F9D1" w14:textId="77777777" w:rsidR="004D7EAA" w:rsidRPr="00E637C9" w:rsidRDefault="004D7EAA" w:rsidP="004D7EAA">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C7D8D5B" w14:textId="77777777" w:rsidR="004D7EAA" w:rsidRPr="00E637C9" w:rsidRDefault="004D7EAA" w:rsidP="004D7EAA">
      <w:pPr>
        <w:pStyle w:val="ProductList-Body"/>
      </w:pPr>
      <w:r>
        <w:t>„</w:t>
      </w:r>
      <w:r>
        <w:rPr>
          <w:b/>
          <w:color w:val="00188F"/>
        </w:rPr>
        <w:t>Maximální dostupný počet minut</w:t>
      </w:r>
      <w:r>
        <w:t>“ znamená součet všech minut nasazení napříč všemi synchronizacemi nasazenými vámi během fakturačního měsíce v rámci daného odběru Microsoft Azure.</w:t>
      </w:r>
    </w:p>
    <w:p w14:paraId="57A4D25F" w14:textId="77777777" w:rsidR="004D7EAA" w:rsidRPr="00E637C9" w:rsidRDefault="004D7EAA" w:rsidP="004D7EAA">
      <w:pPr>
        <w:pStyle w:val="ProductList-Body"/>
      </w:pPr>
    </w:p>
    <w:p w14:paraId="69275915" w14:textId="77777777" w:rsidR="004D7EAA" w:rsidRPr="00E637C9" w:rsidRDefault="004D7EAA" w:rsidP="004D7EAA">
      <w:pPr>
        <w:pStyle w:val="ProductList-Body"/>
      </w:pPr>
      <w:r>
        <w:rPr>
          <w:b/>
          <w:color w:val="00188F"/>
        </w:rPr>
        <w:t>Doba výpadku</w:t>
      </w:r>
      <w:r w:rsidRPr="00DA20AB">
        <w:rPr>
          <w:b/>
          <w:color w:val="00188F"/>
        </w:rPr>
        <w:t xml:space="preserve">: </w:t>
      </w:r>
      <w:r>
        <w:t>Celkový souhrnný počet minut nasazení napříč všemi synchronizacemi nasazenými vámi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5915AEA" w14:textId="77777777" w:rsidR="004D7EAA" w:rsidRPr="00E637C9" w:rsidRDefault="004D7EAA" w:rsidP="004D7EAA">
      <w:pPr>
        <w:pStyle w:val="ProductList-Body"/>
      </w:pPr>
    </w:p>
    <w:p w14:paraId="54598625" w14:textId="77777777" w:rsidR="004D7EAA" w:rsidRPr="00E637C9" w:rsidRDefault="004D7EAA" w:rsidP="004D7EAA">
      <w:pPr>
        <w:pStyle w:val="ProductList-Body"/>
      </w:pPr>
      <w:r>
        <w:rPr>
          <w:b/>
          <w:color w:val="00188F"/>
        </w:rPr>
        <w:t>Procentuální doba fungování v měsíci</w:t>
      </w:r>
      <w:r w:rsidRPr="0000011D">
        <w:rPr>
          <w:b/>
          <w:color w:val="00188F"/>
        </w:rPr>
        <w:t xml:space="preserve">: </w:t>
      </w:r>
      <w:r>
        <w:t>Procentuální doba fungování v měsíci je vypočtena pomocí následujícího vzorce:</w:t>
      </w:r>
    </w:p>
    <w:p w14:paraId="097C09B1" w14:textId="77777777" w:rsidR="004D7EAA" w:rsidRPr="00E637C9" w:rsidRDefault="004D7EAA" w:rsidP="004D7EAA">
      <w:pPr>
        <w:pStyle w:val="ProductList-Body"/>
      </w:pPr>
    </w:p>
    <w:p w14:paraId="768C9361" w14:textId="77777777" w:rsidR="004D7EAA" w:rsidRPr="00E637C9" w:rsidRDefault="00E06F92"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EE667" w14:textId="77777777" w:rsidR="004D7EAA" w:rsidRPr="00E637C9" w:rsidRDefault="004D7EAA" w:rsidP="004D7EAA">
      <w:pPr>
        <w:pStyle w:val="ProductList-Body"/>
      </w:pPr>
      <w:r>
        <w:rPr>
          <w:b/>
          <w:color w:val="00188F"/>
        </w:rPr>
        <w:t>Kredit služby</w:t>
      </w:r>
      <w:r w:rsidRPr="00C5137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177A487" w14:textId="77777777" w:rsidTr="00690356">
        <w:trPr>
          <w:tblHeader/>
        </w:trPr>
        <w:tc>
          <w:tcPr>
            <w:tcW w:w="5400" w:type="dxa"/>
            <w:shd w:val="clear" w:color="auto" w:fill="0072C6"/>
          </w:tcPr>
          <w:p w14:paraId="12D9C221"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F9351E"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1B53017E" w14:textId="77777777" w:rsidTr="00690356">
        <w:tc>
          <w:tcPr>
            <w:tcW w:w="5400" w:type="dxa"/>
          </w:tcPr>
          <w:p w14:paraId="45EFA6B6" w14:textId="77777777" w:rsidR="004D7EAA" w:rsidRPr="0076238C" w:rsidRDefault="004D7EAA" w:rsidP="00FD7EB8">
            <w:pPr>
              <w:pStyle w:val="ProductList-OfferingBody"/>
              <w:jc w:val="center"/>
            </w:pPr>
            <w:r>
              <w:t>&lt; 99,9 %</w:t>
            </w:r>
          </w:p>
        </w:tc>
        <w:tc>
          <w:tcPr>
            <w:tcW w:w="5400" w:type="dxa"/>
          </w:tcPr>
          <w:p w14:paraId="15DB5B87" w14:textId="77777777" w:rsidR="004D7EAA" w:rsidRPr="0076238C" w:rsidRDefault="004D7EAA" w:rsidP="00FD7EB8">
            <w:pPr>
              <w:pStyle w:val="ProductList-OfferingBody"/>
              <w:jc w:val="center"/>
            </w:pPr>
            <w:r>
              <w:t>10 %</w:t>
            </w:r>
          </w:p>
        </w:tc>
      </w:tr>
      <w:tr w:rsidR="004D7EAA" w:rsidRPr="009D0B2F" w14:paraId="1447B1F3" w14:textId="77777777" w:rsidTr="00690356">
        <w:tc>
          <w:tcPr>
            <w:tcW w:w="5400" w:type="dxa"/>
          </w:tcPr>
          <w:p w14:paraId="5A6D0222" w14:textId="77777777" w:rsidR="004D7EAA" w:rsidRPr="0076238C" w:rsidRDefault="004D7EAA" w:rsidP="00FD7EB8">
            <w:pPr>
              <w:pStyle w:val="ProductList-OfferingBody"/>
              <w:jc w:val="center"/>
            </w:pPr>
            <w:r>
              <w:t>&lt; 99 %</w:t>
            </w:r>
          </w:p>
        </w:tc>
        <w:tc>
          <w:tcPr>
            <w:tcW w:w="5400" w:type="dxa"/>
          </w:tcPr>
          <w:p w14:paraId="22F7B782" w14:textId="77777777" w:rsidR="004D7EAA" w:rsidRPr="0076238C" w:rsidRDefault="004D7EAA" w:rsidP="00FD7EB8">
            <w:pPr>
              <w:pStyle w:val="ProductList-OfferingBody"/>
              <w:jc w:val="center"/>
            </w:pPr>
            <w:r>
              <w:t>25 %</w:t>
            </w:r>
          </w:p>
        </w:tc>
      </w:tr>
    </w:tbl>
    <w:p w14:paraId="1D8261D7" w14:textId="77777777" w:rsidR="004D7EAA" w:rsidRPr="00E637C9"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4EFB0B71" w14:textId="77777777" w:rsidR="00605E7D" w:rsidRPr="00944E55" w:rsidRDefault="00605E7D" w:rsidP="00605E7D">
      <w:pPr>
        <w:pStyle w:val="ProductList-Offering2Heading"/>
        <w:tabs>
          <w:tab w:val="clear" w:pos="360"/>
          <w:tab w:val="clear" w:pos="720"/>
          <w:tab w:val="clear" w:pos="1080"/>
        </w:tabs>
        <w:outlineLvl w:val="2"/>
      </w:pPr>
      <w:bookmarkStart w:id="151" w:name="_Toc454545907"/>
      <w:bookmarkStart w:id="152" w:name="_Toc453915871"/>
      <w:bookmarkStart w:id="153" w:name="_Toc478426896"/>
      <w:bookmarkStart w:id="154" w:name="SQLDatabaseService_BasicStandardPremium"/>
      <w:bookmarkStart w:id="155" w:name="_Toc412532210"/>
      <w:bookmarkStart w:id="156" w:name="_Toc453915873"/>
      <w:bookmarkStart w:id="157" w:name="StorageService"/>
      <w:r>
        <w:t>Databáze datových skladů SQL</w:t>
      </w:r>
      <w:bookmarkEnd w:id="151"/>
      <w:bookmarkEnd w:id="152"/>
      <w:bookmarkEnd w:id="153"/>
    </w:p>
    <w:p w14:paraId="0FF2DEAC" w14:textId="77777777" w:rsidR="00605E7D" w:rsidRPr="00944E55" w:rsidRDefault="00605E7D" w:rsidP="00605E7D">
      <w:pPr>
        <w:pStyle w:val="ProductList-Body"/>
      </w:pPr>
      <w:r>
        <w:rPr>
          <w:b/>
          <w:color w:val="00188F"/>
        </w:rPr>
        <w:t>Další definice</w:t>
      </w:r>
      <w:r w:rsidRPr="00D17CF4">
        <w:rPr>
          <w:b/>
        </w:rPr>
        <w:t>:</w:t>
      </w:r>
    </w:p>
    <w:p w14:paraId="7355202F" w14:textId="77777777" w:rsidR="00605E7D" w:rsidRPr="00944E55" w:rsidRDefault="00605E7D" w:rsidP="00605E7D">
      <w:pPr>
        <w:pStyle w:val="ProductList-Body"/>
        <w:spacing w:after="40"/>
      </w:pPr>
      <w:r>
        <w:t>„</w:t>
      </w:r>
      <w:r>
        <w:rPr>
          <w:b/>
          <w:color w:val="00188F"/>
        </w:rPr>
        <w:t>Databáze</w:t>
      </w:r>
      <w:r>
        <w:t>“ označuje jakoukoli databázi datových skladů SQL.</w:t>
      </w:r>
    </w:p>
    <w:p w14:paraId="23C091A7"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t>„</w:t>
      </w:r>
      <w:r>
        <w:rPr>
          <w:b/>
          <w:color w:val="00188F"/>
        </w:rPr>
        <w:t>Operace klientů</w:t>
      </w:r>
      <w:r>
        <w:t>“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D17CF4">
        <w:rPr>
          <w:b/>
        </w:rPr>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A2756E">
        <w:rPr>
          <w:b/>
        </w:rPr>
        <w:t>:</w:t>
      </w:r>
      <w:r>
        <w:t xml:space="preserve"> Procentuální doba fungování v měsíci je vypočtena pomocí následujícího vzorce:</w:t>
      </w:r>
    </w:p>
    <w:p w14:paraId="21173C69" w14:textId="77777777" w:rsidR="00605E7D" w:rsidRPr="00944E55" w:rsidRDefault="00605E7D" w:rsidP="00605E7D">
      <w:pPr>
        <w:pStyle w:val="ProductList-Body"/>
      </w:pPr>
    </w:p>
    <w:p w14:paraId="13755DE7" w14:textId="77777777" w:rsidR="00605E7D" w:rsidRPr="00944E55" w:rsidRDefault="00E06F92"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33E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9D0B2F"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158" w:name="_Toc454545908"/>
      <w:bookmarkStart w:id="159" w:name="_Toc453915872"/>
      <w:bookmarkStart w:id="160" w:name="_Toc478426897"/>
      <w:r>
        <w:t>Služba databáze SQL (základní, standardní a premium vrstva)</w:t>
      </w:r>
      <w:bookmarkEnd w:id="158"/>
      <w:bookmarkEnd w:id="159"/>
      <w:bookmarkEnd w:id="160"/>
    </w:p>
    <w:bookmarkEnd w:id="154"/>
    <w:p w14:paraId="28332C42" w14:textId="77777777" w:rsidR="00605E7D" w:rsidRPr="00944E55" w:rsidRDefault="00605E7D" w:rsidP="00605E7D">
      <w:pPr>
        <w:pStyle w:val="ProductList-Body"/>
      </w:pPr>
      <w:r>
        <w:rPr>
          <w:b/>
          <w:color w:val="00188F"/>
        </w:rPr>
        <w:t>Další definice</w:t>
      </w:r>
      <w:r w:rsidRPr="000E1CC7">
        <w:rPr>
          <w:b/>
        </w:rPr>
        <w:t>:</w:t>
      </w:r>
    </w:p>
    <w:p w14:paraId="4E359540" w14:textId="77777777" w:rsidR="00605E7D" w:rsidRPr="00944E55" w:rsidRDefault="00605E7D" w:rsidP="00605E7D">
      <w:pPr>
        <w:pStyle w:val="ProductList-Body"/>
        <w:spacing w:after="40"/>
      </w:pPr>
      <w:r>
        <w:t>„</w:t>
      </w:r>
      <w:r>
        <w:rPr>
          <w:b/>
          <w:color w:val="00188F"/>
        </w:rPr>
        <w:t>Databáze</w:t>
      </w:r>
      <w:r>
        <w:t>“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343C77">
        <w:rPr>
          <w:b/>
        </w:rPr>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343C77">
        <w:rPr>
          <w:b/>
        </w:rPr>
        <w:t>:</w:t>
      </w:r>
      <w:r>
        <w:t xml:space="preserve"> Procentuální doba fungování v měsíci je vypočtena pomocí následujícího vzorce:</w:t>
      </w:r>
    </w:p>
    <w:p w14:paraId="6F5F10DE" w14:textId="77777777" w:rsidR="00605E7D" w:rsidRPr="00944E55" w:rsidRDefault="00605E7D" w:rsidP="00605E7D">
      <w:pPr>
        <w:pStyle w:val="ProductList-Body"/>
      </w:pPr>
    </w:p>
    <w:p w14:paraId="2D17069E" w14:textId="77777777" w:rsidR="00605E7D" w:rsidRPr="00944E55" w:rsidRDefault="00E06F92"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6E16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9D0B2F"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161" w:name="_Toc454545909"/>
      <w:bookmarkStart w:id="162" w:name="_Toc478426898"/>
      <w:r>
        <w:t>Služba databáze SQL (webová a podniková vrstva)</w:t>
      </w:r>
      <w:bookmarkEnd w:id="155"/>
      <w:bookmarkEnd w:id="161"/>
      <w:bookmarkEnd w:id="162"/>
    </w:p>
    <w:p w14:paraId="43C455A3" w14:textId="77777777" w:rsidR="00605E7D" w:rsidRPr="00944E55" w:rsidRDefault="00605E7D" w:rsidP="00605E7D">
      <w:pPr>
        <w:pStyle w:val="ProductList-Body"/>
      </w:pPr>
      <w:r>
        <w:rPr>
          <w:b/>
          <w:color w:val="00188F"/>
        </w:rPr>
        <w:t>Další definice</w:t>
      </w:r>
      <w:r w:rsidRPr="00CF6DB3">
        <w:rPr>
          <w:b/>
        </w:rPr>
        <w:t>:</w:t>
      </w:r>
    </w:p>
    <w:p w14:paraId="5E162B93" w14:textId="77777777" w:rsidR="00605E7D" w:rsidRPr="00944E55" w:rsidRDefault="00605E7D" w:rsidP="00605E7D">
      <w:pPr>
        <w:pStyle w:val="ProductList-Body"/>
        <w:spacing w:after="40"/>
      </w:pPr>
      <w:r>
        <w:t>„</w:t>
      </w:r>
      <w:r>
        <w:rPr>
          <w:b/>
          <w:color w:val="00188F"/>
        </w:rPr>
        <w:t>Databáze</w:t>
      </w:r>
      <w:r>
        <w:t>“ znamená jakoukoli webovou nebo podnikovou databázi SQL Microsoft Azure.</w:t>
      </w:r>
    </w:p>
    <w:p w14:paraId="13928CAF" w14:textId="77777777" w:rsidR="00605E7D" w:rsidRPr="00944E55" w:rsidRDefault="00605E7D" w:rsidP="00605E7D">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t>„</w:t>
      </w:r>
      <w:r>
        <w:rPr>
          <w:b/>
          <w:color w:val="00188F"/>
        </w:rPr>
        <w:t>Maximální dostupný počet minut</w:t>
      </w:r>
      <w:r>
        <w:t>“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A478F8">
        <w:rPr>
          <w:b/>
        </w:rPr>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707B7D">
        <w:rPr>
          <w:b/>
        </w:rPr>
        <w:t>:</w:t>
      </w:r>
      <w:r>
        <w:t xml:space="preserve"> Procentuální doba fungování v měsíci je vypočtena pomocí následujícího vzorce:</w:t>
      </w:r>
    </w:p>
    <w:p w14:paraId="785097E2" w14:textId="77777777" w:rsidR="00605E7D" w:rsidRPr="00944E55" w:rsidRDefault="00605E7D" w:rsidP="00605E7D">
      <w:pPr>
        <w:pStyle w:val="ProductList-Body"/>
      </w:pPr>
    </w:p>
    <w:p w14:paraId="46DFA0E1" w14:textId="77777777" w:rsidR="00605E7D" w:rsidRPr="00944E55" w:rsidRDefault="00E06F92"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lastRenderedPageBreak/>
        <w:t>Kredit služby</w:t>
      </w:r>
      <w:r w:rsidRPr="00707B7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9D0B2F"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163" w:name="_Toc478426899"/>
      <w:r>
        <w:t>SQL Server Stretch Database</w:t>
      </w:r>
      <w:bookmarkEnd w:id="156"/>
      <w:bookmarkEnd w:id="163"/>
    </w:p>
    <w:p w14:paraId="152385B7" w14:textId="77777777" w:rsidR="00C53013" w:rsidRPr="0018420F" w:rsidRDefault="00C53013" w:rsidP="00C53013">
      <w:pPr>
        <w:pStyle w:val="ProductList-Body"/>
      </w:pPr>
      <w:r>
        <w:rPr>
          <w:b/>
          <w:color w:val="00188F"/>
        </w:rPr>
        <w:t>Další definice</w:t>
      </w:r>
      <w:r w:rsidRPr="00262226">
        <w:rPr>
          <w:b/>
        </w:rPr>
        <w:t>:</w:t>
      </w:r>
    </w:p>
    <w:p w14:paraId="0ECD6738" w14:textId="77777777" w:rsidR="00C53013" w:rsidRPr="0018420F" w:rsidRDefault="00C53013" w:rsidP="00C53013">
      <w:pPr>
        <w:pStyle w:val="ProductList-Body"/>
        <w:spacing w:after="40"/>
      </w:pPr>
      <w:r>
        <w:t>„</w:t>
      </w:r>
      <w:r>
        <w:rPr>
          <w:b/>
          <w:color w:val="00188F"/>
        </w:rPr>
        <w:t>Databází</w:t>
      </w:r>
      <w:r>
        <w:t>“ se rozumí jedna instance služby SQL Server Stretch Database.</w:t>
      </w:r>
    </w:p>
    <w:p w14:paraId="78FD897C" w14:textId="77777777" w:rsidR="00C53013" w:rsidRPr="0018420F" w:rsidRDefault="00C53013" w:rsidP="00C53013">
      <w:pPr>
        <w:pStyle w:val="ProductList-Body"/>
      </w:pPr>
      <w:r>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0E068A">
        <w:rPr>
          <w:b/>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0E068A">
        <w:rPr>
          <w:b/>
        </w:rPr>
        <w:t>:</w:t>
      </w:r>
      <w:r>
        <w:t xml:space="preserve"> Procentuální doba fungování v měsíci je vypočtena pomocí následujícího vzorce:</w:t>
      </w:r>
    </w:p>
    <w:p w14:paraId="77B5DC4B" w14:textId="77777777" w:rsidR="00C53013" w:rsidRPr="0018420F" w:rsidRDefault="00C53013" w:rsidP="00C53013">
      <w:pPr>
        <w:pStyle w:val="ProductList-Body"/>
      </w:pPr>
    </w:p>
    <w:p w14:paraId="16D113DF" w14:textId="77777777" w:rsidR="00C53013" w:rsidRPr="0018420F" w:rsidRDefault="00E06F92"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C53013">
      <w:pPr>
        <w:pStyle w:val="ProductList-Body"/>
      </w:pPr>
      <w:r>
        <w:rPr>
          <w:b/>
          <w:color w:val="00188F"/>
        </w:rPr>
        <w:t>Kredit služby</w:t>
      </w:r>
      <w:r w:rsidRPr="000E06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9D0B2F"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64" w:name="_Toc478426900"/>
      <w:r w:rsidRPr="00277E47">
        <w:rPr>
          <w:szCs w:val="28"/>
        </w:rPr>
        <w:t>Služba úložiště</w:t>
      </w:r>
      <w:bookmarkEnd w:id="164"/>
    </w:p>
    <w:bookmarkEnd w:id="157"/>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37A90A06" w:rsidR="00C11AC4"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t>„</w:t>
      </w:r>
      <w:r>
        <w:rPr>
          <w:b/>
          <w:bCs/>
          <w:color w:val="00188F"/>
        </w:rPr>
        <w:t>Účet služby Blob Storage</w:t>
      </w:r>
      <w:r>
        <w:t>“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t>„</w:t>
      </w:r>
      <w:r>
        <w:rPr>
          <w:b/>
          <w:bCs/>
          <w:color w:val="00188F"/>
        </w:rPr>
        <w:t>Vrstva přístupu na úrovni neaktivních zálohovaných dat</w:t>
      </w:r>
      <w:r>
        <w:t>“ je atribut účtu služby Blob Storage, který označuje, že k datům v tomto účtu je přistupováno zřídka a mají nižší úroveň dostupnosti než data v jiných vrstvách.</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B49D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AB49D8">
        <w:tc>
          <w:tcPr>
            <w:tcW w:w="5400"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AB49D8">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AB49D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AB49D8">
        <w:tc>
          <w:tcPr>
            <w:tcW w:w="5400"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400"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AB49D8">
        <w:tc>
          <w:tcPr>
            <w:tcW w:w="5400" w:type="dxa"/>
          </w:tcPr>
          <w:p w14:paraId="65AC6A6A" w14:textId="39297E8F" w:rsidR="001E0407" w:rsidRPr="0076238C" w:rsidRDefault="001E0407" w:rsidP="001E0407">
            <w:pPr>
              <w:pStyle w:val="ProductList-OfferingBody"/>
            </w:pPr>
            <w:r>
              <w:lastRenderedPageBreak/>
              <w:t>Hromadné operace tabulky</w:t>
            </w:r>
          </w:p>
        </w:tc>
        <w:tc>
          <w:tcPr>
            <w:tcW w:w="5400"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AB49D8">
        <w:tc>
          <w:tcPr>
            <w:tcW w:w="5400"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400"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9D0B2F"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9D0B2F"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7D4455">
      <w:pPr>
        <w:pStyle w:val="ProductList-ClauseHeading"/>
      </w:pPr>
      <w:r>
        <w:t>Kredit služby – účty služby Blob Storage RA-GRS (žádosti o čtení)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9D0B2F"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65" w:name="_Toc478426901"/>
      <w:bookmarkStart w:id="166" w:name="_Toc412532214"/>
      <w:r w:rsidRPr="00277E47">
        <w:rPr>
          <w:szCs w:val="28"/>
        </w:rPr>
        <w:t>Analýza proudu – volání API</w:t>
      </w:r>
      <w:bookmarkEnd w:id="165"/>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E06F92" w:rsidP="00C203DE">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74563">
          <w:rPr>
            <w:rStyle w:val="Hyperlink"/>
            <w:sz w:val="16"/>
            <w:szCs w:val="16"/>
          </w:rPr>
          <w:t>Obsah</w:t>
        </w:r>
      </w:hyperlink>
      <w:r w:rsidR="00C74563">
        <w:rPr>
          <w:sz w:val="16"/>
          <w:szCs w:val="16"/>
        </w:rPr>
        <w:t xml:space="preserve"> / </w:t>
      </w:r>
      <w:hyperlink r:id="rId23"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167" w:name="_Toc478426902"/>
      <w:r w:rsidRPr="00277E47">
        <w:rPr>
          <w:szCs w:val="28"/>
        </w:rPr>
        <w:t>Analýza proudu – úlohy</w:t>
      </w:r>
      <w:bookmarkEnd w:id="167"/>
    </w:p>
    <w:p w14:paraId="421A7E0A" w14:textId="77777777" w:rsidR="00C74563" w:rsidRDefault="00C74563" w:rsidP="00970DC5">
      <w:pPr>
        <w:pStyle w:val="ProductList-Body"/>
        <w:keepNext/>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E06F92"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E06F92" w:rsidP="00C203DE">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74563">
          <w:rPr>
            <w:rStyle w:val="Hyperlink"/>
            <w:sz w:val="16"/>
            <w:szCs w:val="16"/>
          </w:rPr>
          <w:t>Obsah</w:t>
        </w:r>
      </w:hyperlink>
      <w:r w:rsidR="00C74563">
        <w:rPr>
          <w:sz w:val="16"/>
          <w:szCs w:val="16"/>
        </w:rPr>
        <w:t xml:space="preserve"> / </w:t>
      </w:r>
      <w:hyperlink r:id="rId25"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168" w:name="_Toc478426903"/>
      <w:r w:rsidRPr="00277E47">
        <w:rPr>
          <w:szCs w:val="28"/>
        </w:rPr>
        <w:t>Služba správce provozu</w:t>
      </w:r>
      <w:bookmarkEnd w:id="166"/>
      <w:bookmarkEnd w:id="168"/>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lastRenderedPageBreak/>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E06F92"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6E8E81B" w14:textId="77777777" w:rsidR="00906B35" w:rsidRPr="00AF1DBE" w:rsidRDefault="00906B35" w:rsidP="00906B35">
      <w:pPr>
        <w:pStyle w:val="ProductList-Offering2Heading"/>
        <w:tabs>
          <w:tab w:val="clear" w:pos="360"/>
          <w:tab w:val="clear" w:pos="720"/>
          <w:tab w:val="clear" w:pos="1080"/>
        </w:tabs>
        <w:outlineLvl w:val="2"/>
      </w:pPr>
      <w:bookmarkStart w:id="169" w:name="_Toc412532215"/>
      <w:bookmarkStart w:id="170" w:name="_Toc457821586"/>
      <w:bookmarkStart w:id="171" w:name="_Toc477262608"/>
      <w:bookmarkStart w:id="172" w:name="_Toc467047331"/>
      <w:bookmarkStart w:id="173" w:name="_Toc468346607"/>
      <w:bookmarkStart w:id="174" w:name="_Toc478426904"/>
      <w:bookmarkStart w:id="175" w:name="VirtualMachines"/>
      <w:bookmarkStart w:id="176" w:name="VPNGateway"/>
      <w:bookmarkStart w:id="177" w:name="_Toc453915880"/>
      <w:bookmarkStart w:id="178" w:name="_Toc450912807"/>
      <w:bookmarkStart w:id="179" w:name="VirtualNetworkGateway"/>
      <w:bookmarkStart w:id="180" w:name="_Toc421206072"/>
      <w:bookmarkStart w:id="181" w:name="_Toc425256458"/>
      <w:bookmarkStart w:id="182" w:name="_Toc412532217"/>
      <w:r>
        <w:t>Virtuální počítače</w:t>
      </w:r>
      <w:bookmarkEnd w:id="169"/>
      <w:bookmarkEnd w:id="170"/>
      <w:bookmarkEnd w:id="171"/>
      <w:bookmarkEnd w:id="172"/>
      <w:bookmarkEnd w:id="173"/>
      <w:bookmarkEnd w:id="174"/>
    </w:p>
    <w:bookmarkEnd w:id="175"/>
    <w:p w14:paraId="101D536A" w14:textId="77777777" w:rsidR="00906B35" w:rsidRPr="00AF1DBE" w:rsidRDefault="00906B35" w:rsidP="00906B35">
      <w:pPr>
        <w:pStyle w:val="ProductList-Body"/>
      </w:pPr>
      <w:r>
        <w:rPr>
          <w:b/>
          <w:color w:val="00188F"/>
        </w:rPr>
        <w:t>Další definice</w:t>
      </w:r>
      <w:r w:rsidRPr="00E8633C">
        <w:rPr>
          <w:b/>
        </w:rPr>
        <w:t>:</w:t>
      </w:r>
    </w:p>
    <w:p w14:paraId="5015C9CC" w14:textId="77777777" w:rsidR="00906B35" w:rsidRPr="00AF1DBE" w:rsidRDefault="00906B35" w:rsidP="00906B35">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6EEB6B1A" w14:textId="77777777" w:rsidR="00906B35" w:rsidRPr="00AF1DBE" w:rsidRDefault="00906B35" w:rsidP="00906B35">
      <w:pPr>
        <w:pStyle w:val="ProductList-Body"/>
        <w:spacing w:after="40"/>
      </w:pPr>
      <w:r>
        <w:t>„</w:t>
      </w:r>
      <w:r>
        <w:rPr>
          <w:b/>
          <w:color w:val="00188F"/>
        </w:rPr>
        <w:t>Datový disk</w:t>
      </w:r>
      <w:r>
        <w:t>“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t>„</w:t>
      </w:r>
      <w:r>
        <w:rPr>
          <w:b/>
          <w:color w:val="00188F"/>
        </w:rPr>
        <w:t>Doména selhání</w:t>
      </w:r>
      <w:r>
        <w:t>“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t>„</w:t>
      </w:r>
      <w:r>
        <w:rPr>
          <w:b/>
          <w:color w:val="00188F"/>
        </w:rPr>
        <w:t>Operating System Disk</w:t>
      </w:r>
      <w:r>
        <w:t>“ je trvalý virtuální pevný disk připojený k virtuálnímu počítači používaný k uchovávání operačního systému virtuálního počítače.</w:t>
      </w:r>
    </w:p>
    <w:p w14:paraId="6C0CD887" w14:textId="77777777" w:rsidR="00906B35" w:rsidRPr="00AF1DBE" w:rsidRDefault="00906B35" w:rsidP="00906B35">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3DBAB4E" w14:textId="77777777" w:rsidR="00906B35" w:rsidRPr="00AF1DBE" w:rsidRDefault="00906B35" w:rsidP="00906B35">
      <w:pPr>
        <w:pStyle w:val="ProductList-Body"/>
      </w:pPr>
      <w:r>
        <w:t>„</w:t>
      </w:r>
      <w:r>
        <w:rPr>
          <w:b/>
          <w:color w:val="00188F"/>
        </w:rPr>
        <w:t>Jednoduchá instance</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t>„</w:t>
      </w:r>
      <w:r>
        <w:rPr>
          <w:b/>
          <w:color w:val="00188F"/>
        </w:rPr>
        <w:t>Virtuální počítač</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t>„</w:t>
      </w:r>
      <w:r>
        <w:rPr>
          <w:b/>
          <w:color w:val="00188F"/>
        </w:rPr>
        <w:t>Připojení virtuálního počítače</w:t>
      </w:r>
      <w: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1FE32139" w14:textId="77777777" w:rsidR="00906B35" w:rsidRPr="00AF1DBE" w:rsidRDefault="00906B35" w:rsidP="00906B35">
      <w:pPr>
        <w:pStyle w:val="ProductList-Body"/>
      </w:pPr>
      <w:r>
        <w:rPr>
          <w:b/>
          <w:color w:val="00188F"/>
        </w:rPr>
        <w:t>Výpočet doby fungování v měsíci a úrovně služby pro virtuální počítače ve skupině dostupnosti</w:t>
      </w:r>
    </w:p>
    <w:p w14:paraId="677E4D9D" w14:textId="77777777" w:rsidR="00906B35" w:rsidRPr="00AF1DBE" w:rsidRDefault="00906B35" w:rsidP="00906B35">
      <w:pPr>
        <w:pStyle w:val="ProductList-Body"/>
        <w:ind w:left="360"/>
      </w:pPr>
      <w:r>
        <w:rPr>
          <w:b/>
          <w:color w:val="0072C6"/>
        </w:rPr>
        <w:t>Doba výpadku</w:t>
      </w:r>
      <w:r w:rsidRPr="00E8633C">
        <w:rPr>
          <w:b/>
        </w:rPr>
        <w:t>:</w:t>
      </w:r>
      <w:r>
        <w:t xml:space="preserve"> znamená celkový souhrnný počet minut, které se započítávají do maximálního dostupného počtu minut a během kterých není k dispozici připojení k virtuálnímu počítači.</w:t>
      </w:r>
    </w:p>
    <w:p w14:paraId="73746BEE" w14:textId="77777777" w:rsidR="00906B35" w:rsidRPr="00AF1DBE" w:rsidRDefault="00906B35" w:rsidP="00906B35">
      <w:pPr>
        <w:pStyle w:val="ProductList-SubClauseHeading"/>
      </w:pPr>
    </w:p>
    <w:p w14:paraId="545D78E1" w14:textId="77777777" w:rsidR="00906B35" w:rsidRPr="00AF1DBE" w:rsidRDefault="00906B35" w:rsidP="00906B35">
      <w:pPr>
        <w:pStyle w:val="ProductList-Body"/>
        <w:ind w:left="360"/>
      </w:pPr>
      <w:r>
        <w:rPr>
          <w:b/>
          <w:color w:val="0072C6"/>
        </w:rPr>
        <w:t>Procentuální doba fungování v měsíci</w:t>
      </w:r>
      <w:r w:rsidRPr="00E8633C">
        <w:rPr>
          <w:b/>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77777777"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oMath>
      </m:oMathPara>
    </w:p>
    <w:p w14:paraId="0A2BF865" w14:textId="77777777" w:rsidR="00906B35" w:rsidRPr="00AF1DBE" w:rsidRDefault="00906B35" w:rsidP="00906B35">
      <w:pPr>
        <w:pStyle w:val="ProductList-Body"/>
        <w:ind w:left="360"/>
      </w:pPr>
      <w:r>
        <w:rPr>
          <w:b/>
          <w:color w:val="0072C6"/>
        </w:rPr>
        <w:t>Kredit služby</w:t>
      </w:r>
      <w:r w:rsidRPr="00E8633C">
        <w:rPr>
          <w:b/>
        </w:rPr>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9D0B2F"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9D0B2F"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9D0B2F"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AF1DBE" w:rsidRDefault="00906B35" w:rsidP="00906B35">
      <w:pPr>
        <w:pStyle w:val="ProductList-Body"/>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t>„</w:t>
      </w:r>
      <w:r>
        <w:rPr>
          <w:b/>
          <w:color w:val="00188F"/>
        </w:rPr>
        <w:t>Počet minut v měsíci</w:t>
      </w:r>
      <w:r>
        <w:t>“ znamená celkový počet minut během daného měsíce.</w:t>
      </w:r>
    </w:p>
    <w:p w14:paraId="4747B9C6" w14:textId="77777777" w:rsidR="00906B35" w:rsidRPr="00AF1DBE" w:rsidRDefault="00906B35" w:rsidP="00906B35">
      <w:pPr>
        <w:pStyle w:val="ProductList-Body"/>
        <w:ind w:left="360"/>
      </w:pPr>
    </w:p>
    <w:p w14:paraId="25AEB693" w14:textId="77777777" w:rsidR="00906B35" w:rsidRPr="00AF1DBE" w:rsidRDefault="00906B35" w:rsidP="00906B35">
      <w:pPr>
        <w:pStyle w:val="ProductList-Body"/>
        <w:ind w:left="360"/>
      </w:pPr>
      <w:r>
        <w:rPr>
          <w:b/>
          <w:color w:val="0072C6"/>
        </w:rPr>
        <w:lastRenderedPageBreak/>
        <w:t>Doba výpadku</w:t>
      </w:r>
      <w:r w:rsidRPr="00E8633C">
        <w:rPr>
          <w:b/>
        </w:rPr>
        <w:t>:</w:t>
      </w:r>
      <w:r>
        <w:t xml:space="preserve"> je celkový souhrnný počet minut, které se započítávají do počtu minut v měsíci, během kterých není k dispozici připojení virtuálního počítače. Doba výpadku nezahrnuje ohlášenou údržbu jednoduché instance.</w:t>
      </w:r>
    </w:p>
    <w:p w14:paraId="3A9EF07B" w14:textId="77777777" w:rsidR="00906B35" w:rsidRPr="00AF1DBE" w:rsidRDefault="00906B35" w:rsidP="00906B35">
      <w:pPr>
        <w:pStyle w:val="ProductList-Body"/>
        <w:ind w:left="360"/>
      </w:pPr>
    </w:p>
    <w:p w14:paraId="7E7C78AB" w14:textId="77777777" w:rsidR="00906B35" w:rsidRPr="00AF1DBE" w:rsidRDefault="00906B35" w:rsidP="00906B35">
      <w:pPr>
        <w:pStyle w:val="ProductList-Body"/>
        <w:ind w:left="360"/>
      </w:pPr>
      <w:r>
        <w:rPr>
          <w:b/>
          <w:color w:val="0072C6"/>
        </w:rPr>
        <w:t>Procentuální doba fungování v měsíci</w:t>
      </w:r>
      <w:r w:rsidRPr="00E8633C">
        <w:rPr>
          <w:b/>
        </w:rPr>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AF1DBE" w:rsidRDefault="00906B35" w:rsidP="00906B35">
      <w:pPr>
        <w:pStyle w:val="ProductList-Body"/>
        <w:ind w:left="360"/>
      </w:pPr>
    </w:p>
    <w:p w14:paraId="7110EFDD" w14:textId="77777777"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oMath>
      </m:oMathPara>
    </w:p>
    <w:p w14:paraId="31CEE6A0" w14:textId="77777777" w:rsidR="00906B35" w:rsidRPr="00AF1DBE" w:rsidRDefault="00906B35" w:rsidP="00906B35">
      <w:pPr>
        <w:pStyle w:val="ProductList-Body"/>
        <w:ind w:left="360"/>
      </w:pPr>
      <w:r>
        <w:rPr>
          <w:b/>
          <w:color w:val="0072C6"/>
        </w:rPr>
        <w:t>Kredit služby</w:t>
      </w:r>
      <w:r w:rsidRPr="00E8633C">
        <w:rPr>
          <w:b/>
        </w:rPr>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9D0B2F"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9D0B2F"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9D0B2F"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p w14:paraId="748FC297" w14:textId="77777777" w:rsidR="00906B35" w:rsidRPr="00AF1DBE" w:rsidRDefault="00E06F92" w:rsidP="00906B3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514274FF" w14:textId="77777777" w:rsidR="00C53013" w:rsidRPr="0018420F" w:rsidRDefault="00C53013" w:rsidP="00C53013">
      <w:pPr>
        <w:pStyle w:val="ProductList-Offering2Heading"/>
        <w:tabs>
          <w:tab w:val="clear" w:pos="360"/>
          <w:tab w:val="clear" w:pos="720"/>
          <w:tab w:val="clear" w:pos="1080"/>
        </w:tabs>
        <w:outlineLvl w:val="2"/>
      </w:pPr>
      <w:bookmarkStart w:id="183" w:name="_Toc478426905"/>
      <w:r>
        <w:t>Služba VPN Gateway</w:t>
      </w:r>
      <w:bookmarkEnd w:id="176"/>
      <w:bookmarkEnd w:id="177"/>
      <w:bookmarkEnd w:id="178"/>
      <w:bookmarkEnd w:id="183"/>
    </w:p>
    <w:bookmarkEnd w:id="179"/>
    <w:p w14:paraId="7D8F32C0" w14:textId="77777777" w:rsidR="00C53013" w:rsidRPr="0018420F" w:rsidRDefault="00C53013" w:rsidP="00C53013">
      <w:pPr>
        <w:pStyle w:val="ProductList-Body"/>
      </w:pPr>
      <w:r>
        <w:rPr>
          <w:b/>
          <w:color w:val="00188F"/>
        </w:rPr>
        <w:t>Další definice</w:t>
      </w:r>
      <w:r w:rsidRPr="00497515">
        <w:rPr>
          <w:b/>
        </w:rPr>
        <w:t>:</w:t>
      </w:r>
    </w:p>
    <w:p w14:paraId="799AE0F7" w14:textId="77777777" w:rsidR="00C53013" w:rsidRPr="0018420F" w:rsidRDefault="00C53013" w:rsidP="00C53013">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45B54F41" w14:textId="77777777" w:rsidR="00C53013" w:rsidRPr="0018420F" w:rsidRDefault="00C53013" w:rsidP="00C53013">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57AE3D44" w14:textId="77777777" w:rsidR="00C53013" w:rsidRPr="0018420F" w:rsidRDefault="00C53013" w:rsidP="00C53013">
      <w:pPr>
        <w:pStyle w:val="ProductList-Body"/>
      </w:pPr>
      <w:r>
        <w:t>„</w:t>
      </w:r>
      <w:r>
        <w:rPr>
          <w:b/>
          <w:color w:val="00188F"/>
        </w:rPr>
        <w:t>Služba VPN Gateway</w:t>
      </w:r>
      <w:r>
        <w:t>“ znamená bránu, která umožňuje připojení napříč pracovišti mezi virtuální sítí a místní sítí zákazníka.</w:t>
      </w:r>
    </w:p>
    <w:p w14:paraId="52712C93" w14:textId="77777777" w:rsidR="00C53013" w:rsidRPr="0018420F" w:rsidRDefault="00C53013" w:rsidP="00C53013">
      <w:pPr>
        <w:pStyle w:val="ProductList-Body"/>
      </w:pPr>
    </w:p>
    <w:p w14:paraId="5AC7D932" w14:textId="77777777" w:rsidR="00C53013" w:rsidRPr="0018420F" w:rsidRDefault="00C53013" w:rsidP="00C53013">
      <w:pPr>
        <w:pStyle w:val="ProductList-Body"/>
      </w:pPr>
      <w:r>
        <w:rPr>
          <w:b/>
          <w:color w:val="00188F"/>
        </w:rPr>
        <w:t>Doba výpadku</w:t>
      </w:r>
      <w:r w:rsidRPr="000B5EF0">
        <w:rPr>
          <w:b/>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3FE42C2E" w14:textId="77777777" w:rsidR="00C53013" w:rsidRPr="0018420F" w:rsidRDefault="00C53013" w:rsidP="00C53013">
      <w:pPr>
        <w:pStyle w:val="ProductList-Body"/>
      </w:pPr>
    </w:p>
    <w:p w14:paraId="2F7FB276" w14:textId="77777777" w:rsidR="00C53013" w:rsidRPr="0018420F" w:rsidRDefault="00C53013" w:rsidP="00C53013">
      <w:pPr>
        <w:pStyle w:val="ProductList-Body"/>
      </w:pPr>
      <w:r>
        <w:rPr>
          <w:b/>
          <w:color w:val="00188F"/>
        </w:rPr>
        <w:t>Procentuální doba fungování v měsíci</w:t>
      </w:r>
      <w:r w:rsidRPr="00B94F96">
        <w:rPr>
          <w:b/>
        </w:rPr>
        <w:t>:</w:t>
      </w:r>
      <w:r>
        <w:t xml:space="preserve"> Procentuální doba fungování v měsíci je vypočtena pomocí následujícího vzorce:</w:t>
      </w:r>
    </w:p>
    <w:p w14:paraId="50EE12DC" w14:textId="77777777" w:rsidR="00C53013" w:rsidRPr="0018420F" w:rsidRDefault="00C53013" w:rsidP="00C53013">
      <w:pPr>
        <w:pStyle w:val="ProductList-Body"/>
      </w:pPr>
    </w:p>
    <w:p w14:paraId="58567263" w14:textId="77777777" w:rsidR="00C53013" w:rsidRPr="0018420F" w:rsidRDefault="00E06F92"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F3276" w14:textId="77777777" w:rsidR="00C53013" w:rsidRPr="0018420F" w:rsidRDefault="00C53013" w:rsidP="00C53013">
      <w:pPr>
        <w:pStyle w:val="ProductList-Body"/>
        <w:keepNext/>
      </w:pPr>
      <w:r>
        <w:rPr>
          <w:b/>
          <w:color w:val="00188F"/>
        </w:rPr>
        <w:t>Kredit služby Basic Gateway pro VPN nebo ExpressRoute</w:t>
      </w:r>
      <w:r w:rsidRPr="004A28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715EBF55" w14:textId="77777777" w:rsidTr="002E19BD">
        <w:trPr>
          <w:tblHeader/>
        </w:trPr>
        <w:tc>
          <w:tcPr>
            <w:tcW w:w="5400" w:type="dxa"/>
            <w:shd w:val="clear" w:color="auto" w:fill="0072C6"/>
          </w:tcPr>
          <w:p w14:paraId="4FEF7AF5"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4CFBA5"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6854E02D" w14:textId="77777777" w:rsidTr="002E19BD">
        <w:tc>
          <w:tcPr>
            <w:tcW w:w="5400" w:type="dxa"/>
          </w:tcPr>
          <w:p w14:paraId="5ADF0A47" w14:textId="77777777" w:rsidR="00C53013" w:rsidRPr="0076238C" w:rsidRDefault="00C53013" w:rsidP="002E19BD">
            <w:pPr>
              <w:pStyle w:val="ProductList-OfferingBody"/>
              <w:jc w:val="center"/>
            </w:pPr>
            <w:r>
              <w:t>&lt; 99,9 %</w:t>
            </w:r>
          </w:p>
        </w:tc>
        <w:tc>
          <w:tcPr>
            <w:tcW w:w="5400" w:type="dxa"/>
          </w:tcPr>
          <w:p w14:paraId="399A1CEF" w14:textId="77777777" w:rsidR="00C53013" w:rsidRPr="0076238C" w:rsidRDefault="00C53013" w:rsidP="002E19BD">
            <w:pPr>
              <w:pStyle w:val="ProductList-OfferingBody"/>
              <w:jc w:val="center"/>
            </w:pPr>
            <w:r>
              <w:t>10 %</w:t>
            </w:r>
          </w:p>
        </w:tc>
      </w:tr>
      <w:tr w:rsidR="00C53013" w:rsidRPr="009D0B2F" w14:paraId="308406AC" w14:textId="77777777" w:rsidTr="002E19BD">
        <w:tc>
          <w:tcPr>
            <w:tcW w:w="5400" w:type="dxa"/>
          </w:tcPr>
          <w:p w14:paraId="1B291902" w14:textId="77777777" w:rsidR="00C53013" w:rsidRPr="0076238C" w:rsidRDefault="00C53013" w:rsidP="002E19BD">
            <w:pPr>
              <w:pStyle w:val="ProductList-OfferingBody"/>
              <w:jc w:val="center"/>
            </w:pPr>
            <w:r>
              <w:t>&lt; 99 %</w:t>
            </w:r>
          </w:p>
        </w:tc>
        <w:tc>
          <w:tcPr>
            <w:tcW w:w="5400" w:type="dxa"/>
          </w:tcPr>
          <w:p w14:paraId="12B12278" w14:textId="77777777" w:rsidR="00C53013" w:rsidRPr="0076238C" w:rsidRDefault="00C53013" w:rsidP="002E19BD">
            <w:pPr>
              <w:pStyle w:val="ProductList-OfferingBody"/>
              <w:jc w:val="center"/>
            </w:pPr>
            <w:r>
              <w:t>25 %</w:t>
            </w:r>
          </w:p>
        </w:tc>
      </w:tr>
    </w:tbl>
    <w:p w14:paraId="5400CD59" w14:textId="77777777" w:rsidR="00C53013" w:rsidRPr="0018420F" w:rsidRDefault="00C53013" w:rsidP="00C53013">
      <w:pPr>
        <w:pStyle w:val="ProductList-Body"/>
      </w:pPr>
    </w:p>
    <w:p w14:paraId="3DD2B982" w14:textId="77777777" w:rsidR="00C53013" w:rsidRPr="0018420F" w:rsidRDefault="00C53013" w:rsidP="00C53013">
      <w:pPr>
        <w:pStyle w:val="ProductList-Body"/>
      </w:pPr>
      <w:r>
        <w:rPr>
          <w:b/>
          <w:bCs/>
          <w:color w:val="00188F"/>
        </w:rPr>
        <w:t xml:space="preserve">Do služby Standard Gateway pro VPN nebo ExpressRoute / High Performance Gateway pro VPN nebo ExpressRoute byla přidána tabulka </w:t>
      </w:r>
      <w:r>
        <w:rPr>
          <w:b/>
          <w:color w:val="00188F"/>
        </w:rPr>
        <w:t>Kredit služby</w:t>
      </w:r>
      <w:r w:rsidRPr="001E4D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6DB535A9" w14:textId="77777777" w:rsidTr="00C53013">
        <w:trPr>
          <w:trHeight w:val="249"/>
          <w:tblHeader/>
        </w:trPr>
        <w:tc>
          <w:tcPr>
            <w:tcW w:w="5400" w:type="dxa"/>
            <w:shd w:val="clear" w:color="auto" w:fill="0072C6"/>
          </w:tcPr>
          <w:p w14:paraId="58237276"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EB0895"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2263CF16" w14:textId="77777777" w:rsidTr="00C53013">
        <w:trPr>
          <w:trHeight w:val="242"/>
        </w:trPr>
        <w:tc>
          <w:tcPr>
            <w:tcW w:w="5400" w:type="dxa"/>
          </w:tcPr>
          <w:p w14:paraId="5BD8860F" w14:textId="77777777" w:rsidR="00C53013" w:rsidRPr="0076238C" w:rsidRDefault="00C53013" w:rsidP="002E19BD">
            <w:pPr>
              <w:pStyle w:val="ProductList-OfferingBody"/>
              <w:jc w:val="center"/>
            </w:pPr>
            <w:r>
              <w:t>&lt; 99,95 %</w:t>
            </w:r>
          </w:p>
        </w:tc>
        <w:tc>
          <w:tcPr>
            <w:tcW w:w="5400" w:type="dxa"/>
          </w:tcPr>
          <w:p w14:paraId="1C9BDC6C" w14:textId="77777777" w:rsidR="00C53013" w:rsidRPr="0076238C" w:rsidRDefault="00C53013" w:rsidP="002E19BD">
            <w:pPr>
              <w:pStyle w:val="ProductList-OfferingBody"/>
              <w:jc w:val="center"/>
            </w:pPr>
            <w:r>
              <w:t>10 %</w:t>
            </w:r>
          </w:p>
        </w:tc>
      </w:tr>
      <w:tr w:rsidR="00C53013" w:rsidRPr="009D0B2F" w14:paraId="741E062A" w14:textId="77777777" w:rsidTr="00C53013">
        <w:trPr>
          <w:trHeight w:val="249"/>
        </w:trPr>
        <w:tc>
          <w:tcPr>
            <w:tcW w:w="5400" w:type="dxa"/>
          </w:tcPr>
          <w:p w14:paraId="6A0C4D24" w14:textId="77777777" w:rsidR="00C53013" w:rsidRPr="0076238C" w:rsidRDefault="00C53013" w:rsidP="002E19BD">
            <w:pPr>
              <w:pStyle w:val="ProductList-OfferingBody"/>
              <w:jc w:val="center"/>
            </w:pPr>
            <w:r>
              <w:t>&lt; 99 %</w:t>
            </w:r>
          </w:p>
        </w:tc>
        <w:tc>
          <w:tcPr>
            <w:tcW w:w="5400" w:type="dxa"/>
          </w:tcPr>
          <w:p w14:paraId="74F84939" w14:textId="77777777" w:rsidR="00C53013" w:rsidRPr="0076238C" w:rsidRDefault="00C53013" w:rsidP="002E19BD">
            <w:pPr>
              <w:pStyle w:val="ProductList-OfferingBody"/>
              <w:jc w:val="center"/>
            </w:pPr>
            <w:r>
              <w:t>25 %</w:t>
            </w:r>
          </w:p>
        </w:tc>
      </w:tr>
    </w:tbl>
    <w:p w14:paraId="3EDF8034" w14:textId="77777777" w:rsidR="00C53013" w:rsidRPr="0018420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62185332" w14:textId="77777777" w:rsidR="004D7EAA" w:rsidRPr="00E637C9" w:rsidRDefault="004D7EAA" w:rsidP="004D7EAA">
      <w:pPr>
        <w:pStyle w:val="ProductList-Offering2Heading"/>
        <w:tabs>
          <w:tab w:val="clear" w:pos="360"/>
          <w:tab w:val="clear" w:pos="720"/>
          <w:tab w:val="clear" w:pos="1080"/>
        </w:tabs>
        <w:outlineLvl w:val="2"/>
      </w:pPr>
      <w:bookmarkStart w:id="184" w:name="_Toc478426906"/>
      <w:r>
        <w:t xml:space="preserve">Visual Studio Online – </w:t>
      </w:r>
      <w:bookmarkStart w:id="185" w:name="_Toc421206073"/>
      <w:bookmarkEnd w:id="180"/>
      <w:r>
        <w:t>Služba sestavení</w:t>
      </w:r>
      <w:bookmarkEnd w:id="181"/>
      <w:bookmarkEnd w:id="184"/>
      <w:bookmarkEnd w:id="185"/>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E06F92"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86" w:name="_Toc478426907"/>
      <w:bookmarkEnd w:id="182"/>
      <w:r w:rsidRPr="00277E47">
        <w:rPr>
          <w:szCs w:val="28"/>
        </w:rPr>
        <w:t>Visual Studio Online – služba testování zátěže</w:t>
      </w:r>
      <w:bookmarkEnd w:id="186"/>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E06F92"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187" w:name="_Toc425256460"/>
      <w:bookmarkStart w:id="188" w:name="_Toc478426908"/>
      <w:bookmarkStart w:id="189" w:name="_Toc412532220"/>
      <w:r>
        <w:t>Visual Studio Online – Služba uživatelských plánů</w:t>
      </w:r>
      <w:bookmarkEnd w:id="187"/>
      <w:bookmarkEnd w:id="188"/>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26"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E06F92"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2A5C84">
      <w:pPr>
        <w:pStyle w:val="ProductList-Body"/>
        <w:keepNext/>
      </w:pPr>
      <w:r>
        <w:rPr>
          <w:b/>
          <w:color w:val="00188F"/>
        </w:rPr>
        <w:lastRenderedPageBreak/>
        <w:t>Kredit služby</w:t>
      </w:r>
      <w:r w:rsidRPr="0008166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82E1B8" w14:textId="6E3526C0" w:rsidR="00C203DE" w:rsidRPr="0051699C" w:rsidRDefault="00C203DE" w:rsidP="00C203DE">
      <w:pPr>
        <w:pStyle w:val="ProductList-OfferingGroupHeading"/>
        <w:tabs>
          <w:tab w:val="clear" w:pos="360"/>
          <w:tab w:val="clear" w:pos="720"/>
          <w:tab w:val="clear" w:pos="1080"/>
          <w:tab w:val="left" w:pos="3060"/>
        </w:tabs>
        <w:outlineLvl w:val="1"/>
      </w:pPr>
      <w:bookmarkStart w:id="190" w:name="_Toc457821528"/>
      <w:bookmarkStart w:id="191" w:name="_Toc468346612"/>
      <w:bookmarkStart w:id="192" w:name="_Toc465333765"/>
      <w:bookmarkStart w:id="193" w:name="MicrosoftAzurePlans"/>
      <w:bookmarkStart w:id="194" w:name="_Toc478426909"/>
      <w:bookmarkStart w:id="195" w:name="_Toc457821529"/>
      <w:bookmarkStart w:id="196" w:name="_Toc461003306"/>
      <w:bookmarkEnd w:id="189"/>
      <w:r>
        <w:t>Plány Microsoft Azure:</w:t>
      </w:r>
      <w:bookmarkEnd w:id="190"/>
      <w:bookmarkEnd w:id="191"/>
      <w:bookmarkEnd w:id="192"/>
      <w:bookmarkEnd w:id="193"/>
      <w:bookmarkEnd w:id="194"/>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197" w:name="_Toc478426910"/>
      <w:r>
        <w:t>Azure Active Directory Basic</w:t>
      </w:r>
      <w:bookmarkEnd w:id="195"/>
      <w:bookmarkEnd w:id="196"/>
      <w:bookmarkEnd w:id="197"/>
    </w:p>
    <w:p w14:paraId="4E755D99" w14:textId="77777777" w:rsidR="002E19BD" w:rsidRPr="00A94906" w:rsidRDefault="002E19BD" w:rsidP="002E19BD">
      <w:pPr>
        <w:pStyle w:val="ProductList-Body"/>
      </w:pPr>
      <w:r>
        <w:rPr>
          <w:b/>
          <w:color w:val="00188F"/>
        </w:rPr>
        <w:t>Doba výpadku</w:t>
      </w:r>
      <w:r w:rsidRPr="00A32CC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4E7C8D0D" w14:textId="77777777" w:rsidR="002E19BD" w:rsidRPr="00A94906" w:rsidRDefault="002E19BD" w:rsidP="002E19BD">
      <w:pPr>
        <w:pStyle w:val="ProductList-Body"/>
      </w:pPr>
    </w:p>
    <w:p w14:paraId="1B3C0C9C" w14:textId="77777777" w:rsidR="002E19BD" w:rsidRPr="00A94906" w:rsidRDefault="00E06F92"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9D0B2F"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9D0B2F"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198" w:name="_Toc457821530"/>
      <w:bookmarkStart w:id="199" w:name="_Toc461003307"/>
      <w:bookmarkStart w:id="200" w:name="_Toc478426911"/>
      <w:r>
        <w:t>Azure Active Directory B2C</w:t>
      </w:r>
      <w:bookmarkEnd w:id="198"/>
      <w:bookmarkEnd w:id="199"/>
      <w:bookmarkEnd w:id="200"/>
    </w:p>
    <w:p w14:paraId="733DE053" w14:textId="77777777" w:rsidR="002E19BD" w:rsidRPr="00A94906" w:rsidRDefault="002E19BD" w:rsidP="002E19BD">
      <w:pPr>
        <w:pStyle w:val="ProductList-Body"/>
      </w:pPr>
      <w:r>
        <w:rPr>
          <w:b/>
          <w:color w:val="00188F"/>
        </w:rPr>
        <w:t>Další definice</w:t>
      </w:r>
      <w:r w:rsidRPr="00B708B3">
        <w:rPr>
          <w:b/>
          <w:bCs/>
        </w:rPr>
        <w:t>:</w:t>
      </w:r>
    </w:p>
    <w:p w14:paraId="27D3D4ED" w14:textId="77777777" w:rsidR="002E19BD" w:rsidRPr="00A94906" w:rsidRDefault="002E19BD" w:rsidP="002E19BD">
      <w:pPr>
        <w:pStyle w:val="ProductList-Body"/>
      </w:pPr>
      <w:r>
        <w:t>„</w:t>
      </w:r>
      <w:r>
        <w:rPr>
          <w:b/>
          <w:color w:val="00188F"/>
        </w:rPr>
        <w:t>Minuty nasazení</w:t>
      </w:r>
      <w:r>
        <w:t>“ znamenají celkový počet minut, pro které byl adresář Azure AD B2C nasazen během fakturačního měsíce.</w:t>
      </w:r>
    </w:p>
    <w:p w14:paraId="049C5CD8" w14:textId="77777777" w:rsidR="002E19BD" w:rsidRPr="00A94906" w:rsidRDefault="002E19BD" w:rsidP="002E19BD">
      <w:pPr>
        <w:pStyle w:val="ProductList-Body"/>
      </w:pPr>
      <w:r>
        <w:t>„</w:t>
      </w:r>
      <w:r>
        <w:rPr>
          <w:b/>
          <w:color w:val="00188F"/>
        </w:rPr>
        <w:t>Maximální dostupný počet minut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A32CC3">
        <w:rPr>
          <w:b/>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2E4B8472" w14:textId="77777777" w:rsidR="002E19BD" w:rsidRPr="00A94906" w:rsidRDefault="002E19BD" w:rsidP="002E19BD">
      <w:pPr>
        <w:pStyle w:val="ProductList-Body"/>
      </w:pPr>
    </w:p>
    <w:p w14:paraId="2224DE63" w14:textId="77777777" w:rsidR="002E19BD" w:rsidRPr="00A94906" w:rsidRDefault="00E06F92"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9D0B2F"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A32CC3">
        <w:rPr>
          <w:b/>
          <w:bCs/>
        </w:rPr>
        <w:t>:</w:t>
      </w:r>
      <w:r>
        <w:t xml:space="preserve"> Pro bezplatnou vrstvu služby Azure Active Directory B2C není poskytována žádná smlouva SLA.</w:t>
      </w:r>
    </w:p>
    <w:p w14:paraId="0821CD59" w14:textId="77777777" w:rsidR="002E19BD" w:rsidRPr="00A94906"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201" w:name="_Toc457821531"/>
      <w:bookmarkStart w:id="202" w:name="_Toc461003308"/>
      <w:bookmarkStart w:id="203" w:name="_Toc478426912"/>
      <w:r>
        <w:lastRenderedPageBreak/>
        <w:t>Azure Active Directory Premium</w:t>
      </w:r>
      <w:bookmarkEnd w:id="201"/>
      <w:bookmarkEnd w:id="202"/>
      <w:bookmarkEnd w:id="203"/>
    </w:p>
    <w:p w14:paraId="19E89BBD"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46F8B7B3" w14:textId="77777777" w:rsidR="002E19BD" w:rsidRPr="00A94906" w:rsidRDefault="002E19BD" w:rsidP="002E19BD">
      <w:pPr>
        <w:pStyle w:val="ProductList-Body"/>
      </w:pPr>
    </w:p>
    <w:p w14:paraId="4EAC1E80" w14:textId="77777777" w:rsidR="002E19BD" w:rsidRPr="00A94906" w:rsidRDefault="00E06F92"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9D0B2F"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9D0B2F"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204" w:name="_Toc457821532"/>
      <w:bookmarkStart w:id="205" w:name="_Toc461003309"/>
      <w:bookmarkStart w:id="206" w:name="_Toc478426913"/>
      <w:bookmarkStart w:id="207" w:name="AzureRightsManagementPremium"/>
      <w:r>
        <w:t>Azure Information Protection Premium</w:t>
      </w:r>
      <w:bookmarkEnd w:id="204"/>
      <w:bookmarkEnd w:id="205"/>
      <w:bookmarkEnd w:id="206"/>
    </w:p>
    <w:bookmarkEnd w:id="207"/>
    <w:p w14:paraId="6205BFBF"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12828E2D" w14:textId="77777777" w:rsidR="002E19BD" w:rsidRPr="00A94906" w:rsidRDefault="002E19BD" w:rsidP="002E19BD">
      <w:pPr>
        <w:pStyle w:val="ProductList-Body"/>
      </w:pPr>
    </w:p>
    <w:p w14:paraId="35950966" w14:textId="77777777" w:rsidR="002E19BD" w:rsidRPr="00A94906" w:rsidRDefault="00E06F92"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9D0B2F"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9D0B2F"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A111211" w14:textId="77777777" w:rsidR="002E19BD" w:rsidRPr="00A94906" w:rsidRDefault="002E19BD" w:rsidP="002E19BD">
      <w:pPr>
        <w:pStyle w:val="ProductList-Offering2Heading"/>
        <w:outlineLvl w:val="2"/>
      </w:pPr>
      <w:bookmarkStart w:id="208" w:name="CloudAppSecurity"/>
      <w:bookmarkStart w:id="209" w:name="_Toc461003310"/>
      <w:bookmarkStart w:id="210" w:name="_Toc478426914"/>
      <w:r>
        <w:t>Služba Microsoft Cloud App Security</w:t>
      </w:r>
      <w:bookmarkEnd w:id="208"/>
      <w:bookmarkEnd w:id="209"/>
      <w:bookmarkEnd w:id="210"/>
    </w:p>
    <w:p w14:paraId="3BEEE766" w14:textId="77777777" w:rsidR="002E19BD" w:rsidRPr="00A94906" w:rsidRDefault="002E19BD" w:rsidP="002E19BD">
      <w:pPr>
        <w:pStyle w:val="ProductList-Body"/>
      </w:pPr>
      <w:r>
        <w:rPr>
          <w:b/>
          <w:color w:val="00188F"/>
        </w:rPr>
        <w:t>Doba výpadku</w:t>
      </w:r>
      <w:r w:rsidRPr="00B708B3">
        <w:rPr>
          <w:b/>
          <w:bCs/>
        </w:rPr>
        <w:t>:</w:t>
      </w:r>
      <w:r>
        <w:t xml:space="preserve"> Jakákoli doba, po kterou se správci IT nebo uživatelé oprávnění zákazníkem nemohou přihlašovat pomocí řádných pověření. Plánovaná odstávka nepřekročí 10 hodin za kalendářní rok.</w:t>
      </w:r>
    </w:p>
    <w:p w14:paraId="573009FF" w14:textId="77777777" w:rsidR="002E19BD" w:rsidRPr="00A94906" w:rsidRDefault="002E19BD" w:rsidP="002E19BD">
      <w:pPr>
        <w:pStyle w:val="ProductList-Body"/>
        <w:spacing w:after="40"/>
      </w:pPr>
    </w:p>
    <w:p w14:paraId="68FC6296" w14:textId="77777777" w:rsidR="002E19BD" w:rsidRPr="00A94906" w:rsidRDefault="002E19BD" w:rsidP="002E19BD">
      <w:pPr>
        <w:pStyle w:val="ProductList-Body"/>
        <w:spacing w:after="120"/>
      </w:pPr>
      <w:r>
        <w:rPr>
          <w:b/>
          <w:color w:val="00188F"/>
        </w:rPr>
        <w:t>Procentuální doba fungování v měsíci</w:t>
      </w:r>
      <w:r w:rsidRPr="00B708B3">
        <w:rPr>
          <w:b/>
          <w:bCs/>
        </w:rPr>
        <w:t>:</w:t>
      </w:r>
      <w:r>
        <w:t xml:space="preserve"> Procentuální doba fungování v měsíci je vypočtena pomocí následujícího vzorce:</w:t>
      </w:r>
    </w:p>
    <w:p w14:paraId="355F045C" w14:textId="77777777" w:rsidR="002E19BD" w:rsidRPr="00A94906" w:rsidRDefault="00E06F92" w:rsidP="002E19BD">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9371E88" w14:textId="77777777" w:rsidR="002E19BD" w:rsidRPr="00A94906" w:rsidRDefault="002E19BD" w:rsidP="002E19BD">
      <w:pPr>
        <w:pStyle w:val="ProductList-Body"/>
      </w:pPr>
    </w:p>
    <w:p w14:paraId="729B0A77"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0ED66E0" w14:textId="77777777" w:rsidR="002E19BD" w:rsidRPr="00A94906" w:rsidRDefault="002E19BD" w:rsidP="002E19BD">
      <w:pPr>
        <w:pStyle w:val="ProductList-Body"/>
      </w:pPr>
    </w:p>
    <w:p w14:paraId="6E906BB9" w14:textId="77777777" w:rsidR="002E19BD" w:rsidRPr="00A94906" w:rsidRDefault="002E19BD" w:rsidP="002E19BD">
      <w:pPr>
        <w:pStyle w:val="ProductList-Body"/>
        <w:keepNext/>
      </w:pPr>
      <w:r>
        <w:rPr>
          <w:b/>
          <w:bCs/>
          <w:color w:val="00188F"/>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E19BD" w14:paraId="0864ECEC" w14:textId="77777777" w:rsidTr="002E19BD">
        <w:trPr>
          <w:tblHeader/>
        </w:trPr>
        <w:tc>
          <w:tcPr>
            <w:tcW w:w="5400" w:type="dxa"/>
            <w:shd w:val="clear" w:color="auto" w:fill="0072C6"/>
            <w:tcMar>
              <w:top w:w="0" w:type="dxa"/>
              <w:left w:w="108" w:type="dxa"/>
              <w:bottom w:w="0" w:type="dxa"/>
              <w:right w:w="108" w:type="dxa"/>
            </w:tcMar>
            <w:hideMark/>
          </w:tcPr>
          <w:p w14:paraId="35819BEF" w14:textId="77777777" w:rsidR="002E19BD" w:rsidRDefault="002E19BD" w:rsidP="002E19BD">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847DFE3" w14:textId="77777777" w:rsidR="002E19BD" w:rsidRDefault="002E19BD" w:rsidP="002E19BD">
            <w:pPr>
              <w:pStyle w:val="ProductList-OfferingBody"/>
              <w:spacing w:line="252" w:lineRule="auto"/>
              <w:jc w:val="center"/>
              <w:rPr>
                <w:color w:val="FFFFFF"/>
              </w:rPr>
            </w:pPr>
            <w:r>
              <w:rPr>
                <w:color w:val="FFFFFF"/>
              </w:rPr>
              <w:t>Kredit služby</w:t>
            </w:r>
          </w:p>
        </w:tc>
      </w:tr>
      <w:tr w:rsidR="002E19BD" w14:paraId="2AA9218E" w14:textId="77777777" w:rsidTr="002E19BD">
        <w:tc>
          <w:tcPr>
            <w:tcW w:w="5400" w:type="dxa"/>
            <w:tcMar>
              <w:top w:w="0" w:type="dxa"/>
              <w:left w:w="108" w:type="dxa"/>
              <w:bottom w:w="0" w:type="dxa"/>
              <w:right w:w="108" w:type="dxa"/>
            </w:tcMar>
            <w:hideMark/>
          </w:tcPr>
          <w:p w14:paraId="22E1CAF7" w14:textId="77777777" w:rsidR="002E19BD" w:rsidRDefault="002E19BD" w:rsidP="002E19BD">
            <w:pPr>
              <w:pStyle w:val="ProductList-OfferingBody"/>
              <w:spacing w:line="252" w:lineRule="auto"/>
              <w:jc w:val="center"/>
            </w:pPr>
            <w:r>
              <w:t>&lt; 99,9 %</w:t>
            </w:r>
          </w:p>
        </w:tc>
        <w:tc>
          <w:tcPr>
            <w:tcW w:w="5400" w:type="dxa"/>
            <w:tcMar>
              <w:top w:w="0" w:type="dxa"/>
              <w:left w:w="108" w:type="dxa"/>
              <w:bottom w:w="0" w:type="dxa"/>
              <w:right w:w="108" w:type="dxa"/>
            </w:tcMar>
            <w:hideMark/>
          </w:tcPr>
          <w:p w14:paraId="4B34262B" w14:textId="77777777" w:rsidR="002E19BD" w:rsidRDefault="002E19BD" w:rsidP="002E19BD">
            <w:pPr>
              <w:pStyle w:val="ProductList-OfferingBody"/>
              <w:spacing w:line="252" w:lineRule="auto"/>
              <w:jc w:val="center"/>
            </w:pPr>
            <w:r>
              <w:t>10%</w:t>
            </w:r>
          </w:p>
        </w:tc>
      </w:tr>
      <w:tr w:rsidR="002E19BD" w14:paraId="2FD2C0CE" w14:textId="77777777" w:rsidTr="002E19BD">
        <w:tc>
          <w:tcPr>
            <w:tcW w:w="5400" w:type="dxa"/>
            <w:tcMar>
              <w:top w:w="0" w:type="dxa"/>
              <w:left w:w="108" w:type="dxa"/>
              <w:bottom w:w="0" w:type="dxa"/>
              <w:right w:w="108" w:type="dxa"/>
            </w:tcMar>
            <w:hideMark/>
          </w:tcPr>
          <w:p w14:paraId="35790793" w14:textId="77777777" w:rsidR="002E19BD" w:rsidRDefault="002E19BD" w:rsidP="002E19BD">
            <w:pPr>
              <w:pStyle w:val="ProductList-OfferingBody"/>
              <w:spacing w:line="252" w:lineRule="auto"/>
              <w:jc w:val="center"/>
            </w:pPr>
            <w:r>
              <w:t>&lt; 99 %</w:t>
            </w:r>
          </w:p>
        </w:tc>
        <w:tc>
          <w:tcPr>
            <w:tcW w:w="5400" w:type="dxa"/>
            <w:tcMar>
              <w:top w:w="0" w:type="dxa"/>
              <w:left w:w="108" w:type="dxa"/>
              <w:bottom w:w="0" w:type="dxa"/>
              <w:right w:w="108" w:type="dxa"/>
            </w:tcMar>
            <w:hideMark/>
          </w:tcPr>
          <w:p w14:paraId="7F2454B6" w14:textId="77777777" w:rsidR="002E19BD" w:rsidRDefault="002E19BD" w:rsidP="002E19BD">
            <w:pPr>
              <w:pStyle w:val="ProductList-OfferingBody"/>
              <w:spacing w:line="252" w:lineRule="auto"/>
              <w:jc w:val="center"/>
            </w:pPr>
            <w:r>
              <w:t>25%</w:t>
            </w:r>
          </w:p>
        </w:tc>
      </w:tr>
    </w:tbl>
    <w:p w14:paraId="433B6DE3" w14:textId="77777777" w:rsidR="002E19BD" w:rsidRPr="00A94906" w:rsidRDefault="002E19BD" w:rsidP="002E19BD">
      <w:pPr>
        <w:pStyle w:val="ProductList-Body"/>
        <w:spacing w:after="40"/>
      </w:pPr>
    </w:p>
    <w:p w14:paraId="59F36924" w14:textId="77777777" w:rsidR="002E19BD" w:rsidRPr="00A94906" w:rsidRDefault="002E19BD" w:rsidP="002E19BD">
      <w:pPr>
        <w:pStyle w:val="ProductList-Body"/>
        <w:spacing w:after="40"/>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6A157573" w14:textId="77777777" w:rsidR="002E19BD" w:rsidRPr="00A94906"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5447A1C8" w14:textId="77777777" w:rsidR="002E19BD" w:rsidRPr="00A94906" w:rsidRDefault="002E19BD" w:rsidP="002E19BD">
      <w:pPr>
        <w:pStyle w:val="ProductList-Offering2Heading"/>
        <w:tabs>
          <w:tab w:val="clear" w:pos="360"/>
          <w:tab w:val="clear" w:pos="720"/>
          <w:tab w:val="clear" w:pos="1080"/>
        </w:tabs>
        <w:outlineLvl w:val="2"/>
      </w:pPr>
      <w:bookmarkStart w:id="211" w:name="MultiFactorAuthenticationService"/>
      <w:bookmarkStart w:id="212" w:name="_Toc461003311"/>
      <w:bookmarkStart w:id="213" w:name="_Toc478426915"/>
      <w:r>
        <w:t>Služba Multi-Factor Authentication</w:t>
      </w:r>
      <w:bookmarkEnd w:id="211"/>
      <w:bookmarkEnd w:id="212"/>
      <w:bookmarkEnd w:id="213"/>
    </w:p>
    <w:p w14:paraId="5B1649CD" w14:textId="77777777" w:rsidR="002E19BD" w:rsidRPr="00A94906" w:rsidRDefault="002E19BD" w:rsidP="002E19BD">
      <w:pPr>
        <w:pStyle w:val="ProductList-Body"/>
      </w:pPr>
      <w:r>
        <w:rPr>
          <w:b/>
          <w:color w:val="00188F"/>
        </w:rPr>
        <w:t>Další definice</w:t>
      </w:r>
      <w:r w:rsidRPr="00B708B3">
        <w:rPr>
          <w:b/>
          <w:bCs/>
        </w:rPr>
        <w:t>:</w:t>
      </w:r>
    </w:p>
    <w:p w14:paraId="011A16A4" w14:textId="77777777" w:rsidR="002E19BD" w:rsidRPr="00A94906" w:rsidRDefault="002E19BD" w:rsidP="002E19BD">
      <w:pPr>
        <w:pStyle w:val="ProductList-Body"/>
        <w:spacing w:after="40"/>
      </w:pPr>
      <w:r>
        <w:t>„</w:t>
      </w:r>
      <w:r>
        <w:rPr>
          <w:b/>
          <w:color w:val="00188F"/>
        </w:rPr>
        <w:t>Minuty nasazení</w:t>
      </w:r>
      <w:r>
        <w:t>“ znamenají celkový počet minut, po které byl daný poskytovatel aplikace Multi-Factor Authentication během fakturačního měsíce nasazen v systému Microsoft Azure.</w:t>
      </w:r>
    </w:p>
    <w:p w14:paraId="60E34AE6" w14:textId="77777777" w:rsidR="002E19BD" w:rsidRPr="00A94906" w:rsidRDefault="002E19BD" w:rsidP="002E19BD">
      <w:pPr>
        <w:pStyle w:val="ProductList-Body"/>
      </w:pPr>
      <w:r w:rsidRPr="0070132B">
        <w:t>„</w:t>
      </w:r>
      <w:r>
        <w:rPr>
          <w:b/>
          <w:color w:val="00188F"/>
        </w:rPr>
        <w:t>Maximální dostupný počet minut</w:t>
      </w:r>
      <w:r>
        <w:t>“ znamená součet všech minut nasazení napříč všemi poskytovateli aplikace Multi-Factor Authentication nasazenými vámi během fakturačního měsíce v rámci daného odběru Microsoft Azure.</w:t>
      </w:r>
    </w:p>
    <w:p w14:paraId="0ABD31AD" w14:textId="77777777" w:rsidR="002E19BD" w:rsidRPr="00A94906" w:rsidRDefault="002E19BD" w:rsidP="002E19BD">
      <w:pPr>
        <w:pStyle w:val="ProductList-Body"/>
      </w:pPr>
    </w:p>
    <w:p w14:paraId="172769CE"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5E12C0E7" w14:textId="77777777" w:rsidR="002E19BD" w:rsidRPr="00A94906" w:rsidRDefault="002E19BD" w:rsidP="002E19BD">
      <w:pPr>
        <w:pStyle w:val="ProductList-Body"/>
      </w:pPr>
    </w:p>
    <w:p w14:paraId="107F392F"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7BC17CB0" w14:textId="77777777" w:rsidR="002E19BD" w:rsidRPr="00A94906" w:rsidRDefault="002E19BD" w:rsidP="002E19BD">
      <w:pPr>
        <w:pStyle w:val="ProductList-Body"/>
      </w:pPr>
    </w:p>
    <w:p w14:paraId="48D96A1E" w14:textId="77777777" w:rsidR="002E19BD" w:rsidRPr="00A94906" w:rsidRDefault="00E06F92"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C8D63E" w14:textId="77777777" w:rsidR="002E19BD" w:rsidRPr="00A94906" w:rsidRDefault="002E19BD" w:rsidP="00C203DE">
      <w:pPr>
        <w:pStyle w:val="ProductList-Body"/>
        <w:keepNext/>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7E15D20" w14:textId="77777777" w:rsidTr="002E19BD">
        <w:trPr>
          <w:tblHeader/>
        </w:trPr>
        <w:tc>
          <w:tcPr>
            <w:tcW w:w="5400" w:type="dxa"/>
            <w:shd w:val="clear" w:color="auto" w:fill="0072C6"/>
          </w:tcPr>
          <w:p w14:paraId="4ECFDE17"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8802D5"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77DEB95" w14:textId="77777777" w:rsidTr="002E19BD">
        <w:tc>
          <w:tcPr>
            <w:tcW w:w="5400" w:type="dxa"/>
          </w:tcPr>
          <w:p w14:paraId="7BBE73DB" w14:textId="77777777" w:rsidR="002E19BD" w:rsidRPr="0076238C" w:rsidRDefault="002E19BD" w:rsidP="002E19BD">
            <w:pPr>
              <w:pStyle w:val="ProductList-OfferingBody"/>
              <w:jc w:val="center"/>
            </w:pPr>
            <w:r>
              <w:t>&lt; 99,9 %</w:t>
            </w:r>
          </w:p>
        </w:tc>
        <w:tc>
          <w:tcPr>
            <w:tcW w:w="5400" w:type="dxa"/>
          </w:tcPr>
          <w:p w14:paraId="546F9397" w14:textId="77777777" w:rsidR="002E19BD" w:rsidRPr="0076238C" w:rsidRDefault="002E19BD" w:rsidP="002E19BD">
            <w:pPr>
              <w:pStyle w:val="ProductList-OfferingBody"/>
              <w:jc w:val="center"/>
            </w:pPr>
            <w:r>
              <w:t>10%</w:t>
            </w:r>
          </w:p>
        </w:tc>
      </w:tr>
      <w:tr w:rsidR="002E19BD" w:rsidRPr="009D0B2F" w14:paraId="75050ED7" w14:textId="77777777" w:rsidTr="002E19BD">
        <w:tc>
          <w:tcPr>
            <w:tcW w:w="5400" w:type="dxa"/>
          </w:tcPr>
          <w:p w14:paraId="14C3AA45" w14:textId="77777777" w:rsidR="002E19BD" w:rsidRPr="0076238C" w:rsidRDefault="002E19BD" w:rsidP="002E19BD">
            <w:pPr>
              <w:pStyle w:val="ProductList-OfferingBody"/>
              <w:jc w:val="center"/>
            </w:pPr>
            <w:r>
              <w:t>&lt; 99 %</w:t>
            </w:r>
          </w:p>
        </w:tc>
        <w:tc>
          <w:tcPr>
            <w:tcW w:w="5400" w:type="dxa"/>
          </w:tcPr>
          <w:p w14:paraId="3167C533" w14:textId="77777777" w:rsidR="002E19BD" w:rsidRPr="0076238C" w:rsidRDefault="002E19BD" w:rsidP="002E19BD">
            <w:pPr>
              <w:pStyle w:val="ProductList-OfferingBody"/>
              <w:jc w:val="center"/>
            </w:pPr>
            <w:r>
              <w:t>25%</w:t>
            </w:r>
          </w:p>
        </w:tc>
      </w:tr>
    </w:tbl>
    <w:p w14:paraId="5E173BB9" w14:textId="77777777" w:rsidR="002E19BD" w:rsidRPr="00A94906"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D20C97">
      <w:pPr>
        <w:pStyle w:val="ProductList-Offering2Heading"/>
        <w:keepNext/>
        <w:tabs>
          <w:tab w:val="clear" w:pos="360"/>
          <w:tab w:val="clear" w:pos="720"/>
          <w:tab w:val="clear" w:pos="1080"/>
        </w:tabs>
        <w:outlineLvl w:val="2"/>
      </w:pPr>
      <w:bookmarkStart w:id="214" w:name="AzureSiteRecoveryService_OnPremtoAzure"/>
      <w:bookmarkStart w:id="215" w:name="_Toc461003312"/>
      <w:bookmarkStart w:id="216" w:name="_Toc478426916"/>
      <w:r>
        <w:t>Služba Azure Site Recovery – On-Premises-to-Azure</w:t>
      </w:r>
      <w:bookmarkEnd w:id="214"/>
      <w:bookmarkEnd w:id="215"/>
      <w:bookmarkEnd w:id="216"/>
    </w:p>
    <w:p w14:paraId="0EAEA6E4" w14:textId="77777777" w:rsidR="002E19BD" w:rsidRPr="00A94906" w:rsidRDefault="002E19BD" w:rsidP="002E19BD">
      <w:pPr>
        <w:pStyle w:val="ProductList-Body"/>
      </w:pPr>
      <w:r>
        <w:rPr>
          <w:b/>
          <w:color w:val="00188F"/>
        </w:rPr>
        <w:t>Další definice</w:t>
      </w:r>
      <w:r w:rsidRPr="00B708B3">
        <w:rPr>
          <w:b/>
          <w:bCs/>
        </w:rPr>
        <w:t>:</w:t>
      </w:r>
    </w:p>
    <w:p w14:paraId="5D4532BF"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42B8B2E3" w14:textId="77777777" w:rsidR="002E19BD" w:rsidRPr="00A94906" w:rsidRDefault="002E19BD" w:rsidP="002E19BD">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 Jako sekundární server můžete označit konkrétní datové centrum Azure. Pokud převzetí služeb při selhání do daného datového centra není možné, společnost Microsoft může provést replikaci na jiné datové centrum ve stejné oblasti.</w:t>
      </w:r>
    </w:p>
    <w:p w14:paraId="42B37EB7" w14:textId="77777777" w:rsidR="002E19BD" w:rsidRPr="00A94906" w:rsidRDefault="002E19BD" w:rsidP="002E19BD">
      <w:pPr>
        <w:pStyle w:val="ProductList-Body"/>
        <w:spacing w:after="40"/>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404DBB3F" w14:textId="77777777" w:rsidR="002E19BD" w:rsidRPr="00A94906" w:rsidRDefault="002E19BD" w:rsidP="002E19BD">
      <w:pPr>
        <w:pStyle w:val="ProductList-Body"/>
      </w:pPr>
      <w:r>
        <w:rPr>
          <w:b/>
          <w:color w:val="00188F"/>
        </w:rPr>
        <w:t>Měsíční cíl doby obnovení</w:t>
      </w:r>
      <w:r w:rsidRPr="00B708B3">
        <w:rPr>
          <w:b/>
          <w:bCs/>
        </w:rPr>
        <w:t>:</w:t>
      </w:r>
      <w:r>
        <w:t xml:space="preserve"> 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 Za každých dalších 25 GB nad počáteční velikost chráněné instance 100 GB bude k cíli doby obnovení přidána jedna hodina.</w:t>
      </w:r>
    </w:p>
    <w:p w14:paraId="01152905" w14:textId="77777777" w:rsidR="002E19BD" w:rsidRPr="00A94906" w:rsidRDefault="002E19BD" w:rsidP="002E19BD">
      <w:pPr>
        <w:pStyle w:val="ProductList-Body"/>
      </w:pPr>
    </w:p>
    <w:p w14:paraId="23D36315" w14:textId="77777777" w:rsidR="002E19BD" w:rsidRPr="00A94906" w:rsidRDefault="002E19BD" w:rsidP="002E19BD">
      <w:pPr>
        <w:pStyle w:val="ProductList-Body"/>
      </w:pPr>
      <w:r>
        <w:rPr>
          <w:b/>
          <w:color w:val="00188F"/>
        </w:rPr>
        <w:t>Kredit služby (předpokládá se chráněná instance o velikosti 100 GB nebo menší)</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2E19BD" w:rsidRPr="009D0B2F" w14:paraId="78FB8415" w14:textId="77777777" w:rsidTr="002E19BD">
        <w:trPr>
          <w:tblHeader/>
        </w:trPr>
        <w:tc>
          <w:tcPr>
            <w:tcW w:w="3600" w:type="dxa"/>
            <w:shd w:val="clear" w:color="auto" w:fill="0072C6"/>
          </w:tcPr>
          <w:p w14:paraId="7F8CF44B" w14:textId="77777777" w:rsidR="002E19BD" w:rsidRPr="001A0074" w:rsidRDefault="002E19BD" w:rsidP="002E19BD">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5D84DA84" w14:textId="77777777" w:rsidR="002E19BD" w:rsidRPr="001A0074" w:rsidRDefault="002E19BD" w:rsidP="002E19BD">
            <w:pPr>
              <w:pStyle w:val="ProductList-OfferingBody"/>
              <w:jc w:val="center"/>
              <w:rPr>
                <w:color w:val="FFFFFF" w:themeColor="background1"/>
              </w:rPr>
            </w:pPr>
            <w:r>
              <w:rPr>
                <w:color w:val="FFFFFF" w:themeColor="background1"/>
              </w:rPr>
              <w:t>Měsíční cíl doby obnovení</w:t>
            </w:r>
          </w:p>
        </w:tc>
        <w:tc>
          <w:tcPr>
            <w:tcW w:w="3600" w:type="dxa"/>
            <w:shd w:val="clear" w:color="auto" w:fill="0072C6"/>
          </w:tcPr>
          <w:p w14:paraId="4CBFE686" w14:textId="77777777" w:rsidR="002E19BD"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6B99DC70" w14:textId="77777777" w:rsidTr="002E19BD">
        <w:tc>
          <w:tcPr>
            <w:tcW w:w="3600" w:type="dxa"/>
          </w:tcPr>
          <w:p w14:paraId="64071EED" w14:textId="77777777" w:rsidR="002E19BD" w:rsidRPr="00FB2E57" w:rsidRDefault="002E19BD" w:rsidP="002E19BD">
            <w:pPr>
              <w:pStyle w:val="ProductList-OfferingBody"/>
              <w:jc w:val="center"/>
            </w:pPr>
            <w:r>
              <w:t>Nešifrováno</w:t>
            </w:r>
          </w:p>
        </w:tc>
        <w:tc>
          <w:tcPr>
            <w:tcW w:w="3600" w:type="dxa"/>
          </w:tcPr>
          <w:p w14:paraId="003A4956" w14:textId="77777777" w:rsidR="002E19BD" w:rsidRPr="00FB2E57" w:rsidRDefault="002E19BD" w:rsidP="002E19BD">
            <w:pPr>
              <w:pStyle w:val="ProductList-OfferingBody"/>
              <w:jc w:val="center"/>
            </w:pPr>
            <w:r>
              <w:t>&gt; 4 hodiny</w:t>
            </w:r>
          </w:p>
        </w:tc>
        <w:tc>
          <w:tcPr>
            <w:tcW w:w="3600" w:type="dxa"/>
          </w:tcPr>
          <w:p w14:paraId="571C168C" w14:textId="77777777" w:rsidR="002E19BD" w:rsidRPr="00FB2E57" w:rsidRDefault="002E19BD" w:rsidP="002E19BD">
            <w:pPr>
              <w:pStyle w:val="ProductList-OfferingBody"/>
              <w:jc w:val="center"/>
            </w:pPr>
            <w:r>
              <w:t>100%</w:t>
            </w:r>
          </w:p>
        </w:tc>
      </w:tr>
      <w:tr w:rsidR="002E19BD" w:rsidRPr="009D0B2F" w14:paraId="2B78DCBD" w14:textId="77777777" w:rsidTr="002E19BD">
        <w:tc>
          <w:tcPr>
            <w:tcW w:w="3600" w:type="dxa"/>
          </w:tcPr>
          <w:p w14:paraId="08AAAC47" w14:textId="77777777" w:rsidR="002E19BD" w:rsidRPr="00FB2E57" w:rsidRDefault="002E19BD" w:rsidP="002E19BD">
            <w:pPr>
              <w:pStyle w:val="ProductList-OfferingBody"/>
              <w:jc w:val="center"/>
            </w:pPr>
            <w:r>
              <w:t>Šifrováno</w:t>
            </w:r>
          </w:p>
        </w:tc>
        <w:tc>
          <w:tcPr>
            <w:tcW w:w="3600" w:type="dxa"/>
          </w:tcPr>
          <w:p w14:paraId="169FCF60" w14:textId="77777777" w:rsidR="002E19BD" w:rsidRPr="00FB2E57" w:rsidRDefault="002E19BD" w:rsidP="002E19BD">
            <w:pPr>
              <w:pStyle w:val="ProductList-OfferingBody"/>
              <w:ind w:hanging="89"/>
              <w:jc w:val="center"/>
            </w:pPr>
            <w:r>
              <w:t>&gt; 6 hodin</w:t>
            </w:r>
          </w:p>
        </w:tc>
        <w:tc>
          <w:tcPr>
            <w:tcW w:w="3600" w:type="dxa"/>
          </w:tcPr>
          <w:p w14:paraId="0BE35677" w14:textId="77777777" w:rsidR="002E19BD" w:rsidRPr="00FB2E57" w:rsidRDefault="002E19BD" w:rsidP="002E19BD">
            <w:pPr>
              <w:pStyle w:val="ProductList-OfferingBody"/>
              <w:jc w:val="center"/>
            </w:pPr>
            <w:r>
              <w:t>100%</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1799A0C0" w14:textId="77777777" w:rsidR="002E19BD" w:rsidRPr="00A94906"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217" w:name="_Toc461003313"/>
      <w:bookmarkStart w:id="218" w:name="_Toc478426917"/>
      <w:r>
        <w:lastRenderedPageBreak/>
        <w:t>Služba Azure pro převzetí služeb při selhání – mezi místními pracovišti</w:t>
      </w:r>
      <w:bookmarkEnd w:id="217"/>
      <w:bookmarkEnd w:id="218"/>
    </w:p>
    <w:p w14:paraId="778FAD10" w14:textId="77777777" w:rsidR="002E19BD" w:rsidRPr="00A94906" w:rsidRDefault="002E19BD" w:rsidP="002E19BD">
      <w:pPr>
        <w:pStyle w:val="ProductList-Body"/>
      </w:pPr>
      <w:r>
        <w:rPr>
          <w:b/>
          <w:color w:val="00188F"/>
        </w:rPr>
        <w:t>Další definice</w:t>
      </w:r>
      <w:r w:rsidRPr="00B708B3">
        <w:rPr>
          <w:b/>
          <w:bCs/>
        </w:rPr>
        <w:t>:</w:t>
      </w:r>
    </w:p>
    <w:p w14:paraId="5DEF2D55"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3BAAECB9" w14:textId="77777777" w:rsidR="002E19BD" w:rsidRPr="00A94906" w:rsidRDefault="002E19BD" w:rsidP="002E19BD">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79BC8E16"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7F45BF19" w14:textId="77777777" w:rsidR="002E19BD" w:rsidRPr="00A94906" w:rsidRDefault="002E19BD" w:rsidP="002E19BD">
      <w:pPr>
        <w:pStyle w:val="ProductList-Body"/>
      </w:pPr>
    </w:p>
    <w:p w14:paraId="31C11865" w14:textId="77777777" w:rsidR="002E19BD" w:rsidRPr="00A94906" w:rsidRDefault="00E06F92"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2E19BD">
      <w:pPr>
        <w:pStyle w:val="ProductList-Body"/>
      </w:pPr>
      <w:r>
        <w:rPr>
          <w:b/>
          <w:color w:val="00188F"/>
        </w:rPr>
        <w:t>Kredit služby</w:t>
      </w:r>
      <w:r w:rsidRPr="00B708B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9D0B2F"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69F85F2D" w14:textId="77777777" w:rsidR="002E19BD" w:rsidRPr="00A94906"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82DF9D" w14:textId="77777777" w:rsidR="002E19BD" w:rsidRPr="00A94906" w:rsidRDefault="002E19BD" w:rsidP="00D20C97">
      <w:pPr>
        <w:pStyle w:val="ProductList-Offering2Heading"/>
        <w:keepNext/>
        <w:tabs>
          <w:tab w:val="clear" w:pos="360"/>
          <w:tab w:val="clear" w:pos="720"/>
          <w:tab w:val="clear" w:pos="1080"/>
        </w:tabs>
        <w:outlineLvl w:val="2"/>
      </w:pPr>
      <w:bookmarkStart w:id="219" w:name="StorSimple"/>
      <w:bookmarkStart w:id="220" w:name="_Toc461003314"/>
      <w:bookmarkStart w:id="221" w:name="_Toc478426918"/>
      <w:r>
        <w:t>Služba StorSimple</w:t>
      </w:r>
      <w:bookmarkEnd w:id="219"/>
      <w:bookmarkEnd w:id="220"/>
      <w:bookmarkEnd w:id="221"/>
    </w:p>
    <w:p w14:paraId="0DC97C01" w14:textId="77777777" w:rsidR="002E19BD" w:rsidRPr="00A94906" w:rsidRDefault="002E19BD" w:rsidP="002E19BD">
      <w:pPr>
        <w:pStyle w:val="ProductList-Body"/>
      </w:pPr>
      <w:r>
        <w:rPr>
          <w:b/>
          <w:color w:val="00188F"/>
        </w:rPr>
        <w:t>Další definice</w:t>
      </w:r>
      <w:r w:rsidRPr="00B708B3">
        <w:rPr>
          <w:b/>
          <w:bCs/>
        </w:rPr>
        <w:t>:</w:t>
      </w:r>
    </w:p>
    <w:p w14:paraId="05A6F068" w14:textId="77777777" w:rsidR="002E19BD" w:rsidRPr="00A94906" w:rsidRDefault="002E19BD" w:rsidP="002E19BD">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68C01044" w14:textId="77777777" w:rsidR="002E19BD" w:rsidRPr="00A94906" w:rsidRDefault="002E19BD" w:rsidP="002E19BD">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2B3CDD8A" w14:textId="77777777" w:rsidR="002E19BD" w:rsidRPr="00A94906" w:rsidRDefault="002E19BD" w:rsidP="002E19BD">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3AA4CFF2"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nasazení napříč všemi spravovanými položkami konfigurovanými pro zálohování nebo vrstvení v cloudu vámi v rámci daného odběru Microsoft Azure, během kterých je služba StorSimple pro spravovanou položku nedostupná.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r w:rsidRPr="00B708B3">
        <w:t>:</w:t>
      </w:r>
    </w:p>
    <w:p w14:paraId="158C65C2" w14:textId="77777777" w:rsidR="002E19BD" w:rsidRPr="00A94906" w:rsidRDefault="002E19BD" w:rsidP="002E19BD">
      <w:pPr>
        <w:pStyle w:val="ProductList-Body"/>
      </w:pPr>
    </w:p>
    <w:p w14:paraId="462885A3" w14:textId="77777777" w:rsidR="002E19BD" w:rsidRPr="00A94906" w:rsidRDefault="00E06F92"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lastRenderedPageBreak/>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9D0B2F"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E8BDC16" w14:textId="4F235537" w:rsidR="003A16EB" w:rsidRPr="00FB368F" w:rsidRDefault="003A16EB" w:rsidP="00605E7D">
      <w:pPr>
        <w:pStyle w:val="ProductList-OfferingGroupHeading"/>
        <w:keepNext/>
        <w:tabs>
          <w:tab w:val="clear" w:pos="360"/>
          <w:tab w:val="clear" w:pos="720"/>
          <w:tab w:val="clear" w:pos="1080"/>
        </w:tabs>
        <w:outlineLvl w:val="1"/>
      </w:pPr>
      <w:bookmarkStart w:id="222" w:name="_Toc478426919"/>
      <w:r>
        <w:t>Ostatní služby online</w:t>
      </w:r>
      <w:bookmarkEnd w:id="222"/>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223" w:name="_Toc478426920"/>
      <w:r>
        <w:t>Bing Maps Enterprise Platform</w:t>
      </w:r>
      <w:bookmarkEnd w:id="223"/>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E06F92"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224" w:name="_Toc413421605"/>
      <w:bookmarkStart w:id="225" w:name="_Toc478426921"/>
      <w:r>
        <w:t>Bing Maps Mobile Asset Management</w:t>
      </w:r>
      <w:bookmarkEnd w:id="224"/>
      <w:bookmarkEnd w:id="225"/>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E06F92"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lastRenderedPageBreak/>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E3ECA" w14:textId="77777777" w:rsidR="00D20C97" w:rsidRPr="00C84C65" w:rsidRDefault="00D20C97" w:rsidP="00D20C97">
      <w:pPr>
        <w:pStyle w:val="ProductList-Offering2Heading"/>
        <w:tabs>
          <w:tab w:val="clear" w:pos="360"/>
          <w:tab w:val="clear" w:pos="720"/>
          <w:tab w:val="clear" w:pos="1080"/>
        </w:tabs>
        <w:outlineLvl w:val="2"/>
      </w:pPr>
      <w:bookmarkStart w:id="226" w:name="_Toc463347210"/>
      <w:bookmarkStart w:id="227" w:name="_Toc478426922"/>
      <w:bookmarkStart w:id="228" w:name="Intune"/>
      <w:bookmarkStart w:id="229" w:name="_Toc461003318"/>
      <w:bookmarkStart w:id="230" w:name="_Toc457812889"/>
      <w:bookmarkStart w:id="231" w:name="_Toc454545924"/>
      <w:r>
        <w:t>Microsoft Flow</w:t>
      </w:r>
      <w:bookmarkEnd w:id="226"/>
      <w:bookmarkEnd w:id="227"/>
    </w:p>
    <w:p w14:paraId="5F0B792A" w14:textId="77777777" w:rsidR="00D20C97" w:rsidRPr="00C84C65" w:rsidRDefault="00D20C97" w:rsidP="00D20C97">
      <w:pPr>
        <w:pStyle w:val="ProductList-Body"/>
      </w:pPr>
      <w:r>
        <w:rPr>
          <w:b/>
          <w:color w:val="00188F"/>
        </w:rPr>
        <w:t>Doba výpadku</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6274BA">
        <w:rPr>
          <w:b/>
          <w:bCs/>
        </w:rPr>
        <w:t xml:space="preserve">: </w:t>
      </w:r>
      <w:r>
        <w:t>Procentuální doba fungování v měsíci je vypočtena pomocí následujícího vzorce:</w:t>
      </w:r>
    </w:p>
    <w:p w14:paraId="112EC67D" w14:textId="77777777" w:rsidR="00D20C97" w:rsidRPr="00C84C65" w:rsidRDefault="00D20C97" w:rsidP="00D20C97">
      <w:pPr>
        <w:pStyle w:val="ProductList-Body"/>
      </w:pPr>
    </w:p>
    <w:p w14:paraId="4A817443" w14:textId="77777777" w:rsidR="00D20C97" w:rsidRPr="00953B2B" w:rsidRDefault="00E06F92"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9D0B2F"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9D0B2F"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Flow.</w:t>
      </w:r>
    </w:p>
    <w:p w14:paraId="77163539" w14:textId="77777777" w:rsidR="00D20C97" w:rsidRPr="00C84C65"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232" w:name="_Toc478426923"/>
      <w:r>
        <w:t>Microsoft Intune</w:t>
      </w:r>
      <w:bookmarkEnd w:id="228"/>
      <w:bookmarkEnd w:id="229"/>
      <w:bookmarkEnd w:id="232"/>
    </w:p>
    <w:p w14:paraId="403B4AFB"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3D66E663" w14:textId="77777777" w:rsidR="002E19BD" w:rsidRPr="00A94906" w:rsidRDefault="002E19BD" w:rsidP="002E19BD">
      <w:pPr>
        <w:pStyle w:val="ProductList-Body"/>
      </w:pPr>
    </w:p>
    <w:p w14:paraId="2FA127ED" w14:textId="77777777" w:rsidR="002E19BD" w:rsidRPr="00A94906" w:rsidRDefault="00E06F92"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9D0B2F"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9D0B2F"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35273E3" w14:textId="77777777" w:rsidR="00D20C97" w:rsidRPr="00C84C65" w:rsidRDefault="00D20C97" w:rsidP="00D20C97">
      <w:pPr>
        <w:pStyle w:val="ProductList-Offering2Heading"/>
        <w:tabs>
          <w:tab w:val="clear" w:pos="360"/>
          <w:tab w:val="clear" w:pos="720"/>
          <w:tab w:val="clear" w:pos="1080"/>
        </w:tabs>
        <w:outlineLvl w:val="2"/>
      </w:pPr>
      <w:bookmarkStart w:id="233" w:name="_Toc463347212"/>
      <w:bookmarkStart w:id="234" w:name="_Toc478426924"/>
      <w:r>
        <w:t>Microsoft PowerApps</w:t>
      </w:r>
      <w:bookmarkEnd w:id="233"/>
      <w:bookmarkEnd w:id="234"/>
    </w:p>
    <w:p w14:paraId="3D34B869" w14:textId="77777777" w:rsidR="00D20C97" w:rsidRPr="00540F04" w:rsidRDefault="00D20C97" w:rsidP="00D20C97">
      <w:pPr>
        <w:pStyle w:val="ProductList-Body"/>
        <w:rPr>
          <w:szCs w:val="18"/>
        </w:rPr>
      </w:pPr>
      <w:r w:rsidRPr="00540F04">
        <w:rPr>
          <w:b/>
          <w:color w:val="00188F"/>
          <w:szCs w:val="18"/>
        </w:rPr>
        <w:t>Doba výpadku</w:t>
      </w:r>
      <w:r w:rsidRPr="00540F04">
        <w:rPr>
          <w:b/>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540F04">
        <w:rPr>
          <w:b/>
          <w:bCs/>
          <w:szCs w:val="18"/>
        </w:rPr>
        <w:t>:</w:t>
      </w:r>
      <w:r w:rsidRPr="00540F04">
        <w:rPr>
          <w:szCs w:val="18"/>
        </w:rPr>
        <w:t xml:space="preserve"> Procentuální doba fungování v měsíci je vypočtena pomocí následujícího vzorce:</w:t>
      </w:r>
    </w:p>
    <w:p w14:paraId="36341D9C" w14:textId="77777777" w:rsidR="00D20C97" w:rsidRPr="00C84C65" w:rsidRDefault="00D20C97" w:rsidP="00D20C97">
      <w:pPr>
        <w:pStyle w:val="ProductList-Body"/>
      </w:pPr>
    </w:p>
    <w:p w14:paraId="0860CCF5" w14:textId="77777777" w:rsidR="00D20C97" w:rsidRPr="00953B2B" w:rsidRDefault="00E06F92"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540F04">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9D0B2F"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9D0B2F"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PowerApps.</w:t>
      </w:r>
    </w:p>
    <w:p w14:paraId="7B562AFD" w14:textId="77777777" w:rsidR="00D20C97" w:rsidRPr="00C84C65"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B99CE62" w14:textId="2280B13D" w:rsidR="00D56641" w:rsidRPr="00941D54" w:rsidRDefault="00D56641" w:rsidP="00D56641">
      <w:pPr>
        <w:pStyle w:val="ProductList-Offering2Heading"/>
        <w:tabs>
          <w:tab w:val="clear" w:pos="360"/>
          <w:tab w:val="clear" w:pos="720"/>
          <w:tab w:val="clear" w:pos="1080"/>
        </w:tabs>
        <w:outlineLvl w:val="2"/>
      </w:pPr>
      <w:bookmarkStart w:id="235" w:name="_Toc478426925"/>
      <w:r>
        <w:t>Minecraft: Education Edition</w:t>
      </w:r>
      <w:bookmarkEnd w:id="230"/>
      <w:bookmarkEnd w:id="235"/>
    </w:p>
    <w:p w14:paraId="268F2F7D" w14:textId="77777777" w:rsidR="00D56641" w:rsidRPr="00941D54" w:rsidRDefault="00D56641" w:rsidP="00D56641">
      <w:pPr>
        <w:pStyle w:val="ProductList-Body"/>
      </w:pPr>
      <w:r>
        <w:rPr>
          <w:b/>
          <w:color w:val="00188F"/>
        </w:rPr>
        <w:t>Doba výpadku</w:t>
      </w:r>
      <w:r w:rsidRPr="00902D8B">
        <w:rPr>
          <w:b/>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50E4DF09" w14:textId="77777777" w:rsidR="00D56641" w:rsidRPr="00941D54" w:rsidRDefault="00D56641" w:rsidP="00D56641">
      <w:pPr>
        <w:pStyle w:val="ProductList-Body"/>
      </w:pPr>
    </w:p>
    <w:p w14:paraId="774D44CB" w14:textId="77777777" w:rsidR="00D56641" w:rsidRPr="00941D54" w:rsidRDefault="00E06F92"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D56641">
      <w:pPr>
        <w:pStyle w:val="ProductList-Body"/>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9D0B2F"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9D0B2F"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236" w:name="_Toc478426926"/>
      <w:r>
        <w:t>Power BI Embedded</w:t>
      </w:r>
      <w:bookmarkEnd w:id="231"/>
      <w:bookmarkEnd w:id="236"/>
    </w:p>
    <w:p w14:paraId="6AA7A37E" w14:textId="77777777" w:rsidR="00605E7D" w:rsidRPr="00944E55" w:rsidRDefault="00605E7D" w:rsidP="002C6CFC">
      <w:pPr>
        <w:pStyle w:val="ProductList-Body"/>
      </w:pPr>
      <w:r>
        <w:rPr>
          <w:b/>
          <w:color w:val="00188F"/>
        </w:rPr>
        <w:t>Počet minut nasazení</w:t>
      </w:r>
      <w:r w:rsidRPr="00F60DB7">
        <w:rPr>
          <w:b/>
          <w:color w:val="00188F"/>
        </w:rPr>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t>„</w:t>
      </w:r>
      <w:r>
        <w:rPr>
          <w:b/>
          <w:color w:val="00188F"/>
        </w:rPr>
        <w:t>Maximální dostupný počet minut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60DB7">
        <w:rPr>
          <w:b/>
        </w:rPr>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60DB7">
        <w:rPr>
          <w:b/>
        </w:rPr>
        <w:t>:</w:t>
      </w:r>
      <w:r>
        <w:t xml:space="preserve"> Procentuální doba fungování v měsíci je vypočtena pomocí následujícího vzorce:</w:t>
      </w:r>
    </w:p>
    <w:p w14:paraId="7803D20E" w14:textId="77777777" w:rsidR="00605E7D" w:rsidRPr="00587FD7" w:rsidRDefault="00605E7D" w:rsidP="00605E7D">
      <w:pPr>
        <w:pStyle w:val="ProductList-Body"/>
        <w:rPr>
          <w:sz w:val="16"/>
          <w:szCs w:val="16"/>
        </w:rPr>
      </w:pPr>
    </w:p>
    <w:p w14:paraId="459E53A1" w14:textId="77777777" w:rsidR="00605E7D" w:rsidRPr="00944E55" w:rsidRDefault="00E06F92"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6F5D4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9D0B2F"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B30F133" w14:textId="3CF60107" w:rsidR="00515EF4" w:rsidRPr="00FB368F" w:rsidRDefault="00515EF4" w:rsidP="004D7EAA">
      <w:pPr>
        <w:pStyle w:val="ProductList-Offering2Heading"/>
        <w:tabs>
          <w:tab w:val="clear" w:pos="360"/>
          <w:tab w:val="clear" w:pos="720"/>
          <w:tab w:val="clear" w:pos="1080"/>
        </w:tabs>
        <w:outlineLvl w:val="2"/>
      </w:pPr>
      <w:bookmarkStart w:id="237" w:name="_Toc478426927"/>
      <w:r>
        <w:lastRenderedPageBreak/>
        <w:t xml:space="preserve">Power BI </w:t>
      </w:r>
      <w:r w:rsidR="004D7EAA">
        <w:t>Pro</w:t>
      </w:r>
      <w:bookmarkEnd w:id="237"/>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587FD7" w:rsidRDefault="00515EF4" w:rsidP="00515EF4">
      <w:pPr>
        <w:pStyle w:val="ProductList-Body"/>
        <w:rPr>
          <w:sz w:val="16"/>
          <w:szCs w:val="16"/>
        </w:rPr>
      </w:pPr>
    </w:p>
    <w:p w14:paraId="5A7E48F2" w14:textId="3D530700" w:rsidR="00515EF4" w:rsidRPr="00FB368F" w:rsidRDefault="00E06F92"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238" w:name="_Toc478426928"/>
      <w:r>
        <w:t>Rozhraní Translator API</w:t>
      </w:r>
      <w:bookmarkEnd w:id="238"/>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E06F92"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E06F92"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239" w:name="_Toc457821597"/>
      <w:bookmarkStart w:id="240" w:name="_Toc465333785"/>
      <w:bookmarkStart w:id="241" w:name="_Toc464226363"/>
      <w:bookmarkStart w:id="242" w:name="_Toc478426929"/>
      <w:r>
        <w:t>Počítačový operační systém Windows</w:t>
      </w:r>
      <w:bookmarkEnd w:id="239"/>
      <w:bookmarkEnd w:id="240"/>
      <w:bookmarkEnd w:id="241"/>
      <w:bookmarkEnd w:id="242"/>
    </w:p>
    <w:p w14:paraId="73DC80F9" w14:textId="77777777" w:rsidR="00BD75D4" w:rsidRPr="00E82568" w:rsidRDefault="00BD75D4" w:rsidP="00BD75D4">
      <w:pPr>
        <w:pStyle w:val="ProductList-Body"/>
      </w:pPr>
      <w:r>
        <w:rPr>
          <w:b/>
          <w:color w:val="00188F"/>
        </w:rPr>
        <w:t>Další definice:</w:t>
      </w:r>
    </w:p>
    <w:p w14:paraId="6D4CB456" w14:textId="77777777" w:rsidR="00BD75D4" w:rsidRPr="00E82568" w:rsidRDefault="00BD75D4" w:rsidP="00BD75D4">
      <w:pPr>
        <w:pStyle w:val="ProductList-Body"/>
        <w:spacing w:after="40"/>
      </w:pPr>
      <w:r>
        <w:t>„</w:t>
      </w:r>
      <w:r>
        <w:rPr>
          <w:b/>
          <w:color w:val="00188F"/>
        </w:rPr>
        <w:t>Maximální dostupný počet minut</w:t>
      </w:r>
      <w:r>
        <w:t>“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t>„</w:t>
      </w:r>
      <w:r>
        <w:rPr>
          <w:b/>
          <w:color w:val="00188F"/>
        </w:rPr>
        <w:t>Klient</w:t>
      </w:r>
      <w:r>
        <w:t>“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B4DFC">
        <w:rPr>
          <w:b/>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9E0EE8">
        <w:rPr>
          <w:b/>
          <w:color w:val="00188F"/>
        </w:rPr>
        <w:t>:</w:t>
      </w:r>
      <w:r>
        <w:rPr>
          <w:b/>
          <w:color w:val="00188F"/>
        </w:rPr>
        <w:t xml:space="preserve"> </w:t>
      </w:r>
      <w:r>
        <w:t>Procentuální doba fungování v měsíci je vypočtena pomocí následujícího vzorce:</w:t>
      </w:r>
    </w:p>
    <w:p w14:paraId="2ED06819" w14:textId="77777777" w:rsidR="00442C7B" w:rsidRPr="008A0BD0" w:rsidRDefault="00442C7B" w:rsidP="00442C7B">
      <w:pPr>
        <w:pStyle w:val="ProductList-Body"/>
      </w:pPr>
    </w:p>
    <w:p w14:paraId="0C365D41" w14:textId="77777777" w:rsidR="00442C7B" w:rsidRPr="008A0BD0" w:rsidRDefault="00E06F92"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lastRenderedPageBreak/>
        <w:t>Kredit služby</w:t>
      </w:r>
      <w:r w:rsidRPr="009E0EE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9D0B2F"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9E0EE8">
        <w:rPr>
          <w:b/>
          <w:color w:val="00188F"/>
        </w:rPr>
        <w:t>:</w:t>
      </w:r>
      <w:r>
        <w:t xml:space="preserve"> Tato smlouva SLA se nevztahuje na žádné zkušební ani předběžné verze klientů.</w:t>
      </w:r>
    </w:p>
    <w:p w14:paraId="1AF20D95" w14:textId="77777777" w:rsidR="00442C7B" w:rsidRPr="000F46BF" w:rsidRDefault="00E06F92"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3" w:name="AppendixA"/>
      <w:bookmarkStart w:id="244" w:name="_Toc478426930"/>
      <w:r>
        <w:lastRenderedPageBreak/>
        <w:t>Příloha A</w:t>
      </w:r>
      <w:bookmarkEnd w:id="243"/>
      <w:r>
        <w:t xml:space="preserve"> – Závazek úrovně služby pro detekci a blokování virů, efektivitu nevyžádané pošty a falešně pozitivní případy</w:t>
      </w:r>
      <w:bookmarkEnd w:id="244"/>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 xml:space="preserve">&gt; 1:250 000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 xml:space="preserve">&gt; 1:10 000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 xml:space="preserve">&gt; 1:100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45" w:name="AppendixB"/>
      <w:bookmarkStart w:id="246" w:name="_Toc478426931"/>
      <w:r>
        <w:lastRenderedPageBreak/>
        <w:t>Příloha B</w:t>
      </w:r>
      <w:bookmarkEnd w:id="245"/>
      <w:r>
        <w:t xml:space="preserve"> – Závazek úrovně služby pro dobu fungování a doručování e-mailů</w:t>
      </w:r>
      <w:bookmarkEnd w:id="246"/>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39722" w14:textId="77777777" w:rsidR="00A66B6B" w:rsidRDefault="00A66B6B" w:rsidP="009A573F">
      <w:pPr>
        <w:spacing w:after="0" w:line="240" w:lineRule="auto"/>
      </w:pPr>
      <w:r>
        <w:separator/>
      </w:r>
    </w:p>
  </w:endnote>
  <w:endnote w:type="continuationSeparator" w:id="0">
    <w:p w14:paraId="453F6ED1" w14:textId="77777777" w:rsidR="00A66B6B" w:rsidRDefault="00A66B6B" w:rsidP="009A573F">
      <w:pPr>
        <w:spacing w:after="0" w:line="240" w:lineRule="auto"/>
      </w:pPr>
      <w:r>
        <w:continuationSeparator/>
      </w:r>
    </w:p>
  </w:endnote>
  <w:endnote w:type="continuationNotice" w:id="1">
    <w:p w14:paraId="4EC3408E" w14:textId="77777777" w:rsidR="00A66B6B" w:rsidRDefault="00A66B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5C84" w:rsidRPr="00C76DF3" w14:paraId="15A2D634" w14:textId="77777777" w:rsidTr="00CA55D9">
      <w:tc>
        <w:tcPr>
          <w:tcW w:w="1255" w:type="dxa"/>
          <w:shd w:val="clear" w:color="auto" w:fill="BFBFBF" w:themeFill="background1" w:themeFillShade="BF"/>
          <w:vAlign w:val="center"/>
        </w:tcPr>
        <w:p w14:paraId="2DBC2034" w14:textId="77777777" w:rsidR="002A5C84" w:rsidRPr="00C76DF3" w:rsidRDefault="00E06F92" w:rsidP="00370875">
          <w:pPr>
            <w:pStyle w:val="ProductList-OfferingBody"/>
            <w:ind w:left="-77" w:right="-73"/>
            <w:jc w:val="center"/>
            <w:rPr>
              <w:color w:val="808080" w:themeColor="background1" w:themeShade="80"/>
              <w:sz w:val="14"/>
              <w:szCs w:val="14"/>
            </w:rPr>
          </w:pPr>
          <w:hyperlink w:anchor="TableOfContents" w:history="1">
            <w:r w:rsidR="002A5C84">
              <w:rPr>
                <w:rStyle w:val="Hyperlink"/>
                <w:sz w:val="14"/>
                <w:szCs w:val="14"/>
              </w:rPr>
              <w:t>Obsah</w:t>
            </w:r>
          </w:hyperlink>
        </w:p>
      </w:tc>
      <w:tc>
        <w:tcPr>
          <w:tcW w:w="181" w:type="dxa"/>
          <w:tcBorders>
            <w:top w:val="nil"/>
            <w:bottom w:val="nil"/>
          </w:tcBorders>
          <w:vAlign w:val="center"/>
        </w:tcPr>
        <w:p w14:paraId="252C3380" w14:textId="77777777" w:rsidR="002A5C84" w:rsidRPr="00C76DF3" w:rsidRDefault="002A5C8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A5C84" w:rsidRPr="00C76DF3" w:rsidRDefault="00E06F92" w:rsidP="00370875">
          <w:pPr>
            <w:pStyle w:val="ProductList-OfferingBody"/>
            <w:ind w:left="-72" w:right="-74"/>
            <w:jc w:val="center"/>
            <w:rPr>
              <w:color w:val="808080" w:themeColor="background1" w:themeShade="80"/>
              <w:sz w:val="14"/>
              <w:szCs w:val="14"/>
            </w:rPr>
          </w:pPr>
          <w:hyperlink w:anchor="Introduction" w:history="1">
            <w:r w:rsidR="002A5C84">
              <w:rPr>
                <w:rStyle w:val="Hyperlink"/>
                <w:sz w:val="14"/>
                <w:szCs w:val="14"/>
              </w:rPr>
              <w:t>Úvod</w:t>
            </w:r>
          </w:hyperlink>
        </w:p>
      </w:tc>
      <w:tc>
        <w:tcPr>
          <w:tcW w:w="182" w:type="dxa"/>
          <w:tcBorders>
            <w:top w:val="nil"/>
            <w:bottom w:val="nil"/>
          </w:tcBorders>
          <w:vAlign w:val="center"/>
        </w:tcPr>
        <w:p w14:paraId="0F966FD9" w14:textId="77777777" w:rsidR="002A5C84" w:rsidRPr="00C76DF3" w:rsidRDefault="002A5C8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A5C84" w:rsidRPr="00C76DF3" w:rsidRDefault="00E06F92" w:rsidP="00370875">
          <w:pPr>
            <w:pStyle w:val="ProductList-OfferingBody"/>
            <w:ind w:left="-72" w:right="-75"/>
            <w:jc w:val="center"/>
            <w:rPr>
              <w:color w:val="808080" w:themeColor="background1" w:themeShade="80"/>
              <w:sz w:val="14"/>
              <w:szCs w:val="14"/>
            </w:rPr>
          </w:pPr>
          <w:hyperlink w:anchor="Glossary" w:history="1">
            <w:r w:rsidR="002A5C84">
              <w:rPr>
                <w:rStyle w:val="Hyperlink"/>
                <w:sz w:val="14"/>
                <w:szCs w:val="14"/>
              </w:rPr>
              <w:t>Slovník</w:t>
            </w:r>
          </w:hyperlink>
          <w:r w:rsidR="002A5C8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A5C84" w:rsidRPr="00C76DF3" w:rsidRDefault="002A5C8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A5C84" w:rsidRPr="00C76DF3" w:rsidRDefault="00E06F92" w:rsidP="00370875">
          <w:pPr>
            <w:pStyle w:val="ProductList-OfferingBody"/>
            <w:ind w:left="-72" w:right="-77"/>
            <w:jc w:val="center"/>
            <w:rPr>
              <w:color w:val="808080" w:themeColor="background1" w:themeShade="80"/>
              <w:sz w:val="14"/>
              <w:szCs w:val="14"/>
            </w:rPr>
          </w:pPr>
          <w:hyperlink w:anchor="LicenseTerms" w:history="1">
            <w:r w:rsidR="002A5C84">
              <w:rPr>
                <w:rStyle w:val="Hyperlink"/>
                <w:sz w:val="14"/>
                <w:szCs w:val="14"/>
              </w:rPr>
              <w:t>Licenční podmínky</w:t>
            </w:r>
          </w:hyperlink>
        </w:p>
      </w:tc>
      <w:tc>
        <w:tcPr>
          <w:tcW w:w="185" w:type="dxa"/>
          <w:tcBorders>
            <w:top w:val="nil"/>
            <w:bottom w:val="nil"/>
          </w:tcBorders>
          <w:vAlign w:val="center"/>
        </w:tcPr>
        <w:p w14:paraId="69800AFB" w14:textId="77777777" w:rsidR="002A5C84" w:rsidRPr="00C76DF3" w:rsidRDefault="002A5C8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A5C84" w:rsidRPr="00C76DF3" w:rsidRDefault="00E06F92" w:rsidP="00370875">
          <w:pPr>
            <w:pStyle w:val="ProductList-OfferingBody"/>
            <w:ind w:left="-72" w:right="-77"/>
            <w:jc w:val="center"/>
            <w:rPr>
              <w:color w:val="808080" w:themeColor="background1" w:themeShade="80"/>
              <w:sz w:val="14"/>
              <w:szCs w:val="14"/>
            </w:rPr>
          </w:pPr>
          <w:hyperlink w:anchor="Software" w:history="1">
            <w:r w:rsidR="002A5C84">
              <w:rPr>
                <w:rStyle w:val="Hyperlink"/>
                <w:sz w:val="14"/>
                <w:szCs w:val="14"/>
              </w:rPr>
              <w:t>Software</w:t>
            </w:r>
          </w:hyperlink>
        </w:p>
      </w:tc>
      <w:tc>
        <w:tcPr>
          <w:tcW w:w="180" w:type="dxa"/>
          <w:tcBorders>
            <w:top w:val="nil"/>
            <w:bottom w:val="nil"/>
          </w:tcBorders>
        </w:tcPr>
        <w:p w14:paraId="4F6F3066" w14:textId="77777777" w:rsidR="002A5C84" w:rsidRPr="00C76DF3" w:rsidRDefault="002A5C8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A5C84" w:rsidRPr="00C76DF3" w:rsidRDefault="00E06F9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A5C84">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2A5C84" w:rsidRPr="00C76DF3" w:rsidRDefault="002A5C8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A5C84" w:rsidRPr="00C76DF3" w:rsidRDefault="00E06F92" w:rsidP="00370875">
          <w:pPr>
            <w:pStyle w:val="ProductList-OfferingBody"/>
            <w:ind w:left="-72" w:right="-76"/>
            <w:jc w:val="center"/>
            <w:rPr>
              <w:color w:val="808080" w:themeColor="background1" w:themeShade="80"/>
              <w:sz w:val="14"/>
              <w:szCs w:val="14"/>
            </w:rPr>
          </w:pPr>
          <w:hyperlink w:anchor="AppendixA" w:history="1">
            <w:r w:rsidR="002A5C84">
              <w:rPr>
                <w:rStyle w:val="Hyperlink"/>
                <w:sz w:val="14"/>
                <w:szCs w:val="14"/>
              </w:rPr>
              <w:t>Přílohy</w:t>
            </w:r>
          </w:hyperlink>
        </w:p>
      </w:tc>
      <w:tc>
        <w:tcPr>
          <w:tcW w:w="184" w:type="dxa"/>
          <w:tcBorders>
            <w:top w:val="nil"/>
            <w:bottom w:val="nil"/>
          </w:tcBorders>
          <w:vAlign w:val="center"/>
        </w:tcPr>
        <w:p w14:paraId="4CB1671F" w14:textId="77777777" w:rsidR="002A5C84" w:rsidRPr="00C76DF3" w:rsidRDefault="002A5C8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A5C84" w:rsidRPr="00C76DF3" w:rsidRDefault="00E06F92" w:rsidP="00370875">
          <w:pPr>
            <w:pStyle w:val="ProductList-OfferingBody"/>
            <w:ind w:left="-72" w:right="-74"/>
            <w:jc w:val="center"/>
            <w:rPr>
              <w:color w:val="808080" w:themeColor="background1" w:themeShade="80"/>
              <w:sz w:val="14"/>
              <w:szCs w:val="14"/>
            </w:rPr>
          </w:pPr>
          <w:hyperlink w:anchor="Index" w:history="1">
            <w:r w:rsidR="002A5C84">
              <w:rPr>
                <w:rStyle w:val="Hyperlink"/>
                <w:sz w:val="14"/>
                <w:szCs w:val="14"/>
              </w:rPr>
              <w:t>Index</w:t>
            </w:r>
          </w:hyperlink>
        </w:p>
      </w:tc>
    </w:tr>
  </w:tbl>
  <w:p w14:paraId="23003BC5" w14:textId="77777777" w:rsidR="002A5C84" w:rsidRDefault="002A5C84"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A5C84" w:rsidRPr="00C76DF3" w14:paraId="06253FB8" w14:textId="77777777" w:rsidTr="00407C91">
      <w:tc>
        <w:tcPr>
          <w:tcW w:w="1903" w:type="dxa"/>
          <w:shd w:val="clear" w:color="auto" w:fill="F2F2F2" w:themeFill="background1" w:themeFillShade="F2"/>
          <w:vAlign w:val="center"/>
        </w:tcPr>
        <w:p w14:paraId="61127C9D" w14:textId="77777777" w:rsidR="002A5C84" w:rsidRPr="00C76DF3" w:rsidRDefault="00E06F9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A5C84" w:rsidRPr="00CF08D6">
              <w:rPr>
                <w:rStyle w:val="Hyperlink"/>
                <w:sz w:val="14"/>
                <w:szCs w:val="14"/>
              </w:rPr>
              <w:t>Obsah</w:t>
            </w:r>
          </w:hyperlink>
        </w:p>
      </w:tc>
      <w:tc>
        <w:tcPr>
          <w:tcW w:w="270" w:type="dxa"/>
          <w:tcBorders>
            <w:top w:val="nil"/>
            <w:bottom w:val="nil"/>
          </w:tcBorders>
          <w:vAlign w:val="center"/>
        </w:tcPr>
        <w:p w14:paraId="1D4385FA" w14:textId="77777777" w:rsidR="002A5C84" w:rsidRPr="00C76DF3" w:rsidRDefault="002A5C84"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2A5C84" w:rsidRPr="00C76DF3" w:rsidRDefault="00E06F9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A5C84" w:rsidRPr="00EF407B">
              <w:rPr>
                <w:rStyle w:val="Hyperlink"/>
                <w:sz w:val="14"/>
                <w:szCs w:val="14"/>
              </w:rPr>
              <w:t>Úvod</w:t>
            </w:r>
          </w:hyperlink>
        </w:p>
      </w:tc>
      <w:tc>
        <w:tcPr>
          <w:tcW w:w="271" w:type="dxa"/>
          <w:tcBorders>
            <w:top w:val="nil"/>
            <w:bottom w:val="nil"/>
          </w:tcBorders>
          <w:vAlign w:val="center"/>
        </w:tcPr>
        <w:p w14:paraId="006AFA20" w14:textId="77777777" w:rsidR="002A5C84" w:rsidRPr="00C76DF3" w:rsidRDefault="002A5C84"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2A5C84" w:rsidRPr="00C76DF3" w:rsidRDefault="00E06F9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A5C84" w:rsidRPr="00407C91">
              <w:rPr>
                <w:rStyle w:val="Hyperlink"/>
                <w:sz w:val="14"/>
                <w:szCs w:val="14"/>
              </w:rPr>
              <w:t>Obecné podmínky</w:t>
            </w:r>
          </w:hyperlink>
        </w:p>
      </w:tc>
      <w:tc>
        <w:tcPr>
          <w:tcW w:w="272" w:type="dxa"/>
          <w:tcBorders>
            <w:top w:val="nil"/>
            <w:bottom w:val="nil"/>
          </w:tcBorders>
          <w:vAlign w:val="center"/>
        </w:tcPr>
        <w:p w14:paraId="5DA82630" w14:textId="77777777" w:rsidR="002A5C84" w:rsidRPr="00C76DF3" w:rsidRDefault="002A5C84"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2A5C84" w:rsidRPr="00C76DF3" w:rsidRDefault="00E06F9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A5C84"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2A5C84" w:rsidRPr="00C76DF3" w:rsidRDefault="002A5C84"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2A5C84" w:rsidRPr="00C76DF3" w:rsidRDefault="00E06F9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5C84" w:rsidRPr="00EF407B">
              <w:rPr>
                <w:rStyle w:val="Hyperlink"/>
                <w:sz w:val="14"/>
                <w:szCs w:val="14"/>
              </w:rPr>
              <w:t>Příloha</w:t>
            </w:r>
          </w:hyperlink>
        </w:p>
      </w:tc>
    </w:tr>
  </w:tbl>
  <w:p w14:paraId="3E8CA211" w14:textId="77777777" w:rsidR="002A5C84" w:rsidRDefault="002A5C84"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A5C84" w:rsidRPr="00C76DF3" w14:paraId="670438D1" w14:textId="77777777" w:rsidTr="00156F3C">
      <w:tc>
        <w:tcPr>
          <w:tcW w:w="1903" w:type="dxa"/>
          <w:shd w:val="clear" w:color="auto" w:fill="F2F2F2" w:themeFill="background1" w:themeFillShade="F2"/>
          <w:vAlign w:val="center"/>
        </w:tcPr>
        <w:p w14:paraId="34E16297" w14:textId="77777777" w:rsidR="002A5C84" w:rsidRPr="00C76DF3" w:rsidRDefault="00E06F9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A5C84" w:rsidRPr="00CF08D6">
              <w:rPr>
                <w:rStyle w:val="Hyperlink"/>
                <w:sz w:val="14"/>
                <w:szCs w:val="14"/>
              </w:rPr>
              <w:t>Obsah</w:t>
            </w:r>
          </w:hyperlink>
        </w:p>
      </w:tc>
      <w:tc>
        <w:tcPr>
          <w:tcW w:w="270" w:type="dxa"/>
          <w:tcBorders>
            <w:top w:val="nil"/>
            <w:bottom w:val="nil"/>
          </w:tcBorders>
          <w:vAlign w:val="center"/>
        </w:tcPr>
        <w:p w14:paraId="4590130C" w14:textId="77777777" w:rsidR="002A5C84" w:rsidRPr="00C76DF3" w:rsidRDefault="002A5C84"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2A5C84" w:rsidRPr="00C76DF3" w:rsidRDefault="00E06F9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A5C84" w:rsidRPr="00EF407B">
              <w:rPr>
                <w:rStyle w:val="Hyperlink"/>
                <w:sz w:val="14"/>
                <w:szCs w:val="14"/>
              </w:rPr>
              <w:t>Úvod</w:t>
            </w:r>
          </w:hyperlink>
        </w:p>
      </w:tc>
      <w:tc>
        <w:tcPr>
          <w:tcW w:w="271" w:type="dxa"/>
          <w:tcBorders>
            <w:top w:val="nil"/>
            <w:bottom w:val="nil"/>
          </w:tcBorders>
          <w:vAlign w:val="center"/>
        </w:tcPr>
        <w:p w14:paraId="43FD1D0A" w14:textId="77777777" w:rsidR="002A5C84" w:rsidRPr="00C76DF3" w:rsidRDefault="002A5C84"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2A5C84" w:rsidRPr="00C76DF3" w:rsidRDefault="00E06F9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A5C84" w:rsidRPr="00407C91">
              <w:rPr>
                <w:rStyle w:val="Hyperlink"/>
                <w:sz w:val="14"/>
                <w:szCs w:val="14"/>
              </w:rPr>
              <w:t>Obecné podmínky</w:t>
            </w:r>
          </w:hyperlink>
        </w:p>
      </w:tc>
      <w:tc>
        <w:tcPr>
          <w:tcW w:w="272" w:type="dxa"/>
          <w:tcBorders>
            <w:top w:val="nil"/>
            <w:bottom w:val="nil"/>
          </w:tcBorders>
          <w:vAlign w:val="center"/>
        </w:tcPr>
        <w:p w14:paraId="70B64FE6" w14:textId="77777777" w:rsidR="002A5C84" w:rsidRPr="00C76DF3" w:rsidRDefault="002A5C84"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2A5C84" w:rsidRPr="00C76DF3" w:rsidRDefault="00E06F9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A5C84"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2A5C84" w:rsidRPr="00C76DF3" w:rsidRDefault="002A5C84"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2A5C84" w:rsidRPr="00C76DF3" w:rsidRDefault="00E06F9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5C84" w:rsidRPr="00EF407B">
              <w:rPr>
                <w:rStyle w:val="Hyperlink"/>
                <w:sz w:val="14"/>
                <w:szCs w:val="14"/>
              </w:rPr>
              <w:t>Příloha</w:t>
            </w:r>
          </w:hyperlink>
        </w:p>
      </w:tc>
    </w:tr>
  </w:tbl>
  <w:p w14:paraId="7BE8A268" w14:textId="77777777" w:rsidR="002A5C84" w:rsidRDefault="002A5C84"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A5C84" w:rsidRPr="00C76DF3" w14:paraId="0B19B65B" w14:textId="77777777" w:rsidTr="00407C91">
      <w:tc>
        <w:tcPr>
          <w:tcW w:w="1903" w:type="dxa"/>
          <w:shd w:val="clear" w:color="auto" w:fill="F2F2F2" w:themeFill="background1" w:themeFillShade="F2"/>
          <w:vAlign w:val="center"/>
        </w:tcPr>
        <w:p w14:paraId="2ED122CB" w14:textId="77777777" w:rsidR="002A5C84" w:rsidRPr="00C76DF3" w:rsidRDefault="00E06F9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A5C84" w:rsidRPr="00CF08D6">
              <w:rPr>
                <w:rStyle w:val="Hyperlink"/>
                <w:sz w:val="14"/>
                <w:szCs w:val="14"/>
              </w:rPr>
              <w:t>Obsah</w:t>
            </w:r>
          </w:hyperlink>
        </w:p>
      </w:tc>
      <w:tc>
        <w:tcPr>
          <w:tcW w:w="270" w:type="dxa"/>
          <w:tcBorders>
            <w:top w:val="nil"/>
            <w:bottom w:val="nil"/>
          </w:tcBorders>
          <w:vAlign w:val="center"/>
        </w:tcPr>
        <w:p w14:paraId="2830995E" w14:textId="77777777" w:rsidR="002A5C84" w:rsidRPr="00C76DF3" w:rsidRDefault="002A5C84"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2A5C84" w:rsidRPr="00C76DF3" w:rsidRDefault="00E06F9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A5C84" w:rsidRPr="00EF407B">
              <w:rPr>
                <w:rStyle w:val="Hyperlink"/>
                <w:sz w:val="14"/>
                <w:szCs w:val="14"/>
              </w:rPr>
              <w:t>Úvod</w:t>
            </w:r>
          </w:hyperlink>
        </w:p>
      </w:tc>
      <w:tc>
        <w:tcPr>
          <w:tcW w:w="271" w:type="dxa"/>
          <w:tcBorders>
            <w:top w:val="nil"/>
            <w:bottom w:val="nil"/>
          </w:tcBorders>
          <w:vAlign w:val="center"/>
        </w:tcPr>
        <w:p w14:paraId="07E942BA" w14:textId="77777777" w:rsidR="002A5C84" w:rsidRPr="00C76DF3" w:rsidRDefault="002A5C84"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2A5C84" w:rsidRPr="00C76DF3" w:rsidRDefault="00E06F9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A5C84" w:rsidRPr="00407C91">
              <w:rPr>
                <w:rStyle w:val="Hyperlink"/>
                <w:sz w:val="14"/>
                <w:szCs w:val="14"/>
              </w:rPr>
              <w:t>Obecné podmínky</w:t>
            </w:r>
          </w:hyperlink>
        </w:p>
      </w:tc>
      <w:tc>
        <w:tcPr>
          <w:tcW w:w="272" w:type="dxa"/>
          <w:tcBorders>
            <w:top w:val="nil"/>
            <w:bottom w:val="nil"/>
          </w:tcBorders>
          <w:vAlign w:val="center"/>
        </w:tcPr>
        <w:p w14:paraId="27DBDE46" w14:textId="77777777" w:rsidR="002A5C84" w:rsidRPr="00C76DF3" w:rsidRDefault="002A5C84"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2A5C84" w:rsidRPr="00C76DF3" w:rsidRDefault="00E06F9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A5C84"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2A5C84" w:rsidRPr="00C76DF3" w:rsidRDefault="002A5C84"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2A5C84" w:rsidRPr="00C76DF3" w:rsidRDefault="00E06F9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5C84" w:rsidRPr="00EF407B">
              <w:rPr>
                <w:rStyle w:val="Hyperlink"/>
                <w:sz w:val="14"/>
                <w:szCs w:val="14"/>
              </w:rPr>
              <w:t>Příloha</w:t>
            </w:r>
          </w:hyperlink>
        </w:p>
      </w:tc>
    </w:tr>
  </w:tbl>
  <w:p w14:paraId="2B32DDF3" w14:textId="77777777" w:rsidR="002A5C84" w:rsidRDefault="002A5C84"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A5C84" w:rsidRPr="00C76DF3" w14:paraId="269C425C" w14:textId="77777777" w:rsidTr="00156F3C">
      <w:tc>
        <w:tcPr>
          <w:tcW w:w="1903" w:type="dxa"/>
          <w:shd w:val="clear" w:color="auto" w:fill="F2F2F2" w:themeFill="background1" w:themeFillShade="F2"/>
          <w:vAlign w:val="center"/>
        </w:tcPr>
        <w:p w14:paraId="28048D35" w14:textId="77777777" w:rsidR="002A5C84" w:rsidRPr="00C76DF3" w:rsidRDefault="00E06F9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A5C84" w:rsidRPr="00CF08D6">
              <w:rPr>
                <w:rStyle w:val="Hyperlink"/>
                <w:sz w:val="14"/>
                <w:szCs w:val="14"/>
              </w:rPr>
              <w:t>Obsah</w:t>
            </w:r>
          </w:hyperlink>
        </w:p>
      </w:tc>
      <w:tc>
        <w:tcPr>
          <w:tcW w:w="270" w:type="dxa"/>
          <w:tcBorders>
            <w:top w:val="nil"/>
            <w:bottom w:val="nil"/>
          </w:tcBorders>
          <w:vAlign w:val="center"/>
        </w:tcPr>
        <w:p w14:paraId="51A9F794" w14:textId="77777777" w:rsidR="002A5C84" w:rsidRPr="00C76DF3" w:rsidRDefault="002A5C84"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2A5C84" w:rsidRPr="00C76DF3" w:rsidRDefault="00E06F9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A5C84" w:rsidRPr="00EF407B">
              <w:rPr>
                <w:rStyle w:val="Hyperlink"/>
                <w:sz w:val="14"/>
                <w:szCs w:val="14"/>
              </w:rPr>
              <w:t>Úvod</w:t>
            </w:r>
          </w:hyperlink>
        </w:p>
      </w:tc>
      <w:tc>
        <w:tcPr>
          <w:tcW w:w="271" w:type="dxa"/>
          <w:tcBorders>
            <w:top w:val="nil"/>
            <w:bottom w:val="nil"/>
          </w:tcBorders>
          <w:vAlign w:val="center"/>
        </w:tcPr>
        <w:p w14:paraId="0F5067FB" w14:textId="77777777" w:rsidR="002A5C84" w:rsidRPr="00C76DF3" w:rsidRDefault="002A5C84"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2A5C84" w:rsidRPr="00C76DF3" w:rsidRDefault="00E06F9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A5C84" w:rsidRPr="00407C91">
              <w:rPr>
                <w:rStyle w:val="Hyperlink"/>
                <w:sz w:val="14"/>
                <w:szCs w:val="14"/>
              </w:rPr>
              <w:t>Obecné podmínky</w:t>
            </w:r>
          </w:hyperlink>
        </w:p>
      </w:tc>
      <w:tc>
        <w:tcPr>
          <w:tcW w:w="272" w:type="dxa"/>
          <w:tcBorders>
            <w:top w:val="nil"/>
            <w:bottom w:val="nil"/>
          </w:tcBorders>
          <w:vAlign w:val="center"/>
        </w:tcPr>
        <w:p w14:paraId="2FDADB2C" w14:textId="77777777" w:rsidR="002A5C84" w:rsidRPr="00C76DF3" w:rsidRDefault="002A5C84"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2A5C84" w:rsidRPr="00C76DF3" w:rsidRDefault="00E06F9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A5C84"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2A5C84" w:rsidRPr="00C76DF3" w:rsidRDefault="002A5C84"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2A5C84" w:rsidRPr="00C76DF3" w:rsidRDefault="00E06F9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5C84" w:rsidRPr="00EF407B">
              <w:rPr>
                <w:rStyle w:val="Hyperlink"/>
                <w:sz w:val="14"/>
                <w:szCs w:val="14"/>
              </w:rPr>
              <w:t>Příloha</w:t>
            </w:r>
          </w:hyperlink>
        </w:p>
      </w:tc>
    </w:tr>
  </w:tbl>
  <w:p w14:paraId="1E4D0F43" w14:textId="77777777" w:rsidR="002A5C84" w:rsidRDefault="002A5C84"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2A5C84" w:rsidRDefault="002A5C84"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A5C84" w:rsidRPr="00C76DF3" w14:paraId="51185498" w14:textId="77777777" w:rsidTr="00407C91">
      <w:tc>
        <w:tcPr>
          <w:tcW w:w="1903" w:type="dxa"/>
          <w:shd w:val="clear" w:color="auto" w:fill="BFBFBF" w:themeFill="background1" w:themeFillShade="BF"/>
          <w:vAlign w:val="center"/>
        </w:tcPr>
        <w:p w14:paraId="20A684DD" w14:textId="5F36FD2A" w:rsidR="002A5C84" w:rsidRPr="00C76DF3" w:rsidRDefault="00E06F9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A5C84" w:rsidRPr="00CF08D6">
              <w:rPr>
                <w:rStyle w:val="Hyperlink"/>
                <w:sz w:val="14"/>
                <w:szCs w:val="14"/>
              </w:rPr>
              <w:t>Obsah</w:t>
            </w:r>
          </w:hyperlink>
        </w:p>
      </w:tc>
      <w:tc>
        <w:tcPr>
          <w:tcW w:w="270" w:type="dxa"/>
          <w:tcBorders>
            <w:top w:val="nil"/>
            <w:bottom w:val="nil"/>
          </w:tcBorders>
          <w:vAlign w:val="center"/>
        </w:tcPr>
        <w:p w14:paraId="2F43E622" w14:textId="77777777" w:rsidR="002A5C84" w:rsidRPr="00C76DF3" w:rsidRDefault="002A5C84"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2A5C84" w:rsidRPr="00C76DF3" w:rsidRDefault="00E06F9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A5C84" w:rsidRPr="00EF407B">
              <w:rPr>
                <w:rStyle w:val="Hyperlink"/>
                <w:sz w:val="14"/>
                <w:szCs w:val="14"/>
              </w:rPr>
              <w:t>Úvod</w:t>
            </w:r>
          </w:hyperlink>
        </w:p>
      </w:tc>
      <w:tc>
        <w:tcPr>
          <w:tcW w:w="271" w:type="dxa"/>
          <w:tcBorders>
            <w:top w:val="nil"/>
            <w:bottom w:val="nil"/>
          </w:tcBorders>
          <w:vAlign w:val="center"/>
        </w:tcPr>
        <w:p w14:paraId="6D5B7ABE" w14:textId="77777777" w:rsidR="002A5C84" w:rsidRPr="00C76DF3" w:rsidRDefault="002A5C84"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2A5C84" w:rsidRPr="00C76DF3" w:rsidRDefault="00E06F9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A5C84" w:rsidRPr="00407C91">
              <w:rPr>
                <w:rStyle w:val="Hyperlink"/>
                <w:sz w:val="14"/>
                <w:szCs w:val="14"/>
              </w:rPr>
              <w:t>Obecné podmínky</w:t>
            </w:r>
          </w:hyperlink>
        </w:p>
      </w:tc>
      <w:tc>
        <w:tcPr>
          <w:tcW w:w="272" w:type="dxa"/>
          <w:tcBorders>
            <w:top w:val="nil"/>
            <w:bottom w:val="nil"/>
          </w:tcBorders>
          <w:vAlign w:val="center"/>
        </w:tcPr>
        <w:p w14:paraId="0C85A74E" w14:textId="77777777" w:rsidR="002A5C84" w:rsidRPr="00C76DF3" w:rsidRDefault="002A5C84"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2A5C84" w:rsidRPr="00C76DF3" w:rsidRDefault="00E06F9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A5C84"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2A5C84" w:rsidRPr="00C76DF3" w:rsidRDefault="002A5C84"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2A5C84" w:rsidRPr="00C76DF3" w:rsidRDefault="00E06F9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5C84" w:rsidRPr="00EF407B">
              <w:rPr>
                <w:rStyle w:val="Hyperlink"/>
                <w:sz w:val="14"/>
                <w:szCs w:val="14"/>
              </w:rPr>
              <w:t>Příloha</w:t>
            </w:r>
          </w:hyperlink>
        </w:p>
      </w:tc>
    </w:tr>
  </w:tbl>
  <w:p w14:paraId="007799DB" w14:textId="77777777" w:rsidR="002A5C84" w:rsidRDefault="002A5C84"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A5C84" w:rsidRPr="00C76DF3" w14:paraId="19F58494" w14:textId="77777777" w:rsidTr="002E19BD">
      <w:tc>
        <w:tcPr>
          <w:tcW w:w="1903" w:type="dxa"/>
          <w:shd w:val="clear" w:color="auto" w:fill="BFBFBF" w:themeFill="background1" w:themeFillShade="BF"/>
          <w:vAlign w:val="center"/>
        </w:tcPr>
        <w:p w14:paraId="40A9B302" w14:textId="77777777" w:rsidR="002A5C84" w:rsidRPr="00C76DF3" w:rsidRDefault="00E06F92"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A5C84" w:rsidRPr="00CF08D6">
              <w:rPr>
                <w:rStyle w:val="Hyperlink"/>
                <w:sz w:val="14"/>
                <w:szCs w:val="14"/>
              </w:rPr>
              <w:t>Obsah</w:t>
            </w:r>
          </w:hyperlink>
        </w:p>
      </w:tc>
      <w:tc>
        <w:tcPr>
          <w:tcW w:w="270" w:type="dxa"/>
          <w:tcBorders>
            <w:top w:val="nil"/>
            <w:bottom w:val="nil"/>
          </w:tcBorders>
          <w:vAlign w:val="center"/>
        </w:tcPr>
        <w:p w14:paraId="49451E0E" w14:textId="77777777" w:rsidR="002A5C84" w:rsidRPr="00C76DF3" w:rsidRDefault="002A5C84"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2A5C84" w:rsidRPr="00C76DF3" w:rsidRDefault="00E06F92"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A5C84" w:rsidRPr="00EF407B">
              <w:rPr>
                <w:rStyle w:val="Hyperlink"/>
                <w:sz w:val="14"/>
                <w:szCs w:val="14"/>
              </w:rPr>
              <w:t>Úvod</w:t>
            </w:r>
          </w:hyperlink>
        </w:p>
      </w:tc>
      <w:tc>
        <w:tcPr>
          <w:tcW w:w="271" w:type="dxa"/>
          <w:tcBorders>
            <w:top w:val="nil"/>
            <w:bottom w:val="nil"/>
          </w:tcBorders>
          <w:vAlign w:val="center"/>
        </w:tcPr>
        <w:p w14:paraId="1908C15B" w14:textId="77777777" w:rsidR="002A5C84" w:rsidRPr="00C76DF3" w:rsidRDefault="002A5C84"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2A5C84" w:rsidRPr="00C76DF3" w:rsidRDefault="00E06F92"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A5C84" w:rsidRPr="00407C91">
              <w:rPr>
                <w:rStyle w:val="Hyperlink"/>
                <w:sz w:val="14"/>
                <w:szCs w:val="14"/>
              </w:rPr>
              <w:t>Obecné podmínky</w:t>
            </w:r>
          </w:hyperlink>
        </w:p>
      </w:tc>
      <w:tc>
        <w:tcPr>
          <w:tcW w:w="272" w:type="dxa"/>
          <w:tcBorders>
            <w:top w:val="nil"/>
            <w:bottom w:val="nil"/>
          </w:tcBorders>
          <w:vAlign w:val="center"/>
        </w:tcPr>
        <w:p w14:paraId="7DBB736F" w14:textId="77777777" w:rsidR="002A5C84" w:rsidRPr="00C76DF3" w:rsidRDefault="002A5C84"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2A5C84" w:rsidRPr="00C76DF3" w:rsidRDefault="00E06F92"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A5C84"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2A5C84" w:rsidRPr="00C76DF3" w:rsidRDefault="002A5C84"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2A5C84" w:rsidRPr="00C76DF3" w:rsidRDefault="00E06F92"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5C84" w:rsidRPr="00EF407B">
              <w:rPr>
                <w:rStyle w:val="Hyperlink"/>
                <w:sz w:val="14"/>
                <w:szCs w:val="14"/>
              </w:rPr>
              <w:t>Příloha</w:t>
            </w:r>
          </w:hyperlink>
        </w:p>
      </w:tc>
    </w:tr>
  </w:tbl>
  <w:p w14:paraId="55876EE2" w14:textId="77777777" w:rsidR="002A5C84" w:rsidRDefault="002A5C8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5C84" w:rsidRPr="00C76DF3" w14:paraId="49EBE58A" w14:textId="77777777" w:rsidTr="00B5200C">
      <w:tc>
        <w:tcPr>
          <w:tcW w:w="1255" w:type="dxa"/>
          <w:shd w:val="clear" w:color="auto" w:fill="F2F2F2" w:themeFill="background1" w:themeFillShade="F2"/>
          <w:vAlign w:val="center"/>
        </w:tcPr>
        <w:p w14:paraId="102377D2" w14:textId="77777777" w:rsidR="002A5C84" w:rsidRPr="00C76DF3" w:rsidRDefault="00E06F92" w:rsidP="00370875">
          <w:pPr>
            <w:pStyle w:val="ProductList-OfferingBody"/>
            <w:ind w:left="-77" w:right="-73"/>
            <w:jc w:val="center"/>
            <w:rPr>
              <w:color w:val="808080" w:themeColor="background1" w:themeShade="80"/>
              <w:sz w:val="14"/>
              <w:szCs w:val="14"/>
            </w:rPr>
          </w:pPr>
          <w:hyperlink w:anchor="TableOfContents" w:history="1">
            <w:r w:rsidR="002A5C84">
              <w:rPr>
                <w:rStyle w:val="Hyperlink"/>
                <w:sz w:val="14"/>
                <w:szCs w:val="14"/>
              </w:rPr>
              <w:t>Obsah</w:t>
            </w:r>
          </w:hyperlink>
        </w:p>
      </w:tc>
      <w:tc>
        <w:tcPr>
          <w:tcW w:w="181" w:type="dxa"/>
          <w:tcBorders>
            <w:top w:val="nil"/>
            <w:bottom w:val="nil"/>
          </w:tcBorders>
          <w:vAlign w:val="center"/>
        </w:tcPr>
        <w:p w14:paraId="3BB867E4" w14:textId="77777777" w:rsidR="002A5C84" w:rsidRPr="00C76DF3" w:rsidRDefault="002A5C8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A5C84" w:rsidRPr="00C76DF3" w:rsidRDefault="00E06F92" w:rsidP="00370875">
          <w:pPr>
            <w:pStyle w:val="ProductList-OfferingBody"/>
            <w:ind w:left="-72" w:right="-74"/>
            <w:jc w:val="center"/>
            <w:rPr>
              <w:color w:val="808080" w:themeColor="background1" w:themeShade="80"/>
              <w:sz w:val="14"/>
              <w:szCs w:val="14"/>
            </w:rPr>
          </w:pPr>
          <w:hyperlink w:anchor="Introduction" w:history="1">
            <w:r w:rsidR="002A5C84">
              <w:rPr>
                <w:rStyle w:val="Hyperlink"/>
                <w:sz w:val="14"/>
                <w:szCs w:val="14"/>
              </w:rPr>
              <w:t>Úvod</w:t>
            </w:r>
          </w:hyperlink>
        </w:p>
      </w:tc>
      <w:tc>
        <w:tcPr>
          <w:tcW w:w="182" w:type="dxa"/>
          <w:tcBorders>
            <w:top w:val="nil"/>
            <w:bottom w:val="nil"/>
          </w:tcBorders>
          <w:vAlign w:val="center"/>
        </w:tcPr>
        <w:p w14:paraId="53D82520" w14:textId="77777777" w:rsidR="002A5C84" w:rsidRPr="00C76DF3" w:rsidRDefault="002A5C8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A5C84" w:rsidRPr="00C76DF3" w:rsidRDefault="00E06F92" w:rsidP="00370875">
          <w:pPr>
            <w:pStyle w:val="ProductList-OfferingBody"/>
            <w:ind w:left="-72" w:right="-75"/>
            <w:jc w:val="center"/>
            <w:rPr>
              <w:color w:val="808080" w:themeColor="background1" w:themeShade="80"/>
              <w:sz w:val="14"/>
              <w:szCs w:val="14"/>
            </w:rPr>
          </w:pPr>
          <w:hyperlink w:anchor="LicenseTerms" w:history="1">
            <w:r w:rsidR="002A5C84">
              <w:rPr>
                <w:rStyle w:val="Hyperlink"/>
                <w:sz w:val="14"/>
                <w:szCs w:val="14"/>
              </w:rPr>
              <w:t>Licenční podmínky</w:t>
            </w:r>
          </w:hyperlink>
        </w:p>
      </w:tc>
      <w:tc>
        <w:tcPr>
          <w:tcW w:w="183" w:type="dxa"/>
          <w:tcBorders>
            <w:top w:val="nil"/>
            <w:bottom w:val="nil"/>
          </w:tcBorders>
          <w:vAlign w:val="center"/>
        </w:tcPr>
        <w:p w14:paraId="1125AF40" w14:textId="77777777" w:rsidR="002A5C84" w:rsidRPr="00C76DF3" w:rsidRDefault="002A5C8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A5C84" w:rsidRPr="00C76DF3" w:rsidRDefault="00E06F92" w:rsidP="00370875">
          <w:pPr>
            <w:pStyle w:val="ProductList-OfferingBody"/>
            <w:ind w:left="-72" w:right="-77"/>
            <w:jc w:val="center"/>
            <w:rPr>
              <w:color w:val="808080" w:themeColor="background1" w:themeShade="80"/>
              <w:sz w:val="14"/>
              <w:szCs w:val="14"/>
            </w:rPr>
          </w:pPr>
          <w:hyperlink w:anchor="Software" w:history="1">
            <w:r w:rsidR="002A5C84">
              <w:rPr>
                <w:rStyle w:val="Hyperlink"/>
                <w:sz w:val="14"/>
                <w:szCs w:val="14"/>
              </w:rPr>
              <w:t>Software</w:t>
            </w:r>
          </w:hyperlink>
        </w:p>
      </w:tc>
      <w:tc>
        <w:tcPr>
          <w:tcW w:w="185" w:type="dxa"/>
          <w:tcBorders>
            <w:top w:val="nil"/>
            <w:bottom w:val="nil"/>
          </w:tcBorders>
          <w:vAlign w:val="center"/>
        </w:tcPr>
        <w:p w14:paraId="1E5F93B5" w14:textId="77777777" w:rsidR="002A5C84" w:rsidRPr="00C76DF3" w:rsidRDefault="002A5C8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A5C84" w:rsidRPr="00C76DF3" w:rsidRDefault="00E06F92" w:rsidP="000506C5">
          <w:pPr>
            <w:pStyle w:val="ProductList-OfferingBody"/>
            <w:ind w:left="-72" w:right="-77"/>
            <w:jc w:val="center"/>
            <w:rPr>
              <w:color w:val="808080" w:themeColor="background1" w:themeShade="80"/>
              <w:sz w:val="14"/>
              <w:szCs w:val="14"/>
            </w:rPr>
          </w:pPr>
          <w:hyperlink w:anchor="OnlineServices" w:history="1">
            <w:r w:rsidR="002A5C84">
              <w:rPr>
                <w:rStyle w:val="Hyperlink"/>
                <w:sz w:val="14"/>
                <w:szCs w:val="14"/>
              </w:rPr>
              <w:t>Služby online</w:t>
            </w:r>
          </w:hyperlink>
        </w:p>
      </w:tc>
      <w:tc>
        <w:tcPr>
          <w:tcW w:w="180" w:type="dxa"/>
          <w:tcBorders>
            <w:top w:val="nil"/>
            <w:bottom w:val="nil"/>
          </w:tcBorders>
        </w:tcPr>
        <w:p w14:paraId="774E3CA7" w14:textId="77777777" w:rsidR="002A5C84" w:rsidRPr="00C76DF3" w:rsidRDefault="002A5C8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A5C84" w:rsidRPr="00C76DF3" w:rsidRDefault="00E06F9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A5C84">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2A5C84" w:rsidRPr="00C76DF3" w:rsidRDefault="002A5C8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A5C84" w:rsidRPr="00C76DF3" w:rsidRDefault="00E06F92" w:rsidP="00370875">
          <w:pPr>
            <w:pStyle w:val="ProductList-OfferingBody"/>
            <w:ind w:left="-72" w:right="-76"/>
            <w:jc w:val="center"/>
            <w:rPr>
              <w:color w:val="808080" w:themeColor="background1" w:themeShade="80"/>
              <w:sz w:val="14"/>
              <w:szCs w:val="14"/>
            </w:rPr>
          </w:pPr>
          <w:hyperlink w:anchor="AppendixA" w:history="1">
            <w:r w:rsidR="002A5C84">
              <w:rPr>
                <w:rStyle w:val="Hyperlink"/>
                <w:sz w:val="14"/>
                <w:szCs w:val="14"/>
              </w:rPr>
              <w:t>Přílohy</w:t>
            </w:r>
          </w:hyperlink>
        </w:p>
      </w:tc>
      <w:tc>
        <w:tcPr>
          <w:tcW w:w="184" w:type="dxa"/>
          <w:tcBorders>
            <w:top w:val="nil"/>
            <w:bottom w:val="nil"/>
          </w:tcBorders>
          <w:vAlign w:val="center"/>
        </w:tcPr>
        <w:p w14:paraId="54B478A3" w14:textId="77777777" w:rsidR="002A5C84" w:rsidRPr="00C76DF3" w:rsidRDefault="002A5C8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A5C84" w:rsidRPr="00C76DF3" w:rsidRDefault="00E06F92" w:rsidP="00370875">
          <w:pPr>
            <w:pStyle w:val="ProductList-OfferingBody"/>
            <w:ind w:left="-72" w:right="-74"/>
            <w:jc w:val="center"/>
            <w:rPr>
              <w:color w:val="808080" w:themeColor="background1" w:themeShade="80"/>
              <w:sz w:val="14"/>
              <w:szCs w:val="14"/>
            </w:rPr>
          </w:pPr>
          <w:hyperlink w:anchor="Index" w:history="1">
            <w:r w:rsidR="002A5C84">
              <w:rPr>
                <w:rStyle w:val="Hyperlink"/>
                <w:sz w:val="14"/>
                <w:szCs w:val="14"/>
              </w:rPr>
              <w:t>Index</w:t>
            </w:r>
          </w:hyperlink>
        </w:p>
      </w:tc>
    </w:tr>
  </w:tbl>
  <w:p w14:paraId="79D1A8DC" w14:textId="77777777" w:rsidR="002A5C84" w:rsidRDefault="002A5C84"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A5C84" w:rsidRPr="00C76DF3" w14:paraId="480EF113" w14:textId="77777777" w:rsidTr="00407C91">
      <w:tc>
        <w:tcPr>
          <w:tcW w:w="1903" w:type="dxa"/>
          <w:shd w:val="clear" w:color="auto" w:fill="F2F2F2" w:themeFill="background1" w:themeFillShade="F2"/>
          <w:vAlign w:val="center"/>
        </w:tcPr>
        <w:p w14:paraId="4ED967DD" w14:textId="77777777" w:rsidR="002A5C84" w:rsidRPr="00C76DF3" w:rsidRDefault="00E06F9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A5C84" w:rsidRPr="00CF08D6">
              <w:rPr>
                <w:rStyle w:val="Hyperlink"/>
                <w:sz w:val="14"/>
                <w:szCs w:val="14"/>
              </w:rPr>
              <w:t>Obsah</w:t>
            </w:r>
          </w:hyperlink>
        </w:p>
      </w:tc>
      <w:tc>
        <w:tcPr>
          <w:tcW w:w="270" w:type="dxa"/>
          <w:tcBorders>
            <w:top w:val="nil"/>
            <w:bottom w:val="nil"/>
          </w:tcBorders>
          <w:vAlign w:val="center"/>
        </w:tcPr>
        <w:p w14:paraId="05725EDB" w14:textId="77777777" w:rsidR="002A5C84" w:rsidRPr="00C76DF3" w:rsidRDefault="002A5C84"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2A5C84" w:rsidRPr="00C76DF3" w:rsidRDefault="00E06F9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A5C84" w:rsidRPr="00EF407B">
              <w:rPr>
                <w:rStyle w:val="Hyperlink"/>
                <w:sz w:val="14"/>
                <w:szCs w:val="14"/>
              </w:rPr>
              <w:t>Úvod</w:t>
            </w:r>
          </w:hyperlink>
        </w:p>
      </w:tc>
      <w:tc>
        <w:tcPr>
          <w:tcW w:w="271" w:type="dxa"/>
          <w:tcBorders>
            <w:top w:val="nil"/>
            <w:bottom w:val="nil"/>
          </w:tcBorders>
          <w:vAlign w:val="center"/>
        </w:tcPr>
        <w:p w14:paraId="17056D3C" w14:textId="77777777" w:rsidR="002A5C84" w:rsidRPr="00C76DF3" w:rsidRDefault="002A5C84"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2A5C84" w:rsidRPr="00C76DF3" w:rsidRDefault="00E06F9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A5C84" w:rsidRPr="00407C91">
              <w:rPr>
                <w:rStyle w:val="Hyperlink"/>
                <w:sz w:val="14"/>
                <w:szCs w:val="14"/>
              </w:rPr>
              <w:t>Obecné podmínky</w:t>
            </w:r>
          </w:hyperlink>
        </w:p>
      </w:tc>
      <w:tc>
        <w:tcPr>
          <w:tcW w:w="272" w:type="dxa"/>
          <w:tcBorders>
            <w:top w:val="nil"/>
            <w:bottom w:val="nil"/>
          </w:tcBorders>
          <w:vAlign w:val="center"/>
        </w:tcPr>
        <w:p w14:paraId="12C927CB" w14:textId="77777777" w:rsidR="002A5C84" w:rsidRPr="00C76DF3" w:rsidRDefault="002A5C84"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2A5C84" w:rsidRPr="00C76DF3" w:rsidRDefault="00E06F9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A5C84"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2A5C84" w:rsidRPr="00C76DF3" w:rsidRDefault="002A5C84"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2A5C84" w:rsidRPr="00C76DF3" w:rsidRDefault="00E06F9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5C84" w:rsidRPr="00EF407B">
              <w:rPr>
                <w:rStyle w:val="Hyperlink"/>
                <w:sz w:val="14"/>
                <w:szCs w:val="14"/>
              </w:rPr>
              <w:t>Příloha</w:t>
            </w:r>
          </w:hyperlink>
        </w:p>
      </w:tc>
    </w:tr>
  </w:tbl>
  <w:p w14:paraId="26F4C703" w14:textId="77777777" w:rsidR="002A5C84" w:rsidRDefault="002A5C84"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A5C84" w:rsidRPr="00C76DF3" w14:paraId="1FAD93F9" w14:textId="77777777" w:rsidTr="00156F3C">
      <w:tc>
        <w:tcPr>
          <w:tcW w:w="1903" w:type="dxa"/>
          <w:shd w:val="clear" w:color="auto" w:fill="F2F2F2" w:themeFill="background1" w:themeFillShade="F2"/>
          <w:vAlign w:val="center"/>
        </w:tcPr>
        <w:p w14:paraId="35533EE8" w14:textId="77777777" w:rsidR="002A5C84" w:rsidRPr="00C76DF3" w:rsidRDefault="00E06F9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A5C84" w:rsidRPr="00CF08D6">
              <w:rPr>
                <w:rStyle w:val="Hyperlink"/>
                <w:sz w:val="14"/>
                <w:szCs w:val="14"/>
              </w:rPr>
              <w:t>Obsah</w:t>
            </w:r>
          </w:hyperlink>
        </w:p>
      </w:tc>
      <w:tc>
        <w:tcPr>
          <w:tcW w:w="270" w:type="dxa"/>
          <w:tcBorders>
            <w:top w:val="nil"/>
            <w:bottom w:val="nil"/>
          </w:tcBorders>
          <w:vAlign w:val="center"/>
        </w:tcPr>
        <w:p w14:paraId="55A1294A" w14:textId="77777777" w:rsidR="002A5C84" w:rsidRPr="00C76DF3" w:rsidRDefault="002A5C84"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2A5C84" w:rsidRPr="00C76DF3" w:rsidRDefault="00E06F9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A5C84" w:rsidRPr="00EF407B">
              <w:rPr>
                <w:rStyle w:val="Hyperlink"/>
                <w:sz w:val="14"/>
                <w:szCs w:val="14"/>
              </w:rPr>
              <w:t>Úvod</w:t>
            </w:r>
          </w:hyperlink>
        </w:p>
      </w:tc>
      <w:tc>
        <w:tcPr>
          <w:tcW w:w="271" w:type="dxa"/>
          <w:tcBorders>
            <w:top w:val="nil"/>
            <w:bottom w:val="nil"/>
          </w:tcBorders>
          <w:vAlign w:val="center"/>
        </w:tcPr>
        <w:p w14:paraId="502056AB" w14:textId="77777777" w:rsidR="002A5C84" w:rsidRPr="00C76DF3" w:rsidRDefault="002A5C84"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2A5C84" w:rsidRPr="00C76DF3" w:rsidRDefault="00E06F9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A5C84" w:rsidRPr="00407C91">
              <w:rPr>
                <w:rStyle w:val="Hyperlink"/>
                <w:sz w:val="14"/>
                <w:szCs w:val="14"/>
              </w:rPr>
              <w:t>Obecné podmínky</w:t>
            </w:r>
          </w:hyperlink>
        </w:p>
      </w:tc>
      <w:tc>
        <w:tcPr>
          <w:tcW w:w="272" w:type="dxa"/>
          <w:tcBorders>
            <w:top w:val="nil"/>
            <w:bottom w:val="nil"/>
          </w:tcBorders>
          <w:vAlign w:val="center"/>
        </w:tcPr>
        <w:p w14:paraId="23255178" w14:textId="77777777" w:rsidR="002A5C84" w:rsidRPr="00C76DF3" w:rsidRDefault="002A5C84"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2A5C84" w:rsidRPr="00C76DF3" w:rsidRDefault="00E06F9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A5C84"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2A5C84" w:rsidRPr="00C76DF3" w:rsidRDefault="002A5C84"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2A5C84" w:rsidRPr="00C76DF3" w:rsidRDefault="00E06F9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5C84" w:rsidRPr="00EF407B">
              <w:rPr>
                <w:rStyle w:val="Hyperlink"/>
                <w:sz w:val="14"/>
                <w:szCs w:val="14"/>
              </w:rPr>
              <w:t>Příloha</w:t>
            </w:r>
          </w:hyperlink>
        </w:p>
      </w:tc>
    </w:tr>
  </w:tbl>
  <w:p w14:paraId="21E61040" w14:textId="77777777" w:rsidR="002A5C84" w:rsidRDefault="002A5C84"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A5C84" w:rsidRPr="00C76DF3" w14:paraId="53CE60E4" w14:textId="77777777" w:rsidTr="00407C91">
      <w:tc>
        <w:tcPr>
          <w:tcW w:w="1903" w:type="dxa"/>
          <w:shd w:val="clear" w:color="auto" w:fill="F2F2F2" w:themeFill="background1" w:themeFillShade="F2"/>
          <w:vAlign w:val="center"/>
        </w:tcPr>
        <w:p w14:paraId="00433435" w14:textId="77777777" w:rsidR="002A5C84" w:rsidRPr="00C76DF3" w:rsidRDefault="00E06F9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A5C84" w:rsidRPr="00CF08D6">
              <w:rPr>
                <w:rStyle w:val="Hyperlink"/>
                <w:sz w:val="14"/>
                <w:szCs w:val="14"/>
              </w:rPr>
              <w:t>Obsah</w:t>
            </w:r>
          </w:hyperlink>
        </w:p>
      </w:tc>
      <w:tc>
        <w:tcPr>
          <w:tcW w:w="270" w:type="dxa"/>
          <w:tcBorders>
            <w:top w:val="nil"/>
            <w:bottom w:val="nil"/>
          </w:tcBorders>
          <w:vAlign w:val="center"/>
        </w:tcPr>
        <w:p w14:paraId="2D36819D" w14:textId="77777777" w:rsidR="002A5C84" w:rsidRPr="00C76DF3" w:rsidRDefault="002A5C84"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2A5C84" w:rsidRPr="00C76DF3" w:rsidRDefault="00E06F9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A5C84" w:rsidRPr="00EF407B">
              <w:rPr>
                <w:rStyle w:val="Hyperlink"/>
                <w:sz w:val="14"/>
                <w:szCs w:val="14"/>
              </w:rPr>
              <w:t>Úvod</w:t>
            </w:r>
          </w:hyperlink>
        </w:p>
      </w:tc>
      <w:tc>
        <w:tcPr>
          <w:tcW w:w="271" w:type="dxa"/>
          <w:tcBorders>
            <w:top w:val="nil"/>
            <w:bottom w:val="nil"/>
          </w:tcBorders>
          <w:vAlign w:val="center"/>
        </w:tcPr>
        <w:p w14:paraId="56FBB978" w14:textId="77777777" w:rsidR="002A5C84" w:rsidRPr="00C76DF3" w:rsidRDefault="002A5C84"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2A5C84" w:rsidRPr="00C76DF3" w:rsidRDefault="00E06F9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A5C84" w:rsidRPr="00407C91">
              <w:rPr>
                <w:rStyle w:val="Hyperlink"/>
                <w:sz w:val="14"/>
                <w:szCs w:val="14"/>
              </w:rPr>
              <w:t>Obecné podmínky</w:t>
            </w:r>
          </w:hyperlink>
        </w:p>
      </w:tc>
      <w:tc>
        <w:tcPr>
          <w:tcW w:w="272" w:type="dxa"/>
          <w:tcBorders>
            <w:top w:val="nil"/>
            <w:bottom w:val="nil"/>
          </w:tcBorders>
          <w:vAlign w:val="center"/>
        </w:tcPr>
        <w:p w14:paraId="36DCAB52" w14:textId="77777777" w:rsidR="002A5C84" w:rsidRPr="00C76DF3" w:rsidRDefault="002A5C84"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2A5C84" w:rsidRPr="00C76DF3" w:rsidRDefault="00E06F9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A5C84"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2A5C84" w:rsidRPr="00C76DF3" w:rsidRDefault="002A5C84"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2A5C84" w:rsidRPr="00C76DF3" w:rsidRDefault="00E06F9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5C84" w:rsidRPr="00EF407B">
              <w:rPr>
                <w:rStyle w:val="Hyperlink"/>
                <w:sz w:val="14"/>
                <w:szCs w:val="14"/>
              </w:rPr>
              <w:t>Příloha</w:t>
            </w:r>
          </w:hyperlink>
        </w:p>
      </w:tc>
    </w:tr>
  </w:tbl>
  <w:p w14:paraId="67250E5D" w14:textId="77777777" w:rsidR="002A5C84" w:rsidRDefault="002A5C84"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A5C84" w:rsidRPr="00C76DF3" w14:paraId="2A8AEDCA" w14:textId="77777777" w:rsidTr="00156F3C">
      <w:tc>
        <w:tcPr>
          <w:tcW w:w="1903" w:type="dxa"/>
          <w:shd w:val="clear" w:color="auto" w:fill="F2F2F2" w:themeFill="background1" w:themeFillShade="F2"/>
          <w:vAlign w:val="center"/>
        </w:tcPr>
        <w:p w14:paraId="01B70779" w14:textId="77777777" w:rsidR="002A5C84" w:rsidRPr="00C76DF3" w:rsidRDefault="00E06F9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A5C84" w:rsidRPr="00CF08D6">
              <w:rPr>
                <w:rStyle w:val="Hyperlink"/>
                <w:sz w:val="14"/>
                <w:szCs w:val="14"/>
              </w:rPr>
              <w:t>Obsah</w:t>
            </w:r>
          </w:hyperlink>
        </w:p>
      </w:tc>
      <w:tc>
        <w:tcPr>
          <w:tcW w:w="270" w:type="dxa"/>
          <w:tcBorders>
            <w:top w:val="nil"/>
            <w:bottom w:val="nil"/>
          </w:tcBorders>
          <w:vAlign w:val="center"/>
        </w:tcPr>
        <w:p w14:paraId="65A65DF5" w14:textId="77777777" w:rsidR="002A5C84" w:rsidRPr="00C76DF3" w:rsidRDefault="002A5C84"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2A5C84" w:rsidRPr="00C76DF3" w:rsidRDefault="00E06F9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A5C84" w:rsidRPr="00EF407B">
              <w:rPr>
                <w:rStyle w:val="Hyperlink"/>
                <w:sz w:val="14"/>
                <w:szCs w:val="14"/>
              </w:rPr>
              <w:t>Úvod</w:t>
            </w:r>
          </w:hyperlink>
        </w:p>
      </w:tc>
      <w:tc>
        <w:tcPr>
          <w:tcW w:w="271" w:type="dxa"/>
          <w:tcBorders>
            <w:top w:val="nil"/>
            <w:bottom w:val="nil"/>
          </w:tcBorders>
          <w:vAlign w:val="center"/>
        </w:tcPr>
        <w:p w14:paraId="6165A7A3" w14:textId="77777777" w:rsidR="002A5C84" w:rsidRPr="00C76DF3" w:rsidRDefault="002A5C84"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2A5C84" w:rsidRPr="00C76DF3" w:rsidRDefault="00E06F9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A5C84" w:rsidRPr="00407C91">
              <w:rPr>
                <w:rStyle w:val="Hyperlink"/>
                <w:sz w:val="14"/>
                <w:szCs w:val="14"/>
              </w:rPr>
              <w:t>Obecné podmínky</w:t>
            </w:r>
          </w:hyperlink>
        </w:p>
      </w:tc>
      <w:tc>
        <w:tcPr>
          <w:tcW w:w="272" w:type="dxa"/>
          <w:tcBorders>
            <w:top w:val="nil"/>
            <w:bottom w:val="nil"/>
          </w:tcBorders>
          <w:vAlign w:val="center"/>
        </w:tcPr>
        <w:p w14:paraId="1F0AEB94" w14:textId="77777777" w:rsidR="002A5C84" w:rsidRPr="00C76DF3" w:rsidRDefault="002A5C84"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2A5C84" w:rsidRPr="00C76DF3" w:rsidRDefault="00E06F9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A5C84"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2A5C84" w:rsidRPr="00C76DF3" w:rsidRDefault="002A5C84"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2A5C84" w:rsidRPr="00C76DF3" w:rsidRDefault="00E06F9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5C84" w:rsidRPr="00EF407B">
              <w:rPr>
                <w:rStyle w:val="Hyperlink"/>
                <w:sz w:val="14"/>
                <w:szCs w:val="14"/>
              </w:rPr>
              <w:t>Příloha</w:t>
            </w:r>
          </w:hyperlink>
        </w:p>
      </w:tc>
    </w:tr>
  </w:tbl>
  <w:p w14:paraId="4D37DA95" w14:textId="77777777" w:rsidR="002A5C84" w:rsidRDefault="002A5C84"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8054B" w14:textId="77777777" w:rsidR="00A66B6B" w:rsidRDefault="00A66B6B" w:rsidP="009A573F">
      <w:pPr>
        <w:spacing w:after="0" w:line="240" w:lineRule="auto"/>
      </w:pPr>
      <w:r>
        <w:separator/>
      </w:r>
    </w:p>
  </w:footnote>
  <w:footnote w:type="continuationSeparator" w:id="0">
    <w:p w14:paraId="31DD4684" w14:textId="77777777" w:rsidR="00A66B6B" w:rsidRDefault="00A66B6B" w:rsidP="009A573F">
      <w:pPr>
        <w:spacing w:after="0" w:line="240" w:lineRule="auto"/>
      </w:pPr>
      <w:r>
        <w:continuationSeparator/>
      </w:r>
    </w:p>
  </w:footnote>
  <w:footnote w:type="continuationNotice" w:id="1">
    <w:p w14:paraId="07286088" w14:textId="77777777" w:rsidR="00A66B6B" w:rsidRDefault="00A66B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57A1647" w:rsidR="002A5C84" w:rsidRPr="00061AB1" w:rsidRDefault="00E06F92"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A5C84" w:rsidRPr="00190A4E">
              <w:rPr>
                <w:sz w:val="16"/>
                <w:szCs w:val="16"/>
              </w:rPr>
              <w:t xml:space="preserve">Smlouva o poskytování služeb pro služby online pro multilicenční programy společnosti Microsoft (čeština, </w:t>
            </w:r>
            <w:r w:rsidR="002A5C84" w:rsidRPr="00906B35">
              <w:rPr>
                <w:sz w:val="16"/>
                <w:szCs w:val="16"/>
              </w:rPr>
              <w:t xml:space="preserve">15. března </w:t>
            </w:r>
            <w:r w:rsidR="002A5C84">
              <w:rPr>
                <w:sz w:val="16"/>
                <w:szCs w:val="16"/>
              </w:rPr>
              <w:t>2017</w:t>
            </w:r>
            <w:r w:rsidR="002A5C84" w:rsidRPr="00190A4E">
              <w:rPr>
                <w:sz w:val="16"/>
                <w:szCs w:val="16"/>
              </w:rPr>
              <w:t>)</w:t>
            </w:r>
            <w:r w:rsidR="002A5C84" w:rsidRPr="00061AB1">
              <w:rPr>
                <w:sz w:val="16"/>
                <w:szCs w:val="16"/>
              </w:rPr>
              <w:tab/>
            </w:r>
            <w:r w:rsidR="002A5C84" w:rsidRPr="00061AB1">
              <w:rPr>
                <w:sz w:val="16"/>
                <w:szCs w:val="16"/>
              </w:rPr>
              <w:fldChar w:fldCharType="begin"/>
            </w:r>
            <w:r w:rsidR="002A5C84" w:rsidRPr="00061AB1">
              <w:rPr>
                <w:sz w:val="16"/>
                <w:szCs w:val="16"/>
              </w:rPr>
              <w:instrText xml:space="preserve"> PAGE </w:instrText>
            </w:r>
            <w:r w:rsidR="002A5C84" w:rsidRPr="00061AB1">
              <w:rPr>
                <w:sz w:val="16"/>
                <w:szCs w:val="16"/>
              </w:rPr>
              <w:fldChar w:fldCharType="separate"/>
            </w:r>
            <w:r>
              <w:rPr>
                <w:noProof/>
                <w:sz w:val="16"/>
                <w:szCs w:val="16"/>
              </w:rPr>
              <w:t>3</w:t>
            </w:r>
            <w:r w:rsidR="002A5C84"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10B3B75" w:rsidR="002A5C84" w:rsidRPr="00061AB1" w:rsidRDefault="00E06F92"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A5C84" w:rsidRPr="00190A4E">
          <w:rPr>
            <w:sz w:val="16"/>
            <w:szCs w:val="16"/>
          </w:rPr>
          <w:t>Smlouva o poskytování služeb pro služby online pro multilicenční programy s</w:t>
        </w:r>
        <w:r w:rsidR="002A5C84">
          <w:rPr>
            <w:sz w:val="16"/>
            <w:szCs w:val="16"/>
          </w:rPr>
          <w:t xml:space="preserve">polečnosti Microsoft (čeština, </w:t>
        </w:r>
        <w:r w:rsidR="002A5C84" w:rsidRPr="00906B35">
          <w:rPr>
            <w:sz w:val="16"/>
            <w:szCs w:val="16"/>
          </w:rPr>
          <w:t xml:space="preserve">15. března </w:t>
        </w:r>
        <w:r w:rsidR="002A5C84" w:rsidRPr="00190A4E">
          <w:rPr>
            <w:sz w:val="16"/>
            <w:szCs w:val="16"/>
          </w:rPr>
          <w:t>201</w:t>
        </w:r>
        <w:r w:rsidR="002A5C84">
          <w:rPr>
            <w:sz w:val="16"/>
            <w:szCs w:val="16"/>
          </w:rPr>
          <w:t>7</w:t>
        </w:r>
        <w:r w:rsidR="002A5C84" w:rsidRPr="00190A4E">
          <w:rPr>
            <w:sz w:val="16"/>
            <w:szCs w:val="16"/>
          </w:rPr>
          <w:t>)</w:t>
        </w:r>
        <w:r w:rsidR="002A5C84" w:rsidRPr="00061AB1">
          <w:rPr>
            <w:sz w:val="16"/>
            <w:szCs w:val="16"/>
          </w:rPr>
          <w:tab/>
        </w:r>
        <w:r w:rsidR="002A5C84" w:rsidRPr="00061AB1">
          <w:rPr>
            <w:sz w:val="16"/>
            <w:szCs w:val="16"/>
          </w:rPr>
          <w:fldChar w:fldCharType="begin"/>
        </w:r>
        <w:r w:rsidR="002A5C84" w:rsidRPr="00061AB1">
          <w:rPr>
            <w:sz w:val="16"/>
            <w:szCs w:val="16"/>
          </w:rPr>
          <w:instrText xml:space="preserve"> PAGE </w:instrText>
        </w:r>
        <w:r w:rsidR="002A5C84" w:rsidRPr="00061AB1">
          <w:rPr>
            <w:sz w:val="16"/>
            <w:szCs w:val="16"/>
          </w:rPr>
          <w:fldChar w:fldCharType="separate"/>
        </w:r>
        <w:r>
          <w:rPr>
            <w:noProof/>
            <w:sz w:val="16"/>
            <w:szCs w:val="16"/>
          </w:rPr>
          <w:t>2</w:t>
        </w:r>
        <w:r w:rsidR="002A5C84"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ocumentProtection w:edit="readOnly" w:enforcement="1" w:cryptProviderType="rsaAES" w:cryptAlgorithmClass="hash" w:cryptAlgorithmType="typeAny" w:cryptAlgorithmSid="14" w:cryptSpinCount="100000" w:hash="Z7MHZBWAvx+bJ0vTyhGWl6qapHo+0xtIPUK9ZKBzOXaY87O/2AxU1XK2fk+LW4KSLHrVTP4m4LI4nW7jNuhkwA==" w:salt="Et4tdmQSyCIOSjeHTOvLU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1C23"/>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87FD7"/>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66B6B"/>
    <w:rsid w:val="00A702D3"/>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21C9"/>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06F92"/>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Cze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Cze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Czec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Cze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Cze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63103-FDF4-47A0-87D2-BD7FC781D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24255</Words>
  <Characters>138256</Characters>
  <Application>Microsoft Office Word</Application>
  <DocSecurity>8</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2017-03-28T15:59:00Z</dcterms:created>
  <dcterms:modified xsi:type="dcterms:W3CDTF">2017-03-28T16:01:00Z</dcterms:modified>
</cp:coreProperties>
</file>