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A385D" w14:textId="60BB0190" w:rsidR="00807C36" w:rsidRPr="00B64EAD" w:rsidRDefault="00B14911" w:rsidP="00B14911">
      <w:pPr>
        <w:pStyle w:val="ProductList-Body"/>
        <w:tabs>
          <w:tab w:val="clear" w:pos="360"/>
          <w:tab w:val="clear" w:pos="720"/>
          <w:tab w:val="clear" w:pos="1080"/>
        </w:tabs>
        <w:ind w:right="8640"/>
        <w:rPr>
          <w:rFonts w:asciiTheme="majorHAnsi" w:hAnsiTheme="majorHAnsi"/>
          <w:color w:val="FFFFFF" w:themeColor="background1"/>
          <w:sz w:val="6"/>
          <w:szCs w:val="6"/>
        </w:rPr>
      </w:pPr>
      <w:r>
        <w:rPr>
          <w:rFonts w:asciiTheme="majorHAnsi" w:hAnsiTheme="majorHAnsi"/>
          <w:noProof/>
          <w:color w:val="FFFFFF" w:themeColor="background1"/>
          <w:sz w:val="6"/>
          <w:szCs w:val="6"/>
          <w:lang w:val="en-US" w:eastAsia="zh-CN" w:bidi="ar-SA"/>
        </w:rPr>
        <w:drawing>
          <wp:anchor distT="0" distB="0" distL="114300" distR="114300" simplePos="0" relativeHeight="251659264" behindDoc="1" locked="0" layoutInCell="1" allowOverlap="1" wp14:anchorId="4747F639" wp14:editId="0E68A23D">
            <wp:simplePos x="0" y="0"/>
            <wp:positionH relativeFrom="column">
              <wp:posOffset>-50800</wp:posOffset>
            </wp:positionH>
            <wp:positionV relativeFrom="paragraph">
              <wp:posOffset>-36195</wp:posOffset>
            </wp:positionV>
            <wp:extent cx="5815330" cy="4485005"/>
            <wp:effectExtent l="0" t="0" r="0" b="0"/>
            <wp:wrapNone/>
            <wp:docPr id="17379992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15330" cy="44850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5C5C1C" w14:textId="58661EDE" w:rsidR="00807C36" w:rsidRPr="00EF7CF9" w:rsidRDefault="00807C36" w:rsidP="00B14911">
      <w:pPr>
        <w:pStyle w:val="ProductList-Body"/>
        <w:tabs>
          <w:tab w:val="clear" w:pos="360"/>
          <w:tab w:val="clear" w:pos="720"/>
          <w:tab w:val="clear" w:pos="1080"/>
        </w:tabs>
        <w:spacing w:after="900"/>
        <w:ind w:left="360" w:right="8640"/>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Volume </w:t>
      </w:r>
      <w:bookmarkEnd w:id="0"/>
      <w:r>
        <w:rPr>
          <w:rFonts w:asciiTheme="majorHAnsi" w:hAnsiTheme="majorHAnsi"/>
          <w:color w:val="FFFFFF" w:themeColor="background1"/>
          <w:sz w:val="32"/>
          <w:szCs w:val="32"/>
        </w:rPr>
        <w:t>Licensing</w:t>
      </w:r>
    </w:p>
    <w:p w14:paraId="06465CAA" w14:textId="04719F15" w:rsidR="00807C36" w:rsidRPr="00EF7CF9" w:rsidRDefault="00807C36" w:rsidP="00B14911">
      <w:pPr>
        <w:pStyle w:val="ProductList-Body"/>
        <w:tabs>
          <w:tab w:val="clear" w:pos="360"/>
          <w:tab w:val="clear" w:pos="720"/>
          <w:tab w:val="clear" w:pos="1080"/>
        </w:tabs>
        <w:ind w:right="8640"/>
        <w:rPr>
          <w:color w:val="FFFFFF" w:themeColor="background1"/>
        </w:rPr>
      </w:pPr>
    </w:p>
    <w:p w14:paraId="545DABF7" w14:textId="255C0510" w:rsidR="00807C36" w:rsidRPr="00EF7CF9" w:rsidRDefault="00807C36" w:rsidP="00B14911">
      <w:pPr>
        <w:pStyle w:val="ProductList-Body"/>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EF7CF9" w:rsidRDefault="00807C36" w:rsidP="00B14911">
      <w:pPr>
        <w:pStyle w:val="ProductList-Body"/>
        <w:tabs>
          <w:tab w:val="clear" w:pos="360"/>
          <w:tab w:val="clear" w:pos="720"/>
          <w:tab w:val="clear" w:pos="1080"/>
        </w:tabs>
        <w:ind w:right="1800"/>
        <w:rPr>
          <w:rFonts w:asciiTheme="majorHAnsi" w:hAnsiTheme="majorHAnsi"/>
          <w:color w:val="FFFFFF" w:themeColor="background1"/>
          <w:sz w:val="72"/>
          <w:szCs w:val="72"/>
        </w:rPr>
      </w:pPr>
    </w:p>
    <w:p w14:paraId="791F7AAF" w14:textId="61471101" w:rsidR="002A586E" w:rsidRPr="00B14911" w:rsidRDefault="00FD4A5C" w:rsidP="00B14911">
      <w:pPr>
        <w:pStyle w:val="ProductList-Body"/>
        <w:tabs>
          <w:tab w:val="clear" w:pos="360"/>
          <w:tab w:val="clear" w:pos="720"/>
          <w:tab w:val="clear" w:pos="1080"/>
        </w:tabs>
        <w:ind w:left="360" w:right="1800"/>
        <w:rPr>
          <w:rFonts w:asciiTheme="majorHAnsi" w:hAnsiTheme="majorHAnsi"/>
          <w:color w:val="FFFFFF" w:themeColor="background1"/>
          <w:spacing w:val="-4"/>
          <w:sz w:val="72"/>
          <w:szCs w:val="72"/>
        </w:rPr>
      </w:pPr>
      <w:r w:rsidRPr="00B14911">
        <w:rPr>
          <w:rFonts w:asciiTheme="majorHAnsi" w:hAnsiTheme="majorHAnsi"/>
          <w:color w:val="FFFFFF" w:themeColor="background1"/>
          <w:spacing w:val="-4"/>
          <w:sz w:val="72"/>
          <w:szCs w:val="72"/>
        </w:rPr>
        <w:t>Service Level Agreement voor Microsoft Online Diensten</w:t>
      </w:r>
      <w:r w:rsidR="00B14911" w:rsidRPr="00B14911">
        <w:rPr>
          <w:rFonts w:asciiTheme="majorHAnsi" w:hAnsiTheme="majorHAnsi"/>
          <w:color w:val="FFFFFF" w:themeColor="background1"/>
          <w:spacing w:val="-4"/>
          <w:sz w:val="72"/>
          <w:szCs w:val="72"/>
        </w:rPr>
        <w:t xml:space="preserve"> </w:t>
      </w:r>
      <w:r w:rsidR="00126DC2" w:rsidRPr="00B14911">
        <w:rPr>
          <w:rFonts w:asciiTheme="majorHAnsi" w:hAnsiTheme="majorHAnsi"/>
          <w:color w:val="FFFFFF" w:themeColor="background1"/>
          <w:spacing w:val="-4"/>
          <w:sz w:val="72"/>
          <w:szCs w:val="72"/>
        </w:rPr>
        <w:t>1</w:t>
      </w:r>
      <w:r w:rsidR="00B14911" w:rsidRPr="00B14911">
        <w:rPr>
          <w:rFonts w:asciiTheme="majorHAnsi" w:hAnsiTheme="majorHAnsi"/>
          <w:color w:val="FFFFFF" w:themeColor="background1"/>
          <w:spacing w:val="-4"/>
          <w:sz w:val="72"/>
          <w:szCs w:val="72"/>
        </w:rPr>
        <w:t> </w:t>
      </w:r>
      <w:r w:rsidR="00D75A1D">
        <w:rPr>
          <w:rFonts w:ascii="Calibri Light" w:hAnsi="Calibri Light" w:cs="Calibri Light"/>
          <w:color w:val="FFFFFF" w:themeColor="background1"/>
          <w:sz w:val="72"/>
          <w:szCs w:val="72"/>
        </w:rPr>
        <w:t>september</w:t>
      </w:r>
      <w:r w:rsidR="001B34A6" w:rsidRPr="00F35FF7">
        <w:rPr>
          <w:rFonts w:ascii="Calibri Light" w:hAnsi="Calibri Light" w:cs="Calibri Light"/>
          <w:color w:val="FFFFFF" w:themeColor="background1"/>
          <w:sz w:val="72"/>
          <w:szCs w:val="72"/>
        </w:rPr>
        <w:t xml:space="preserve"> 2024</w:t>
      </w:r>
    </w:p>
    <w:p w14:paraId="07F7DEEF" w14:textId="3FEB413B" w:rsidR="00807C36" w:rsidRPr="00EF7CF9" w:rsidRDefault="00807C36" w:rsidP="00B14911">
      <w:pPr>
        <w:pStyle w:val="ProductList-Body"/>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241D64">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15E0674" w:rsidR="00E03E25" w:rsidRPr="00EF7CF9" w:rsidRDefault="00FC0F86" w:rsidP="005C601C">
      <w:pPr>
        <w:pStyle w:val="ProductList-SectionHeading"/>
        <w:tabs>
          <w:tab w:val="clear" w:pos="360"/>
          <w:tab w:val="clear" w:pos="720"/>
          <w:tab w:val="clear" w:pos="1080"/>
        </w:tabs>
        <w:spacing w:after="60"/>
        <w:outlineLvl w:val="0"/>
        <w:sectPr w:rsidR="00E03E25" w:rsidRPr="00EF7CF9" w:rsidSect="00241D64">
          <w:headerReference w:type="first" r:id="rId14"/>
          <w:footerReference w:type="first" r:id="rId15"/>
          <w:pgSz w:w="12240" w:h="15840"/>
          <w:pgMar w:top="1440" w:right="720" w:bottom="1440" w:left="720" w:header="720" w:footer="720" w:gutter="0"/>
          <w:cols w:space="720"/>
          <w:titlePg/>
          <w:docGrid w:linePitch="360"/>
        </w:sectPr>
      </w:pPr>
      <w:bookmarkStart w:id="1" w:name="_Toc176795273"/>
      <w:r w:rsidRPr="00FC0F86">
        <w:lastRenderedPageBreak/>
        <w:t>Inhoud</w:t>
      </w:r>
      <w:bookmarkEnd w:id="1"/>
    </w:p>
    <w:p w14:paraId="3F06B680" w14:textId="3ADE59C1" w:rsidR="007C389C"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76795273" w:history="1">
        <w:r w:rsidR="007C389C" w:rsidRPr="00502F95">
          <w:rPr>
            <w:rStyle w:val="Hyperlink"/>
            <w:noProof/>
          </w:rPr>
          <w:t>Inhoud</w:t>
        </w:r>
        <w:r w:rsidR="007C389C">
          <w:rPr>
            <w:noProof/>
            <w:webHidden/>
          </w:rPr>
          <w:tab/>
        </w:r>
        <w:r w:rsidR="007C389C">
          <w:rPr>
            <w:noProof/>
            <w:webHidden/>
          </w:rPr>
          <w:fldChar w:fldCharType="begin"/>
        </w:r>
        <w:r w:rsidR="007C389C">
          <w:rPr>
            <w:noProof/>
            <w:webHidden/>
          </w:rPr>
          <w:instrText xml:space="preserve"> PAGEREF _Toc176795273 \h </w:instrText>
        </w:r>
        <w:r w:rsidR="007C389C">
          <w:rPr>
            <w:noProof/>
            <w:webHidden/>
          </w:rPr>
        </w:r>
        <w:r w:rsidR="007C389C">
          <w:rPr>
            <w:noProof/>
            <w:webHidden/>
          </w:rPr>
          <w:fldChar w:fldCharType="separate"/>
        </w:r>
        <w:r w:rsidR="007C389C">
          <w:rPr>
            <w:noProof/>
            <w:webHidden/>
          </w:rPr>
          <w:t>2</w:t>
        </w:r>
        <w:r w:rsidR="007C389C">
          <w:rPr>
            <w:noProof/>
            <w:webHidden/>
          </w:rPr>
          <w:fldChar w:fldCharType="end"/>
        </w:r>
      </w:hyperlink>
    </w:p>
    <w:p w14:paraId="7F942CDB" w14:textId="33213549" w:rsidR="007C389C" w:rsidRDefault="007C389C">
      <w:pPr>
        <w:pStyle w:val="TOC1"/>
        <w:rPr>
          <w:rFonts w:eastAsiaTheme="minorEastAsia"/>
          <w:b w:val="0"/>
          <w:caps w:val="0"/>
          <w:noProof/>
          <w:kern w:val="2"/>
          <w:sz w:val="24"/>
          <w:szCs w:val="24"/>
          <w:lang w:val="en-US" w:eastAsia="en-US" w:bidi="ar-SA"/>
          <w14:ligatures w14:val="standardContextual"/>
        </w:rPr>
      </w:pPr>
      <w:hyperlink w:anchor="_Toc176795274" w:history="1">
        <w:r w:rsidRPr="00502F95">
          <w:rPr>
            <w:rStyle w:val="Hyperlink"/>
            <w:noProof/>
          </w:rPr>
          <w:t>Inleiding</w:t>
        </w:r>
        <w:r>
          <w:rPr>
            <w:noProof/>
            <w:webHidden/>
          </w:rPr>
          <w:tab/>
        </w:r>
        <w:r>
          <w:rPr>
            <w:noProof/>
            <w:webHidden/>
          </w:rPr>
          <w:fldChar w:fldCharType="begin"/>
        </w:r>
        <w:r>
          <w:rPr>
            <w:noProof/>
            <w:webHidden/>
          </w:rPr>
          <w:instrText xml:space="preserve"> PAGEREF _Toc176795274 \h </w:instrText>
        </w:r>
        <w:r>
          <w:rPr>
            <w:noProof/>
            <w:webHidden/>
          </w:rPr>
        </w:r>
        <w:r>
          <w:rPr>
            <w:noProof/>
            <w:webHidden/>
          </w:rPr>
          <w:fldChar w:fldCharType="separate"/>
        </w:r>
        <w:r>
          <w:rPr>
            <w:noProof/>
            <w:webHidden/>
          </w:rPr>
          <w:t>4</w:t>
        </w:r>
        <w:r>
          <w:rPr>
            <w:noProof/>
            <w:webHidden/>
          </w:rPr>
          <w:fldChar w:fldCharType="end"/>
        </w:r>
      </w:hyperlink>
    </w:p>
    <w:p w14:paraId="7289BE06" w14:textId="02E6CF2C" w:rsidR="007C389C" w:rsidRDefault="007C389C">
      <w:pPr>
        <w:pStyle w:val="TOC1"/>
        <w:rPr>
          <w:rFonts w:eastAsiaTheme="minorEastAsia"/>
          <w:b w:val="0"/>
          <w:caps w:val="0"/>
          <w:noProof/>
          <w:kern w:val="2"/>
          <w:sz w:val="24"/>
          <w:szCs w:val="24"/>
          <w:lang w:val="en-US" w:eastAsia="en-US" w:bidi="ar-SA"/>
          <w14:ligatures w14:val="standardContextual"/>
        </w:rPr>
      </w:pPr>
      <w:hyperlink w:anchor="_Toc176795275" w:history="1">
        <w:r w:rsidRPr="00502F95">
          <w:rPr>
            <w:rStyle w:val="Hyperlink"/>
            <w:noProof/>
          </w:rPr>
          <w:t>Algemene Voorwaarden</w:t>
        </w:r>
        <w:r>
          <w:rPr>
            <w:noProof/>
            <w:webHidden/>
          </w:rPr>
          <w:tab/>
        </w:r>
        <w:r>
          <w:rPr>
            <w:noProof/>
            <w:webHidden/>
          </w:rPr>
          <w:fldChar w:fldCharType="begin"/>
        </w:r>
        <w:r>
          <w:rPr>
            <w:noProof/>
            <w:webHidden/>
          </w:rPr>
          <w:instrText xml:space="preserve"> PAGEREF _Toc176795275 \h </w:instrText>
        </w:r>
        <w:r>
          <w:rPr>
            <w:noProof/>
            <w:webHidden/>
          </w:rPr>
        </w:r>
        <w:r>
          <w:rPr>
            <w:noProof/>
            <w:webHidden/>
          </w:rPr>
          <w:fldChar w:fldCharType="separate"/>
        </w:r>
        <w:r>
          <w:rPr>
            <w:noProof/>
            <w:webHidden/>
          </w:rPr>
          <w:t>5</w:t>
        </w:r>
        <w:r>
          <w:rPr>
            <w:noProof/>
            <w:webHidden/>
          </w:rPr>
          <w:fldChar w:fldCharType="end"/>
        </w:r>
      </w:hyperlink>
    </w:p>
    <w:p w14:paraId="294BDEBF" w14:textId="68A4CECC" w:rsidR="007C389C" w:rsidRDefault="007C389C">
      <w:pPr>
        <w:pStyle w:val="TOC1"/>
        <w:rPr>
          <w:rFonts w:eastAsiaTheme="minorEastAsia"/>
          <w:b w:val="0"/>
          <w:caps w:val="0"/>
          <w:noProof/>
          <w:kern w:val="2"/>
          <w:sz w:val="24"/>
          <w:szCs w:val="24"/>
          <w:lang w:val="en-US" w:eastAsia="en-US" w:bidi="ar-SA"/>
          <w14:ligatures w14:val="standardContextual"/>
        </w:rPr>
      </w:pPr>
      <w:hyperlink w:anchor="_Toc176795276" w:history="1">
        <w:r w:rsidRPr="00502F95">
          <w:rPr>
            <w:rStyle w:val="Hyperlink"/>
            <w:noProof/>
          </w:rPr>
          <w:t>Dienstspecifieke Voorwaarden</w:t>
        </w:r>
        <w:r>
          <w:rPr>
            <w:noProof/>
            <w:webHidden/>
          </w:rPr>
          <w:tab/>
        </w:r>
        <w:r>
          <w:rPr>
            <w:noProof/>
            <w:webHidden/>
          </w:rPr>
          <w:fldChar w:fldCharType="begin"/>
        </w:r>
        <w:r>
          <w:rPr>
            <w:noProof/>
            <w:webHidden/>
          </w:rPr>
          <w:instrText xml:space="preserve"> PAGEREF _Toc176795276 \h </w:instrText>
        </w:r>
        <w:r>
          <w:rPr>
            <w:noProof/>
            <w:webHidden/>
          </w:rPr>
        </w:r>
        <w:r>
          <w:rPr>
            <w:noProof/>
            <w:webHidden/>
          </w:rPr>
          <w:fldChar w:fldCharType="separate"/>
        </w:r>
        <w:r>
          <w:rPr>
            <w:noProof/>
            <w:webHidden/>
          </w:rPr>
          <w:t>7</w:t>
        </w:r>
        <w:r>
          <w:rPr>
            <w:noProof/>
            <w:webHidden/>
          </w:rPr>
          <w:fldChar w:fldCharType="end"/>
        </w:r>
      </w:hyperlink>
    </w:p>
    <w:p w14:paraId="5EAD14E2" w14:textId="770AFF15" w:rsidR="007C389C" w:rsidRDefault="007C389C">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76795277" w:history="1">
        <w:r w:rsidRPr="00502F95">
          <w:rPr>
            <w:rStyle w:val="Hyperlink"/>
            <w:noProof/>
          </w:rPr>
          <w:t>Microsoft Dynamics 365</w:t>
        </w:r>
        <w:r>
          <w:rPr>
            <w:noProof/>
            <w:webHidden/>
          </w:rPr>
          <w:tab/>
        </w:r>
        <w:r>
          <w:rPr>
            <w:noProof/>
            <w:webHidden/>
          </w:rPr>
          <w:fldChar w:fldCharType="begin"/>
        </w:r>
        <w:r>
          <w:rPr>
            <w:noProof/>
            <w:webHidden/>
          </w:rPr>
          <w:instrText xml:space="preserve"> PAGEREF _Toc176795277 \h </w:instrText>
        </w:r>
        <w:r>
          <w:rPr>
            <w:noProof/>
            <w:webHidden/>
          </w:rPr>
        </w:r>
        <w:r>
          <w:rPr>
            <w:noProof/>
            <w:webHidden/>
          </w:rPr>
          <w:fldChar w:fldCharType="separate"/>
        </w:r>
        <w:r>
          <w:rPr>
            <w:noProof/>
            <w:webHidden/>
          </w:rPr>
          <w:t>7</w:t>
        </w:r>
        <w:r>
          <w:rPr>
            <w:noProof/>
            <w:webHidden/>
          </w:rPr>
          <w:fldChar w:fldCharType="end"/>
        </w:r>
      </w:hyperlink>
    </w:p>
    <w:p w14:paraId="31071797" w14:textId="54CAA2ED" w:rsidR="007C389C" w:rsidRDefault="007C389C">
      <w:pPr>
        <w:pStyle w:val="TOC4"/>
        <w:rPr>
          <w:rFonts w:eastAsiaTheme="minorEastAsia"/>
          <w:smallCaps w:val="0"/>
          <w:noProof/>
          <w:kern w:val="2"/>
          <w:sz w:val="24"/>
          <w:szCs w:val="24"/>
          <w:lang w:val="en-US" w:eastAsia="en-US" w:bidi="ar-SA"/>
          <w14:ligatures w14:val="standardContextual"/>
        </w:rPr>
      </w:pPr>
      <w:hyperlink w:anchor="_Toc176795278" w:history="1">
        <w:r w:rsidRPr="00502F95">
          <w:rPr>
            <w:rStyle w:val="Hyperlink"/>
            <w:noProof/>
          </w:rPr>
          <w:t>Dynamics 365 Business Central</w:t>
        </w:r>
        <w:r>
          <w:rPr>
            <w:noProof/>
            <w:webHidden/>
          </w:rPr>
          <w:tab/>
        </w:r>
        <w:r>
          <w:rPr>
            <w:noProof/>
            <w:webHidden/>
          </w:rPr>
          <w:fldChar w:fldCharType="begin"/>
        </w:r>
        <w:r>
          <w:rPr>
            <w:noProof/>
            <w:webHidden/>
          </w:rPr>
          <w:instrText xml:space="preserve"> PAGEREF _Toc176795278 \h </w:instrText>
        </w:r>
        <w:r>
          <w:rPr>
            <w:noProof/>
            <w:webHidden/>
          </w:rPr>
        </w:r>
        <w:r>
          <w:rPr>
            <w:noProof/>
            <w:webHidden/>
          </w:rPr>
          <w:fldChar w:fldCharType="separate"/>
        </w:r>
        <w:r>
          <w:rPr>
            <w:noProof/>
            <w:webHidden/>
          </w:rPr>
          <w:t>7</w:t>
        </w:r>
        <w:r>
          <w:rPr>
            <w:noProof/>
            <w:webHidden/>
          </w:rPr>
          <w:fldChar w:fldCharType="end"/>
        </w:r>
      </w:hyperlink>
    </w:p>
    <w:p w14:paraId="7820CE80" w14:textId="1729308F" w:rsidR="007C389C" w:rsidRDefault="007C389C">
      <w:pPr>
        <w:pStyle w:val="TOC4"/>
        <w:rPr>
          <w:rFonts w:eastAsiaTheme="minorEastAsia"/>
          <w:smallCaps w:val="0"/>
          <w:noProof/>
          <w:kern w:val="2"/>
          <w:sz w:val="24"/>
          <w:szCs w:val="24"/>
          <w:lang w:val="en-US" w:eastAsia="en-US" w:bidi="ar-SA"/>
          <w14:ligatures w14:val="standardContextual"/>
        </w:rPr>
      </w:pPr>
      <w:hyperlink w:anchor="_Toc176795279" w:history="1">
        <w:r w:rsidRPr="00502F95">
          <w:rPr>
            <w:rStyle w:val="Hyperlink"/>
            <w:noProof/>
          </w:rPr>
          <w:t>Dynamics 365 Commerce</w:t>
        </w:r>
        <w:r>
          <w:rPr>
            <w:noProof/>
            <w:webHidden/>
          </w:rPr>
          <w:tab/>
        </w:r>
        <w:r>
          <w:rPr>
            <w:noProof/>
            <w:webHidden/>
          </w:rPr>
          <w:fldChar w:fldCharType="begin"/>
        </w:r>
        <w:r>
          <w:rPr>
            <w:noProof/>
            <w:webHidden/>
          </w:rPr>
          <w:instrText xml:space="preserve"> PAGEREF _Toc176795279 \h </w:instrText>
        </w:r>
        <w:r>
          <w:rPr>
            <w:noProof/>
            <w:webHidden/>
          </w:rPr>
        </w:r>
        <w:r>
          <w:rPr>
            <w:noProof/>
            <w:webHidden/>
          </w:rPr>
          <w:fldChar w:fldCharType="separate"/>
        </w:r>
        <w:r>
          <w:rPr>
            <w:noProof/>
            <w:webHidden/>
          </w:rPr>
          <w:t>7</w:t>
        </w:r>
        <w:r>
          <w:rPr>
            <w:noProof/>
            <w:webHidden/>
          </w:rPr>
          <w:fldChar w:fldCharType="end"/>
        </w:r>
      </w:hyperlink>
    </w:p>
    <w:p w14:paraId="1D9EEBC1" w14:textId="22CF0019" w:rsidR="007C389C" w:rsidRDefault="007C389C">
      <w:pPr>
        <w:pStyle w:val="TOC4"/>
        <w:rPr>
          <w:rFonts w:eastAsiaTheme="minorEastAsia"/>
          <w:smallCaps w:val="0"/>
          <w:noProof/>
          <w:kern w:val="2"/>
          <w:sz w:val="24"/>
          <w:szCs w:val="24"/>
          <w:lang w:val="en-US" w:eastAsia="en-US" w:bidi="ar-SA"/>
          <w14:ligatures w14:val="standardContextual"/>
        </w:rPr>
      </w:pPr>
      <w:hyperlink w:anchor="_Toc176795280" w:history="1">
        <w:r w:rsidRPr="00502F95">
          <w:rPr>
            <w:rStyle w:val="Hyperlink"/>
            <w:noProof/>
            <w:lang w:val="en-IN"/>
          </w:rPr>
          <w:t>Dynamics 365 Customer Insights</w:t>
        </w:r>
        <w:r>
          <w:rPr>
            <w:noProof/>
            <w:webHidden/>
          </w:rPr>
          <w:tab/>
        </w:r>
        <w:r>
          <w:rPr>
            <w:noProof/>
            <w:webHidden/>
          </w:rPr>
          <w:fldChar w:fldCharType="begin"/>
        </w:r>
        <w:r>
          <w:rPr>
            <w:noProof/>
            <w:webHidden/>
          </w:rPr>
          <w:instrText xml:space="preserve"> PAGEREF _Toc176795280 \h </w:instrText>
        </w:r>
        <w:r>
          <w:rPr>
            <w:noProof/>
            <w:webHidden/>
          </w:rPr>
        </w:r>
        <w:r>
          <w:rPr>
            <w:noProof/>
            <w:webHidden/>
          </w:rPr>
          <w:fldChar w:fldCharType="separate"/>
        </w:r>
        <w:r>
          <w:rPr>
            <w:noProof/>
            <w:webHidden/>
          </w:rPr>
          <w:t>8</w:t>
        </w:r>
        <w:r>
          <w:rPr>
            <w:noProof/>
            <w:webHidden/>
          </w:rPr>
          <w:fldChar w:fldCharType="end"/>
        </w:r>
      </w:hyperlink>
    </w:p>
    <w:p w14:paraId="74C70A46" w14:textId="3A2B8B40" w:rsidR="007C389C" w:rsidRDefault="007C389C">
      <w:pPr>
        <w:pStyle w:val="TOC4"/>
        <w:rPr>
          <w:rFonts w:eastAsiaTheme="minorEastAsia"/>
          <w:smallCaps w:val="0"/>
          <w:noProof/>
          <w:kern w:val="2"/>
          <w:sz w:val="24"/>
          <w:szCs w:val="24"/>
          <w:lang w:val="en-US" w:eastAsia="en-US" w:bidi="ar-SA"/>
          <w14:ligatures w14:val="standardContextual"/>
        </w:rPr>
      </w:pPr>
      <w:hyperlink w:anchor="_Toc176795281" w:history="1">
        <w:r w:rsidRPr="00502F95">
          <w:rPr>
            <w:rStyle w:val="Hyperlink"/>
            <w:noProof/>
            <w:lang w:val="en-IN"/>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_Toc176795281 \h </w:instrText>
        </w:r>
        <w:r>
          <w:rPr>
            <w:noProof/>
            <w:webHidden/>
          </w:rPr>
        </w:r>
        <w:r>
          <w:rPr>
            <w:noProof/>
            <w:webHidden/>
          </w:rPr>
          <w:fldChar w:fldCharType="separate"/>
        </w:r>
        <w:r>
          <w:rPr>
            <w:noProof/>
            <w:webHidden/>
          </w:rPr>
          <w:t>8</w:t>
        </w:r>
        <w:r>
          <w:rPr>
            <w:noProof/>
            <w:webHidden/>
          </w:rPr>
          <w:fldChar w:fldCharType="end"/>
        </w:r>
      </w:hyperlink>
    </w:p>
    <w:p w14:paraId="12E2245B" w14:textId="1A2AE13B" w:rsidR="007C389C" w:rsidRDefault="007C389C">
      <w:pPr>
        <w:pStyle w:val="TOC4"/>
        <w:rPr>
          <w:rFonts w:eastAsiaTheme="minorEastAsia"/>
          <w:smallCaps w:val="0"/>
          <w:noProof/>
          <w:kern w:val="2"/>
          <w:sz w:val="24"/>
          <w:szCs w:val="24"/>
          <w:lang w:val="en-US" w:eastAsia="en-US" w:bidi="ar-SA"/>
          <w14:ligatures w14:val="standardContextual"/>
        </w:rPr>
      </w:pPr>
      <w:hyperlink w:anchor="_Toc176795282" w:history="1">
        <w:r w:rsidRPr="00502F95">
          <w:rPr>
            <w:rStyle w:val="Hyperlink"/>
            <w:noProof/>
          </w:rPr>
          <w:t>Dynamics 365 Fraud Protection</w:t>
        </w:r>
        <w:r>
          <w:rPr>
            <w:noProof/>
            <w:webHidden/>
          </w:rPr>
          <w:tab/>
        </w:r>
        <w:r>
          <w:rPr>
            <w:noProof/>
            <w:webHidden/>
          </w:rPr>
          <w:fldChar w:fldCharType="begin"/>
        </w:r>
        <w:r>
          <w:rPr>
            <w:noProof/>
            <w:webHidden/>
          </w:rPr>
          <w:instrText xml:space="preserve"> PAGEREF _Toc176795282 \h </w:instrText>
        </w:r>
        <w:r>
          <w:rPr>
            <w:noProof/>
            <w:webHidden/>
          </w:rPr>
        </w:r>
        <w:r>
          <w:rPr>
            <w:noProof/>
            <w:webHidden/>
          </w:rPr>
          <w:fldChar w:fldCharType="separate"/>
        </w:r>
        <w:r>
          <w:rPr>
            <w:noProof/>
            <w:webHidden/>
          </w:rPr>
          <w:t>8</w:t>
        </w:r>
        <w:r>
          <w:rPr>
            <w:noProof/>
            <w:webHidden/>
          </w:rPr>
          <w:fldChar w:fldCharType="end"/>
        </w:r>
      </w:hyperlink>
    </w:p>
    <w:p w14:paraId="08997388" w14:textId="5D0DE766" w:rsidR="007C389C" w:rsidRDefault="007C389C">
      <w:pPr>
        <w:pStyle w:val="TOC4"/>
        <w:rPr>
          <w:rFonts w:eastAsiaTheme="minorEastAsia"/>
          <w:smallCaps w:val="0"/>
          <w:noProof/>
          <w:kern w:val="2"/>
          <w:sz w:val="24"/>
          <w:szCs w:val="24"/>
          <w:lang w:val="en-US" w:eastAsia="en-US" w:bidi="ar-SA"/>
          <w14:ligatures w14:val="standardContextual"/>
        </w:rPr>
      </w:pPr>
      <w:hyperlink w:anchor="_Toc176795283" w:history="1">
        <w:r w:rsidRPr="00502F95">
          <w:rPr>
            <w:rStyle w:val="Hyperlink"/>
            <w:noProof/>
          </w:rPr>
          <w:t>Dynamics 365 Handleidingen</w:t>
        </w:r>
        <w:r>
          <w:rPr>
            <w:noProof/>
            <w:webHidden/>
          </w:rPr>
          <w:tab/>
        </w:r>
        <w:r>
          <w:rPr>
            <w:noProof/>
            <w:webHidden/>
          </w:rPr>
          <w:fldChar w:fldCharType="begin"/>
        </w:r>
        <w:r>
          <w:rPr>
            <w:noProof/>
            <w:webHidden/>
          </w:rPr>
          <w:instrText xml:space="preserve"> PAGEREF _Toc176795283 \h </w:instrText>
        </w:r>
        <w:r>
          <w:rPr>
            <w:noProof/>
            <w:webHidden/>
          </w:rPr>
        </w:r>
        <w:r>
          <w:rPr>
            <w:noProof/>
            <w:webHidden/>
          </w:rPr>
          <w:fldChar w:fldCharType="separate"/>
        </w:r>
        <w:r>
          <w:rPr>
            <w:noProof/>
            <w:webHidden/>
          </w:rPr>
          <w:t>9</w:t>
        </w:r>
        <w:r>
          <w:rPr>
            <w:noProof/>
            <w:webHidden/>
          </w:rPr>
          <w:fldChar w:fldCharType="end"/>
        </w:r>
      </w:hyperlink>
    </w:p>
    <w:p w14:paraId="01F1CBED" w14:textId="6B1D7E8D" w:rsidR="007C389C" w:rsidRDefault="007C389C">
      <w:pPr>
        <w:pStyle w:val="TOC4"/>
        <w:rPr>
          <w:rFonts w:eastAsiaTheme="minorEastAsia"/>
          <w:smallCaps w:val="0"/>
          <w:noProof/>
          <w:kern w:val="2"/>
          <w:sz w:val="24"/>
          <w:szCs w:val="24"/>
          <w:lang w:val="en-US" w:eastAsia="en-US" w:bidi="ar-SA"/>
          <w14:ligatures w14:val="standardContextual"/>
        </w:rPr>
      </w:pPr>
      <w:hyperlink w:anchor="_Toc176795284" w:history="1">
        <w:r w:rsidRPr="00502F95">
          <w:rPr>
            <w:rStyle w:val="Hyperlink"/>
            <w:noProof/>
          </w:rPr>
          <w:t>Dynamics 365 Human Resources</w:t>
        </w:r>
        <w:r>
          <w:rPr>
            <w:noProof/>
            <w:webHidden/>
          </w:rPr>
          <w:tab/>
        </w:r>
        <w:r>
          <w:rPr>
            <w:noProof/>
            <w:webHidden/>
          </w:rPr>
          <w:fldChar w:fldCharType="begin"/>
        </w:r>
        <w:r>
          <w:rPr>
            <w:noProof/>
            <w:webHidden/>
          </w:rPr>
          <w:instrText xml:space="preserve"> PAGEREF _Toc176795284 \h </w:instrText>
        </w:r>
        <w:r>
          <w:rPr>
            <w:noProof/>
            <w:webHidden/>
          </w:rPr>
        </w:r>
        <w:r>
          <w:rPr>
            <w:noProof/>
            <w:webHidden/>
          </w:rPr>
          <w:fldChar w:fldCharType="separate"/>
        </w:r>
        <w:r>
          <w:rPr>
            <w:noProof/>
            <w:webHidden/>
          </w:rPr>
          <w:t>9</w:t>
        </w:r>
        <w:r>
          <w:rPr>
            <w:noProof/>
            <w:webHidden/>
          </w:rPr>
          <w:fldChar w:fldCharType="end"/>
        </w:r>
      </w:hyperlink>
    </w:p>
    <w:p w14:paraId="3428FA52" w14:textId="4E1D5C38" w:rsidR="007C389C" w:rsidRDefault="007C389C">
      <w:pPr>
        <w:pStyle w:val="TOC4"/>
        <w:rPr>
          <w:rFonts w:eastAsiaTheme="minorEastAsia"/>
          <w:smallCaps w:val="0"/>
          <w:noProof/>
          <w:kern w:val="2"/>
          <w:sz w:val="24"/>
          <w:szCs w:val="24"/>
          <w:lang w:val="en-US" w:eastAsia="en-US" w:bidi="ar-SA"/>
          <w14:ligatures w14:val="standardContextual"/>
        </w:rPr>
      </w:pPr>
      <w:hyperlink w:anchor="_Toc176795285" w:history="1">
        <w:r w:rsidRPr="00502F95">
          <w:rPr>
            <w:rStyle w:val="Hyperlink"/>
            <w:noProof/>
          </w:rPr>
          <w:t>Dynamics 365 Intelligent Order Management</w:t>
        </w:r>
        <w:r>
          <w:rPr>
            <w:noProof/>
            <w:webHidden/>
          </w:rPr>
          <w:tab/>
        </w:r>
        <w:r>
          <w:rPr>
            <w:noProof/>
            <w:webHidden/>
          </w:rPr>
          <w:fldChar w:fldCharType="begin"/>
        </w:r>
        <w:r>
          <w:rPr>
            <w:noProof/>
            <w:webHidden/>
          </w:rPr>
          <w:instrText xml:space="preserve"> PAGEREF _Toc176795285 \h </w:instrText>
        </w:r>
        <w:r>
          <w:rPr>
            <w:noProof/>
            <w:webHidden/>
          </w:rPr>
        </w:r>
        <w:r>
          <w:rPr>
            <w:noProof/>
            <w:webHidden/>
          </w:rPr>
          <w:fldChar w:fldCharType="separate"/>
        </w:r>
        <w:r>
          <w:rPr>
            <w:noProof/>
            <w:webHidden/>
          </w:rPr>
          <w:t>10</w:t>
        </w:r>
        <w:r>
          <w:rPr>
            <w:noProof/>
            <w:webHidden/>
          </w:rPr>
          <w:fldChar w:fldCharType="end"/>
        </w:r>
      </w:hyperlink>
    </w:p>
    <w:p w14:paraId="2317F09D" w14:textId="3F7BB28F" w:rsidR="007C389C" w:rsidRDefault="007C389C">
      <w:pPr>
        <w:pStyle w:val="TOC4"/>
        <w:rPr>
          <w:rFonts w:eastAsiaTheme="minorEastAsia"/>
          <w:smallCaps w:val="0"/>
          <w:noProof/>
          <w:kern w:val="2"/>
          <w:sz w:val="24"/>
          <w:szCs w:val="24"/>
          <w:lang w:val="en-US" w:eastAsia="en-US" w:bidi="ar-SA"/>
          <w14:ligatures w14:val="standardContextual"/>
        </w:rPr>
      </w:pPr>
      <w:hyperlink w:anchor="_Toc176795286" w:history="1">
        <w:r w:rsidRPr="00502F95">
          <w:rPr>
            <w:rStyle w:val="Hyperlink"/>
            <w:noProof/>
          </w:rPr>
          <w:t>Dynamics 365 Remote Assist</w:t>
        </w:r>
        <w:r>
          <w:rPr>
            <w:noProof/>
            <w:webHidden/>
          </w:rPr>
          <w:tab/>
        </w:r>
        <w:r>
          <w:rPr>
            <w:noProof/>
            <w:webHidden/>
          </w:rPr>
          <w:fldChar w:fldCharType="begin"/>
        </w:r>
        <w:r>
          <w:rPr>
            <w:noProof/>
            <w:webHidden/>
          </w:rPr>
          <w:instrText xml:space="preserve"> PAGEREF _Toc176795286 \h </w:instrText>
        </w:r>
        <w:r>
          <w:rPr>
            <w:noProof/>
            <w:webHidden/>
          </w:rPr>
        </w:r>
        <w:r>
          <w:rPr>
            <w:noProof/>
            <w:webHidden/>
          </w:rPr>
          <w:fldChar w:fldCharType="separate"/>
        </w:r>
        <w:r>
          <w:rPr>
            <w:noProof/>
            <w:webHidden/>
          </w:rPr>
          <w:t>10</w:t>
        </w:r>
        <w:r>
          <w:rPr>
            <w:noProof/>
            <w:webHidden/>
          </w:rPr>
          <w:fldChar w:fldCharType="end"/>
        </w:r>
      </w:hyperlink>
    </w:p>
    <w:p w14:paraId="687672D3" w14:textId="150D8C55" w:rsidR="007C389C" w:rsidRDefault="007C389C">
      <w:pPr>
        <w:pStyle w:val="TOC4"/>
        <w:rPr>
          <w:rFonts w:eastAsiaTheme="minorEastAsia"/>
          <w:smallCaps w:val="0"/>
          <w:noProof/>
          <w:kern w:val="2"/>
          <w:sz w:val="24"/>
          <w:szCs w:val="24"/>
          <w:lang w:val="en-US" w:eastAsia="en-US" w:bidi="ar-SA"/>
          <w14:ligatures w14:val="standardContextual"/>
        </w:rPr>
      </w:pPr>
      <w:hyperlink w:anchor="_Toc176795287" w:history="1">
        <w:r w:rsidRPr="00502F95">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_Toc176795287 \h </w:instrText>
        </w:r>
        <w:r>
          <w:rPr>
            <w:noProof/>
            <w:webHidden/>
          </w:rPr>
        </w:r>
        <w:r>
          <w:rPr>
            <w:noProof/>
            <w:webHidden/>
          </w:rPr>
          <w:fldChar w:fldCharType="separate"/>
        </w:r>
        <w:r>
          <w:rPr>
            <w:noProof/>
            <w:webHidden/>
          </w:rPr>
          <w:t>10</w:t>
        </w:r>
        <w:r>
          <w:rPr>
            <w:noProof/>
            <w:webHidden/>
          </w:rPr>
          <w:fldChar w:fldCharType="end"/>
        </w:r>
      </w:hyperlink>
    </w:p>
    <w:p w14:paraId="232006E9" w14:textId="69E53F94" w:rsidR="007C389C" w:rsidRDefault="007C389C">
      <w:pPr>
        <w:pStyle w:val="TOC4"/>
        <w:rPr>
          <w:rFonts w:eastAsiaTheme="minorEastAsia"/>
          <w:smallCaps w:val="0"/>
          <w:noProof/>
          <w:kern w:val="2"/>
          <w:sz w:val="24"/>
          <w:szCs w:val="24"/>
          <w:lang w:val="en-US" w:eastAsia="en-US" w:bidi="ar-SA"/>
          <w14:ligatures w14:val="standardContextual"/>
        </w:rPr>
      </w:pPr>
      <w:hyperlink w:anchor="_Toc176795288" w:history="1">
        <w:r w:rsidRPr="00502F95">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_Toc176795288 \h </w:instrText>
        </w:r>
        <w:r>
          <w:rPr>
            <w:noProof/>
            <w:webHidden/>
          </w:rPr>
        </w:r>
        <w:r>
          <w:rPr>
            <w:noProof/>
            <w:webHidden/>
          </w:rPr>
          <w:fldChar w:fldCharType="separate"/>
        </w:r>
        <w:r>
          <w:rPr>
            <w:noProof/>
            <w:webHidden/>
          </w:rPr>
          <w:t>11</w:t>
        </w:r>
        <w:r>
          <w:rPr>
            <w:noProof/>
            <w:webHidden/>
          </w:rPr>
          <w:fldChar w:fldCharType="end"/>
        </w:r>
      </w:hyperlink>
    </w:p>
    <w:p w14:paraId="1EB5CE98" w14:textId="20DE1BC8" w:rsidR="007C389C" w:rsidRDefault="007C389C">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76795289" w:history="1">
        <w:r w:rsidRPr="00502F95">
          <w:rPr>
            <w:rStyle w:val="Hyperlink"/>
            <w:noProof/>
          </w:rPr>
          <w:t>Office 365-diensten</w:t>
        </w:r>
        <w:r>
          <w:rPr>
            <w:noProof/>
            <w:webHidden/>
          </w:rPr>
          <w:tab/>
        </w:r>
        <w:r>
          <w:rPr>
            <w:noProof/>
            <w:webHidden/>
          </w:rPr>
          <w:fldChar w:fldCharType="begin"/>
        </w:r>
        <w:r>
          <w:rPr>
            <w:noProof/>
            <w:webHidden/>
          </w:rPr>
          <w:instrText xml:space="preserve"> PAGEREF _Toc176795289 \h </w:instrText>
        </w:r>
        <w:r>
          <w:rPr>
            <w:noProof/>
            <w:webHidden/>
          </w:rPr>
        </w:r>
        <w:r>
          <w:rPr>
            <w:noProof/>
            <w:webHidden/>
          </w:rPr>
          <w:fldChar w:fldCharType="separate"/>
        </w:r>
        <w:r>
          <w:rPr>
            <w:noProof/>
            <w:webHidden/>
          </w:rPr>
          <w:t>12</w:t>
        </w:r>
        <w:r>
          <w:rPr>
            <w:noProof/>
            <w:webHidden/>
          </w:rPr>
          <w:fldChar w:fldCharType="end"/>
        </w:r>
      </w:hyperlink>
    </w:p>
    <w:p w14:paraId="3FC36EAB" w14:textId="0F78D48C" w:rsidR="007C389C" w:rsidRDefault="007C389C">
      <w:pPr>
        <w:pStyle w:val="TOC4"/>
        <w:rPr>
          <w:rFonts w:eastAsiaTheme="minorEastAsia"/>
          <w:smallCaps w:val="0"/>
          <w:noProof/>
          <w:kern w:val="2"/>
          <w:sz w:val="24"/>
          <w:szCs w:val="24"/>
          <w:lang w:val="en-US" w:eastAsia="en-US" w:bidi="ar-SA"/>
          <w14:ligatures w14:val="standardContextual"/>
        </w:rPr>
      </w:pPr>
      <w:hyperlink w:anchor="_Toc176795290" w:history="1">
        <w:r w:rsidRPr="00502F95">
          <w:rPr>
            <w:rStyle w:val="Hyperlink"/>
            <w:noProof/>
          </w:rPr>
          <w:t>Duet Enterprise Online</w:t>
        </w:r>
        <w:r>
          <w:rPr>
            <w:noProof/>
            <w:webHidden/>
          </w:rPr>
          <w:tab/>
        </w:r>
        <w:r>
          <w:rPr>
            <w:noProof/>
            <w:webHidden/>
          </w:rPr>
          <w:fldChar w:fldCharType="begin"/>
        </w:r>
        <w:r>
          <w:rPr>
            <w:noProof/>
            <w:webHidden/>
          </w:rPr>
          <w:instrText xml:space="preserve"> PAGEREF _Toc176795290 \h </w:instrText>
        </w:r>
        <w:r>
          <w:rPr>
            <w:noProof/>
            <w:webHidden/>
          </w:rPr>
        </w:r>
        <w:r>
          <w:rPr>
            <w:noProof/>
            <w:webHidden/>
          </w:rPr>
          <w:fldChar w:fldCharType="separate"/>
        </w:r>
        <w:r>
          <w:rPr>
            <w:noProof/>
            <w:webHidden/>
          </w:rPr>
          <w:t>12</w:t>
        </w:r>
        <w:r>
          <w:rPr>
            <w:noProof/>
            <w:webHidden/>
          </w:rPr>
          <w:fldChar w:fldCharType="end"/>
        </w:r>
      </w:hyperlink>
    </w:p>
    <w:p w14:paraId="47795A9B" w14:textId="49F3AB30" w:rsidR="007C389C" w:rsidRDefault="007C389C">
      <w:pPr>
        <w:pStyle w:val="TOC4"/>
        <w:rPr>
          <w:rFonts w:eastAsiaTheme="minorEastAsia"/>
          <w:smallCaps w:val="0"/>
          <w:noProof/>
          <w:kern w:val="2"/>
          <w:sz w:val="24"/>
          <w:szCs w:val="24"/>
          <w:lang w:val="en-US" w:eastAsia="en-US" w:bidi="ar-SA"/>
          <w14:ligatures w14:val="standardContextual"/>
        </w:rPr>
      </w:pPr>
      <w:hyperlink w:anchor="_Toc176795291" w:history="1">
        <w:r w:rsidRPr="00502F95">
          <w:rPr>
            <w:rStyle w:val="Hyperlink"/>
            <w:noProof/>
          </w:rPr>
          <w:t>Exchange Online</w:t>
        </w:r>
        <w:r>
          <w:rPr>
            <w:noProof/>
            <w:webHidden/>
          </w:rPr>
          <w:tab/>
        </w:r>
        <w:r>
          <w:rPr>
            <w:noProof/>
            <w:webHidden/>
          </w:rPr>
          <w:fldChar w:fldCharType="begin"/>
        </w:r>
        <w:r>
          <w:rPr>
            <w:noProof/>
            <w:webHidden/>
          </w:rPr>
          <w:instrText xml:space="preserve"> PAGEREF _Toc176795291 \h </w:instrText>
        </w:r>
        <w:r>
          <w:rPr>
            <w:noProof/>
            <w:webHidden/>
          </w:rPr>
        </w:r>
        <w:r>
          <w:rPr>
            <w:noProof/>
            <w:webHidden/>
          </w:rPr>
          <w:fldChar w:fldCharType="separate"/>
        </w:r>
        <w:r>
          <w:rPr>
            <w:noProof/>
            <w:webHidden/>
          </w:rPr>
          <w:t>12</w:t>
        </w:r>
        <w:r>
          <w:rPr>
            <w:noProof/>
            <w:webHidden/>
          </w:rPr>
          <w:fldChar w:fldCharType="end"/>
        </w:r>
      </w:hyperlink>
    </w:p>
    <w:p w14:paraId="1595C6E6" w14:textId="4855A291" w:rsidR="007C389C" w:rsidRDefault="007C389C">
      <w:pPr>
        <w:pStyle w:val="TOC4"/>
        <w:rPr>
          <w:rFonts w:eastAsiaTheme="minorEastAsia"/>
          <w:smallCaps w:val="0"/>
          <w:noProof/>
          <w:kern w:val="2"/>
          <w:sz w:val="24"/>
          <w:szCs w:val="24"/>
          <w:lang w:val="en-US" w:eastAsia="en-US" w:bidi="ar-SA"/>
          <w14:ligatures w14:val="standardContextual"/>
        </w:rPr>
      </w:pPr>
      <w:hyperlink w:anchor="_Toc176795292" w:history="1">
        <w:r w:rsidRPr="00502F95">
          <w:rPr>
            <w:rStyle w:val="Hyperlink"/>
            <w:noProof/>
          </w:rPr>
          <w:t>Exchange Online Archiving</w:t>
        </w:r>
        <w:r>
          <w:rPr>
            <w:noProof/>
            <w:webHidden/>
          </w:rPr>
          <w:tab/>
        </w:r>
        <w:r>
          <w:rPr>
            <w:noProof/>
            <w:webHidden/>
          </w:rPr>
          <w:fldChar w:fldCharType="begin"/>
        </w:r>
        <w:r>
          <w:rPr>
            <w:noProof/>
            <w:webHidden/>
          </w:rPr>
          <w:instrText xml:space="preserve"> PAGEREF _Toc176795292 \h </w:instrText>
        </w:r>
        <w:r>
          <w:rPr>
            <w:noProof/>
            <w:webHidden/>
          </w:rPr>
        </w:r>
        <w:r>
          <w:rPr>
            <w:noProof/>
            <w:webHidden/>
          </w:rPr>
          <w:fldChar w:fldCharType="separate"/>
        </w:r>
        <w:r>
          <w:rPr>
            <w:noProof/>
            <w:webHidden/>
          </w:rPr>
          <w:t>13</w:t>
        </w:r>
        <w:r>
          <w:rPr>
            <w:noProof/>
            <w:webHidden/>
          </w:rPr>
          <w:fldChar w:fldCharType="end"/>
        </w:r>
      </w:hyperlink>
    </w:p>
    <w:p w14:paraId="2DFC302F" w14:textId="22E8E00F" w:rsidR="007C389C" w:rsidRDefault="007C389C">
      <w:pPr>
        <w:pStyle w:val="TOC4"/>
        <w:rPr>
          <w:rFonts w:eastAsiaTheme="minorEastAsia"/>
          <w:smallCaps w:val="0"/>
          <w:noProof/>
          <w:kern w:val="2"/>
          <w:sz w:val="24"/>
          <w:szCs w:val="24"/>
          <w:lang w:val="en-US" w:eastAsia="en-US" w:bidi="ar-SA"/>
          <w14:ligatures w14:val="standardContextual"/>
        </w:rPr>
      </w:pPr>
      <w:hyperlink w:anchor="_Toc176795293" w:history="1">
        <w:r w:rsidRPr="00502F95">
          <w:rPr>
            <w:rStyle w:val="Hyperlink"/>
            <w:noProof/>
          </w:rPr>
          <w:t>Exchange Online Protection</w:t>
        </w:r>
        <w:r>
          <w:rPr>
            <w:noProof/>
            <w:webHidden/>
          </w:rPr>
          <w:tab/>
        </w:r>
        <w:r>
          <w:rPr>
            <w:noProof/>
            <w:webHidden/>
          </w:rPr>
          <w:fldChar w:fldCharType="begin"/>
        </w:r>
        <w:r>
          <w:rPr>
            <w:noProof/>
            <w:webHidden/>
          </w:rPr>
          <w:instrText xml:space="preserve"> PAGEREF _Toc176795293 \h </w:instrText>
        </w:r>
        <w:r>
          <w:rPr>
            <w:noProof/>
            <w:webHidden/>
          </w:rPr>
        </w:r>
        <w:r>
          <w:rPr>
            <w:noProof/>
            <w:webHidden/>
          </w:rPr>
          <w:fldChar w:fldCharType="separate"/>
        </w:r>
        <w:r>
          <w:rPr>
            <w:noProof/>
            <w:webHidden/>
          </w:rPr>
          <w:t>14</w:t>
        </w:r>
        <w:r>
          <w:rPr>
            <w:noProof/>
            <w:webHidden/>
          </w:rPr>
          <w:fldChar w:fldCharType="end"/>
        </w:r>
      </w:hyperlink>
    </w:p>
    <w:p w14:paraId="3ED1519E" w14:textId="0416DE76" w:rsidR="007C389C" w:rsidRDefault="007C389C">
      <w:pPr>
        <w:pStyle w:val="TOC4"/>
        <w:rPr>
          <w:rFonts w:eastAsiaTheme="minorEastAsia"/>
          <w:smallCaps w:val="0"/>
          <w:noProof/>
          <w:kern w:val="2"/>
          <w:sz w:val="24"/>
          <w:szCs w:val="24"/>
          <w:lang w:val="en-US" w:eastAsia="en-US" w:bidi="ar-SA"/>
          <w14:ligatures w14:val="standardContextual"/>
        </w:rPr>
      </w:pPr>
      <w:hyperlink w:anchor="_Toc176795294" w:history="1">
        <w:r w:rsidRPr="00502F95">
          <w:rPr>
            <w:rStyle w:val="Hyperlink"/>
            <w:noProof/>
          </w:rPr>
          <w:t>Microsoft MyAnalytics</w:t>
        </w:r>
        <w:r>
          <w:rPr>
            <w:noProof/>
            <w:webHidden/>
          </w:rPr>
          <w:tab/>
        </w:r>
        <w:r>
          <w:rPr>
            <w:noProof/>
            <w:webHidden/>
          </w:rPr>
          <w:fldChar w:fldCharType="begin"/>
        </w:r>
        <w:r>
          <w:rPr>
            <w:noProof/>
            <w:webHidden/>
          </w:rPr>
          <w:instrText xml:space="preserve"> PAGEREF _Toc176795294 \h </w:instrText>
        </w:r>
        <w:r>
          <w:rPr>
            <w:noProof/>
            <w:webHidden/>
          </w:rPr>
        </w:r>
        <w:r>
          <w:rPr>
            <w:noProof/>
            <w:webHidden/>
          </w:rPr>
          <w:fldChar w:fldCharType="separate"/>
        </w:r>
        <w:r>
          <w:rPr>
            <w:noProof/>
            <w:webHidden/>
          </w:rPr>
          <w:t>14</w:t>
        </w:r>
        <w:r>
          <w:rPr>
            <w:noProof/>
            <w:webHidden/>
          </w:rPr>
          <w:fldChar w:fldCharType="end"/>
        </w:r>
      </w:hyperlink>
    </w:p>
    <w:p w14:paraId="7F34EC5E" w14:textId="3A35237F" w:rsidR="007C389C" w:rsidRDefault="007C389C">
      <w:pPr>
        <w:pStyle w:val="TOC4"/>
        <w:rPr>
          <w:rFonts w:eastAsiaTheme="minorEastAsia"/>
          <w:smallCaps w:val="0"/>
          <w:noProof/>
          <w:kern w:val="2"/>
          <w:sz w:val="24"/>
          <w:szCs w:val="24"/>
          <w:lang w:val="en-US" w:eastAsia="en-US" w:bidi="ar-SA"/>
          <w14:ligatures w14:val="standardContextual"/>
        </w:rPr>
      </w:pPr>
      <w:hyperlink w:anchor="_Toc176795295" w:history="1">
        <w:r w:rsidRPr="00502F95">
          <w:rPr>
            <w:rStyle w:val="Hyperlink"/>
            <w:noProof/>
          </w:rPr>
          <w:t>Microsoft Stream (klassiek)</w:t>
        </w:r>
        <w:r>
          <w:rPr>
            <w:noProof/>
            <w:webHidden/>
          </w:rPr>
          <w:tab/>
        </w:r>
        <w:r>
          <w:rPr>
            <w:noProof/>
            <w:webHidden/>
          </w:rPr>
          <w:fldChar w:fldCharType="begin"/>
        </w:r>
        <w:r>
          <w:rPr>
            <w:noProof/>
            <w:webHidden/>
          </w:rPr>
          <w:instrText xml:space="preserve"> PAGEREF _Toc176795295 \h </w:instrText>
        </w:r>
        <w:r>
          <w:rPr>
            <w:noProof/>
            <w:webHidden/>
          </w:rPr>
        </w:r>
        <w:r>
          <w:rPr>
            <w:noProof/>
            <w:webHidden/>
          </w:rPr>
          <w:fldChar w:fldCharType="separate"/>
        </w:r>
        <w:r>
          <w:rPr>
            <w:noProof/>
            <w:webHidden/>
          </w:rPr>
          <w:t>15</w:t>
        </w:r>
        <w:r>
          <w:rPr>
            <w:noProof/>
            <w:webHidden/>
          </w:rPr>
          <w:fldChar w:fldCharType="end"/>
        </w:r>
      </w:hyperlink>
    </w:p>
    <w:p w14:paraId="2C5CC76A" w14:textId="366CED36" w:rsidR="007C389C" w:rsidRDefault="007C389C">
      <w:pPr>
        <w:pStyle w:val="TOC4"/>
        <w:rPr>
          <w:rFonts w:eastAsiaTheme="minorEastAsia"/>
          <w:smallCaps w:val="0"/>
          <w:noProof/>
          <w:kern w:val="2"/>
          <w:sz w:val="24"/>
          <w:szCs w:val="24"/>
          <w:lang w:val="en-US" w:eastAsia="en-US" w:bidi="ar-SA"/>
          <w14:ligatures w14:val="standardContextual"/>
        </w:rPr>
      </w:pPr>
      <w:hyperlink w:anchor="_Toc176795296" w:history="1">
        <w:r w:rsidRPr="00502F95">
          <w:rPr>
            <w:rStyle w:val="Hyperlink"/>
            <w:noProof/>
          </w:rPr>
          <w:t>Microsoft Teams</w:t>
        </w:r>
        <w:r>
          <w:rPr>
            <w:noProof/>
            <w:webHidden/>
          </w:rPr>
          <w:tab/>
        </w:r>
        <w:r>
          <w:rPr>
            <w:noProof/>
            <w:webHidden/>
          </w:rPr>
          <w:fldChar w:fldCharType="begin"/>
        </w:r>
        <w:r>
          <w:rPr>
            <w:noProof/>
            <w:webHidden/>
          </w:rPr>
          <w:instrText xml:space="preserve"> PAGEREF _Toc176795296 \h </w:instrText>
        </w:r>
        <w:r>
          <w:rPr>
            <w:noProof/>
            <w:webHidden/>
          </w:rPr>
        </w:r>
        <w:r>
          <w:rPr>
            <w:noProof/>
            <w:webHidden/>
          </w:rPr>
          <w:fldChar w:fldCharType="separate"/>
        </w:r>
        <w:r>
          <w:rPr>
            <w:noProof/>
            <w:webHidden/>
          </w:rPr>
          <w:t>15</w:t>
        </w:r>
        <w:r>
          <w:rPr>
            <w:noProof/>
            <w:webHidden/>
          </w:rPr>
          <w:fldChar w:fldCharType="end"/>
        </w:r>
      </w:hyperlink>
    </w:p>
    <w:p w14:paraId="7E5AEB52" w14:textId="099880EA" w:rsidR="007C389C" w:rsidRDefault="007C389C">
      <w:pPr>
        <w:pStyle w:val="TOC4"/>
        <w:rPr>
          <w:rFonts w:eastAsiaTheme="minorEastAsia"/>
          <w:smallCaps w:val="0"/>
          <w:noProof/>
          <w:kern w:val="2"/>
          <w:sz w:val="24"/>
          <w:szCs w:val="24"/>
          <w:lang w:val="en-US" w:eastAsia="en-US" w:bidi="ar-SA"/>
          <w14:ligatures w14:val="standardContextual"/>
        </w:rPr>
      </w:pPr>
      <w:hyperlink w:anchor="_Toc176795297" w:history="1">
        <w:r w:rsidRPr="00502F95">
          <w:rPr>
            <w:rStyle w:val="Hyperlink"/>
            <w:noProof/>
          </w:rPr>
          <w:t>Microsoft 365-apps voor bedrijven</w:t>
        </w:r>
        <w:r>
          <w:rPr>
            <w:noProof/>
            <w:webHidden/>
          </w:rPr>
          <w:tab/>
        </w:r>
        <w:r>
          <w:rPr>
            <w:noProof/>
            <w:webHidden/>
          </w:rPr>
          <w:fldChar w:fldCharType="begin"/>
        </w:r>
        <w:r>
          <w:rPr>
            <w:noProof/>
            <w:webHidden/>
          </w:rPr>
          <w:instrText xml:space="preserve"> PAGEREF _Toc176795297 \h </w:instrText>
        </w:r>
        <w:r>
          <w:rPr>
            <w:noProof/>
            <w:webHidden/>
          </w:rPr>
        </w:r>
        <w:r>
          <w:rPr>
            <w:noProof/>
            <w:webHidden/>
          </w:rPr>
          <w:fldChar w:fldCharType="separate"/>
        </w:r>
        <w:r>
          <w:rPr>
            <w:noProof/>
            <w:webHidden/>
          </w:rPr>
          <w:t>15</w:t>
        </w:r>
        <w:r>
          <w:rPr>
            <w:noProof/>
            <w:webHidden/>
          </w:rPr>
          <w:fldChar w:fldCharType="end"/>
        </w:r>
      </w:hyperlink>
    </w:p>
    <w:p w14:paraId="0102A360" w14:textId="716BCF6A" w:rsidR="007C389C" w:rsidRDefault="007C389C">
      <w:pPr>
        <w:pStyle w:val="TOC4"/>
        <w:rPr>
          <w:rFonts w:eastAsiaTheme="minorEastAsia"/>
          <w:smallCaps w:val="0"/>
          <w:noProof/>
          <w:kern w:val="2"/>
          <w:sz w:val="24"/>
          <w:szCs w:val="24"/>
          <w:lang w:val="en-US" w:eastAsia="en-US" w:bidi="ar-SA"/>
          <w14:ligatures w14:val="standardContextual"/>
        </w:rPr>
      </w:pPr>
      <w:hyperlink w:anchor="_Toc176795298" w:history="1">
        <w:r w:rsidRPr="00502F95">
          <w:rPr>
            <w:rStyle w:val="Hyperlink"/>
            <w:noProof/>
          </w:rPr>
          <w:t>Microsoft 365-apps voor ondernemingen</w:t>
        </w:r>
        <w:r>
          <w:rPr>
            <w:noProof/>
            <w:webHidden/>
          </w:rPr>
          <w:tab/>
        </w:r>
        <w:r>
          <w:rPr>
            <w:noProof/>
            <w:webHidden/>
          </w:rPr>
          <w:fldChar w:fldCharType="begin"/>
        </w:r>
        <w:r>
          <w:rPr>
            <w:noProof/>
            <w:webHidden/>
          </w:rPr>
          <w:instrText xml:space="preserve"> PAGEREF _Toc176795298 \h </w:instrText>
        </w:r>
        <w:r>
          <w:rPr>
            <w:noProof/>
            <w:webHidden/>
          </w:rPr>
        </w:r>
        <w:r>
          <w:rPr>
            <w:noProof/>
            <w:webHidden/>
          </w:rPr>
          <w:fldChar w:fldCharType="separate"/>
        </w:r>
        <w:r>
          <w:rPr>
            <w:noProof/>
            <w:webHidden/>
          </w:rPr>
          <w:t>16</w:t>
        </w:r>
        <w:r>
          <w:rPr>
            <w:noProof/>
            <w:webHidden/>
          </w:rPr>
          <w:fldChar w:fldCharType="end"/>
        </w:r>
      </w:hyperlink>
    </w:p>
    <w:p w14:paraId="5D4253A5" w14:textId="32F66A08" w:rsidR="007C389C" w:rsidRDefault="007C389C">
      <w:pPr>
        <w:pStyle w:val="TOC4"/>
        <w:rPr>
          <w:rFonts w:eastAsiaTheme="minorEastAsia"/>
          <w:smallCaps w:val="0"/>
          <w:noProof/>
          <w:kern w:val="2"/>
          <w:sz w:val="24"/>
          <w:szCs w:val="24"/>
          <w:lang w:val="en-US" w:eastAsia="en-US" w:bidi="ar-SA"/>
          <w14:ligatures w14:val="standardContextual"/>
        </w:rPr>
      </w:pPr>
      <w:hyperlink w:anchor="_Toc176795299" w:history="1">
        <w:r w:rsidRPr="00502F95">
          <w:rPr>
            <w:rStyle w:val="Hyperlink"/>
            <w:noProof/>
          </w:rPr>
          <w:t>Office 365 Advanced Compliance</w:t>
        </w:r>
        <w:r>
          <w:rPr>
            <w:noProof/>
            <w:webHidden/>
          </w:rPr>
          <w:tab/>
        </w:r>
        <w:r>
          <w:rPr>
            <w:noProof/>
            <w:webHidden/>
          </w:rPr>
          <w:fldChar w:fldCharType="begin"/>
        </w:r>
        <w:r>
          <w:rPr>
            <w:noProof/>
            <w:webHidden/>
          </w:rPr>
          <w:instrText xml:space="preserve"> PAGEREF _Toc176795299 \h </w:instrText>
        </w:r>
        <w:r>
          <w:rPr>
            <w:noProof/>
            <w:webHidden/>
          </w:rPr>
        </w:r>
        <w:r>
          <w:rPr>
            <w:noProof/>
            <w:webHidden/>
          </w:rPr>
          <w:fldChar w:fldCharType="separate"/>
        </w:r>
        <w:r>
          <w:rPr>
            <w:noProof/>
            <w:webHidden/>
          </w:rPr>
          <w:t>16</w:t>
        </w:r>
        <w:r>
          <w:rPr>
            <w:noProof/>
            <w:webHidden/>
          </w:rPr>
          <w:fldChar w:fldCharType="end"/>
        </w:r>
      </w:hyperlink>
    </w:p>
    <w:p w14:paraId="548FBC81" w14:textId="5DBC571C" w:rsidR="007C389C" w:rsidRDefault="007C389C">
      <w:pPr>
        <w:pStyle w:val="TOC4"/>
        <w:rPr>
          <w:rFonts w:eastAsiaTheme="minorEastAsia"/>
          <w:smallCaps w:val="0"/>
          <w:noProof/>
          <w:kern w:val="2"/>
          <w:sz w:val="24"/>
          <w:szCs w:val="24"/>
          <w:lang w:val="en-US" w:eastAsia="en-US" w:bidi="ar-SA"/>
          <w14:ligatures w14:val="standardContextual"/>
        </w:rPr>
      </w:pPr>
      <w:hyperlink w:anchor="_Toc176795300" w:history="1">
        <w:r w:rsidRPr="00502F95">
          <w:rPr>
            <w:rStyle w:val="Hyperlink"/>
            <w:noProof/>
          </w:rPr>
          <w:t>Office Online</w:t>
        </w:r>
        <w:r>
          <w:rPr>
            <w:noProof/>
            <w:webHidden/>
          </w:rPr>
          <w:tab/>
        </w:r>
        <w:r>
          <w:rPr>
            <w:noProof/>
            <w:webHidden/>
          </w:rPr>
          <w:fldChar w:fldCharType="begin"/>
        </w:r>
        <w:r>
          <w:rPr>
            <w:noProof/>
            <w:webHidden/>
          </w:rPr>
          <w:instrText xml:space="preserve"> PAGEREF _Toc176795300 \h </w:instrText>
        </w:r>
        <w:r>
          <w:rPr>
            <w:noProof/>
            <w:webHidden/>
          </w:rPr>
        </w:r>
        <w:r>
          <w:rPr>
            <w:noProof/>
            <w:webHidden/>
          </w:rPr>
          <w:fldChar w:fldCharType="separate"/>
        </w:r>
        <w:r>
          <w:rPr>
            <w:noProof/>
            <w:webHidden/>
          </w:rPr>
          <w:t>17</w:t>
        </w:r>
        <w:r>
          <w:rPr>
            <w:noProof/>
            <w:webHidden/>
          </w:rPr>
          <w:fldChar w:fldCharType="end"/>
        </w:r>
      </w:hyperlink>
    </w:p>
    <w:p w14:paraId="293F84D2" w14:textId="437DA096" w:rsidR="007C389C" w:rsidRDefault="007C389C">
      <w:pPr>
        <w:pStyle w:val="TOC4"/>
        <w:rPr>
          <w:rFonts w:eastAsiaTheme="minorEastAsia"/>
          <w:smallCaps w:val="0"/>
          <w:noProof/>
          <w:kern w:val="2"/>
          <w:sz w:val="24"/>
          <w:szCs w:val="24"/>
          <w:lang w:val="en-US" w:eastAsia="en-US" w:bidi="ar-SA"/>
          <w14:ligatures w14:val="standardContextual"/>
        </w:rPr>
      </w:pPr>
      <w:hyperlink w:anchor="_Toc176795301" w:history="1">
        <w:r w:rsidRPr="00502F95">
          <w:rPr>
            <w:rStyle w:val="Hyperlink"/>
            <w:noProof/>
          </w:rPr>
          <w:t>Office 365-video</w:t>
        </w:r>
        <w:r>
          <w:rPr>
            <w:noProof/>
            <w:webHidden/>
          </w:rPr>
          <w:tab/>
        </w:r>
        <w:r>
          <w:rPr>
            <w:noProof/>
            <w:webHidden/>
          </w:rPr>
          <w:fldChar w:fldCharType="begin"/>
        </w:r>
        <w:r>
          <w:rPr>
            <w:noProof/>
            <w:webHidden/>
          </w:rPr>
          <w:instrText xml:space="preserve"> PAGEREF _Toc176795301 \h </w:instrText>
        </w:r>
        <w:r>
          <w:rPr>
            <w:noProof/>
            <w:webHidden/>
          </w:rPr>
        </w:r>
        <w:r>
          <w:rPr>
            <w:noProof/>
            <w:webHidden/>
          </w:rPr>
          <w:fldChar w:fldCharType="separate"/>
        </w:r>
        <w:r>
          <w:rPr>
            <w:noProof/>
            <w:webHidden/>
          </w:rPr>
          <w:t>17</w:t>
        </w:r>
        <w:r>
          <w:rPr>
            <w:noProof/>
            <w:webHidden/>
          </w:rPr>
          <w:fldChar w:fldCharType="end"/>
        </w:r>
      </w:hyperlink>
    </w:p>
    <w:p w14:paraId="04D72B9B" w14:textId="6381F85D" w:rsidR="007C389C" w:rsidRDefault="007C389C">
      <w:pPr>
        <w:pStyle w:val="TOC4"/>
        <w:rPr>
          <w:rFonts w:eastAsiaTheme="minorEastAsia"/>
          <w:smallCaps w:val="0"/>
          <w:noProof/>
          <w:kern w:val="2"/>
          <w:sz w:val="24"/>
          <w:szCs w:val="24"/>
          <w:lang w:val="en-US" w:eastAsia="en-US" w:bidi="ar-SA"/>
          <w14:ligatures w14:val="standardContextual"/>
        </w:rPr>
      </w:pPr>
      <w:hyperlink w:anchor="_Toc176795302" w:history="1">
        <w:r w:rsidRPr="00502F95">
          <w:rPr>
            <w:rStyle w:val="Hyperlink"/>
            <w:noProof/>
          </w:rPr>
          <w:t>OneDrive voor Bedrijven</w:t>
        </w:r>
        <w:r>
          <w:rPr>
            <w:noProof/>
            <w:webHidden/>
          </w:rPr>
          <w:tab/>
        </w:r>
        <w:r>
          <w:rPr>
            <w:noProof/>
            <w:webHidden/>
          </w:rPr>
          <w:fldChar w:fldCharType="begin"/>
        </w:r>
        <w:r>
          <w:rPr>
            <w:noProof/>
            <w:webHidden/>
          </w:rPr>
          <w:instrText xml:space="preserve"> PAGEREF _Toc176795302 \h </w:instrText>
        </w:r>
        <w:r>
          <w:rPr>
            <w:noProof/>
            <w:webHidden/>
          </w:rPr>
        </w:r>
        <w:r>
          <w:rPr>
            <w:noProof/>
            <w:webHidden/>
          </w:rPr>
          <w:fldChar w:fldCharType="separate"/>
        </w:r>
        <w:r>
          <w:rPr>
            <w:noProof/>
            <w:webHidden/>
          </w:rPr>
          <w:t>17</w:t>
        </w:r>
        <w:r>
          <w:rPr>
            <w:noProof/>
            <w:webHidden/>
          </w:rPr>
          <w:fldChar w:fldCharType="end"/>
        </w:r>
      </w:hyperlink>
    </w:p>
    <w:p w14:paraId="4DB09F71" w14:textId="4BC75938" w:rsidR="007C389C" w:rsidRDefault="007C389C">
      <w:pPr>
        <w:pStyle w:val="TOC4"/>
        <w:rPr>
          <w:rFonts w:eastAsiaTheme="minorEastAsia"/>
          <w:smallCaps w:val="0"/>
          <w:noProof/>
          <w:kern w:val="2"/>
          <w:sz w:val="24"/>
          <w:szCs w:val="24"/>
          <w:lang w:val="en-US" w:eastAsia="en-US" w:bidi="ar-SA"/>
          <w14:ligatures w14:val="standardContextual"/>
        </w:rPr>
      </w:pPr>
      <w:hyperlink w:anchor="_Toc176795303" w:history="1">
        <w:r w:rsidRPr="00502F95">
          <w:rPr>
            <w:rStyle w:val="Hyperlink"/>
            <w:noProof/>
          </w:rPr>
          <w:t>Project</w:t>
        </w:r>
        <w:r>
          <w:rPr>
            <w:noProof/>
            <w:webHidden/>
          </w:rPr>
          <w:tab/>
        </w:r>
        <w:r>
          <w:rPr>
            <w:noProof/>
            <w:webHidden/>
          </w:rPr>
          <w:fldChar w:fldCharType="begin"/>
        </w:r>
        <w:r>
          <w:rPr>
            <w:noProof/>
            <w:webHidden/>
          </w:rPr>
          <w:instrText xml:space="preserve"> PAGEREF _Toc176795303 \h </w:instrText>
        </w:r>
        <w:r>
          <w:rPr>
            <w:noProof/>
            <w:webHidden/>
          </w:rPr>
        </w:r>
        <w:r>
          <w:rPr>
            <w:noProof/>
            <w:webHidden/>
          </w:rPr>
          <w:fldChar w:fldCharType="separate"/>
        </w:r>
        <w:r>
          <w:rPr>
            <w:noProof/>
            <w:webHidden/>
          </w:rPr>
          <w:t>18</w:t>
        </w:r>
        <w:r>
          <w:rPr>
            <w:noProof/>
            <w:webHidden/>
          </w:rPr>
          <w:fldChar w:fldCharType="end"/>
        </w:r>
      </w:hyperlink>
    </w:p>
    <w:p w14:paraId="0BE18C7E" w14:textId="7EF32F3C" w:rsidR="007C389C" w:rsidRDefault="007C389C">
      <w:pPr>
        <w:pStyle w:val="TOC4"/>
        <w:rPr>
          <w:rFonts w:eastAsiaTheme="minorEastAsia"/>
          <w:smallCaps w:val="0"/>
          <w:noProof/>
          <w:kern w:val="2"/>
          <w:sz w:val="24"/>
          <w:szCs w:val="24"/>
          <w:lang w:val="en-US" w:eastAsia="en-US" w:bidi="ar-SA"/>
          <w14:ligatures w14:val="standardContextual"/>
        </w:rPr>
      </w:pPr>
      <w:hyperlink w:anchor="_Toc176795304" w:history="1">
        <w:r w:rsidRPr="00502F95">
          <w:rPr>
            <w:rStyle w:val="Hyperlink"/>
            <w:noProof/>
          </w:rPr>
          <w:t>SharePoint Online</w:t>
        </w:r>
        <w:r>
          <w:rPr>
            <w:noProof/>
            <w:webHidden/>
          </w:rPr>
          <w:tab/>
        </w:r>
        <w:r>
          <w:rPr>
            <w:noProof/>
            <w:webHidden/>
          </w:rPr>
          <w:fldChar w:fldCharType="begin"/>
        </w:r>
        <w:r>
          <w:rPr>
            <w:noProof/>
            <w:webHidden/>
          </w:rPr>
          <w:instrText xml:space="preserve"> PAGEREF _Toc176795304 \h </w:instrText>
        </w:r>
        <w:r>
          <w:rPr>
            <w:noProof/>
            <w:webHidden/>
          </w:rPr>
        </w:r>
        <w:r>
          <w:rPr>
            <w:noProof/>
            <w:webHidden/>
          </w:rPr>
          <w:fldChar w:fldCharType="separate"/>
        </w:r>
        <w:r>
          <w:rPr>
            <w:noProof/>
            <w:webHidden/>
          </w:rPr>
          <w:t>18</w:t>
        </w:r>
        <w:r>
          <w:rPr>
            <w:noProof/>
            <w:webHidden/>
          </w:rPr>
          <w:fldChar w:fldCharType="end"/>
        </w:r>
      </w:hyperlink>
    </w:p>
    <w:p w14:paraId="66D77A77" w14:textId="0155F5EA" w:rsidR="007C389C" w:rsidRDefault="007C389C">
      <w:pPr>
        <w:pStyle w:val="TOC4"/>
        <w:rPr>
          <w:rFonts w:eastAsiaTheme="minorEastAsia"/>
          <w:smallCaps w:val="0"/>
          <w:noProof/>
          <w:kern w:val="2"/>
          <w:sz w:val="24"/>
          <w:szCs w:val="24"/>
          <w:lang w:val="en-US" w:eastAsia="en-US" w:bidi="ar-SA"/>
          <w14:ligatures w14:val="standardContextual"/>
        </w:rPr>
      </w:pPr>
      <w:hyperlink w:anchor="_Toc176795305" w:history="1">
        <w:r w:rsidRPr="00502F95">
          <w:rPr>
            <w:rStyle w:val="Hyperlink"/>
            <w:noProof/>
          </w:rPr>
          <w:t>Microsoft Teams – abonnementen, telefoon Teams en audioconferenties</w:t>
        </w:r>
        <w:r>
          <w:rPr>
            <w:noProof/>
            <w:webHidden/>
          </w:rPr>
          <w:tab/>
        </w:r>
        <w:r>
          <w:rPr>
            <w:noProof/>
            <w:webHidden/>
          </w:rPr>
          <w:fldChar w:fldCharType="begin"/>
        </w:r>
        <w:r>
          <w:rPr>
            <w:noProof/>
            <w:webHidden/>
          </w:rPr>
          <w:instrText xml:space="preserve"> PAGEREF _Toc176795305 \h </w:instrText>
        </w:r>
        <w:r>
          <w:rPr>
            <w:noProof/>
            <w:webHidden/>
          </w:rPr>
        </w:r>
        <w:r>
          <w:rPr>
            <w:noProof/>
            <w:webHidden/>
          </w:rPr>
          <w:fldChar w:fldCharType="separate"/>
        </w:r>
        <w:r>
          <w:rPr>
            <w:noProof/>
            <w:webHidden/>
          </w:rPr>
          <w:t>18</w:t>
        </w:r>
        <w:r>
          <w:rPr>
            <w:noProof/>
            <w:webHidden/>
          </w:rPr>
          <w:fldChar w:fldCharType="end"/>
        </w:r>
      </w:hyperlink>
    </w:p>
    <w:p w14:paraId="73820603" w14:textId="1B9AC2F5" w:rsidR="007C389C" w:rsidRDefault="007C389C">
      <w:pPr>
        <w:pStyle w:val="TOC4"/>
        <w:rPr>
          <w:rFonts w:eastAsiaTheme="minorEastAsia"/>
          <w:smallCaps w:val="0"/>
          <w:noProof/>
          <w:kern w:val="2"/>
          <w:sz w:val="24"/>
          <w:szCs w:val="24"/>
          <w:lang w:val="en-US" w:eastAsia="en-US" w:bidi="ar-SA"/>
          <w14:ligatures w14:val="standardContextual"/>
        </w:rPr>
      </w:pPr>
      <w:hyperlink w:anchor="_Toc176795306" w:history="1">
        <w:r w:rsidRPr="00502F95">
          <w:rPr>
            <w:rStyle w:val="Hyperlink"/>
            <w:noProof/>
          </w:rPr>
          <w:t>Microsoft Teams – Gesprekskwaliteit</w:t>
        </w:r>
        <w:r>
          <w:rPr>
            <w:noProof/>
            <w:webHidden/>
          </w:rPr>
          <w:tab/>
        </w:r>
        <w:r>
          <w:rPr>
            <w:noProof/>
            <w:webHidden/>
          </w:rPr>
          <w:fldChar w:fldCharType="begin"/>
        </w:r>
        <w:r>
          <w:rPr>
            <w:noProof/>
            <w:webHidden/>
          </w:rPr>
          <w:instrText xml:space="preserve"> PAGEREF _Toc176795306 \h </w:instrText>
        </w:r>
        <w:r>
          <w:rPr>
            <w:noProof/>
            <w:webHidden/>
          </w:rPr>
        </w:r>
        <w:r>
          <w:rPr>
            <w:noProof/>
            <w:webHidden/>
          </w:rPr>
          <w:fldChar w:fldCharType="separate"/>
        </w:r>
        <w:r>
          <w:rPr>
            <w:noProof/>
            <w:webHidden/>
          </w:rPr>
          <w:t>19</w:t>
        </w:r>
        <w:r>
          <w:rPr>
            <w:noProof/>
            <w:webHidden/>
          </w:rPr>
          <w:fldChar w:fldCharType="end"/>
        </w:r>
      </w:hyperlink>
    </w:p>
    <w:p w14:paraId="5E2D98AD" w14:textId="18BE6A5B" w:rsidR="007C389C" w:rsidRDefault="007C389C">
      <w:pPr>
        <w:pStyle w:val="TOC4"/>
        <w:rPr>
          <w:rFonts w:eastAsiaTheme="minorEastAsia"/>
          <w:smallCaps w:val="0"/>
          <w:noProof/>
          <w:kern w:val="2"/>
          <w:sz w:val="24"/>
          <w:szCs w:val="24"/>
          <w:lang w:val="en-US" w:eastAsia="en-US" w:bidi="ar-SA"/>
          <w14:ligatures w14:val="standardContextual"/>
        </w:rPr>
      </w:pPr>
      <w:hyperlink w:anchor="_Toc176795307" w:history="1">
        <w:r w:rsidRPr="00502F95">
          <w:rPr>
            <w:rStyle w:val="Hyperlink"/>
            <w:noProof/>
          </w:rPr>
          <w:t>Workplace Analytics</w:t>
        </w:r>
        <w:r>
          <w:rPr>
            <w:noProof/>
            <w:webHidden/>
          </w:rPr>
          <w:tab/>
        </w:r>
        <w:r>
          <w:rPr>
            <w:noProof/>
            <w:webHidden/>
          </w:rPr>
          <w:fldChar w:fldCharType="begin"/>
        </w:r>
        <w:r>
          <w:rPr>
            <w:noProof/>
            <w:webHidden/>
          </w:rPr>
          <w:instrText xml:space="preserve"> PAGEREF _Toc176795307 \h </w:instrText>
        </w:r>
        <w:r>
          <w:rPr>
            <w:noProof/>
            <w:webHidden/>
          </w:rPr>
        </w:r>
        <w:r>
          <w:rPr>
            <w:noProof/>
            <w:webHidden/>
          </w:rPr>
          <w:fldChar w:fldCharType="separate"/>
        </w:r>
        <w:r>
          <w:rPr>
            <w:noProof/>
            <w:webHidden/>
          </w:rPr>
          <w:t>19</w:t>
        </w:r>
        <w:r>
          <w:rPr>
            <w:noProof/>
            <w:webHidden/>
          </w:rPr>
          <w:fldChar w:fldCharType="end"/>
        </w:r>
      </w:hyperlink>
    </w:p>
    <w:p w14:paraId="1646FACB" w14:textId="51591BD1" w:rsidR="007C389C" w:rsidRDefault="007C389C">
      <w:pPr>
        <w:pStyle w:val="TOC4"/>
        <w:rPr>
          <w:rFonts w:eastAsiaTheme="minorEastAsia"/>
          <w:smallCaps w:val="0"/>
          <w:noProof/>
          <w:kern w:val="2"/>
          <w:sz w:val="24"/>
          <w:szCs w:val="24"/>
          <w:lang w:val="en-US" w:eastAsia="en-US" w:bidi="ar-SA"/>
          <w14:ligatures w14:val="standardContextual"/>
        </w:rPr>
      </w:pPr>
      <w:hyperlink w:anchor="_Toc176795308" w:history="1">
        <w:r w:rsidRPr="00502F95">
          <w:rPr>
            <w:rStyle w:val="Hyperlink"/>
            <w:noProof/>
          </w:rPr>
          <w:t>Yammer Enterprise</w:t>
        </w:r>
        <w:r>
          <w:rPr>
            <w:noProof/>
            <w:webHidden/>
          </w:rPr>
          <w:tab/>
        </w:r>
        <w:r>
          <w:rPr>
            <w:noProof/>
            <w:webHidden/>
          </w:rPr>
          <w:fldChar w:fldCharType="begin"/>
        </w:r>
        <w:r>
          <w:rPr>
            <w:noProof/>
            <w:webHidden/>
          </w:rPr>
          <w:instrText xml:space="preserve"> PAGEREF _Toc176795308 \h </w:instrText>
        </w:r>
        <w:r>
          <w:rPr>
            <w:noProof/>
            <w:webHidden/>
          </w:rPr>
        </w:r>
        <w:r>
          <w:rPr>
            <w:noProof/>
            <w:webHidden/>
          </w:rPr>
          <w:fldChar w:fldCharType="separate"/>
        </w:r>
        <w:r>
          <w:rPr>
            <w:noProof/>
            <w:webHidden/>
          </w:rPr>
          <w:t>20</w:t>
        </w:r>
        <w:r>
          <w:rPr>
            <w:noProof/>
            <w:webHidden/>
          </w:rPr>
          <w:fldChar w:fldCharType="end"/>
        </w:r>
      </w:hyperlink>
    </w:p>
    <w:p w14:paraId="3C0FFE56" w14:textId="6A8E717E" w:rsidR="007C389C" w:rsidRDefault="007C389C">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76795309" w:history="1">
        <w:r w:rsidRPr="00502F95">
          <w:rPr>
            <w:rStyle w:val="Hyperlink"/>
            <w:noProof/>
          </w:rPr>
          <w:t>Microsoft Azure-diensten en -plannen</w:t>
        </w:r>
        <w:r>
          <w:rPr>
            <w:noProof/>
            <w:webHidden/>
          </w:rPr>
          <w:tab/>
        </w:r>
        <w:r>
          <w:rPr>
            <w:noProof/>
            <w:webHidden/>
          </w:rPr>
          <w:fldChar w:fldCharType="begin"/>
        </w:r>
        <w:r>
          <w:rPr>
            <w:noProof/>
            <w:webHidden/>
          </w:rPr>
          <w:instrText xml:space="preserve"> PAGEREF _Toc176795309 \h </w:instrText>
        </w:r>
        <w:r>
          <w:rPr>
            <w:noProof/>
            <w:webHidden/>
          </w:rPr>
        </w:r>
        <w:r>
          <w:rPr>
            <w:noProof/>
            <w:webHidden/>
          </w:rPr>
          <w:fldChar w:fldCharType="separate"/>
        </w:r>
        <w:r>
          <w:rPr>
            <w:noProof/>
            <w:webHidden/>
          </w:rPr>
          <w:t>20</w:t>
        </w:r>
        <w:r>
          <w:rPr>
            <w:noProof/>
            <w:webHidden/>
          </w:rPr>
          <w:fldChar w:fldCharType="end"/>
        </w:r>
      </w:hyperlink>
    </w:p>
    <w:p w14:paraId="4C9CF2BF" w14:textId="397ECBC7" w:rsidR="007C389C" w:rsidRDefault="007C389C">
      <w:pPr>
        <w:pStyle w:val="TOC4"/>
        <w:rPr>
          <w:rFonts w:eastAsiaTheme="minorEastAsia"/>
          <w:smallCaps w:val="0"/>
          <w:noProof/>
          <w:kern w:val="2"/>
          <w:sz w:val="24"/>
          <w:szCs w:val="24"/>
          <w:lang w:val="en-US" w:eastAsia="en-US" w:bidi="ar-SA"/>
          <w14:ligatures w14:val="standardContextual"/>
        </w:rPr>
      </w:pPr>
      <w:hyperlink w:anchor="_Toc176795310" w:history="1">
        <w:r w:rsidRPr="00502F95">
          <w:rPr>
            <w:rStyle w:val="Hyperlink"/>
            <w:noProof/>
            <w:lang w:val="en-IN"/>
          </w:rPr>
          <w:t>Microsoft Entra ID</w:t>
        </w:r>
        <w:r>
          <w:rPr>
            <w:noProof/>
            <w:webHidden/>
          </w:rPr>
          <w:tab/>
        </w:r>
        <w:r>
          <w:rPr>
            <w:noProof/>
            <w:webHidden/>
          </w:rPr>
          <w:fldChar w:fldCharType="begin"/>
        </w:r>
        <w:r>
          <w:rPr>
            <w:noProof/>
            <w:webHidden/>
          </w:rPr>
          <w:instrText xml:space="preserve"> PAGEREF _Toc176795310 \h </w:instrText>
        </w:r>
        <w:r>
          <w:rPr>
            <w:noProof/>
            <w:webHidden/>
          </w:rPr>
        </w:r>
        <w:r>
          <w:rPr>
            <w:noProof/>
            <w:webHidden/>
          </w:rPr>
          <w:fldChar w:fldCharType="separate"/>
        </w:r>
        <w:r>
          <w:rPr>
            <w:noProof/>
            <w:webHidden/>
          </w:rPr>
          <w:t>20</w:t>
        </w:r>
        <w:r>
          <w:rPr>
            <w:noProof/>
            <w:webHidden/>
          </w:rPr>
          <w:fldChar w:fldCharType="end"/>
        </w:r>
      </w:hyperlink>
    </w:p>
    <w:p w14:paraId="3C196A7F" w14:textId="0182E413" w:rsidR="007C389C" w:rsidRDefault="007C389C">
      <w:pPr>
        <w:pStyle w:val="TOC4"/>
        <w:rPr>
          <w:rFonts w:eastAsiaTheme="minorEastAsia"/>
          <w:smallCaps w:val="0"/>
          <w:noProof/>
          <w:kern w:val="2"/>
          <w:sz w:val="24"/>
          <w:szCs w:val="24"/>
          <w:lang w:val="en-US" w:eastAsia="en-US" w:bidi="ar-SA"/>
          <w14:ligatures w14:val="standardContextual"/>
        </w:rPr>
      </w:pPr>
      <w:hyperlink w:anchor="_Toc176795311" w:history="1">
        <w:r w:rsidRPr="00502F95">
          <w:rPr>
            <w:rStyle w:val="Hyperlink"/>
            <w:noProof/>
          </w:rPr>
          <w:t>Azure Active Directory B2C</w:t>
        </w:r>
        <w:r>
          <w:rPr>
            <w:noProof/>
            <w:webHidden/>
          </w:rPr>
          <w:tab/>
        </w:r>
        <w:r>
          <w:rPr>
            <w:noProof/>
            <w:webHidden/>
          </w:rPr>
          <w:fldChar w:fldCharType="begin"/>
        </w:r>
        <w:r>
          <w:rPr>
            <w:noProof/>
            <w:webHidden/>
          </w:rPr>
          <w:instrText xml:space="preserve"> PAGEREF _Toc176795311 \h </w:instrText>
        </w:r>
        <w:r>
          <w:rPr>
            <w:noProof/>
            <w:webHidden/>
          </w:rPr>
        </w:r>
        <w:r>
          <w:rPr>
            <w:noProof/>
            <w:webHidden/>
          </w:rPr>
          <w:fldChar w:fldCharType="separate"/>
        </w:r>
        <w:r>
          <w:rPr>
            <w:noProof/>
            <w:webHidden/>
          </w:rPr>
          <w:t>21</w:t>
        </w:r>
        <w:r>
          <w:rPr>
            <w:noProof/>
            <w:webHidden/>
          </w:rPr>
          <w:fldChar w:fldCharType="end"/>
        </w:r>
      </w:hyperlink>
    </w:p>
    <w:p w14:paraId="36174D33" w14:textId="15699BB8" w:rsidR="007C389C" w:rsidRDefault="007C389C">
      <w:pPr>
        <w:pStyle w:val="TOC4"/>
        <w:rPr>
          <w:rFonts w:eastAsiaTheme="minorEastAsia"/>
          <w:smallCaps w:val="0"/>
          <w:noProof/>
          <w:kern w:val="2"/>
          <w:sz w:val="24"/>
          <w:szCs w:val="24"/>
          <w:lang w:val="en-US" w:eastAsia="en-US" w:bidi="ar-SA"/>
          <w14:ligatures w14:val="standardContextual"/>
        </w:rPr>
      </w:pPr>
      <w:hyperlink w:anchor="_Toc176795312" w:history="1">
        <w:r w:rsidRPr="00502F95">
          <w:rPr>
            <w:rStyle w:val="Hyperlink"/>
            <w:noProof/>
          </w:rPr>
          <w:t>Microsoft Entra Domain-diensten</w:t>
        </w:r>
        <w:r>
          <w:rPr>
            <w:noProof/>
            <w:webHidden/>
          </w:rPr>
          <w:tab/>
        </w:r>
        <w:r>
          <w:rPr>
            <w:noProof/>
            <w:webHidden/>
          </w:rPr>
          <w:fldChar w:fldCharType="begin"/>
        </w:r>
        <w:r>
          <w:rPr>
            <w:noProof/>
            <w:webHidden/>
          </w:rPr>
          <w:instrText xml:space="preserve"> PAGEREF _Toc176795312 \h </w:instrText>
        </w:r>
        <w:r>
          <w:rPr>
            <w:noProof/>
            <w:webHidden/>
          </w:rPr>
        </w:r>
        <w:r>
          <w:rPr>
            <w:noProof/>
            <w:webHidden/>
          </w:rPr>
          <w:fldChar w:fldCharType="separate"/>
        </w:r>
        <w:r>
          <w:rPr>
            <w:noProof/>
            <w:webHidden/>
          </w:rPr>
          <w:t>21</w:t>
        </w:r>
        <w:r>
          <w:rPr>
            <w:noProof/>
            <w:webHidden/>
          </w:rPr>
          <w:fldChar w:fldCharType="end"/>
        </w:r>
      </w:hyperlink>
    </w:p>
    <w:p w14:paraId="36F966CF" w14:textId="2FD5E50B" w:rsidR="007C389C" w:rsidRDefault="007C389C">
      <w:pPr>
        <w:pStyle w:val="TOC4"/>
        <w:rPr>
          <w:rFonts w:eastAsiaTheme="minorEastAsia"/>
          <w:smallCaps w:val="0"/>
          <w:noProof/>
          <w:kern w:val="2"/>
          <w:sz w:val="24"/>
          <w:szCs w:val="24"/>
          <w:lang w:val="en-US" w:eastAsia="en-US" w:bidi="ar-SA"/>
          <w14:ligatures w14:val="standardContextual"/>
        </w:rPr>
      </w:pPr>
      <w:hyperlink w:anchor="_Toc176795313" w:history="1">
        <w:r w:rsidRPr="00502F95">
          <w:rPr>
            <w:rStyle w:val="Hyperlink"/>
            <w:noProof/>
          </w:rPr>
          <w:t>Analysis Services</w:t>
        </w:r>
        <w:r>
          <w:rPr>
            <w:noProof/>
            <w:webHidden/>
          </w:rPr>
          <w:tab/>
        </w:r>
        <w:r>
          <w:rPr>
            <w:noProof/>
            <w:webHidden/>
          </w:rPr>
          <w:fldChar w:fldCharType="begin"/>
        </w:r>
        <w:r>
          <w:rPr>
            <w:noProof/>
            <w:webHidden/>
          </w:rPr>
          <w:instrText xml:space="preserve"> PAGEREF _Toc176795313 \h </w:instrText>
        </w:r>
        <w:r>
          <w:rPr>
            <w:noProof/>
            <w:webHidden/>
          </w:rPr>
        </w:r>
        <w:r>
          <w:rPr>
            <w:noProof/>
            <w:webHidden/>
          </w:rPr>
          <w:fldChar w:fldCharType="separate"/>
        </w:r>
        <w:r>
          <w:rPr>
            <w:noProof/>
            <w:webHidden/>
          </w:rPr>
          <w:t>21</w:t>
        </w:r>
        <w:r>
          <w:rPr>
            <w:noProof/>
            <w:webHidden/>
          </w:rPr>
          <w:fldChar w:fldCharType="end"/>
        </w:r>
      </w:hyperlink>
    </w:p>
    <w:p w14:paraId="18E9DF67" w14:textId="2E04F6AB" w:rsidR="007C389C" w:rsidRDefault="007C389C">
      <w:pPr>
        <w:pStyle w:val="TOC4"/>
        <w:rPr>
          <w:rFonts w:eastAsiaTheme="minorEastAsia"/>
          <w:smallCaps w:val="0"/>
          <w:noProof/>
          <w:kern w:val="2"/>
          <w:sz w:val="24"/>
          <w:szCs w:val="24"/>
          <w:lang w:val="en-US" w:eastAsia="en-US" w:bidi="ar-SA"/>
          <w14:ligatures w14:val="standardContextual"/>
        </w:rPr>
      </w:pPr>
      <w:hyperlink w:anchor="_Toc176795314" w:history="1">
        <w:r w:rsidRPr="00502F95">
          <w:rPr>
            <w:rStyle w:val="Hyperlink"/>
            <w:noProof/>
          </w:rPr>
          <w:t>Azure API voor FHIR</w:t>
        </w:r>
        <w:r>
          <w:rPr>
            <w:noProof/>
            <w:webHidden/>
          </w:rPr>
          <w:tab/>
        </w:r>
        <w:r>
          <w:rPr>
            <w:noProof/>
            <w:webHidden/>
          </w:rPr>
          <w:fldChar w:fldCharType="begin"/>
        </w:r>
        <w:r>
          <w:rPr>
            <w:noProof/>
            <w:webHidden/>
          </w:rPr>
          <w:instrText xml:space="preserve"> PAGEREF _Toc176795314 \h </w:instrText>
        </w:r>
        <w:r>
          <w:rPr>
            <w:noProof/>
            <w:webHidden/>
          </w:rPr>
        </w:r>
        <w:r>
          <w:rPr>
            <w:noProof/>
            <w:webHidden/>
          </w:rPr>
          <w:fldChar w:fldCharType="separate"/>
        </w:r>
        <w:r>
          <w:rPr>
            <w:noProof/>
            <w:webHidden/>
          </w:rPr>
          <w:t>22</w:t>
        </w:r>
        <w:r>
          <w:rPr>
            <w:noProof/>
            <w:webHidden/>
          </w:rPr>
          <w:fldChar w:fldCharType="end"/>
        </w:r>
      </w:hyperlink>
    </w:p>
    <w:p w14:paraId="5F2C41D7" w14:textId="33628C92" w:rsidR="007C389C" w:rsidRDefault="007C389C">
      <w:pPr>
        <w:pStyle w:val="TOC4"/>
        <w:rPr>
          <w:rFonts w:eastAsiaTheme="minorEastAsia"/>
          <w:smallCaps w:val="0"/>
          <w:noProof/>
          <w:kern w:val="2"/>
          <w:sz w:val="24"/>
          <w:szCs w:val="24"/>
          <w:lang w:val="en-US" w:eastAsia="en-US" w:bidi="ar-SA"/>
          <w14:ligatures w14:val="standardContextual"/>
        </w:rPr>
      </w:pPr>
      <w:hyperlink w:anchor="_Toc176795315" w:history="1">
        <w:r w:rsidRPr="00502F95">
          <w:rPr>
            <w:rStyle w:val="Hyperlink"/>
            <w:noProof/>
          </w:rPr>
          <w:t>API Center-diensten</w:t>
        </w:r>
        <w:r>
          <w:rPr>
            <w:noProof/>
            <w:webHidden/>
          </w:rPr>
          <w:tab/>
        </w:r>
        <w:r>
          <w:rPr>
            <w:noProof/>
            <w:webHidden/>
          </w:rPr>
          <w:fldChar w:fldCharType="begin"/>
        </w:r>
        <w:r>
          <w:rPr>
            <w:noProof/>
            <w:webHidden/>
          </w:rPr>
          <w:instrText xml:space="preserve"> PAGEREF _Toc176795315 \h </w:instrText>
        </w:r>
        <w:r>
          <w:rPr>
            <w:noProof/>
            <w:webHidden/>
          </w:rPr>
        </w:r>
        <w:r>
          <w:rPr>
            <w:noProof/>
            <w:webHidden/>
          </w:rPr>
          <w:fldChar w:fldCharType="separate"/>
        </w:r>
        <w:r>
          <w:rPr>
            <w:noProof/>
            <w:webHidden/>
          </w:rPr>
          <w:t>22</w:t>
        </w:r>
        <w:r>
          <w:rPr>
            <w:noProof/>
            <w:webHidden/>
          </w:rPr>
          <w:fldChar w:fldCharType="end"/>
        </w:r>
      </w:hyperlink>
    </w:p>
    <w:p w14:paraId="3FE6C3A0" w14:textId="6796A530" w:rsidR="007C389C" w:rsidRDefault="007C389C">
      <w:pPr>
        <w:pStyle w:val="TOC4"/>
        <w:rPr>
          <w:rFonts w:eastAsiaTheme="minorEastAsia"/>
          <w:smallCaps w:val="0"/>
          <w:noProof/>
          <w:kern w:val="2"/>
          <w:sz w:val="24"/>
          <w:szCs w:val="24"/>
          <w:lang w:val="en-US" w:eastAsia="en-US" w:bidi="ar-SA"/>
          <w14:ligatures w14:val="standardContextual"/>
        </w:rPr>
      </w:pPr>
      <w:hyperlink w:anchor="_Toc176795316" w:history="1">
        <w:r w:rsidRPr="00502F95">
          <w:rPr>
            <w:rStyle w:val="Hyperlink"/>
            <w:noProof/>
          </w:rPr>
          <w:t>API Management Services</w:t>
        </w:r>
        <w:r>
          <w:rPr>
            <w:noProof/>
            <w:webHidden/>
          </w:rPr>
          <w:tab/>
        </w:r>
        <w:r>
          <w:rPr>
            <w:noProof/>
            <w:webHidden/>
          </w:rPr>
          <w:fldChar w:fldCharType="begin"/>
        </w:r>
        <w:r>
          <w:rPr>
            <w:noProof/>
            <w:webHidden/>
          </w:rPr>
          <w:instrText xml:space="preserve"> PAGEREF _Toc176795316 \h </w:instrText>
        </w:r>
        <w:r>
          <w:rPr>
            <w:noProof/>
            <w:webHidden/>
          </w:rPr>
        </w:r>
        <w:r>
          <w:rPr>
            <w:noProof/>
            <w:webHidden/>
          </w:rPr>
          <w:fldChar w:fldCharType="separate"/>
        </w:r>
        <w:r>
          <w:rPr>
            <w:noProof/>
            <w:webHidden/>
          </w:rPr>
          <w:t>23</w:t>
        </w:r>
        <w:r>
          <w:rPr>
            <w:noProof/>
            <w:webHidden/>
          </w:rPr>
          <w:fldChar w:fldCharType="end"/>
        </w:r>
      </w:hyperlink>
    </w:p>
    <w:p w14:paraId="12EBA7E5" w14:textId="43A84DDE" w:rsidR="007C389C" w:rsidRDefault="007C389C">
      <w:pPr>
        <w:pStyle w:val="TOC4"/>
        <w:rPr>
          <w:rFonts w:eastAsiaTheme="minorEastAsia"/>
          <w:smallCaps w:val="0"/>
          <w:noProof/>
          <w:kern w:val="2"/>
          <w:sz w:val="24"/>
          <w:szCs w:val="24"/>
          <w:lang w:val="en-US" w:eastAsia="en-US" w:bidi="ar-SA"/>
          <w14:ligatures w14:val="standardContextual"/>
        </w:rPr>
      </w:pPr>
      <w:hyperlink w:anchor="_Toc176795317" w:history="1">
        <w:r w:rsidRPr="00502F95">
          <w:rPr>
            <w:rStyle w:val="Hyperlink"/>
            <w:noProof/>
          </w:rPr>
          <w:t>App Center</w:t>
        </w:r>
        <w:r>
          <w:rPr>
            <w:noProof/>
            <w:webHidden/>
          </w:rPr>
          <w:tab/>
        </w:r>
        <w:r>
          <w:rPr>
            <w:noProof/>
            <w:webHidden/>
          </w:rPr>
          <w:fldChar w:fldCharType="begin"/>
        </w:r>
        <w:r>
          <w:rPr>
            <w:noProof/>
            <w:webHidden/>
          </w:rPr>
          <w:instrText xml:space="preserve"> PAGEREF _Toc176795317 \h </w:instrText>
        </w:r>
        <w:r>
          <w:rPr>
            <w:noProof/>
            <w:webHidden/>
          </w:rPr>
        </w:r>
        <w:r>
          <w:rPr>
            <w:noProof/>
            <w:webHidden/>
          </w:rPr>
          <w:fldChar w:fldCharType="separate"/>
        </w:r>
        <w:r>
          <w:rPr>
            <w:noProof/>
            <w:webHidden/>
          </w:rPr>
          <w:t>23</w:t>
        </w:r>
        <w:r>
          <w:rPr>
            <w:noProof/>
            <w:webHidden/>
          </w:rPr>
          <w:fldChar w:fldCharType="end"/>
        </w:r>
      </w:hyperlink>
    </w:p>
    <w:p w14:paraId="7594BCB4" w14:textId="0FDA1D25" w:rsidR="007C389C" w:rsidRDefault="007C389C">
      <w:pPr>
        <w:pStyle w:val="TOC4"/>
        <w:rPr>
          <w:rFonts w:eastAsiaTheme="minorEastAsia"/>
          <w:smallCaps w:val="0"/>
          <w:noProof/>
          <w:kern w:val="2"/>
          <w:sz w:val="24"/>
          <w:szCs w:val="24"/>
          <w:lang w:val="en-US" w:eastAsia="en-US" w:bidi="ar-SA"/>
          <w14:ligatures w14:val="standardContextual"/>
        </w:rPr>
      </w:pPr>
      <w:hyperlink w:anchor="_Toc176795318" w:history="1">
        <w:r w:rsidRPr="00502F95">
          <w:rPr>
            <w:rStyle w:val="Hyperlink"/>
            <w:noProof/>
          </w:rPr>
          <w:t>App Configuration</w:t>
        </w:r>
        <w:r>
          <w:rPr>
            <w:noProof/>
            <w:webHidden/>
          </w:rPr>
          <w:tab/>
        </w:r>
        <w:r>
          <w:rPr>
            <w:noProof/>
            <w:webHidden/>
          </w:rPr>
          <w:fldChar w:fldCharType="begin"/>
        </w:r>
        <w:r>
          <w:rPr>
            <w:noProof/>
            <w:webHidden/>
          </w:rPr>
          <w:instrText xml:space="preserve"> PAGEREF _Toc176795318 \h </w:instrText>
        </w:r>
        <w:r>
          <w:rPr>
            <w:noProof/>
            <w:webHidden/>
          </w:rPr>
        </w:r>
        <w:r>
          <w:rPr>
            <w:noProof/>
            <w:webHidden/>
          </w:rPr>
          <w:fldChar w:fldCharType="separate"/>
        </w:r>
        <w:r>
          <w:rPr>
            <w:noProof/>
            <w:webHidden/>
          </w:rPr>
          <w:t>24</w:t>
        </w:r>
        <w:r>
          <w:rPr>
            <w:noProof/>
            <w:webHidden/>
          </w:rPr>
          <w:fldChar w:fldCharType="end"/>
        </w:r>
      </w:hyperlink>
    </w:p>
    <w:p w14:paraId="66182E4A" w14:textId="6008DCF7" w:rsidR="007C389C" w:rsidRDefault="007C389C">
      <w:pPr>
        <w:pStyle w:val="TOC4"/>
        <w:rPr>
          <w:rFonts w:eastAsiaTheme="minorEastAsia"/>
          <w:smallCaps w:val="0"/>
          <w:noProof/>
          <w:kern w:val="2"/>
          <w:sz w:val="24"/>
          <w:szCs w:val="24"/>
          <w:lang w:val="en-US" w:eastAsia="en-US" w:bidi="ar-SA"/>
          <w14:ligatures w14:val="standardContextual"/>
        </w:rPr>
      </w:pPr>
      <w:hyperlink w:anchor="_Toc176795319" w:history="1">
        <w:r w:rsidRPr="00502F95">
          <w:rPr>
            <w:rStyle w:val="Hyperlink"/>
            <w:noProof/>
          </w:rPr>
          <w:t>App-dienst</w:t>
        </w:r>
        <w:r>
          <w:rPr>
            <w:noProof/>
            <w:webHidden/>
          </w:rPr>
          <w:tab/>
        </w:r>
        <w:r>
          <w:rPr>
            <w:noProof/>
            <w:webHidden/>
          </w:rPr>
          <w:fldChar w:fldCharType="begin"/>
        </w:r>
        <w:r>
          <w:rPr>
            <w:noProof/>
            <w:webHidden/>
          </w:rPr>
          <w:instrText xml:space="preserve"> PAGEREF _Toc176795319 \h </w:instrText>
        </w:r>
        <w:r>
          <w:rPr>
            <w:noProof/>
            <w:webHidden/>
          </w:rPr>
        </w:r>
        <w:r>
          <w:rPr>
            <w:noProof/>
            <w:webHidden/>
          </w:rPr>
          <w:fldChar w:fldCharType="separate"/>
        </w:r>
        <w:r>
          <w:rPr>
            <w:noProof/>
            <w:webHidden/>
          </w:rPr>
          <w:t>25</w:t>
        </w:r>
        <w:r>
          <w:rPr>
            <w:noProof/>
            <w:webHidden/>
          </w:rPr>
          <w:fldChar w:fldCharType="end"/>
        </w:r>
      </w:hyperlink>
    </w:p>
    <w:p w14:paraId="48B4B21C" w14:textId="5DCDBD5C" w:rsidR="007C389C" w:rsidRDefault="007C389C">
      <w:pPr>
        <w:pStyle w:val="TOC4"/>
        <w:rPr>
          <w:rFonts w:eastAsiaTheme="minorEastAsia"/>
          <w:smallCaps w:val="0"/>
          <w:noProof/>
          <w:kern w:val="2"/>
          <w:sz w:val="24"/>
          <w:szCs w:val="24"/>
          <w:lang w:val="en-US" w:eastAsia="en-US" w:bidi="ar-SA"/>
          <w14:ligatures w14:val="standardContextual"/>
        </w:rPr>
      </w:pPr>
      <w:hyperlink w:anchor="_Toc176795320" w:history="1">
        <w:r w:rsidRPr="00502F95">
          <w:rPr>
            <w:rStyle w:val="Hyperlink"/>
            <w:noProof/>
          </w:rPr>
          <w:t>Application Gateway</w:t>
        </w:r>
        <w:r>
          <w:rPr>
            <w:noProof/>
            <w:webHidden/>
          </w:rPr>
          <w:tab/>
        </w:r>
        <w:r>
          <w:rPr>
            <w:noProof/>
            <w:webHidden/>
          </w:rPr>
          <w:fldChar w:fldCharType="begin"/>
        </w:r>
        <w:r>
          <w:rPr>
            <w:noProof/>
            <w:webHidden/>
          </w:rPr>
          <w:instrText xml:space="preserve"> PAGEREF _Toc176795320 \h </w:instrText>
        </w:r>
        <w:r>
          <w:rPr>
            <w:noProof/>
            <w:webHidden/>
          </w:rPr>
        </w:r>
        <w:r>
          <w:rPr>
            <w:noProof/>
            <w:webHidden/>
          </w:rPr>
          <w:fldChar w:fldCharType="separate"/>
        </w:r>
        <w:r>
          <w:rPr>
            <w:noProof/>
            <w:webHidden/>
          </w:rPr>
          <w:t>26</w:t>
        </w:r>
        <w:r>
          <w:rPr>
            <w:noProof/>
            <w:webHidden/>
          </w:rPr>
          <w:fldChar w:fldCharType="end"/>
        </w:r>
      </w:hyperlink>
    </w:p>
    <w:p w14:paraId="5721C538" w14:textId="2E3D4F8B" w:rsidR="007C389C" w:rsidRDefault="007C389C">
      <w:pPr>
        <w:pStyle w:val="TOC4"/>
        <w:rPr>
          <w:rFonts w:eastAsiaTheme="minorEastAsia"/>
          <w:smallCaps w:val="0"/>
          <w:noProof/>
          <w:kern w:val="2"/>
          <w:sz w:val="24"/>
          <w:szCs w:val="24"/>
          <w:lang w:val="en-US" w:eastAsia="en-US" w:bidi="ar-SA"/>
          <w14:ligatures w14:val="standardContextual"/>
        </w:rPr>
      </w:pPr>
      <w:hyperlink w:anchor="_Toc176795321" w:history="1">
        <w:r w:rsidRPr="00502F95">
          <w:rPr>
            <w:rStyle w:val="Hyperlink"/>
            <w:noProof/>
          </w:rPr>
          <w:t>Application Gateway for Containers</w:t>
        </w:r>
        <w:r>
          <w:rPr>
            <w:noProof/>
            <w:webHidden/>
          </w:rPr>
          <w:tab/>
        </w:r>
        <w:r>
          <w:rPr>
            <w:noProof/>
            <w:webHidden/>
          </w:rPr>
          <w:fldChar w:fldCharType="begin"/>
        </w:r>
        <w:r>
          <w:rPr>
            <w:noProof/>
            <w:webHidden/>
          </w:rPr>
          <w:instrText xml:space="preserve"> PAGEREF _Toc176795321 \h </w:instrText>
        </w:r>
        <w:r>
          <w:rPr>
            <w:noProof/>
            <w:webHidden/>
          </w:rPr>
        </w:r>
        <w:r>
          <w:rPr>
            <w:noProof/>
            <w:webHidden/>
          </w:rPr>
          <w:fldChar w:fldCharType="separate"/>
        </w:r>
        <w:r>
          <w:rPr>
            <w:noProof/>
            <w:webHidden/>
          </w:rPr>
          <w:t>26</w:t>
        </w:r>
        <w:r>
          <w:rPr>
            <w:noProof/>
            <w:webHidden/>
          </w:rPr>
          <w:fldChar w:fldCharType="end"/>
        </w:r>
      </w:hyperlink>
    </w:p>
    <w:p w14:paraId="4597E882" w14:textId="0632DB8C" w:rsidR="007C389C" w:rsidRDefault="007C389C">
      <w:pPr>
        <w:pStyle w:val="TOC4"/>
        <w:rPr>
          <w:rFonts w:eastAsiaTheme="minorEastAsia"/>
          <w:smallCaps w:val="0"/>
          <w:noProof/>
          <w:kern w:val="2"/>
          <w:sz w:val="24"/>
          <w:szCs w:val="24"/>
          <w:lang w:val="en-US" w:eastAsia="en-US" w:bidi="ar-SA"/>
          <w14:ligatures w14:val="standardContextual"/>
        </w:rPr>
      </w:pPr>
      <w:hyperlink w:anchor="_Toc176795322" w:history="1">
        <w:r w:rsidRPr="00502F95">
          <w:rPr>
            <w:rStyle w:val="Hyperlink"/>
            <w:noProof/>
          </w:rPr>
          <w:t>Application Insights</w:t>
        </w:r>
        <w:r>
          <w:rPr>
            <w:noProof/>
            <w:webHidden/>
          </w:rPr>
          <w:tab/>
        </w:r>
        <w:r>
          <w:rPr>
            <w:noProof/>
            <w:webHidden/>
          </w:rPr>
          <w:fldChar w:fldCharType="begin"/>
        </w:r>
        <w:r>
          <w:rPr>
            <w:noProof/>
            <w:webHidden/>
          </w:rPr>
          <w:instrText xml:space="preserve"> PAGEREF _Toc176795322 \h </w:instrText>
        </w:r>
        <w:r>
          <w:rPr>
            <w:noProof/>
            <w:webHidden/>
          </w:rPr>
        </w:r>
        <w:r>
          <w:rPr>
            <w:noProof/>
            <w:webHidden/>
          </w:rPr>
          <w:fldChar w:fldCharType="separate"/>
        </w:r>
        <w:r>
          <w:rPr>
            <w:noProof/>
            <w:webHidden/>
          </w:rPr>
          <w:t>27</w:t>
        </w:r>
        <w:r>
          <w:rPr>
            <w:noProof/>
            <w:webHidden/>
          </w:rPr>
          <w:fldChar w:fldCharType="end"/>
        </w:r>
      </w:hyperlink>
    </w:p>
    <w:p w14:paraId="6FBFA408" w14:textId="0A63802F" w:rsidR="007C389C" w:rsidRDefault="007C389C">
      <w:pPr>
        <w:pStyle w:val="TOC4"/>
        <w:rPr>
          <w:rFonts w:eastAsiaTheme="minorEastAsia"/>
          <w:smallCaps w:val="0"/>
          <w:noProof/>
          <w:kern w:val="2"/>
          <w:sz w:val="24"/>
          <w:szCs w:val="24"/>
          <w:lang w:val="en-US" w:eastAsia="en-US" w:bidi="ar-SA"/>
          <w14:ligatures w14:val="standardContextual"/>
        </w:rPr>
      </w:pPr>
      <w:hyperlink w:anchor="_Toc176795323" w:history="1">
        <w:r w:rsidRPr="00502F95">
          <w:rPr>
            <w:rStyle w:val="Hyperlink"/>
            <w:noProof/>
          </w:rPr>
          <w:t>Azure Applied AI Services</w:t>
        </w:r>
        <w:r>
          <w:rPr>
            <w:noProof/>
            <w:webHidden/>
          </w:rPr>
          <w:tab/>
        </w:r>
        <w:r>
          <w:rPr>
            <w:noProof/>
            <w:webHidden/>
          </w:rPr>
          <w:fldChar w:fldCharType="begin"/>
        </w:r>
        <w:r>
          <w:rPr>
            <w:noProof/>
            <w:webHidden/>
          </w:rPr>
          <w:instrText xml:space="preserve"> PAGEREF _Toc176795323 \h </w:instrText>
        </w:r>
        <w:r>
          <w:rPr>
            <w:noProof/>
            <w:webHidden/>
          </w:rPr>
        </w:r>
        <w:r>
          <w:rPr>
            <w:noProof/>
            <w:webHidden/>
          </w:rPr>
          <w:fldChar w:fldCharType="separate"/>
        </w:r>
        <w:r>
          <w:rPr>
            <w:noProof/>
            <w:webHidden/>
          </w:rPr>
          <w:t>27</w:t>
        </w:r>
        <w:r>
          <w:rPr>
            <w:noProof/>
            <w:webHidden/>
          </w:rPr>
          <w:fldChar w:fldCharType="end"/>
        </w:r>
      </w:hyperlink>
    </w:p>
    <w:p w14:paraId="2604BAD2" w14:textId="6A4A2572" w:rsidR="007C389C" w:rsidRDefault="007C389C">
      <w:pPr>
        <w:pStyle w:val="TOC4"/>
        <w:rPr>
          <w:rFonts w:eastAsiaTheme="minorEastAsia"/>
          <w:smallCaps w:val="0"/>
          <w:noProof/>
          <w:kern w:val="2"/>
          <w:sz w:val="24"/>
          <w:szCs w:val="24"/>
          <w:lang w:val="en-US" w:eastAsia="en-US" w:bidi="ar-SA"/>
          <w14:ligatures w14:val="standardContextual"/>
        </w:rPr>
      </w:pPr>
      <w:hyperlink w:anchor="_Toc176795324" w:history="1">
        <w:r w:rsidRPr="00502F95">
          <w:rPr>
            <w:rStyle w:val="Hyperlink"/>
            <w:noProof/>
          </w:rPr>
          <w:t>Azure Arc</w:t>
        </w:r>
        <w:r>
          <w:rPr>
            <w:noProof/>
            <w:webHidden/>
          </w:rPr>
          <w:tab/>
        </w:r>
        <w:r>
          <w:rPr>
            <w:noProof/>
            <w:webHidden/>
          </w:rPr>
          <w:fldChar w:fldCharType="begin"/>
        </w:r>
        <w:r>
          <w:rPr>
            <w:noProof/>
            <w:webHidden/>
          </w:rPr>
          <w:instrText xml:space="preserve"> PAGEREF _Toc176795324 \h </w:instrText>
        </w:r>
        <w:r>
          <w:rPr>
            <w:noProof/>
            <w:webHidden/>
          </w:rPr>
        </w:r>
        <w:r>
          <w:rPr>
            <w:noProof/>
            <w:webHidden/>
          </w:rPr>
          <w:fldChar w:fldCharType="separate"/>
        </w:r>
        <w:r>
          <w:rPr>
            <w:noProof/>
            <w:webHidden/>
          </w:rPr>
          <w:t>28</w:t>
        </w:r>
        <w:r>
          <w:rPr>
            <w:noProof/>
            <w:webHidden/>
          </w:rPr>
          <w:fldChar w:fldCharType="end"/>
        </w:r>
      </w:hyperlink>
    </w:p>
    <w:p w14:paraId="1E7FE421" w14:textId="1908262B" w:rsidR="007C389C" w:rsidRDefault="007C389C">
      <w:pPr>
        <w:pStyle w:val="TOC4"/>
        <w:rPr>
          <w:rFonts w:eastAsiaTheme="minorEastAsia"/>
          <w:smallCaps w:val="0"/>
          <w:noProof/>
          <w:kern w:val="2"/>
          <w:sz w:val="24"/>
          <w:szCs w:val="24"/>
          <w:lang w:val="en-US" w:eastAsia="en-US" w:bidi="ar-SA"/>
          <w14:ligatures w14:val="standardContextual"/>
        </w:rPr>
      </w:pPr>
      <w:hyperlink w:anchor="_Toc176795325" w:history="1">
        <w:r w:rsidRPr="00502F95">
          <w:rPr>
            <w:rStyle w:val="Hyperlink"/>
            <w:noProof/>
            <w:lang w:val="en-IN"/>
          </w:rPr>
          <w:t>Automatisering</w:t>
        </w:r>
        <w:r>
          <w:rPr>
            <w:noProof/>
            <w:webHidden/>
          </w:rPr>
          <w:tab/>
        </w:r>
        <w:r>
          <w:rPr>
            <w:noProof/>
            <w:webHidden/>
          </w:rPr>
          <w:fldChar w:fldCharType="begin"/>
        </w:r>
        <w:r>
          <w:rPr>
            <w:noProof/>
            <w:webHidden/>
          </w:rPr>
          <w:instrText xml:space="preserve"> PAGEREF _Toc176795325 \h </w:instrText>
        </w:r>
        <w:r>
          <w:rPr>
            <w:noProof/>
            <w:webHidden/>
          </w:rPr>
        </w:r>
        <w:r>
          <w:rPr>
            <w:noProof/>
            <w:webHidden/>
          </w:rPr>
          <w:fldChar w:fldCharType="separate"/>
        </w:r>
        <w:r>
          <w:rPr>
            <w:noProof/>
            <w:webHidden/>
          </w:rPr>
          <w:t>28</w:t>
        </w:r>
        <w:r>
          <w:rPr>
            <w:noProof/>
            <w:webHidden/>
          </w:rPr>
          <w:fldChar w:fldCharType="end"/>
        </w:r>
      </w:hyperlink>
    </w:p>
    <w:p w14:paraId="2B5F97A9" w14:textId="3E5829B8" w:rsidR="007C389C" w:rsidRDefault="007C389C">
      <w:pPr>
        <w:pStyle w:val="TOC4"/>
        <w:rPr>
          <w:rFonts w:eastAsiaTheme="minorEastAsia"/>
          <w:smallCaps w:val="0"/>
          <w:noProof/>
          <w:kern w:val="2"/>
          <w:sz w:val="24"/>
          <w:szCs w:val="24"/>
          <w:lang w:val="en-US" w:eastAsia="en-US" w:bidi="ar-SA"/>
          <w14:ligatures w14:val="standardContextual"/>
        </w:rPr>
      </w:pPr>
      <w:hyperlink w:anchor="_Toc176795326" w:history="1">
        <w:r w:rsidRPr="00502F95">
          <w:rPr>
            <w:rStyle w:val="Hyperlink"/>
            <w:noProof/>
          </w:rPr>
          <w:t>Azure Backup</w:t>
        </w:r>
        <w:r>
          <w:rPr>
            <w:noProof/>
            <w:webHidden/>
          </w:rPr>
          <w:tab/>
        </w:r>
        <w:r>
          <w:rPr>
            <w:noProof/>
            <w:webHidden/>
          </w:rPr>
          <w:fldChar w:fldCharType="begin"/>
        </w:r>
        <w:r>
          <w:rPr>
            <w:noProof/>
            <w:webHidden/>
          </w:rPr>
          <w:instrText xml:space="preserve"> PAGEREF _Toc176795326 \h </w:instrText>
        </w:r>
        <w:r>
          <w:rPr>
            <w:noProof/>
            <w:webHidden/>
          </w:rPr>
        </w:r>
        <w:r>
          <w:rPr>
            <w:noProof/>
            <w:webHidden/>
          </w:rPr>
          <w:fldChar w:fldCharType="separate"/>
        </w:r>
        <w:r>
          <w:rPr>
            <w:noProof/>
            <w:webHidden/>
          </w:rPr>
          <w:t>29</w:t>
        </w:r>
        <w:r>
          <w:rPr>
            <w:noProof/>
            <w:webHidden/>
          </w:rPr>
          <w:fldChar w:fldCharType="end"/>
        </w:r>
      </w:hyperlink>
    </w:p>
    <w:p w14:paraId="0D4A07CA" w14:textId="58FCDB40" w:rsidR="007C389C" w:rsidRDefault="007C389C">
      <w:pPr>
        <w:pStyle w:val="TOC4"/>
        <w:rPr>
          <w:rFonts w:eastAsiaTheme="minorEastAsia"/>
          <w:smallCaps w:val="0"/>
          <w:noProof/>
          <w:kern w:val="2"/>
          <w:sz w:val="24"/>
          <w:szCs w:val="24"/>
          <w:lang w:val="en-US" w:eastAsia="en-US" w:bidi="ar-SA"/>
          <w14:ligatures w14:val="standardContextual"/>
        </w:rPr>
      </w:pPr>
      <w:hyperlink w:anchor="_Toc176795327" w:history="1">
        <w:r w:rsidRPr="00502F95">
          <w:rPr>
            <w:rStyle w:val="Hyperlink"/>
            <w:noProof/>
          </w:rPr>
          <w:t>Azure Bastion</w:t>
        </w:r>
        <w:r>
          <w:rPr>
            <w:noProof/>
            <w:webHidden/>
          </w:rPr>
          <w:tab/>
        </w:r>
        <w:r>
          <w:rPr>
            <w:noProof/>
            <w:webHidden/>
          </w:rPr>
          <w:fldChar w:fldCharType="begin"/>
        </w:r>
        <w:r>
          <w:rPr>
            <w:noProof/>
            <w:webHidden/>
          </w:rPr>
          <w:instrText xml:space="preserve"> PAGEREF _Toc176795327 \h </w:instrText>
        </w:r>
        <w:r>
          <w:rPr>
            <w:noProof/>
            <w:webHidden/>
          </w:rPr>
        </w:r>
        <w:r>
          <w:rPr>
            <w:noProof/>
            <w:webHidden/>
          </w:rPr>
          <w:fldChar w:fldCharType="separate"/>
        </w:r>
        <w:r>
          <w:rPr>
            <w:noProof/>
            <w:webHidden/>
          </w:rPr>
          <w:t>29</w:t>
        </w:r>
        <w:r>
          <w:rPr>
            <w:noProof/>
            <w:webHidden/>
          </w:rPr>
          <w:fldChar w:fldCharType="end"/>
        </w:r>
      </w:hyperlink>
    </w:p>
    <w:p w14:paraId="6C19783E" w14:textId="39F891D0" w:rsidR="007C389C" w:rsidRDefault="007C389C">
      <w:pPr>
        <w:pStyle w:val="TOC4"/>
        <w:rPr>
          <w:rFonts w:eastAsiaTheme="minorEastAsia"/>
          <w:smallCaps w:val="0"/>
          <w:noProof/>
          <w:kern w:val="2"/>
          <w:sz w:val="24"/>
          <w:szCs w:val="24"/>
          <w:lang w:val="en-US" w:eastAsia="en-US" w:bidi="ar-SA"/>
          <w14:ligatures w14:val="standardContextual"/>
        </w:rPr>
      </w:pPr>
      <w:hyperlink w:anchor="_Toc176795328" w:history="1">
        <w:r w:rsidRPr="00502F95">
          <w:rPr>
            <w:rStyle w:val="Hyperlink"/>
            <w:noProof/>
          </w:rPr>
          <w:t>Batch</w:t>
        </w:r>
        <w:r>
          <w:rPr>
            <w:noProof/>
            <w:webHidden/>
          </w:rPr>
          <w:tab/>
        </w:r>
        <w:r>
          <w:rPr>
            <w:noProof/>
            <w:webHidden/>
          </w:rPr>
          <w:fldChar w:fldCharType="begin"/>
        </w:r>
        <w:r>
          <w:rPr>
            <w:noProof/>
            <w:webHidden/>
          </w:rPr>
          <w:instrText xml:space="preserve"> PAGEREF _Toc176795328 \h </w:instrText>
        </w:r>
        <w:r>
          <w:rPr>
            <w:noProof/>
            <w:webHidden/>
          </w:rPr>
        </w:r>
        <w:r>
          <w:rPr>
            <w:noProof/>
            <w:webHidden/>
          </w:rPr>
          <w:fldChar w:fldCharType="separate"/>
        </w:r>
        <w:r>
          <w:rPr>
            <w:noProof/>
            <w:webHidden/>
          </w:rPr>
          <w:t>30</w:t>
        </w:r>
        <w:r>
          <w:rPr>
            <w:noProof/>
            <w:webHidden/>
          </w:rPr>
          <w:fldChar w:fldCharType="end"/>
        </w:r>
      </w:hyperlink>
    </w:p>
    <w:p w14:paraId="2826D4A4" w14:textId="76D64C81" w:rsidR="007C389C" w:rsidRDefault="007C389C">
      <w:pPr>
        <w:pStyle w:val="TOC4"/>
        <w:rPr>
          <w:rFonts w:eastAsiaTheme="minorEastAsia"/>
          <w:smallCaps w:val="0"/>
          <w:noProof/>
          <w:kern w:val="2"/>
          <w:sz w:val="24"/>
          <w:szCs w:val="24"/>
          <w:lang w:val="en-US" w:eastAsia="en-US" w:bidi="ar-SA"/>
          <w14:ligatures w14:val="standardContextual"/>
        </w:rPr>
      </w:pPr>
      <w:hyperlink w:anchor="_Toc176795329" w:history="1">
        <w:r w:rsidRPr="00502F95">
          <w:rPr>
            <w:rStyle w:val="Hyperlink"/>
            <w:noProof/>
          </w:rPr>
          <w:t>BizTalk Services</w:t>
        </w:r>
        <w:r>
          <w:rPr>
            <w:noProof/>
            <w:webHidden/>
          </w:rPr>
          <w:tab/>
        </w:r>
        <w:r>
          <w:rPr>
            <w:noProof/>
            <w:webHidden/>
          </w:rPr>
          <w:fldChar w:fldCharType="begin"/>
        </w:r>
        <w:r>
          <w:rPr>
            <w:noProof/>
            <w:webHidden/>
          </w:rPr>
          <w:instrText xml:space="preserve"> PAGEREF _Toc176795329 \h </w:instrText>
        </w:r>
        <w:r>
          <w:rPr>
            <w:noProof/>
            <w:webHidden/>
          </w:rPr>
        </w:r>
        <w:r>
          <w:rPr>
            <w:noProof/>
            <w:webHidden/>
          </w:rPr>
          <w:fldChar w:fldCharType="separate"/>
        </w:r>
        <w:r>
          <w:rPr>
            <w:noProof/>
            <w:webHidden/>
          </w:rPr>
          <w:t>30</w:t>
        </w:r>
        <w:r>
          <w:rPr>
            <w:noProof/>
            <w:webHidden/>
          </w:rPr>
          <w:fldChar w:fldCharType="end"/>
        </w:r>
      </w:hyperlink>
    </w:p>
    <w:p w14:paraId="74B863A1" w14:textId="0BD313E1" w:rsidR="007C389C" w:rsidRDefault="007C389C">
      <w:pPr>
        <w:pStyle w:val="TOC4"/>
        <w:rPr>
          <w:rFonts w:eastAsiaTheme="minorEastAsia"/>
          <w:smallCaps w:val="0"/>
          <w:noProof/>
          <w:kern w:val="2"/>
          <w:sz w:val="24"/>
          <w:szCs w:val="24"/>
          <w:lang w:val="en-US" w:eastAsia="en-US" w:bidi="ar-SA"/>
          <w14:ligatures w14:val="standardContextual"/>
        </w:rPr>
      </w:pPr>
      <w:hyperlink w:anchor="_Toc176795330" w:history="1">
        <w:r w:rsidRPr="00502F95">
          <w:rPr>
            <w:rStyle w:val="Hyperlink"/>
            <w:noProof/>
          </w:rPr>
          <w:t>Azure Bot Service</w:t>
        </w:r>
        <w:r>
          <w:rPr>
            <w:noProof/>
            <w:webHidden/>
          </w:rPr>
          <w:tab/>
        </w:r>
        <w:r>
          <w:rPr>
            <w:noProof/>
            <w:webHidden/>
          </w:rPr>
          <w:fldChar w:fldCharType="begin"/>
        </w:r>
        <w:r>
          <w:rPr>
            <w:noProof/>
            <w:webHidden/>
          </w:rPr>
          <w:instrText xml:space="preserve"> PAGEREF _Toc176795330 \h </w:instrText>
        </w:r>
        <w:r>
          <w:rPr>
            <w:noProof/>
            <w:webHidden/>
          </w:rPr>
        </w:r>
        <w:r>
          <w:rPr>
            <w:noProof/>
            <w:webHidden/>
          </w:rPr>
          <w:fldChar w:fldCharType="separate"/>
        </w:r>
        <w:r>
          <w:rPr>
            <w:noProof/>
            <w:webHidden/>
          </w:rPr>
          <w:t>31</w:t>
        </w:r>
        <w:r>
          <w:rPr>
            <w:noProof/>
            <w:webHidden/>
          </w:rPr>
          <w:fldChar w:fldCharType="end"/>
        </w:r>
      </w:hyperlink>
    </w:p>
    <w:p w14:paraId="60D2FF56" w14:textId="276BFAED" w:rsidR="007C389C" w:rsidRDefault="007C389C">
      <w:pPr>
        <w:pStyle w:val="TOC4"/>
        <w:rPr>
          <w:rFonts w:eastAsiaTheme="minorEastAsia"/>
          <w:smallCaps w:val="0"/>
          <w:noProof/>
          <w:kern w:val="2"/>
          <w:sz w:val="24"/>
          <w:szCs w:val="24"/>
          <w:lang w:val="en-US" w:eastAsia="en-US" w:bidi="ar-SA"/>
          <w14:ligatures w14:val="standardContextual"/>
        </w:rPr>
      </w:pPr>
      <w:hyperlink w:anchor="_Toc176795331" w:history="1">
        <w:r w:rsidRPr="00502F95">
          <w:rPr>
            <w:rStyle w:val="Hyperlink"/>
            <w:noProof/>
          </w:rPr>
          <w:t>Azure Cache voor Redis</w:t>
        </w:r>
        <w:r>
          <w:rPr>
            <w:noProof/>
            <w:webHidden/>
          </w:rPr>
          <w:tab/>
        </w:r>
        <w:r>
          <w:rPr>
            <w:noProof/>
            <w:webHidden/>
          </w:rPr>
          <w:fldChar w:fldCharType="begin"/>
        </w:r>
        <w:r>
          <w:rPr>
            <w:noProof/>
            <w:webHidden/>
          </w:rPr>
          <w:instrText xml:space="preserve"> PAGEREF _Toc176795331 \h </w:instrText>
        </w:r>
        <w:r>
          <w:rPr>
            <w:noProof/>
            <w:webHidden/>
          </w:rPr>
        </w:r>
        <w:r>
          <w:rPr>
            <w:noProof/>
            <w:webHidden/>
          </w:rPr>
          <w:fldChar w:fldCharType="separate"/>
        </w:r>
        <w:r>
          <w:rPr>
            <w:noProof/>
            <w:webHidden/>
          </w:rPr>
          <w:t>31</w:t>
        </w:r>
        <w:r>
          <w:rPr>
            <w:noProof/>
            <w:webHidden/>
          </w:rPr>
          <w:fldChar w:fldCharType="end"/>
        </w:r>
      </w:hyperlink>
    </w:p>
    <w:p w14:paraId="199A7D28" w14:textId="6A9C30B5" w:rsidR="007C389C" w:rsidRDefault="007C389C">
      <w:pPr>
        <w:pStyle w:val="TOC4"/>
        <w:rPr>
          <w:rFonts w:eastAsiaTheme="minorEastAsia"/>
          <w:smallCaps w:val="0"/>
          <w:noProof/>
          <w:kern w:val="2"/>
          <w:sz w:val="24"/>
          <w:szCs w:val="24"/>
          <w:lang w:val="en-US" w:eastAsia="en-US" w:bidi="ar-SA"/>
          <w14:ligatures w14:val="standardContextual"/>
        </w:rPr>
      </w:pPr>
      <w:hyperlink w:anchor="_Toc176795332" w:history="1">
        <w:r w:rsidRPr="00502F95">
          <w:rPr>
            <w:rStyle w:val="Hyperlink"/>
            <w:noProof/>
          </w:rPr>
          <w:t>Azure Chaos Studio</w:t>
        </w:r>
        <w:r>
          <w:rPr>
            <w:noProof/>
            <w:webHidden/>
          </w:rPr>
          <w:tab/>
        </w:r>
        <w:r>
          <w:rPr>
            <w:noProof/>
            <w:webHidden/>
          </w:rPr>
          <w:fldChar w:fldCharType="begin"/>
        </w:r>
        <w:r>
          <w:rPr>
            <w:noProof/>
            <w:webHidden/>
          </w:rPr>
          <w:instrText xml:space="preserve"> PAGEREF _Toc176795332 \h </w:instrText>
        </w:r>
        <w:r>
          <w:rPr>
            <w:noProof/>
            <w:webHidden/>
          </w:rPr>
        </w:r>
        <w:r>
          <w:rPr>
            <w:noProof/>
            <w:webHidden/>
          </w:rPr>
          <w:fldChar w:fldCharType="separate"/>
        </w:r>
        <w:r>
          <w:rPr>
            <w:noProof/>
            <w:webHidden/>
          </w:rPr>
          <w:t>32</w:t>
        </w:r>
        <w:r>
          <w:rPr>
            <w:noProof/>
            <w:webHidden/>
          </w:rPr>
          <w:fldChar w:fldCharType="end"/>
        </w:r>
      </w:hyperlink>
    </w:p>
    <w:p w14:paraId="56C0251F" w14:textId="44E2A9A7" w:rsidR="007C389C" w:rsidRDefault="007C389C">
      <w:pPr>
        <w:pStyle w:val="TOC4"/>
        <w:rPr>
          <w:rFonts w:eastAsiaTheme="minorEastAsia"/>
          <w:smallCaps w:val="0"/>
          <w:noProof/>
          <w:kern w:val="2"/>
          <w:sz w:val="24"/>
          <w:szCs w:val="24"/>
          <w:lang w:val="en-US" w:eastAsia="en-US" w:bidi="ar-SA"/>
          <w14:ligatures w14:val="standardContextual"/>
        </w:rPr>
      </w:pPr>
      <w:hyperlink w:anchor="_Toc176795333" w:history="1">
        <w:r w:rsidRPr="00502F95">
          <w:rPr>
            <w:rStyle w:val="Hyperlink"/>
            <w:noProof/>
          </w:rPr>
          <w:t>Clouddiensten</w:t>
        </w:r>
        <w:r>
          <w:rPr>
            <w:noProof/>
            <w:webHidden/>
          </w:rPr>
          <w:tab/>
        </w:r>
        <w:r>
          <w:rPr>
            <w:noProof/>
            <w:webHidden/>
          </w:rPr>
          <w:fldChar w:fldCharType="begin"/>
        </w:r>
        <w:r>
          <w:rPr>
            <w:noProof/>
            <w:webHidden/>
          </w:rPr>
          <w:instrText xml:space="preserve"> PAGEREF _Toc176795333 \h </w:instrText>
        </w:r>
        <w:r>
          <w:rPr>
            <w:noProof/>
            <w:webHidden/>
          </w:rPr>
        </w:r>
        <w:r>
          <w:rPr>
            <w:noProof/>
            <w:webHidden/>
          </w:rPr>
          <w:fldChar w:fldCharType="separate"/>
        </w:r>
        <w:r>
          <w:rPr>
            <w:noProof/>
            <w:webHidden/>
          </w:rPr>
          <w:t>33</w:t>
        </w:r>
        <w:r>
          <w:rPr>
            <w:noProof/>
            <w:webHidden/>
          </w:rPr>
          <w:fldChar w:fldCharType="end"/>
        </w:r>
      </w:hyperlink>
    </w:p>
    <w:p w14:paraId="245CFBF1" w14:textId="2CDC9301" w:rsidR="007C389C" w:rsidRDefault="007C389C">
      <w:pPr>
        <w:pStyle w:val="TOC4"/>
        <w:rPr>
          <w:rFonts w:eastAsiaTheme="minorEastAsia"/>
          <w:smallCaps w:val="0"/>
          <w:noProof/>
          <w:kern w:val="2"/>
          <w:sz w:val="24"/>
          <w:szCs w:val="24"/>
          <w:lang w:val="en-US" w:eastAsia="en-US" w:bidi="ar-SA"/>
          <w14:ligatures w14:val="standardContextual"/>
        </w:rPr>
      </w:pPr>
      <w:hyperlink w:anchor="_Toc176795334" w:history="1">
        <w:r w:rsidRPr="00502F95">
          <w:rPr>
            <w:rStyle w:val="Hyperlink"/>
            <w:noProof/>
          </w:rPr>
          <w:t>Azure AI Search</w:t>
        </w:r>
        <w:r>
          <w:rPr>
            <w:noProof/>
            <w:webHidden/>
          </w:rPr>
          <w:tab/>
        </w:r>
        <w:r>
          <w:rPr>
            <w:noProof/>
            <w:webHidden/>
          </w:rPr>
          <w:fldChar w:fldCharType="begin"/>
        </w:r>
        <w:r>
          <w:rPr>
            <w:noProof/>
            <w:webHidden/>
          </w:rPr>
          <w:instrText xml:space="preserve"> PAGEREF _Toc176795334 \h </w:instrText>
        </w:r>
        <w:r>
          <w:rPr>
            <w:noProof/>
            <w:webHidden/>
          </w:rPr>
        </w:r>
        <w:r>
          <w:rPr>
            <w:noProof/>
            <w:webHidden/>
          </w:rPr>
          <w:fldChar w:fldCharType="separate"/>
        </w:r>
        <w:r>
          <w:rPr>
            <w:noProof/>
            <w:webHidden/>
          </w:rPr>
          <w:t>33</w:t>
        </w:r>
        <w:r>
          <w:rPr>
            <w:noProof/>
            <w:webHidden/>
          </w:rPr>
          <w:fldChar w:fldCharType="end"/>
        </w:r>
      </w:hyperlink>
    </w:p>
    <w:p w14:paraId="1E3A12B0" w14:textId="7CCA00F3" w:rsidR="007C389C" w:rsidRDefault="007C389C">
      <w:pPr>
        <w:pStyle w:val="TOC4"/>
        <w:rPr>
          <w:rFonts w:eastAsiaTheme="minorEastAsia"/>
          <w:smallCaps w:val="0"/>
          <w:noProof/>
          <w:kern w:val="2"/>
          <w:sz w:val="24"/>
          <w:szCs w:val="24"/>
          <w:lang w:val="en-US" w:eastAsia="en-US" w:bidi="ar-SA"/>
          <w14:ligatures w14:val="standardContextual"/>
        </w:rPr>
      </w:pPr>
      <w:hyperlink w:anchor="_Toc176795335" w:history="1">
        <w:r w:rsidRPr="00502F95">
          <w:rPr>
            <w:rStyle w:val="Hyperlink"/>
            <w:noProof/>
          </w:rPr>
          <w:t>Azure Cognitive Services</w:t>
        </w:r>
        <w:r>
          <w:rPr>
            <w:noProof/>
            <w:webHidden/>
          </w:rPr>
          <w:tab/>
        </w:r>
        <w:r>
          <w:rPr>
            <w:noProof/>
            <w:webHidden/>
          </w:rPr>
          <w:fldChar w:fldCharType="begin"/>
        </w:r>
        <w:r>
          <w:rPr>
            <w:noProof/>
            <w:webHidden/>
          </w:rPr>
          <w:instrText xml:space="preserve"> PAGEREF _Toc176795335 \h </w:instrText>
        </w:r>
        <w:r>
          <w:rPr>
            <w:noProof/>
            <w:webHidden/>
          </w:rPr>
        </w:r>
        <w:r>
          <w:rPr>
            <w:noProof/>
            <w:webHidden/>
          </w:rPr>
          <w:fldChar w:fldCharType="separate"/>
        </w:r>
        <w:r>
          <w:rPr>
            <w:noProof/>
            <w:webHidden/>
          </w:rPr>
          <w:t>34</w:t>
        </w:r>
        <w:r>
          <w:rPr>
            <w:noProof/>
            <w:webHidden/>
          </w:rPr>
          <w:fldChar w:fldCharType="end"/>
        </w:r>
      </w:hyperlink>
    </w:p>
    <w:p w14:paraId="34EB9E03" w14:textId="22E802AB" w:rsidR="007C389C" w:rsidRDefault="007C389C">
      <w:pPr>
        <w:pStyle w:val="TOC4"/>
        <w:rPr>
          <w:rFonts w:eastAsiaTheme="minorEastAsia"/>
          <w:smallCaps w:val="0"/>
          <w:noProof/>
          <w:kern w:val="2"/>
          <w:sz w:val="24"/>
          <w:szCs w:val="24"/>
          <w:lang w:val="en-US" w:eastAsia="en-US" w:bidi="ar-SA"/>
          <w14:ligatures w14:val="standardContextual"/>
        </w:rPr>
      </w:pPr>
      <w:hyperlink w:anchor="_Toc176795336" w:history="1">
        <w:r w:rsidRPr="00502F95">
          <w:rPr>
            <w:rStyle w:val="Hyperlink"/>
            <w:noProof/>
          </w:rPr>
          <w:t>Azure Communication Gateway</w:t>
        </w:r>
        <w:r>
          <w:rPr>
            <w:noProof/>
            <w:webHidden/>
          </w:rPr>
          <w:tab/>
        </w:r>
        <w:r>
          <w:rPr>
            <w:noProof/>
            <w:webHidden/>
          </w:rPr>
          <w:fldChar w:fldCharType="begin"/>
        </w:r>
        <w:r>
          <w:rPr>
            <w:noProof/>
            <w:webHidden/>
          </w:rPr>
          <w:instrText xml:space="preserve"> PAGEREF _Toc176795336 \h </w:instrText>
        </w:r>
        <w:r>
          <w:rPr>
            <w:noProof/>
            <w:webHidden/>
          </w:rPr>
        </w:r>
        <w:r>
          <w:rPr>
            <w:noProof/>
            <w:webHidden/>
          </w:rPr>
          <w:fldChar w:fldCharType="separate"/>
        </w:r>
        <w:r>
          <w:rPr>
            <w:noProof/>
            <w:webHidden/>
          </w:rPr>
          <w:t>34</w:t>
        </w:r>
        <w:r>
          <w:rPr>
            <w:noProof/>
            <w:webHidden/>
          </w:rPr>
          <w:fldChar w:fldCharType="end"/>
        </w:r>
      </w:hyperlink>
    </w:p>
    <w:p w14:paraId="4E19BC25" w14:textId="6E27691B" w:rsidR="007C389C" w:rsidRDefault="007C389C">
      <w:pPr>
        <w:pStyle w:val="TOC4"/>
        <w:rPr>
          <w:rFonts w:eastAsiaTheme="minorEastAsia"/>
          <w:smallCaps w:val="0"/>
          <w:noProof/>
          <w:kern w:val="2"/>
          <w:sz w:val="24"/>
          <w:szCs w:val="24"/>
          <w:lang w:val="en-US" w:eastAsia="en-US" w:bidi="ar-SA"/>
          <w14:ligatures w14:val="standardContextual"/>
        </w:rPr>
      </w:pPr>
      <w:hyperlink w:anchor="_Toc176795337" w:history="1">
        <w:r w:rsidRPr="00502F95">
          <w:rPr>
            <w:rStyle w:val="Hyperlink"/>
            <w:noProof/>
          </w:rPr>
          <w:t>Azure Communication Services</w:t>
        </w:r>
        <w:r>
          <w:rPr>
            <w:noProof/>
            <w:webHidden/>
          </w:rPr>
          <w:tab/>
        </w:r>
        <w:r>
          <w:rPr>
            <w:noProof/>
            <w:webHidden/>
          </w:rPr>
          <w:fldChar w:fldCharType="begin"/>
        </w:r>
        <w:r>
          <w:rPr>
            <w:noProof/>
            <w:webHidden/>
          </w:rPr>
          <w:instrText xml:space="preserve"> PAGEREF _Toc176795337 \h </w:instrText>
        </w:r>
        <w:r>
          <w:rPr>
            <w:noProof/>
            <w:webHidden/>
          </w:rPr>
        </w:r>
        <w:r>
          <w:rPr>
            <w:noProof/>
            <w:webHidden/>
          </w:rPr>
          <w:fldChar w:fldCharType="separate"/>
        </w:r>
        <w:r>
          <w:rPr>
            <w:noProof/>
            <w:webHidden/>
          </w:rPr>
          <w:t>35</w:t>
        </w:r>
        <w:r>
          <w:rPr>
            <w:noProof/>
            <w:webHidden/>
          </w:rPr>
          <w:fldChar w:fldCharType="end"/>
        </w:r>
      </w:hyperlink>
    </w:p>
    <w:p w14:paraId="4C53B63A" w14:textId="705CAC76" w:rsidR="007C389C" w:rsidRDefault="007C389C">
      <w:pPr>
        <w:pStyle w:val="TOC4"/>
        <w:rPr>
          <w:rFonts w:eastAsiaTheme="minorEastAsia"/>
          <w:smallCaps w:val="0"/>
          <w:noProof/>
          <w:kern w:val="2"/>
          <w:sz w:val="24"/>
          <w:szCs w:val="24"/>
          <w:lang w:val="en-US" w:eastAsia="en-US" w:bidi="ar-SA"/>
          <w14:ligatures w14:val="standardContextual"/>
        </w:rPr>
      </w:pPr>
      <w:hyperlink w:anchor="_Toc176795338" w:history="1">
        <w:r w:rsidRPr="00502F95">
          <w:rPr>
            <w:rStyle w:val="Hyperlink"/>
            <w:noProof/>
          </w:rPr>
          <w:t>Azure Confidential Ledger</w:t>
        </w:r>
        <w:r>
          <w:rPr>
            <w:noProof/>
            <w:webHidden/>
          </w:rPr>
          <w:tab/>
        </w:r>
        <w:r>
          <w:rPr>
            <w:noProof/>
            <w:webHidden/>
          </w:rPr>
          <w:fldChar w:fldCharType="begin"/>
        </w:r>
        <w:r>
          <w:rPr>
            <w:noProof/>
            <w:webHidden/>
          </w:rPr>
          <w:instrText xml:space="preserve"> PAGEREF _Toc176795338 \h </w:instrText>
        </w:r>
        <w:r>
          <w:rPr>
            <w:noProof/>
            <w:webHidden/>
          </w:rPr>
        </w:r>
        <w:r>
          <w:rPr>
            <w:noProof/>
            <w:webHidden/>
          </w:rPr>
          <w:fldChar w:fldCharType="separate"/>
        </w:r>
        <w:r>
          <w:rPr>
            <w:noProof/>
            <w:webHidden/>
          </w:rPr>
          <w:t>35</w:t>
        </w:r>
        <w:r>
          <w:rPr>
            <w:noProof/>
            <w:webHidden/>
          </w:rPr>
          <w:fldChar w:fldCharType="end"/>
        </w:r>
      </w:hyperlink>
    </w:p>
    <w:p w14:paraId="4282A04B" w14:textId="626A6DA7" w:rsidR="007C389C" w:rsidRDefault="007C389C">
      <w:pPr>
        <w:pStyle w:val="TOC4"/>
        <w:rPr>
          <w:rFonts w:eastAsiaTheme="minorEastAsia"/>
          <w:smallCaps w:val="0"/>
          <w:noProof/>
          <w:kern w:val="2"/>
          <w:sz w:val="24"/>
          <w:szCs w:val="24"/>
          <w:lang w:val="en-US" w:eastAsia="en-US" w:bidi="ar-SA"/>
          <w14:ligatures w14:val="standardContextual"/>
        </w:rPr>
      </w:pPr>
      <w:hyperlink w:anchor="_Toc176795339" w:history="1">
        <w:r w:rsidRPr="00502F95">
          <w:rPr>
            <w:rStyle w:val="Hyperlink"/>
            <w:noProof/>
          </w:rPr>
          <w:t>Azure Container Apps</w:t>
        </w:r>
        <w:r>
          <w:rPr>
            <w:noProof/>
            <w:webHidden/>
          </w:rPr>
          <w:tab/>
        </w:r>
        <w:r>
          <w:rPr>
            <w:noProof/>
            <w:webHidden/>
          </w:rPr>
          <w:fldChar w:fldCharType="begin"/>
        </w:r>
        <w:r>
          <w:rPr>
            <w:noProof/>
            <w:webHidden/>
          </w:rPr>
          <w:instrText xml:space="preserve"> PAGEREF _Toc176795339 \h </w:instrText>
        </w:r>
        <w:r>
          <w:rPr>
            <w:noProof/>
            <w:webHidden/>
          </w:rPr>
        </w:r>
        <w:r>
          <w:rPr>
            <w:noProof/>
            <w:webHidden/>
          </w:rPr>
          <w:fldChar w:fldCharType="separate"/>
        </w:r>
        <w:r>
          <w:rPr>
            <w:noProof/>
            <w:webHidden/>
          </w:rPr>
          <w:t>35</w:t>
        </w:r>
        <w:r>
          <w:rPr>
            <w:noProof/>
            <w:webHidden/>
          </w:rPr>
          <w:fldChar w:fldCharType="end"/>
        </w:r>
      </w:hyperlink>
    </w:p>
    <w:p w14:paraId="284C3331" w14:textId="625F2A56" w:rsidR="007C389C" w:rsidRDefault="007C389C">
      <w:pPr>
        <w:pStyle w:val="TOC4"/>
        <w:rPr>
          <w:rFonts w:eastAsiaTheme="minorEastAsia"/>
          <w:smallCaps w:val="0"/>
          <w:noProof/>
          <w:kern w:val="2"/>
          <w:sz w:val="24"/>
          <w:szCs w:val="24"/>
          <w:lang w:val="en-US" w:eastAsia="en-US" w:bidi="ar-SA"/>
          <w14:ligatures w14:val="standardContextual"/>
        </w:rPr>
      </w:pPr>
      <w:hyperlink w:anchor="_Toc176795340" w:history="1">
        <w:r w:rsidRPr="00502F95">
          <w:rPr>
            <w:rStyle w:val="Hyperlink"/>
            <w:noProof/>
          </w:rPr>
          <w:t>Azure Container-instances</w:t>
        </w:r>
        <w:r>
          <w:rPr>
            <w:noProof/>
            <w:webHidden/>
          </w:rPr>
          <w:tab/>
        </w:r>
        <w:r>
          <w:rPr>
            <w:noProof/>
            <w:webHidden/>
          </w:rPr>
          <w:fldChar w:fldCharType="begin"/>
        </w:r>
        <w:r>
          <w:rPr>
            <w:noProof/>
            <w:webHidden/>
          </w:rPr>
          <w:instrText xml:space="preserve"> PAGEREF _Toc176795340 \h </w:instrText>
        </w:r>
        <w:r>
          <w:rPr>
            <w:noProof/>
            <w:webHidden/>
          </w:rPr>
        </w:r>
        <w:r>
          <w:rPr>
            <w:noProof/>
            <w:webHidden/>
          </w:rPr>
          <w:fldChar w:fldCharType="separate"/>
        </w:r>
        <w:r>
          <w:rPr>
            <w:noProof/>
            <w:webHidden/>
          </w:rPr>
          <w:t>36</w:t>
        </w:r>
        <w:r>
          <w:rPr>
            <w:noProof/>
            <w:webHidden/>
          </w:rPr>
          <w:fldChar w:fldCharType="end"/>
        </w:r>
      </w:hyperlink>
    </w:p>
    <w:p w14:paraId="0E549F64" w14:textId="1D284646" w:rsidR="007C389C" w:rsidRDefault="007C389C">
      <w:pPr>
        <w:pStyle w:val="TOC4"/>
        <w:rPr>
          <w:rFonts w:eastAsiaTheme="minorEastAsia"/>
          <w:smallCaps w:val="0"/>
          <w:noProof/>
          <w:kern w:val="2"/>
          <w:sz w:val="24"/>
          <w:szCs w:val="24"/>
          <w:lang w:val="en-US" w:eastAsia="en-US" w:bidi="ar-SA"/>
          <w14:ligatures w14:val="standardContextual"/>
        </w:rPr>
      </w:pPr>
      <w:hyperlink w:anchor="_Toc176795341" w:history="1">
        <w:r w:rsidRPr="00502F95">
          <w:rPr>
            <w:rStyle w:val="Hyperlink"/>
            <w:noProof/>
          </w:rPr>
          <w:t>Azure Container-register</w:t>
        </w:r>
        <w:r>
          <w:rPr>
            <w:noProof/>
            <w:webHidden/>
          </w:rPr>
          <w:tab/>
        </w:r>
        <w:r>
          <w:rPr>
            <w:noProof/>
            <w:webHidden/>
          </w:rPr>
          <w:fldChar w:fldCharType="begin"/>
        </w:r>
        <w:r>
          <w:rPr>
            <w:noProof/>
            <w:webHidden/>
          </w:rPr>
          <w:instrText xml:space="preserve"> PAGEREF _Toc176795341 \h </w:instrText>
        </w:r>
        <w:r>
          <w:rPr>
            <w:noProof/>
            <w:webHidden/>
          </w:rPr>
        </w:r>
        <w:r>
          <w:rPr>
            <w:noProof/>
            <w:webHidden/>
          </w:rPr>
          <w:fldChar w:fldCharType="separate"/>
        </w:r>
        <w:r>
          <w:rPr>
            <w:noProof/>
            <w:webHidden/>
          </w:rPr>
          <w:t>36</w:t>
        </w:r>
        <w:r>
          <w:rPr>
            <w:noProof/>
            <w:webHidden/>
          </w:rPr>
          <w:fldChar w:fldCharType="end"/>
        </w:r>
      </w:hyperlink>
    </w:p>
    <w:p w14:paraId="5F7388D5" w14:textId="5DBFDFF5" w:rsidR="007C389C" w:rsidRDefault="007C389C">
      <w:pPr>
        <w:pStyle w:val="TOC4"/>
        <w:rPr>
          <w:rFonts w:eastAsiaTheme="minorEastAsia"/>
          <w:smallCaps w:val="0"/>
          <w:noProof/>
          <w:kern w:val="2"/>
          <w:sz w:val="24"/>
          <w:szCs w:val="24"/>
          <w:lang w:val="en-US" w:eastAsia="en-US" w:bidi="ar-SA"/>
          <w14:ligatures w14:val="standardContextual"/>
        </w:rPr>
      </w:pPr>
      <w:hyperlink w:anchor="_Toc176795342" w:history="1">
        <w:r w:rsidRPr="00502F95">
          <w:rPr>
            <w:rStyle w:val="Hyperlink"/>
            <w:noProof/>
          </w:rPr>
          <w:t>Inhoudsleveringsnetwerk (CDN)</w:t>
        </w:r>
        <w:r>
          <w:rPr>
            <w:noProof/>
            <w:webHidden/>
          </w:rPr>
          <w:tab/>
        </w:r>
        <w:r>
          <w:rPr>
            <w:noProof/>
            <w:webHidden/>
          </w:rPr>
          <w:fldChar w:fldCharType="begin"/>
        </w:r>
        <w:r>
          <w:rPr>
            <w:noProof/>
            <w:webHidden/>
          </w:rPr>
          <w:instrText xml:space="preserve"> PAGEREF _Toc176795342 \h </w:instrText>
        </w:r>
        <w:r>
          <w:rPr>
            <w:noProof/>
            <w:webHidden/>
          </w:rPr>
        </w:r>
        <w:r>
          <w:rPr>
            <w:noProof/>
            <w:webHidden/>
          </w:rPr>
          <w:fldChar w:fldCharType="separate"/>
        </w:r>
        <w:r>
          <w:rPr>
            <w:noProof/>
            <w:webHidden/>
          </w:rPr>
          <w:t>37</w:t>
        </w:r>
        <w:r>
          <w:rPr>
            <w:noProof/>
            <w:webHidden/>
          </w:rPr>
          <w:fldChar w:fldCharType="end"/>
        </w:r>
      </w:hyperlink>
    </w:p>
    <w:p w14:paraId="6E55347C" w14:textId="3B86970C" w:rsidR="007C389C" w:rsidRDefault="007C389C">
      <w:pPr>
        <w:pStyle w:val="TOC4"/>
        <w:rPr>
          <w:rFonts w:eastAsiaTheme="minorEastAsia"/>
          <w:smallCaps w:val="0"/>
          <w:noProof/>
          <w:kern w:val="2"/>
          <w:sz w:val="24"/>
          <w:szCs w:val="24"/>
          <w:lang w:val="en-US" w:eastAsia="en-US" w:bidi="ar-SA"/>
          <w14:ligatures w14:val="standardContextual"/>
        </w:rPr>
      </w:pPr>
      <w:hyperlink w:anchor="_Toc176795343" w:history="1">
        <w:r w:rsidRPr="00502F95">
          <w:rPr>
            <w:rStyle w:val="Hyperlink"/>
            <w:noProof/>
          </w:rPr>
          <w:t>Azure Cosmos DB</w:t>
        </w:r>
        <w:r>
          <w:rPr>
            <w:noProof/>
            <w:webHidden/>
          </w:rPr>
          <w:tab/>
        </w:r>
        <w:r>
          <w:rPr>
            <w:noProof/>
            <w:webHidden/>
          </w:rPr>
          <w:fldChar w:fldCharType="begin"/>
        </w:r>
        <w:r>
          <w:rPr>
            <w:noProof/>
            <w:webHidden/>
          </w:rPr>
          <w:instrText xml:space="preserve"> PAGEREF _Toc176795343 \h </w:instrText>
        </w:r>
        <w:r>
          <w:rPr>
            <w:noProof/>
            <w:webHidden/>
          </w:rPr>
        </w:r>
        <w:r>
          <w:rPr>
            <w:noProof/>
            <w:webHidden/>
          </w:rPr>
          <w:fldChar w:fldCharType="separate"/>
        </w:r>
        <w:r>
          <w:rPr>
            <w:noProof/>
            <w:webHidden/>
          </w:rPr>
          <w:t>37</w:t>
        </w:r>
        <w:r>
          <w:rPr>
            <w:noProof/>
            <w:webHidden/>
          </w:rPr>
          <w:fldChar w:fldCharType="end"/>
        </w:r>
      </w:hyperlink>
    </w:p>
    <w:p w14:paraId="55CB6278" w14:textId="607FC2D7" w:rsidR="007C389C" w:rsidRDefault="007C389C">
      <w:pPr>
        <w:pStyle w:val="TOC4"/>
        <w:rPr>
          <w:rFonts w:eastAsiaTheme="minorEastAsia"/>
          <w:smallCaps w:val="0"/>
          <w:noProof/>
          <w:kern w:val="2"/>
          <w:sz w:val="24"/>
          <w:szCs w:val="24"/>
          <w:lang w:val="en-US" w:eastAsia="en-US" w:bidi="ar-SA"/>
          <w14:ligatures w14:val="standardContextual"/>
        </w:rPr>
      </w:pPr>
      <w:hyperlink w:anchor="_Toc176795344" w:history="1">
        <w:r w:rsidRPr="00502F95">
          <w:rPr>
            <w:rStyle w:val="Hyperlink"/>
            <w:noProof/>
          </w:rPr>
          <w:t>Data Catalog</w:t>
        </w:r>
        <w:r>
          <w:rPr>
            <w:noProof/>
            <w:webHidden/>
          </w:rPr>
          <w:tab/>
        </w:r>
        <w:r>
          <w:rPr>
            <w:noProof/>
            <w:webHidden/>
          </w:rPr>
          <w:fldChar w:fldCharType="begin"/>
        </w:r>
        <w:r>
          <w:rPr>
            <w:noProof/>
            <w:webHidden/>
          </w:rPr>
          <w:instrText xml:space="preserve"> PAGEREF _Toc176795344 \h </w:instrText>
        </w:r>
        <w:r>
          <w:rPr>
            <w:noProof/>
            <w:webHidden/>
          </w:rPr>
        </w:r>
        <w:r>
          <w:rPr>
            <w:noProof/>
            <w:webHidden/>
          </w:rPr>
          <w:fldChar w:fldCharType="separate"/>
        </w:r>
        <w:r>
          <w:rPr>
            <w:noProof/>
            <w:webHidden/>
          </w:rPr>
          <w:t>42</w:t>
        </w:r>
        <w:r>
          <w:rPr>
            <w:noProof/>
            <w:webHidden/>
          </w:rPr>
          <w:fldChar w:fldCharType="end"/>
        </w:r>
      </w:hyperlink>
    </w:p>
    <w:p w14:paraId="768D854F" w14:textId="4B0ACFAC" w:rsidR="007C389C" w:rsidRDefault="007C389C">
      <w:pPr>
        <w:pStyle w:val="TOC4"/>
        <w:rPr>
          <w:rFonts w:eastAsiaTheme="minorEastAsia"/>
          <w:smallCaps w:val="0"/>
          <w:noProof/>
          <w:kern w:val="2"/>
          <w:sz w:val="24"/>
          <w:szCs w:val="24"/>
          <w:lang w:val="en-US" w:eastAsia="en-US" w:bidi="ar-SA"/>
          <w14:ligatures w14:val="standardContextual"/>
        </w:rPr>
      </w:pPr>
      <w:hyperlink w:anchor="_Toc176795345" w:history="1">
        <w:r w:rsidRPr="00502F95">
          <w:rPr>
            <w:rStyle w:val="Hyperlink"/>
            <w:noProof/>
          </w:rPr>
          <w:t>Azure-gegevensverkenner (Kusto)</w:t>
        </w:r>
        <w:r>
          <w:rPr>
            <w:noProof/>
            <w:webHidden/>
          </w:rPr>
          <w:tab/>
        </w:r>
        <w:r>
          <w:rPr>
            <w:noProof/>
            <w:webHidden/>
          </w:rPr>
          <w:fldChar w:fldCharType="begin"/>
        </w:r>
        <w:r>
          <w:rPr>
            <w:noProof/>
            <w:webHidden/>
          </w:rPr>
          <w:instrText xml:space="preserve"> PAGEREF _Toc176795345 \h </w:instrText>
        </w:r>
        <w:r>
          <w:rPr>
            <w:noProof/>
            <w:webHidden/>
          </w:rPr>
        </w:r>
        <w:r>
          <w:rPr>
            <w:noProof/>
            <w:webHidden/>
          </w:rPr>
          <w:fldChar w:fldCharType="separate"/>
        </w:r>
        <w:r>
          <w:rPr>
            <w:noProof/>
            <w:webHidden/>
          </w:rPr>
          <w:t>42</w:t>
        </w:r>
        <w:r>
          <w:rPr>
            <w:noProof/>
            <w:webHidden/>
          </w:rPr>
          <w:fldChar w:fldCharType="end"/>
        </w:r>
      </w:hyperlink>
    </w:p>
    <w:p w14:paraId="2E40213C" w14:textId="425B2234" w:rsidR="007C389C" w:rsidRDefault="007C389C">
      <w:pPr>
        <w:pStyle w:val="TOC4"/>
        <w:rPr>
          <w:rFonts w:eastAsiaTheme="minorEastAsia"/>
          <w:smallCaps w:val="0"/>
          <w:noProof/>
          <w:kern w:val="2"/>
          <w:sz w:val="24"/>
          <w:szCs w:val="24"/>
          <w:lang w:val="en-US" w:eastAsia="en-US" w:bidi="ar-SA"/>
          <w14:ligatures w14:val="standardContextual"/>
        </w:rPr>
      </w:pPr>
      <w:hyperlink w:anchor="_Toc176795346" w:history="1">
        <w:r w:rsidRPr="00502F95">
          <w:rPr>
            <w:rStyle w:val="Hyperlink"/>
            <w:noProof/>
          </w:rPr>
          <w:t>Azure Data Factory</w:t>
        </w:r>
        <w:r>
          <w:rPr>
            <w:noProof/>
            <w:webHidden/>
          </w:rPr>
          <w:tab/>
        </w:r>
        <w:r>
          <w:rPr>
            <w:noProof/>
            <w:webHidden/>
          </w:rPr>
          <w:fldChar w:fldCharType="begin"/>
        </w:r>
        <w:r>
          <w:rPr>
            <w:noProof/>
            <w:webHidden/>
          </w:rPr>
          <w:instrText xml:space="preserve"> PAGEREF _Toc176795346 \h </w:instrText>
        </w:r>
        <w:r>
          <w:rPr>
            <w:noProof/>
            <w:webHidden/>
          </w:rPr>
        </w:r>
        <w:r>
          <w:rPr>
            <w:noProof/>
            <w:webHidden/>
          </w:rPr>
          <w:fldChar w:fldCharType="separate"/>
        </w:r>
        <w:r>
          <w:rPr>
            <w:noProof/>
            <w:webHidden/>
          </w:rPr>
          <w:t>43</w:t>
        </w:r>
        <w:r>
          <w:rPr>
            <w:noProof/>
            <w:webHidden/>
          </w:rPr>
          <w:fldChar w:fldCharType="end"/>
        </w:r>
      </w:hyperlink>
    </w:p>
    <w:p w14:paraId="6D47C63F" w14:textId="67BCD5BD" w:rsidR="007C389C" w:rsidRDefault="007C389C">
      <w:pPr>
        <w:pStyle w:val="TOC4"/>
        <w:rPr>
          <w:rFonts w:eastAsiaTheme="minorEastAsia"/>
          <w:smallCaps w:val="0"/>
          <w:noProof/>
          <w:kern w:val="2"/>
          <w:sz w:val="24"/>
          <w:szCs w:val="24"/>
          <w:lang w:val="en-US" w:eastAsia="en-US" w:bidi="ar-SA"/>
          <w14:ligatures w14:val="standardContextual"/>
        </w:rPr>
      </w:pPr>
      <w:hyperlink w:anchor="_Toc176795347" w:history="1">
        <w:r w:rsidRPr="00502F95">
          <w:rPr>
            <w:rStyle w:val="Hyperlink"/>
            <w:noProof/>
          </w:rPr>
          <w:t>Data Lake Analytics</w:t>
        </w:r>
        <w:r>
          <w:rPr>
            <w:noProof/>
            <w:webHidden/>
          </w:rPr>
          <w:tab/>
        </w:r>
        <w:r>
          <w:rPr>
            <w:noProof/>
            <w:webHidden/>
          </w:rPr>
          <w:fldChar w:fldCharType="begin"/>
        </w:r>
        <w:r>
          <w:rPr>
            <w:noProof/>
            <w:webHidden/>
          </w:rPr>
          <w:instrText xml:space="preserve"> PAGEREF _Toc176795347 \h </w:instrText>
        </w:r>
        <w:r>
          <w:rPr>
            <w:noProof/>
            <w:webHidden/>
          </w:rPr>
        </w:r>
        <w:r>
          <w:rPr>
            <w:noProof/>
            <w:webHidden/>
          </w:rPr>
          <w:fldChar w:fldCharType="separate"/>
        </w:r>
        <w:r>
          <w:rPr>
            <w:noProof/>
            <w:webHidden/>
          </w:rPr>
          <w:t>43</w:t>
        </w:r>
        <w:r>
          <w:rPr>
            <w:noProof/>
            <w:webHidden/>
          </w:rPr>
          <w:fldChar w:fldCharType="end"/>
        </w:r>
      </w:hyperlink>
    </w:p>
    <w:p w14:paraId="758D5BB7" w14:textId="2AB9B694" w:rsidR="007C389C" w:rsidRDefault="007C389C">
      <w:pPr>
        <w:pStyle w:val="TOC4"/>
        <w:rPr>
          <w:rFonts w:eastAsiaTheme="minorEastAsia"/>
          <w:smallCaps w:val="0"/>
          <w:noProof/>
          <w:kern w:val="2"/>
          <w:sz w:val="24"/>
          <w:szCs w:val="24"/>
          <w:lang w:val="en-US" w:eastAsia="en-US" w:bidi="ar-SA"/>
          <w14:ligatures w14:val="standardContextual"/>
        </w:rPr>
      </w:pPr>
      <w:hyperlink w:anchor="_Toc176795348" w:history="1">
        <w:r w:rsidRPr="00502F95">
          <w:rPr>
            <w:rStyle w:val="Hyperlink"/>
            <w:noProof/>
          </w:rPr>
          <w:t>Data Lake Storage Gen1</w:t>
        </w:r>
        <w:r>
          <w:rPr>
            <w:noProof/>
            <w:webHidden/>
          </w:rPr>
          <w:tab/>
        </w:r>
        <w:r>
          <w:rPr>
            <w:noProof/>
            <w:webHidden/>
          </w:rPr>
          <w:fldChar w:fldCharType="begin"/>
        </w:r>
        <w:r>
          <w:rPr>
            <w:noProof/>
            <w:webHidden/>
          </w:rPr>
          <w:instrText xml:space="preserve"> PAGEREF _Toc176795348 \h </w:instrText>
        </w:r>
        <w:r>
          <w:rPr>
            <w:noProof/>
            <w:webHidden/>
          </w:rPr>
        </w:r>
        <w:r>
          <w:rPr>
            <w:noProof/>
            <w:webHidden/>
          </w:rPr>
          <w:fldChar w:fldCharType="separate"/>
        </w:r>
        <w:r>
          <w:rPr>
            <w:noProof/>
            <w:webHidden/>
          </w:rPr>
          <w:t>44</w:t>
        </w:r>
        <w:r>
          <w:rPr>
            <w:noProof/>
            <w:webHidden/>
          </w:rPr>
          <w:fldChar w:fldCharType="end"/>
        </w:r>
      </w:hyperlink>
    </w:p>
    <w:p w14:paraId="4B046CFF" w14:textId="27101673" w:rsidR="007C389C" w:rsidRDefault="007C389C">
      <w:pPr>
        <w:pStyle w:val="TOC4"/>
        <w:rPr>
          <w:rFonts w:eastAsiaTheme="minorEastAsia"/>
          <w:smallCaps w:val="0"/>
          <w:noProof/>
          <w:kern w:val="2"/>
          <w:sz w:val="24"/>
          <w:szCs w:val="24"/>
          <w:lang w:val="en-US" w:eastAsia="en-US" w:bidi="ar-SA"/>
          <w14:ligatures w14:val="standardContextual"/>
        </w:rPr>
      </w:pPr>
      <w:hyperlink w:anchor="_Toc176795349" w:history="1">
        <w:r w:rsidRPr="00502F95">
          <w:rPr>
            <w:rStyle w:val="Hyperlink"/>
            <w:noProof/>
          </w:rPr>
          <w:t>Azure Database voor MariaDB</w:t>
        </w:r>
        <w:r>
          <w:rPr>
            <w:noProof/>
            <w:webHidden/>
          </w:rPr>
          <w:tab/>
        </w:r>
        <w:r>
          <w:rPr>
            <w:noProof/>
            <w:webHidden/>
          </w:rPr>
          <w:fldChar w:fldCharType="begin"/>
        </w:r>
        <w:r>
          <w:rPr>
            <w:noProof/>
            <w:webHidden/>
          </w:rPr>
          <w:instrText xml:space="preserve"> PAGEREF _Toc176795349 \h </w:instrText>
        </w:r>
        <w:r>
          <w:rPr>
            <w:noProof/>
            <w:webHidden/>
          </w:rPr>
        </w:r>
        <w:r>
          <w:rPr>
            <w:noProof/>
            <w:webHidden/>
          </w:rPr>
          <w:fldChar w:fldCharType="separate"/>
        </w:r>
        <w:r>
          <w:rPr>
            <w:noProof/>
            <w:webHidden/>
          </w:rPr>
          <w:t>44</w:t>
        </w:r>
        <w:r>
          <w:rPr>
            <w:noProof/>
            <w:webHidden/>
          </w:rPr>
          <w:fldChar w:fldCharType="end"/>
        </w:r>
      </w:hyperlink>
    </w:p>
    <w:p w14:paraId="03D653AC" w14:textId="09BE8056" w:rsidR="007C389C" w:rsidRDefault="007C389C">
      <w:pPr>
        <w:pStyle w:val="TOC4"/>
        <w:rPr>
          <w:rFonts w:eastAsiaTheme="minorEastAsia"/>
          <w:smallCaps w:val="0"/>
          <w:noProof/>
          <w:kern w:val="2"/>
          <w:sz w:val="24"/>
          <w:szCs w:val="24"/>
          <w:lang w:val="en-US" w:eastAsia="en-US" w:bidi="ar-SA"/>
          <w14:ligatures w14:val="standardContextual"/>
        </w:rPr>
      </w:pPr>
      <w:hyperlink w:anchor="_Toc176795350" w:history="1">
        <w:r w:rsidRPr="00502F95">
          <w:rPr>
            <w:rStyle w:val="Hyperlink"/>
            <w:noProof/>
          </w:rPr>
          <w:t>Azure Database for MySQL</w:t>
        </w:r>
        <w:r>
          <w:rPr>
            <w:noProof/>
            <w:webHidden/>
          </w:rPr>
          <w:tab/>
        </w:r>
        <w:r>
          <w:rPr>
            <w:noProof/>
            <w:webHidden/>
          </w:rPr>
          <w:fldChar w:fldCharType="begin"/>
        </w:r>
        <w:r>
          <w:rPr>
            <w:noProof/>
            <w:webHidden/>
          </w:rPr>
          <w:instrText xml:space="preserve"> PAGEREF _Toc176795350 \h </w:instrText>
        </w:r>
        <w:r>
          <w:rPr>
            <w:noProof/>
            <w:webHidden/>
          </w:rPr>
        </w:r>
        <w:r>
          <w:rPr>
            <w:noProof/>
            <w:webHidden/>
          </w:rPr>
          <w:fldChar w:fldCharType="separate"/>
        </w:r>
        <w:r>
          <w:rPr>
            <w:noProof/>
            <w:webHidden/>
          </w:rPr>
          <w:t>45</w:t>
        </w:r>
        <w:r>
          <w:rPr>
            <w:noProof/>
            <w:webHidden/>
          </w:rPr>
          <w:fldChar w:fldCharType="end"/>
        </w:r>
      </w:hyperlink>
    </w:p>
    <w:p w14:paraId="5054A994" w14:textId="77226669" w:rsidR="007C389C" w:rsidRDefault="007C389C">
      <w:pPr>
        <w:pStyle w:val="TOC4"/>
        <w:rPr>
          <w:rFonts w:eastAsiaTheme="minorEastAsia"/>
          <w:smallCaps w:val="0"/>
          <w:noProof/>
          <w:kern w:val="2"/>
          <w:sz w:val="24"/>
          <w:szCs w:val="24"/>
          <w:lang w:val="en-US" w:eastAsia="en-US" w:bidi="ar-SA"/>
          <w14:ligatures w14:val="standardContextual"/>
        </w:rPr>
      </w:pPr>
      <w:hyperlink w:anchor="_Toc176795351" w:history="1">
        <w:r w:rsidRPr="00502F95">
          <w:rPr>
            <w:rStyle w:val="Hyperlink"/>
            <w:noProof/>
          </w:rPr>
          <w:t>Azure Database voor PostgreSQL</w:t>
        </w:r>
        <w:r>
          <w:rPr>
            <w:noProof/>
            <w:webHidden/>
          </w:rPr>
          <w:tab/>
        </w:r>
        <w:r>
          <w:rPr>
            <w:noProof/>
            <w:webHidden/>
          </w:rPr>
          <w:fldChar w:fldCharType="begin"/>
        </w:r>
        <w:r>
          <w:rPr>
            <w:noProof/>
            <w:webHidden/>
          </w:rPr>
          <w:instrText xml:space="preserve"> PAGEREF _Toc176795351 \h </w:instrText>
        </w:r>
        <w:r>
          <w:rPr>
            <w:noProof/>
            <w:webHidden/>
          </w:rPr>
        </w:r>
        <w:r>
          <w:rPr>
            <w:noProof/>
            <w:webHidden/>
          </w:rPr>
          <w:fldChar w:fldCharType="separate"/>
        </w:r>
        <w:r>
          <w:rPr>
            <w:noProof/>
            <w:webHidden/>
          </w:rPr>
          <w:t>46</w:t>
        </w:r>
        <w:r>
          <w:rPr>
            <w:noProof/>
            <w:webHidden/>
          </w:rPr>
          <w:fldChar w:fldCharType="end"/>
        </w:r>
      </w:hyperlink>
    </w:p>
    <w:p w14:paraId="5AFA602A" w14:textId="015CFB85" w:rsidR="007C389C" w:rsidRDefault="007C389C">
      <w:pPr>
        <w:pStyle w:val="TOC4"/>
        <w:rPr>
          <w:rFonts w:eastAsiaTheme="minorEastAsia"/>
          <w:smallCaps w:val="0"/>
          <w:noProof/>
          <w:kern w:val="2"/>
          <w:sz w:val="24"/>
          <w:szCs w:val="24"/>
          <w:lang w:val="en-US" w:eastAsia="en-US" w:bidi="ar-SA"/>
          <w14:ligatures w14:val="standardContextual"/>
        </w:rPr>
      </w:pPr>
      <w:hyperlink w:anchor="_Toc176795352" w:history="1">
        <w:r w:rsidRPr="00502F95">
          <w:rPr>
            <w:rStyle w:val="Hyperlink"/>
            <w:noProof/>
          </w:rPr>
          <w:t>Azure Databricks</w:t>
        </w:r>
        <w:r>
          <w:rPr>
            <w:noProof/>
            <w:webHidden/>
          </w:rPr>
          <w:tab/>
        </w:r>
        <w:r>
          <w:rPr>
            <w:noProof/>
            <w:webHidden/>
          </w:rPr>
          <w:fldChar w:fldCharType="begin"/>
        </w:r>
        <w:r>
          <w:rPr>
            <w:noProof/>
            <w:webHidden/>
          </w:rPr>
          <w:instrText xml:space="preserve"> PAGEREF _Toc176795352 \h </w:instrText>
        </w:r>
        <w:r>
          <w:rPr>
            <w:noProof/>
            <w:webHidden/>
          </w:rPr>
        </w:r>
        <w:r>
          <w:rPr>
            <w:noProof/>
            <w:webHidden/>
          </w:rPr>
          <w:fldChar w:fldCharType="separate"/>
        </w:r>
        <w:r>
          <w:rPr>
            <w:noProof/>
            <w:webHidden/>
          </w:rPr>
          <w:t>47</w:t>
        </w:r>
        <w:r>
          <w:rPr>
            <w:noProof/>
            <w:webHidden/>
          </w:rPr>
          <w:fldChar w:fldCharType="end"/>
        </w:r>
      </w:hyperlink>
    </w:p>
    <w:p w14:paraId="52481D73" w14:textId="1C4D2208" w:rsidR="007C389C" w:rsidRDefault="007C389C">
      <w:pPr>
        <w:pStyle w:val="TOC4"/>
        <w:rPr>
          <w:rFonts w:eastAsiaTheme="minorEastAsia"/>
          <w:smallCaps w:val="0"/>
          <w:noProof/>
          <w:kern w:val="2"/>
          <w:sz w:val="24"/>
          <w:szCs w:val="24"/>
          <w:lang w:val="en-US" w:eastAsia="en-US" w:bidi="ar-SA"/>
          <w14:ligatures w14:val="standardContextual"/>
        </w:rPr>
      </w:pPr>
      <w:hyperlink w:anchor="_Toc176795353" w:history="1">
        <w:r w:rsidRPr="00502F95">
          <w:rPr>
            <w:rStyle w:val="Hyperlink"/>
            <w:noProof/>
          </w:rPr>
          <w:t>Microsoft Azure Data Manager voor energie</w:t>
        </w:r>
        <w:r>
          <w:rPr>
            <w:noProof/>
            <w:webHidden/>
          </w:rPr>
          <w:tab/>
        </w:r>
        <w:r>
          <w:rPr>
            <w:noProof/>
            <w:webHidden/>
          </w:rPr>
          <w:fldChar w:fldCharType="begin"/>
        </w:r>
        <w:r>
          <w:rPr>
            <w:noProof/>
            <w:webHidden/>
          </w:rPr>
          <w:instrText xml:space="preserve"> PAGEREF _Toc176795353 \h </w:instrText>
        </w:r>
        <w:r>
          <w:rPr>
            <w:noProof/>
            <w:webHidden/>
          </w:rPr>
        </w:r>
        <w:r>
          <w:rPr>
            <w:noProof/>
            <w:webHidden/>
          </w:rPr>
          <w:fldChar w:fldCharType="separate"/>
        </w:r>
        <w:r>
          <w:rPr>
            <w:noProof/>
            <w:webHidden/>
          </w:rPr>
          <w:t>47</w:t>
        </w:r>
        <w:r>
          <w:rPr>
            <w:noProof/>
            <w:webHidden/>
          </w:rPr>
          <w:fldChar w:fldCharType="end"/>
        </w:r>
      </w:hyperlink>
    </w:p>
    <w:p w14:paraId="339E97B9" w14:textId="5E4BF4F6" w:rsidR="007C389C" w:rsidRDefault="007C389C">
      <w:pPr>
        <w:pStyle w:val="TOC4"/>
        <w:rPr>
          <w:rFonts w:eastAsiaTheme="minorEastAsia"/>
          <w:smallCaps w:val="0"/>
          <w:noProof/>
          <w:kern w:val="2"/>
          <w:sz w:val="24"/>
          <w:szCs w:val="24"/>
          <w:lang w:val="en-US" w:eastAsia="en-US" w:bidi="ar-SA"/>
          <w14:ligatures w14:val="standardContextual"/>
        </w:rPr>
      </w:pPr>
      <w:hyperlink w:anchor="_Toc176795354" w:history="1">
        <w:r w:rsidRPr="00502F95">
          <w:rPr>
            <w:rStyle w:val="Hyperlink"/>
            <w:noProof/>
          </w:rPr>
          <w:t>Azure DDoS Protection</w:t>
        </w:r>
        <w:r>
          <w:rPr>
            <w:noProof/>
            <w:webHidden/>
          </w:rPr>
          <w:tab/>
        </w:r>
        <w:r>
          <w:rPr>
            <w:noProof/>
            <w:webHidden/>
          </w:rPr>
          <w:fldChar w:fldCharType="begin"/>
        </w:r>
        <w:r>
          <w:rPr>
            <w:noProof/>
            <w:webHidden/>
          </w:rPr>
          <w:instrText xml:space="preserve"> PAGEREF _Toc176795354 \h </w:instrText>
        </w:r>
        <w:r>
          <w:rPr>
            <w:noProof/>
            <w:webHidden/>
          </w:rPr>
        </w:r>
        <w:r>
          <w:rPr>
            <w:noProof/>
            <w:webHidden/>
          </w:rPr>
          <w:fldChar w:fldCharType="separate"/>
        </w:r>
        <w:r>
          <w:rPr>
            <w:noProof/>
            <w:webHidden/>
          </w:rPr>
          <w:t>48</w:t>
        </w:r>
        <w:r>
          <w:rPr>
            <w:noProof/>
            <w:webHidden/>
          </w:rPr>
          <w:fldChar w:fldCharType="end"/>
        </w:r>
      </w:hyperlink>
    </w:p>
    <w:p w14:paraId="662F70F7" w14:textId="1889B328" w:rsidR="007C389C" w:rsidRDefault="007C389C">
      <w:pPr>
        <w:pStyle w:val="TOC4"/>
        <w:rPr>
          <w:rFonts w:eastAsiaTheme="minorEastAsia"/>
          <w:smallCaps w:val="0"/>
          <w:noProof/>
          <w:kern w:val="2"/>
          <w:sz w:val="24"/>
          <w:szCs w:val="24"/>
          <w:lang w:val="en-US" w:eastAsia="en-US" w:bidi="ar-SA"/>
          <w14:ligatures w14:val="standardContextual"/>
        </w:rPr>
      </w:pPr>
      <w:hyperlink w:anchor="_Toc176795355" w:history="1">
        <w:r w:rsidRPr="00502F95">
          <w:rPr>
            <w:rStyle w:val="Hyperlink"/>
            <w:noProof/>
          </w:rPr>
          <w:t>Azure Defender</w:t>
        </w:r>
        <w:r>
          <w:rPr>
            <w:noProof/>
            <w:webHidden/>
          </w:rPr>
          <w:tab/>
        </w:r>
        <w:r>
          <w:rPr>
            <w:noProof/>
            <w:webHidden/>
          </w:rPr>
          <w:fldChar w:fldCharType="begin"/>
        </w:r>
        <w:r>
          <w:rPr>
            <w:noProof/>
            <w:webHidden/>
          </w:rPr>
          <w:instrText xml:space="preserve"> PAGEREF _Toc176795355 \h </w:instrText>
        </w:r>
        <w:r>
          <w:rPr>
            <w:noProof/>
            <w:webHidden/>
          </w:rPr>
        </w:r>
        <w:r>
          <w:rPr>
            <w:noProof/>
            <w:webHidden/>
          </w:rPr>
          <w:fldChar w:fldCharType="separate"/>
        </w:r>
        <w:r>
          <w:rPr>
            <w:noProof/>
            <w:webHidden/>
          </w:rPr>
          <w:t>48</w:t>
        </w:r>
        <w:r>
          <w:rPr>
            <w:noProof/>
            <w:webHidden/>
          </w:rPr>
          <w:fldChar w:fldCharType="end"/>
        </w:r>
      </w:hyperlink>
    </w:p>
    <w:p w14:paraId="450DAEFD" w14:textId="6B7BA7C1" w:rsidR="007C389C" w:rsidRDefault="007C389C">
      <w:pPr>
        <w:pStyle w:val="TOC4"/>
        <w:rPr>
          <w:rFonts w:eastAsiaTheme="minorEastAsia"/>
          <w:smallCaps w:val="0"/>
          <w:noProof/>
          <w:kern w:val="2"/>
          <w:sz w:val="24"/>
          <w:szCs w:val="24"/>
          <w:lang w:val="en-US" w:eastAsia="en-US" w:bidi="ar-SA"/>
          <w14:ligatures w14:val="standardContextual"/>
        </w:rPr>
      </w:pPr>
      <w:hyperlink w:anchor="_Toc176795356" w:history="1">
        <w:r w:rsidRPr="00502F95">
          <w:rPr>
            <w:rStyle w:val="Hyperlink"/>
            <w:noProof/>
          </w:rPr>
          <w:t>Defender External Attack Surface Management</w:t>
        </w:r>
        <w:r>
          <w:rPr>
            <w:noProof/>
            <w:webHidden/>
          </w:rPr>
          <w:tab/>
        </w:r>
        <w:r>
          <w:rPr>
            <w:noProof/>
            <w:webHidden/>
          </w:rPr>
          <w:fldChar w:fldCharType="begin"/>
        </w:r>
        <w:r>
          <w:rPr>
            <w:noProof/>
            <w:webHidden/>
          </w:rPr>
          <w:instrText xml:space="preserve"> PAGEREF _Toc176795356 \h </w:instrText>
        </w:r>
        <w:r>
          <w:rPr>
            <w:noProof/>
            <w:webHidden/>
          </w:rPr>
        </w:r>
        <w:r>
          <w:rPr>
            <w:noProof/>
            <w:webHidden/>
          </w:rPr>
          <w:fldChar w:fldCharType="separate"/>
        </w:r>
        <w:r>
          <w:rPr>
            <w:noProof/>
            <w:webHidden/>
          </w:rPr>
          <w:t>48</w:t>
        </w:r>
        <w:r>
          <w:rPr>
            <w:noProof/>
            <w:webHidden/>
          </w:rPr>
          <w:fldChar w:fldCharType="end"/>
        </w:r>
      </w:hyperlink>
    </w:p>
    <w:p w14:paraId="38FEF208" w14:textId="054B926C" w:rsidR="007C389C" w:rsidRDefault="007C389C">
      <w:pPr>
        <w:pStyle w:val="TOC4"/>
        <w:rPr>
          <w:rFonts w:eastAsiaTheme="minorEastAsia"/>
          <w:smallCaps w:val="0"/>
          <w:noProof/>
          <w:kern w:val="2"/>
          <w:sz w:val="24"/>
          <w:szCs w:val="24"/>
          <w:lang w:val="en-US" w:eastAsia="en-US" w:bidi="ar-SA"/>
          <w14:ligatures w14:val="standardContextual"/>
        </w:rPr>
      </w:pPr>
      <w:hyperlink w:anchor="_Toc176795357" w:history="1">
        <w:r w:rsidRPr="00502F95">
          <w:rPr>
            <w:rStyle w:val="Hyperlink"/>
            <w:noProof/>
          </w:rPr>
          <w:t>Azure Dev Ops</w:t>
        </w:r>
        <w:r>
          <w:rPr>
            <w:noProof/>
            <w:webHidden/>
          </w:rPr>
          <w:tab/>
        </w:r>
        <w:r>
          <w:rPr>
            <w:noProof/>
            <w:webHidden/>
          </w:rPr>
          <w:fldChar w:fldCharType="begin"/>
        </w:r>
        <w:r>
          <w:rPr>
            <w:noProof/>
            <w:webHidden/>
          </w:rPr>
          <w:instrText xml:space="preserve"> PAGEREF _Toc176795357 \h </w:instrText>
        </w:r>
        <w:r>
          <w:rPr>
            <w:noProof/>
            <w:webHidden/>
          </w:rPr>
        </w:r>
        <w:r>
          <w:rPr>
            <w:noProof/>
            <w:webHidden/>
          </w:rPr>
          <w:fldChar w:fldCharType="separate"/>
        </w:r>
        <w:r>
          <w:rPr>
            <w:noProof/>
            <w:webHidden/>
          </w:rPr>
          <w:t>49</w:t>
        </w:r>
        <w:r>
          <w:rPr>
            <w:noProof/>
            <w:webHidden/>
          </w:rPr>
          <w:fldChar w:fldCharType="end"/>
        </w:r>
      </w:hyperlink>
    </w:p>
    <w:p w14:paraId="2797F9BF" w14:textId="73C4B0CE" w:rsidR="007C389C" w:rsidRDefault="007C389C">
      <w:pPr>
        <w:pStyle w:val="TOC4"/>
        <w:rPr>
          <w:rFonts w:eastAsiaTheme="minorEastAsia"/>
          <w:smallCaps w:val="0"/>
          <w:noProof/>
          <w:kern w:val="2"/>
          <w:sz w:val="24"/>
          <w:szCs w:val="24"/>
          <w:lang w:val="en-US" w:eastAsia="en-US" w:bidi="ar-SA"/>
          <w14:ligatures w14:val="standardContextual"/>
        </w:rPr>
      </w:pPr>
      <w:hyperlink w:anchor="_Toc176795358" w:history="1">
        <w:r w:rsidRPr="00502F95">
          <w:rPr>
            <w:rStyle w:val="Hyperlink"/>
            <w:noProof/>
          </w:rPr>
          <w:t>Microsoft Dev Box</w:t>
        </w:r>
        <w:r>
          <w:rPr>
            <w:noProof/>
            <w:webHidden/>
          </w:rPr>
          <w:tab/>
        </w:r>
        <w:r>
          <w:rPr>
            <w:noProof/>
            <w:webHidden/>
          </w:rPr>
          <w:fldChar w:fldCharType="begin"/>
        </w:r>
        <w:r>
          <w:rPr>
            <w:noProof/>
            <w:webHidden/>
          </w:rPr>
          <w:instrText xml:space="preserve"> PAGEREF _Toc176795358 \h </w:instrText>
        </w:r>
        <w:r>
          <w:rPr>
            <w:noProof/>
            <w:webHidden/>
          </w:rPr>
        </w:r>
        <w:r>
          <w:rPr>
            <w:noProof/>
            <w:webHidden/>
          </w:rPr>
          <w:fldChar w:fldCharType="separate"/>
        </w:r>
        <w:r>
          <w:rPr>
            <w:noProof/>
            <w:webHidden/>
          </w:rPr>
          <w:t>50</w:t>
        </w:r>
        <w:r>
          <w:rPr>
            <w:noProof/>
            <w:webHidden/>
          </w:rPr>
          <w:fldChar w:fldCharType="end"/>
        </w:r>
      </w:hyperlink>
    </w:p>
    <w:p w14:paraId="0C54C9E4" w14:textId="7113EF90" w:rsidR="007C389C" w:rsidRDefault="007C389C">
      <w:pPr>
        <w:pStyle w:val="TOC4"/>
        <w:rPr>
          <w:rFonts w:eastAsiaTheme="minorEastAsia"/>
          <w:smallCaps w:val="0"/>
          <w:noProof/>
          <w:kern w:val="2"/>
          <w:sz w:val="24"/>
          <w:szCs w:val="24"/>
          <w:lang w:val="en-US" w:eastAsia="en-US" w:bidi="ar-SA"/>
          <w14:ligatures w14:val="standardContextual"/>
        </w:rPr>
      </w:pPr>
      <w:hyperlink w:anchor="_Toc176795359" w:history="1">
        <w:r w:rsidRPr="00502F95">
          <w:rPr>
            <w:rStyle w:val="Hyperlink"/>
            <w:noProof/>
          </w:rPr>
          <w:t>Azure Digital Twins</w:t>
        </w:r>
        <w:r>
          <w:rPr>
            <w:noProof/>
            <w:webHidden/>
          </w:rPr>
          <w:tab/>
        </w:r>
        <w:r>
          <w:rPr>
            <w:noProof/>
            <w:webHidden/>
          </w:rPr>
          <w:fldChar w:fldCharType="begin"/>
        </w:r>
        <w:r>
          <w:rPr>
            <w:noProof/>
            <w:webHidden/>
          </w:rPr>
          <w:instrText xml:space="preserve"> PAGEREF _Toc176795359 \h </w:instrText>
        </w:r>
        <w:r>
          <w:rPr>
            <w:noProof/>
            <w:webHidden/>
          </w:rPr>
        </w:r>
        <w:r>
          <w:rPr>
            <w:noProof/>
            <w:webHidden/>
          </w:rPr>
          <w:fldChar w:fldCharType="separate"/>
        </w:r>
        <w:r>
          <w:rPr>
            <w:noProof/>
            <w:webHidden/>
          </w:rPr>
          <w:t>50</w:t>
        </w:r>
        <w:r>
          <w:rPr>
            <w:noProof/>
            <w:webHidden/>
          </w:rPr>
          <w:fldChar w:fldCharType="end"/>
        </w:r>
      </w:hyperlink>
    </w:p>
    <w:p w14:paraId="2BD1D777" w14:textId="4B615CEA" w:rsidR="007C389C" w:rsidRDefault="007C389C">
      <w:pPr>
        <w:pStyle w:val="TOC4"/>
        <w:rPr>
          <w:rFonts w:eastAsiaTheme="minorEastAsia"/>
          <w:smallCaps w:val="0"/>
          <w:noProof/>
          <w:kern w:val="2"/>
          <w:sz w:val="24"/>
          <w:szCs w:val="24"/>
          <w:lang w:val="en-US" w:eastAsia="en-US" w:bidi="ar-SA"/>
          <w14:ligatures w14:val="standardContextual"/>
        </w:rPr>
      </w:pPr>
      <w:hyperlink w:anchor="_Toc176795360" w:history="1">
        <w:r w:rsidRPr="00502F95">
          <w:rPr>
            <w:rStyle w:val="Hyperlink"/>
            <w:noProof/>
          </w:rPr>
          <w:t>Azure DNS</w:t>
        </w:r>
        <w:r>
          <w:rPr>
            <w:noProof/>
            <w:webHidden/>
          </w:rPr>
          <w:tab/>
        </w:r>
        <w:r>
          <w:rPr>
            <w:noProof/>
            <w:webHidden/>
          </w:rPr>
          <w:fldChar w:fldCharType="begin"/>
        </w:r>
        <w:r>
          <w:rPr>
            <w:noProof/>
            <w:webHidden/>
          </w:rPr>
          <w:instrText xml:space="preserve"> PAGEREF _Toc176795360 \h </w:instrText>
        </w:r>
        <w:r>
          <w:rPr>
            <w:noProof/>
            <w:webHidden/>
          </w:rPr>
        </w:r>
        <w:r>
          <w:rPr>
            <w:noProof/>
            <w:webHidden/>
          </w:rPr>
          <w:fldChar w:fldCharType="separate"/>
        </w:r>
        <w:r>
          <w:rPr>
            <w:noProof/>
            <w:webHidden/>
          </w:rPr>
          <w:t>51</w:t>
        </w:r>
        <w:r>
          <w:rPr>
            <w:noProof/>
            <w:webHidden/>
          </w:rPr>
          <w:fldChar w:fldCharType="end"/>
        </w:r>
      </w:hyperlink>
    </w:p>
    <w:p w14:paraId="2C43CD71" w14:textId="5053E909" w:rsidR="007C389C" w:rsidRDefault="007C389C">
      <w:pPr>
        <w:pStyle w:val="TOC4"/>
        <w:rPr>
          <w:rFonts w:eastAsiaTheme="minorEastAsia"/>
          <w:smallCaps w:val="0"/>
          <w:noProof/>
          <w:kern w:val="2"/>
          <w:sz w:val="24"/>
          <w:szCs w:val="24"/>
          <w:lang w:val="en-US" w:eastAsia="en-US" w:bidi="ar-SA"/>
          <w14:ligatures w14:val="standardContextual"/>
        </w:rPr>
      </w:pPr>
      <w:hyperlink w:anchor="_Toc176795361" w:history="1">
        <w:r w:rsidRPr="00502F95">
          <w:rPr>
            <w:rStyle w:val="Hyperlink"/>
            <w:noProof/>
          </w:rPr>
          <w:t>Azure DNS Private Resolver</w:t>
        </w:r>
        <w:r>
          <w:rPr>
            <w:noProof/>
            <w:webHidden/>
          </w:rPr>
          <w:tab/>
        </w:r>
        <w:r>
          <w:rPr>
            <w:noProof/>
            <w:webHidden/>
          </w:rPr>
          <w:fldChar w:fldCharType="begin"/>
        </w:r>
        <w:r>
          <w:rPr>
            <w:noProof/>
            <w:webHidden/>
          </w:rPr>
          <w:instrText xml:space="preserve"> PAGEREF _Toc176795361 \h </w:instrText>
        </w:r>
        <w:r>
          <w:rPr>
            <w:noProof/>
            <w:webHidden/>
          </w:rPr>
        </w:r>
        <w:r>
          <w:rPr>
            <w:noProof/>
            <w:webHidden/>
          </w:rPr>
          <w:fldChar w:fldCharType="separate"/>
        </w:r>
        <w:r>
          <w:rPr>
            <w:noProof/>
            <w:webHidden/>
          </w:rPr>
          <w:t>51</w:t>
        </w:r>
        <w:r>
          <w:rPr>
            <w:noProof/>
            <w:webHidden/>
          </w:rPr>
          <w:fldChar w:fldCharType="end"/>
        </w:r>
      </w:hyperlink>
    </w:p>
    <w:p w14:paraId="402D4064" w14:textId="5834FA99" w:rsidR="007C389C" w:rsidRDefault="007C389C">
      <w:pPr>
        <w:pStyle w:val="TOC4"/>
        <w:rPr>
          <w:rFonts w:eastAsiaTheme="minorEastAsia"/>
          <w:smallCaps w:val="0"/>
          <w:noProof/>
          <w:kern w:val="2"/>
          <w:sz w:val="24"/>
          <w:szCs w:val="24"/>
          <w:lang w:val="en-US" w:eastAsia="en-US" w:bidi="ar-SA"/>
          <w14:ligatures w14:val="standardContextual"/>
        </w:rPr>
      </w:pPr>
      <w:hyperlink w:anchor="_Toc176795362" w:history="1">
        <w:r w:rsidRPr="00502F95">
          <w:rPr>
            <w:rStyle w:val="Hyperlink"/>
            <w:noProof/>
          </w:rPr>
          <w:t>Event Grid</w:t>
        </w:r>
        <w:r>
          <w:rPr>
            <w:noProof/>
            <w:webHidden/>
          </w:rPr>
          <w:tab/>
        </w:r>
        <w:r>
          <w:rPr>
            <w:noProof/>
            <w:webHidden/>
          </w:rPr>
          <w:fldChar w:fldCharType="begin"/>
        </w:r>
        <w:r>
          <w:rPr>
            <w:noProof/>
            <w:webHidden/>
          </w:rPr>
          <w:instrText xml:space="preserve"> PAGEREF _Toc176795362 \h </w:instrText>
        </w:r>
        <w:r>
          <w:rPr>
            <w:noProof/>
            <w:webHidden/>
          </w:rPr>
        </w:r>
        <w:r>
          <w:rPr>
            <w:noProof/>
            <w:webHidden/>
          </w:rPr>
          <w:fldChar w:fldCharType="separate"/>
        </w:r>
        <w:r>
          <w:rPr>
            <w:noProof/>
            <w:webHidden/>
          </w:rPr>
          <w:t>52</w:t>
        </w:r>
        <w:r>
          <w:rPr>
            <w:noProof/>
            <w:webHidden/>
          </w:rPr>
          <w:fldChar w:fldCharType="end"/>
        </w:r>
      </w:hyperlink>
    </w:p>
    <w:p w14:paraId="230C1C17" w14:textId="7D493C4C" w:rsidR="007C389C" w:rsidRDefault="007C389C">
      <w:pPr>
        <w:pStyle w:val="TOC4"/>
        <w:rPr>
          <w:rFonts w:eastAsiaTheme="minorEastAsia"/>
          <w:smallCaps w:val="0"/>
          <w:noProof/>
          <w:kern w:val="2"/>
          <w:sz w:val="24"/>
          <w:szCs w:val="24"/>
          <w:lang w:val="en-US" w:eastAsia="en-US" w:bidi="ar-SA"/>
          <w14:ligatures w14:val="standardContextual"/>
        </w:rPr>
      </w:pPr>
      <w:hyperlink w:anchor="_Toc176795363" w:history="1">
        <w:r w:rsidRPr="00502F95">
          <w:rPr>
            <w:rStyle w:val="Hyperlink"/>
            <w:noProof/>
          </w:rPr>
          <w:t>Gebeurtenishubs</w:t>
        </w:r>
        <w:r>
          <w:rPr>
            <w:noProof/>
            <w:webHidden/>
          </w:rPr>
          <w:tab/>
        </w:r>
        <w:r>
          <w:rPr>
            <w:noProof/>
            <w:webHidden/>
          </w:rPr>
          <w:fldChar w:fldCharType="begin"/>
        </w:r>
        <w:r>
          <w:rPr>
            <w:noProof/>
            <w:webHidden/>
          </w:rPr>
          <w:instrText xml:space="preserve"> PAGEREF _Toc176795363 \h </w:instrText>
        </w:r>
        <w:r>
          <w:rPr>
            <w:noProof/>
            <w:webHidden/>
          </w:rPr>
        </w:r>
        <w:r>
          <w:rPr>
            <w:noProof/>
            <w:webHidden/>
          </w:rPr>
          <w:fldChar w:fldCharType="separate"/>
        </w:r>
        <w:r>
          <w:rPr>
            <w:noProof/>
            <w:webHidden/>
          </w:rPr>
          <w:t>52</w:t>
        </w:r>
        <w:r>
          <w:rPr>
            <w:noProof/>
            <w:webHidden/>
          </w:rPr>
          <w:fldChar w:fldCharType="end"/>
        </w:r>
      </w:hyperlink>
    </w:p>
    <w:p w14:paraId="229E5714" w14:textId="48BF3659" w:rsidR="007C389C" w:rsidRDefault="007C389C">
      <w:pPr>
        <w:pStyle w:val="TOC4"/>
        <w:rPr>
          <w:rFonts w:eastAsiaTheme="minorEastAsia"/>
          <w:smallCaps w:val="0"/>
          <w:noProof/>
          <w:kern w:val="2"/>
          <w:sz w:val="24"/>
          <w:szCs w:val="24"/>
          <w:lang w:val="en-US" w:eastAsia="en-US" w:bidi="ar-SA"/>
          <w14:ligatures w14:val="standardContextual"/>
        </w:rPr>
      </w:pPr>
      <w:hyperlink w:anchor="_Toc176795364" w:history="1">
        <w:r w:rsidRPr="00502F95">
          <w:rPr>
            <w:rStyle w:val="Hyperlink"/>
            <w:noProof/>
          </w:rPr>
          <w:t>Azure ExpressRoute</w:t>
        </w:r>
        <w:r>
          <w:rPr>
            <w:noProof/>
            <w:webHidden/>
          </w:rPr>
          <w:tab/>
        </w:r>
        <w:r>
          <w:rPr>
            <w:noProof/>
            <w:webHidden/>
          </w:rPr>
          <w:fldChar w:fldCharType="begin"/>
        </w:r>
        <w:r>
          <w:rPr>
            <w:noProof/>
            <w:webHidden/>
          </w:rPr>
          <w:instrText xml:space="preserve"> PAGEREF _Toc176795364 \h </w:instrText>
        </w:r>
        <w:r>
          <w:rPr>
            <w:noProof/>
            <w:webHidden/>
          </w:rPr>
        </w:r>
        <w:r>
          <w:rPr>
            <w:noProof/>
            <w:webHidden/>
          </w:rPr>
          <w:fldChar w:fldCharType="separate"/>
        </w:r>
        <w:r>
          <w:rPr>
            <w:noProof/>
            <w:webHidden/>
          </w:rPr>
          <w:t>53</w:t>
        </w:r>
        <w:r>
          <w:rPr>
            <w:noProof/>
            <w:webHidden/>
          </w:rPr>
          <w:fldChar w:fldCharType="end"/>
        </w:r>
      </w:hyperlink>
    </w:p>
    <w:p w14:paraId="2F7F6100" w14:textId="5CEB7F95" w:rsidR="007C389C" w:rsidRDefault="007C389C">
      <w:pPr>
        <w:pStyle w:val="TOC4"/>
        <w:rPr>
          <w:rFonts w:eastAsiaTheme="minorEastAsia"/>
          <w:smallCaps w:val="0"/>
          <w:noProof/>
          <w:kern w:val="2"/>
          <w:sz w:val="24"/>
          <w:szCs w:val="24"/>
          <w:lang w:val="en-US" w:eastAsia="en-US" w:bidi="ar-SA"/>
          <w14:ligatures w14:val="standardContextual"/>
        </w:rPr>
      </w:pPr>
      <w:hyperlink w:anchor="_Toc176795365" w:history="1">
        <w:r w:rsidRPr="00502F95">
          <w:rPr>
            <w:rStyle w:val="Hyperlink"/>
            <w:noProof/>
          </w:rPr>
          <w:t>Azure ExpressRoute Traffic Collector</w:t>
        </w:r>
        <w:r>
          <w:rPr>
            <w:noProof/>
            <w:webHidden/>
          </w:rPr>
          <w:tab/>
        </w:r>
        <w:r>
          <w:rPr>
            <w:noProof/>
            <w:webHidden/>
          </w:rPr>
          <w:fldChar w:fldCharType="begin"/>
        </w:r>
        <w:r>
          <w:rPr>
            <w:noProof/>
            <w:webHidden/>
          </w:rPr>
          <w:instrText xml:space="preserve"> PAGEREF _Toc176795365 \h </w:instrText>
        </w:r>
        <w:r>
          <w:rPr>
            <w:noProof/>
            <w:webHidden/>
          </w:rPr>
        </w:r>
        <w:r>
          <w:rPr>
            <w:noProof/>
            <w:webHidden/>
          </w:rPr>
          <w:fldChar w:fldCharType="separate"/>
        </w:r>
        <w:r>
          <w:rPr>
            <w:noProof/>
            <w:webHidden/>
          </w:rPr>
          <w:t>53</w:t>
        </w:r>
        <w:r>
          <w:rPr>
            <w:noProof/>
            <w:webHidden/>
          </w:rPr>
          <w:fldChar w:fldCharType="end"/>
        </w:r>
      </w:hyperlink>
    </w:p>
    <w:p w14:paraId="44B90275" w14:textId="1E27616B" w:rsidR="007C389C" w:rsidRDefault="007C389C">
      <w:pPr>
        <w:pStyle w:val="TOC4"/>
        <w:rPr>
          <w:rFonts w:eastAsiaTheme="minorEastAsia"/>
          <w:smallCaps w:val="0"/>
          <w:noProof/>
          <w:kern w:val="2"/>
          <w:sz w:val="24"/>
          <w:szCs w:val="24"/>
          <w:lang w:val="en-US" w:eastAsia="en-US" w:bidi="ar-SA"/>
          <w14:ligatures w14:val="standardContextual"/>
        </w:rPr>
      </w:pPr>
      <w:hyperlink w:anchor="_Toc176795366" w:history="1">
        <w:r w:rsidRPr="00502F95">
          <w:rPr>
            <w:rStyle w:val="Hyperlink"/>
            <w:noProof/>
          </w:rPr>
          <w:t xml:space="preserve">Azure Files </w:t>
        </w:r>
        <w:r w:rsidRPr="00502F95">
          <w:rPr>
            <w:rStyle w:val="Hyperlink"/>
            <w:noProof/>
            <w:bdr w:val="none" w:sz="0" w:space="0" w:color="auto" w:frame="1"/>
          </w:rPr>
          <w:t>Premium-laag</w:t>
        </w:r>
        <w:r>
          <w:rPr>
            <w:noProof/>
            <w:webHidden/>
          </w:rPr>
          <w:tab/>
        </w:r>
        <w:r>
          <w:rPr>
            <w:noProof/>
            <w:webHidden/>
          </w:rPr>
          <w:fldChar w:fldCharType="begin"/>
        </w:r>
        <w:r>
          <w:rPr>
            <w:noProof/>
            <w:webHidden/>
          </w:rPr>
          <w:instrText xml:space="preserve"> PAGEREF _Toc176795366 \h </w:instrText>
        </w:r>
        <w:r>
          <w:rPr>
            <w:noProof/>
            <w:webHidden/>
          </w:rPr>
        </w:r>
        <w:r>
          <w:rPr>
            <w:noProof/>
            <w:webHidden/>
          </w:rPr>
          <w:fldChar w:fldCharType="separate"/>
        </w:r>
        <w:r>
          <w:rPr>
            <w:noProof/>
            <w:webHidden/>
          </w:rPr>
          <w:t>54</w:t>
        </w:r>
        <w:r>
          <w:rPr>
            <w:noProof/>
            <w:webHidden/>
          </w:rPr>
          <w:fldChar w:fldCharType="end"/>
        </w:r>
      </w:hyperlink>
    </w:p>
    <w:p w14:paraId="08A02AF5" w14:textId="7CAF2CC6" w:rsidR="007C389C" w:rsidRDefault="007C389C">
      <w:pPr>
        <w:pStyle w:val="TOC4"/>
        <w:rPr>
          <w:rFonts w:eastAsiaTheme="minorEastAsia"/>
          <w:smallCaps w:val="0"/>
          <w:noProof/>
          <w:kern w:val="2"/>
          <w:sz w:val="24"/>
          <w:szCs w:val="24"/>
          <w:lang w:val="en-US" w:eastAsia="en-US" w:bidi="ar-SA"/>
          <w14:ligatures w14:val="standardContextual"/>
        </w:rPr>
      </w:pPr>
      <w:hyperlink w:anchor="_Toc176795367" w:history="1">
        <w:r w:rsidRPr="00502F95">
          <w:rPr>
            <w:rStyle w:val="Hyperlink"/>
            <w:noProof/>
          </w:rPr>
          <w:t>Azure Firewall</w:t>
        </w:r>
        <w:r>
          <w:rPr>
            <w:noProof/>
            <w:webHidden/>
          </w:rPr>
          <w:tab/>
        </w:r>
        <w:r>
          <w:rPr>
            <w:noProof/>
            <w:webHidden/>
          </w:rPr>
          <w:fldChar w:fldCharType="begin"/>
        </w:r>
        <w:r>
          <w:rPr>
            <w:noProof/>
            <w:webHidden/>
          </w:rPr>
          <w:instrText xml:space="preserve"> PAGEREF _Toc176795367 \h </w:instrText>
        </w:r>
        <w:r>
          <w:rPr>
            <w:noProof/>
            <w:webHidden/>
          </w:rPr>
        </w:r>
        <w:r>
          <w:rPr>
            <w:noProof/>
            <w:webHidden/>
          </w:rPr>
          <w:fldChar w:fldCharType="separate"/>
        </w:r>
        <w:r>
          <w:rPr>
            <w:noProof/>
            <w:webHidden/>
          </w:rPr>
          <w:t>54</w:t>
        </w:r>
        <w:r>
          <w:rPr>
            <w:noProof/>
            <w:webHidden/>
          </w:rPr>
          <w:fldChar w:fldCharType="end"/>
        </w:r>
      </w:hyperlink>
    </w:p>
    <w:p w14:paraId="039CB46D" w14:textId="5CBB9077" w:rsidR="007C389C" w:rsidRDefault="007C389C">
      <w:pPr>
        <w:pStyle w:val="TOC4"/>
        <w:rPr>
          <w:rFonts w:eastAsiaTheme="minorEastAsia"/>
          <w:smallCaps w:val="0"/>
          <w:noProof/>
          <w:kern w:val="2"/>
          <w:sz w:val="24"/>
          <w:szCs w:val="24"/>
          <w:lang w:val="en-US" w:eastAsia="en-US" w:bidi="ar-SA"/>
          <w14:ligatures w14:val="standardContextual"/>
        </w:rPr>
      </w:pPr>
      <w:hyperlink w:anchor="_Toc176795368" w:history="1">
        <w:r w:rsidRPr="00502F95">
          <w:rPr>
            <w:rStyle w:val="Hyperlink"/>
            <w:noProof/>
          </w:rPr>
          <w:t>Azure Fluid Relay</w:t>
        </w:r>
        <w:r>
          <w:rPr>
            <w:noProof/>
            <w:webHidden/>
          </w:rPr>
          <w:tab/>
        </w:r>
        <w:r>
          <w:rPr>
            <w:noProof/>
            <w:webHidden/>
          </w:rPr>
          <w:fldChar w:fldCharType="begin"/>
        </w:r>
        <w:r>
          <w:rPr>
            <w:noProof/>
            <w:webHidden/>
          </w:rPr>
          <w:instrText xml:space="preserve"> PAGEREF _Toc176795368 \h </w:instrText>
        </w:r>
        <w:r>
          <w:rPr>
            <w:noProof/>
            <w:webHidden/>
          </w:rPr>
        </w:r>
        <w:r>
          <w:rPr>
            <w:noProof/>
            <w:webHidden/>
          </w:rPr>
          <w:fldChar w:fldCharType="separate"/>
        </w:r>
        <w:r>
          <w:rPr>
            <w:noProof/>
            <w:webHidden/>
          </w:rPr>
          <w:t>55</w:t>
        </w:r>
        <w:r>
          <w:rPr>
            <w:noProof/>
            <w:webHidden/>
          </w:rPr>
          <w:fldChar w:fldCharType="end"/>
        </w:r>
      </w:hyperlink>
    </w:p>
    <w:p w14:paraId="2DC26EA6" w14:textId="295CF222" w:rsidR="007C389C" w:rsidRDefault="007C389C">
      <w:pPr>
        <w:pStyle w:val="TOC4"/>
        <w:rPr>
          <w:rFonts w:eastAsiaTheme="minorEastAsia"/>
          <w:smallCaps w:val="0"/>
          <w:noProof/>
          <w:kern w:val="2"/>
          <w:sz w:val="24"/>
          <w:szCs w:val="24"/>
          <w:lang w:val="en-US" w:eastAsia="en-US" w:bidi="ar-SA"/>
          <w14:ligatures w14:val="standardContextual"/>
        </w:rPr>
      </w:pPr>
      <w:hyperlink w:anchor="_Toc176795369" w:history="1">
        <w:r w:rsidRPr="00502F95">
          <w:rPr>
            <w:rStyle w:val="Hyperlink"/>
            <w:noProof/>
            <w:lang w:val="fr-FR"/>
          </w:rPr>
          <w:t>Azure Front Door en Azure Front Door (classic)</w:t>
        </w:r>
        <w:r>
          <w:rPr>
            <w:noProof/>
            <w:webHidden/>
          </w:rPr>
          <w:tab/>
        </w:r>
        <w:r>
          <w:rPr>
            <w:noProof/>
            <w:webHidden/>
          </w:rPr>
          <w:fldChar w:fldCharType="begin"/>
        </w:r>
        <w:r>
          <w:rPr>
            <w:noProof/>
            <w:webHidden/>
          </w:rPr>
          <w:instrText xml:space="preserve"> PAGEREF _Toc176795369 \h </w:instrText>
        </w:r>
        <w:r>
          <w:rPr>
            <w:noProof/>
            <w:webHidden/>
          </w:rPr>
        </w:r>
        <w:r>
          <w:rPr>
            <w:noProof/>
            <w:webHidden/>
          </w:rPr>
          <w:fldChar w:fldCharType="separate"/>
        </w:r>
        <w:r>
          <w:rPr>
            <w:noProof/>
            <w:webHidden/>
          </w:rPr>
          <w:t>55</w:t>
        </w:r>
        <w:r>
          <w:rPr>
            <w:noProof/>
            <w:webHidden/>
          </w:rPr>
          <w:fldChar w:fldCharType="end"/>
        </w:r>
      </w:hyperlink>
    </w:p>
    <w:p w14:paraId="171BA0DC" w14:textId="7E83ADFB" w:rsidR="007C389C" w:rsidRDefault="007C389C">
      <w:pPr>
        <w:pStyle w:val="TOC4"/>
        <w:rPr>
          <w:rFonts w:eastAsiaTheme="minorEastAsia"/>
          <w:smallCaps w:val="0"/>
          <w:noProof/>
          <w:kern w:val="2"/>
          <w:sz w:val="24"/>
          <w:szCs w:val="24"/>
          <w:lang w:val="en-US" w:eastAsia="en-US" w:bidi="ar-SA"/>
          <w14:ligatures w14:val="standardContextual"/>
        </w:rPr>
      </w:pPr>
      <w:hyperlink w:anchor="_Toc176795370" w:history="1">
        <w:r w:rsidRPr="00502F95">
          <w:rPr>
            <w:rStyle w:val="Hyperlink"/>
            <w:noProof/>
          </w:rPr>
          <w:t>Azure-functies</w:t>
        </w:r>
        <w:r>
          <w:rPr>
            <w:noProof/>
            <w:webHidden/>
          </w:rPr>
          <w:tab/>
        </w:r>
        <w:r>
          <w:rPr>
            <w:noProof/>
            <w:webHidden/>
          </w:rPr>
          <w:fldChar w:fldCharType="begin"/>
        </w:r>
        <w:r>
          <w:rPr>
            <w:noProof/>
            <w:webHidden/>
          </w:rPr>
          <w:instrText xml:space="preserve"> PAGEREF _Toc176795370 \h </w:instrText>
        </w:r>
        <w:r>
          <w:rPr>
            <w:noProof/>
            <w:webHidden/>
          </w:rPr>
        </w:r>
        <w:r>
          <w:rPr>
            <w:noProof/>
            <w:webHidden/>
          </w:rPr>
          <w:fldChar w:fldCharType="separate"/>
        </w:r>
        <w:r>
          <w:rPr>
            <w:noProof/>
            <w:webHidden/>
          </w:rPr>
          <w:t>56</w:t>
        </w:r>
        <w:r>
          <w:rPr>
            <w:noProof/>
            <w:webHidden/>
          </w:rPr>
          <w:fldChar w:fldCharType="end"/>
        </w:r>
      </w:hyperlink>
    </w:p>
    <w:p w14:paraId="19F6E780" w14:textId="6F652A02" w:rsidR="007C389C" w:rsidRDefault="007C389C">
      <w:pPr>
        <w:pStyle w:val="TOC4"/>
        <w:rPr>
          <w:rFonts w:eastAsiaTheme="minorEastAsia"/>
          <w:smallCaps w:val="0"/>
          <w:noProof/>
          <w:kern w:val="2"/>
          <w:sz w:val="24"/>
          <w:szCs w:val="24"/>
          <w:lang w:val="en-US" w:eastAsia="en-US" w:bidi="ar-SA"/>
          <w14:ligatures w14:val="standardContextual"/>
        </w:rPr>
      </w:pPr>
      <w:hyperlink w:anchor="_Toc176795371" w:history="1">
        <w:r w:rsidRPr="00502F95">
          <w:rPr>
            <w:rStyle w:val="Hyperlink"/>
            <w:noProof/>
          </w:rPr>
          <w:t>HDInsight</w:t>
        </w:r>
        <w:r>
          <w:rPr>
            <w:noProof/>
            <w:webHidden/>
          </w:rPr>
          <w:tab/>
        </w:r>
        <w:r>
          <w:rPr>
            <w:noProof/>
            <w:webHidden/>
          </w:rPr>
          <w:fldChar w:fldCharType="begin"/>
        </w:r>
        <w:r>
          <w:rPr>
            <w:noProof/>
            <w:webHidden/>
          </w:rPr>
          <w:instrText xml:space="preserve"> PAGEREF _Toc176795371 \h </w:instrText>
        </w:r>
        <w:r>
          <w:rPr>
            <w:noProof/>
            <w:webHidden/>
          </w:rPr>
        </w:r>
        <w:r>
          <w:rPr>
            <w:noProof/>
            <w:webHidden/>
          </w:rPr>
          <w:fldChar w:fldCharType="separate"/>
        </w:r>
        <w:r>
          <w:rPr>
            <w:noProof/>
            <w:webHidden/>
          </w:rPr>
          <w:t>56</w:t>
        </w:r>
        <w:r>
          <w:rPr>
            <w:noProof/>
            <w:webHidden/>
          </w:rPr>
          <w:fldChar w:fldCharType="end"/>
        </w:r>
      </w:hyperlink>
    </w:p>
    <w:p w14:paraId="301BC93B" w14:textId="25476BF3" w:rsidR="007C389C" w:rsidRDefault="007C389C">
      <w:pPr>
        <w:pStyle w:val="TOC4"/>
        <w:rPr>
          <w:rFonts w:eastAsiaTheme="minorEastAsia"/>
          <w:smallCaps w:val="0"/>
          <w:noProof/>
          <w:kern w:val="2"/>
          <w:sz w:val="24"/>
          <w:szCs w:val="24"/>
          <w:lang w:val="en-US" w:eastAsia="en-US" w:bidi="ar-SA"/>
          <w14:ligatures w14:val="standardContextual"/>
        </w:rPr>
      </w:pPr>
      <w:hyperlink w:anchor="_Toc176795372" w:history="1">
        <w:r w:rsidRPr="00502F95">
          <w:rPr>
            <w:rStyle w:val="Hyperlink"/>
            <w:noProof/>
            <w:lang w:val="en-IN"/>
          </w:rPr>
          <w:t>Azure Health Data Services (uitgezonderd de MedTech-service)</w:t>
        </w:r>
        <w:r>
          <w:rPr>
            <w:noProof/>
            <w:webHidden/>
          </w:rPr>
          <w:tab/>
        </w:r>
        <w:r>
          <w:rPr>
            <w:noProof/>
            <w:webHidden/>
          </w:rPr>
          <w:fldChar w:fldCharType="begin"/>
        </w:r>
        <w:r>
          <w:rPr>
            <w:noProof/>
            <w:webHidden/>
          </w:rPr>
          <w:instrText xml:space="preserve"> PAGEREF _Toc176795372 \h </w:instrText>
        </w:r>
        <w:r>
          <w:rPr>
            <w:noProof/>
            <w:webHidden/>
          </w:rPr>
        </w:r>
        <w:r>
          <w:rPr>
            <w:noProof/>
            <w:webHidden/>
          </w:rPr>
          <w:fldChar w:fldCharType="separate"/>
        </w:r>
        <w:r>
          <w:rPr>
            <w:noProof/>
            <w:webHidden/>
          </w:rPr>
          <w:t>57</w:t>
        </w:r>
        <w:r>
          <w:rPr>
            <w:noProof/>
            <w:webHidden/>
          </w:rPr>
          <w:fldChar w:fldCharType="end"/>
        </w:r>
      </w:hyperlink>
    </w:p>
    <w:p w14:paraId="3503AAF6" w14:textId="36444A1D" w:rsidR="007C389C" w:rsidRDefault="007C389C">
      <w:pPr>
        <w:pStyle w:val="TOC4"/>
        <w:rPr>
          <w:rFonts w:eastAsiaTheme="minorEastAsia"/>
          <w:smallCaps w:val="0"/>
          <w:noProof/>
          <w:kern w:val="2"/>
          <w:sz w:val="24"/>
          <w:szCs w:val="24"/>
          <w:lang w:val="en-US" w:eastAsia="en-US" w:bidi="ar-SA"/>
          <w14:ligatures w14:val="standardContextual"/>
        </w:rPr>
      </w:pPr>
      <w:hyperlink w:anchor="_Toc176795373" w:history="1">
        <w:r w:rsidRPr="00502F95">
          <w:rPr>
            <w:rStyle w:val="Hyperlink"/>
            <w:noProof/>
          </w:rPr>
          <w:t>Health Bot</w:t>
        </w:r>
        <w:r>
          <w:rPr>
            <w:noProof/>
            <w:webHidden/>
          </w:rPr>
          <w:tab/>
        </w:r>
        <w:r>
          <w:rPr>
            <w:noProof/>
            <w:webHidden/>
          </w:rPr>
          <w:fldChar w:fldCharType="begin"/>
        </w:r>
        <w:r>
          <w:rPr>
            <w:noProof/>
            <w:webHidden/>
          </w:rPr>
          <w:instrText xml:space="preserve"> PAGEREF _Toc176795373 \h </w:instrText>
        </w:r>
        <w:r>
          <w:rPr>
            <w:noProof/>
            <w:webHidden/>
          </w:rPr>
        </w:r>
        <w:r>
          <w:rPr>
            <w:noProof/>
            <w:webHidden/>
          </w:rPr>
          <w:fldChar w:fldCharType="separate"/>
        </w:r>
        <w:r>
          <w:rPr>
            <w:noProof/>
            <w:webHidden/>
          </w:rPr>
          <w:t>57</w:t>
        </w:r>
        <w:r>
          <w:rPr>
            <w:noProof/>
            <w:webHidden/>
          </w:rPr>
          <w:fldChar w:fldCharType="end"/>
        </w:r>
      </w:hyperlink>
    </w:p>
    <w:p w14:paraId="68C260A1" w14:textId="15F52EB5" w:rsidR="007C389C" w:rsidRDefault="007C389C">
      <w:pPr>
        <w:pStyle w:val="TOC4"/>
        <w:rPr>
          <w:rFonts w:eastAsiaTheme="minorEastAsia"/>
          <w:smallCaps w:val="0"/>
          <w:noProof/>
          <w:kern w:val="2"/>
          <w:sz w:val="24"/>
          <w:szCs w:val="24"/>
          <w:lang w:val="en-US" w:eastAsia="en-US" w:bidi="ar-SA"/>
          <w14:ligatures w14:val="standardContextual"/>
        </w:rPr>
      </w:pPr>
      <w:hyperlink w:anchor="_Toc176795374" w:history="1">
        <w:r w:rsidRPr="00502F95">
          <w:rPr>
            <w:rStyle w:val="Hyperlink"/>
            <w:noProof/>
          </w:rPr>
          <w:t>Azure Information Protection</w:t>
        </w:r>
        <w:r>
          <w:rPr>
            <w:noProof/>
            <w:webHidden/>
          </w:rPr>
          <w:tab/>
        </w:r>
        <w:r>
          <w:rPr>
            <w:noProof/>
            <w:webHidden/>
          </w:rPr>
          <w:fldChar w:fldCharType="begin"/>
        </w:r>
        <w:r>
          <w:rPr>
            <w:noProof/>
            <w:webHidden/>
          </w:rPr>
          <w:instrText xml:space="preserve"> PAGEREF _Toc176795374 \h </w:instrText>
        </w:r>
        <w:r>
          <w:rPr>
            <w:noProof/>
            <w:webHidden/>
          </w:rPr>
        </w:r>
        <w:r>
          <w:rPr>
            <w:noProof/>
            <w:webHidden/>
          </w:rPr>
          <w:fldChar w:fldCharType="separate"/>
        </w:r>
        <w:r>
          <w:rPr>
            <w:noProof/>
            <w:webHidden/>
          </w:rPr>
          <w:t>58</w:t>
        </w:r>
        <w:r>
          <w:rPr>
            <w:noProof/>
            <w:webHidden/>
          </w:rPr>
          <w:fldChar w:fldCharType="end"/>
        </w:r>
      </w:hyperlink>
    </w:p>
    <w:p w14:paraId="0401E259" w14:textId="57895A05" w:rsidR="007C389C" w:rsidRDefault="007C389C">
      <w:pPr>
        <w:pStyle w:val="TOC4"/>
        <w:rPr>
          <w:rFonts w:eastAsiaTheme="minorEastAsia"/>
          <w:smallCaps w:val="0"/>
          <w:noProof/>
          <w:kern w:val="2"/>
          <w:sz w:val="24"/>
          <w:szCs w:val="24"/>
          <w:lang w:val="en-US" w:eastAsia="en-US" w:bidi="ar-SA"/>
          <w14:ligatures w14:val="standardContextual"/>
        </w:rPr>
      </w:pPr>
      <w:hyperlink w:anchor="_Toc176795375" w:history="1">
        <w:r w:rsidRPr="00502F95">
          <w:rPr>
            <w:rStyle w:val="Hyperlink"/>
            <w:noProof/>
          </w:rPr>
          <w:t>Azure IoT Central</w:t>
        </w:r>
        <w:r>
          <w:rPr>
            <w:noProof/>
            <w:webHidden/>
          </w:rPr>
          <w:tab/>
        </w:r>
        <w:r>
          <w:rPr>
            <w:noProof/>
            <w:webHidden/>
          </w:rPr>
          <w:fldChar w:fldCharType="begin"/>
        </w:r>
        <w:r>
          <w:rPr>
            <w:noProof/>
            <w:webHidden/>
          </w:rPr>
          <w:instrText xml:space="preserve"> PAGEREF _Toc176795375 \h </w:instrText>
        </w:r>
        <w:r>
          <w:rPr>
            <w:noProof/>
            <w:webHidden/>
          </w:rPr>
        </w:r>
        <w:r>
          <w:rPr>
            <w:noProof/>
            <w:webHidden/>
          </w:rPr>
          <w:fldChar w:fldCharType="separate"/>
        </w:r>
        <w:r>
          <w:rPr>
            <w:noProof/>
            <w:webHidden/>
          </w:rPr>
          <w:t>58</w:t>
        </w:r>
        <w:r>
          <w:rPr>
            <w:noProof/>
            <w:webHidden/>
          </w:rPr>
          <w:fldChar w:fldCharType="end"/>
        </w:r>
      </w:hyperlink>
    </w:p>
    <w:p w14:paraId="57552C59" w14:textId="06BFE223" w:rsidR="007C389C" w:rsidRDefault="007C389C">
      <w:pPr>
        <w:pStyle w:val="TOC4"/>
        <w:rPr>
          <w:rFonts w:eastAsiaTheme="minorEastAsia"/>
          <w:smallCaps w:val="0"/>
          <w:noProof/>
          <w:kern w:val="2"/>
          <w:sz w:val="24"/>
          <w:szCs w:val="24"/>
          <w:lang w:val="en-US" w:eastAsia="en-US" w:bidi="ar-SA"/>
          <w14:ligatures w14:val="standardContextual"/>
        </w:rPr>
      </w:pPr>
      <w:hyperlink w:anchor="_Toc176795376" w:history="1">
        <w:r w:rsidRPr="00502F95">
          <w:rPr>
            <w:rStyle w:val="Hyperlink"/>
            <w:noProof/>
          </w:rPr>
          <w:t>Azure IoT-hub</w:t>
        </w:r>
        <w:r>
          <w:rPr>
            <w:noProof/>
            <w:webHidden/>
          </w:rPr>
          <w:tab/>
        </w:r>
        <w:r>
          <w:rPr>
            <w:noProof/>
            <w:webHidden/>
          </w:rPr>
          <w:fldChar w:fldCharType="begin"/>
        </w:r>
        <w:r>
          <w:rPr>
            <w:noProof/>
            <w:webHidden/>
          </w:rPr>
          <w:instrText xml:space="preserve"> PAGEREF _Toc176795376 \h </w:instrText>
        </w:r>
        <w:r>
          <w:rPr>
            <w:noProof/>
            <w:webHidden/>
          </w:rPr>
        </w:r>
        <w:r>
          <w:rPr>
            <w:noProof/>
            <w:webHidden/>
          </w:rPr>
          <w:fldChar w:fldCharType="separate"/>
        </w:r>
        <w:r>
          <w:rPr>
            <w:noProof/>
            <w:webHidden/>
          </w:rPr>
          <w:t>58</w:t>
        </w:r>
        <w:r>
          <w:rPr>
            <w:noProof/>
            <w:webHidden/>
          </w:rPr>
          <w:fldChar w:fldCharType="end"/>
        </w:r>
      </w:hyperlink>
    </w:p>
    <w:p w14:paraId="79933F20" w14:textId="649C1F02" w:rsidR="007C389C" w:rsidRDefault="007C389C">
      <w:pPr>
        <w:pStyle w:val="TOC4"/>
        <w:rPr>
          <w:rFonts w:eastAsiaTheme="minorEastAsia"/>
          <w:smallCaps w:val="0"/>
          <w:noProof/>
          <w:kern w:val="2"/>
          <w:sz w:val="24"/>
          <w:szCs w:val="24"/>
          <w:lang w:val="en-US" w:eastAsia="en-US" w:bidi="ar-SA"/>
          <w14:ligatures w14:val="standardContextual"/>
        </w:rPr>
      </w:pPr>
      <w:hyperlink w:anchor="_Toc176795377" w:history="1">
        <w:r w:rsidRPr="00502F95">
          <w:rPr>
            <w:rStyle w:val="Hyperlink"/>
            <w:noProof/>
          </w:rPr>
          <w:t>Sleutelarchief</w:t>
        </w:r>
        <w:r>
          <w:rPr>
            <w:noProof/>
            <w:webHidden/>
          </w:rPr>
          <w:tab/>
        </w:r>
        <w:r>
          <w:rPr>
            <w:noProof/>
            <w:webHidden/>
          </w:rPr>
          <w:fldChar w:fldCharType="begin"/>
        </w:r>
        <w:r>
          <w:rPr>
            <w:noProof/>
            <w:webHidden/>
          </w:rPr>
          <w:instrText xml:space="preserve"> PAGEREF _Toc176795377 \h </w:instrText>
        </w:r>
        <w:r>
          <w:rPr>
            <w:noProof/>
            <w:webHidden/>
          </w:rPr>
        </w:r>
        <w:r>
          <w:rPr>
            <w:noProof/>
            <w:webHidden/>
          </w:rPr>
          <w:fldChar w:fldCharType="separate"/>
        </w:r>
        <w:r>
          <w:rPr>
            <w:noProof/>
            <w:webHidden/>
          </w:rPr>
          <w:t>59</w:t>
        </w:r>
        <w:r>
          <w:rPr>
            <w:noProof/>
            <w:webHidden/>
          </w:rPr>
          <w:fldChar w:fldCharType="end"/>
        </w:r>
      </w:hyperlink>
    </w:p>
    <w:p w14:paraId="20E9A4F0" w14:textId="3000D50D" w:rsidR="007C389C" w:rsidRDefault="007C389C">
      <w:pPr>
        <w:pStyle w:val="TOC4"/>
        <w:rPr>
          <w:rFonts w:eastAsiaTheme="minorEastAsia"/>
          <w:smallCaps w:val="0"/>
          <w:noProof/>
          <w:kern w:val="2"/>
          <w:sz w:val="24"/>
          <w:szCs w:val="24"/>
          <w:lang w:val="en-US" w:eastAsia="en-US" w:bidi="ar-SA"/>
          <w14:ligatures w14:val="standardContextual"/>
        </w:rPr>
      </w:pPr>
      <w:hyperlink w:anchor="_Toc176795378" w:history="1">
        <w:r w:rsidRPr="00502F95">
          <w:rPr>
            <w:rStyle w:val="Hyperlink"/>
            <w:noProof/>
          </w:rPr>
          <w:t>Beheerde HSM voor Azure Key Vault</w:t>
        </w:r>
        <w:r>
          <w:rPr>
            <w:noProof/>
            <w:webHidden/>
          </w:rPr>
          <w:tab/>
        </w:r>
        <w:r>
          <w:rPr>
            <w:noProof/>
            <w:webHidden/>
          </w:rPr>
          <w:fldChar w:fldCharType="begin"/>
        </w:r>
        <w:r>
          <w:rPr>
            <w:noProof/>
            <w:webHidden/>
          </w:rPr>
          <w:instrText xml:space="preserve"> PAGEREF _Toc176795378 \h </w:instrText>
        </w:r>
        <w:r>
          <w:rPr>
            <w:noProof/>
            <w:webHidden/>
          </w:rPr>
        </w:r>
        <w:r>
          <w:rPr>
            <w:noProof/>
            <w:webHidden/>
          </w:rPr>
          <w:fldChar w:fldCharType="separate"/>
        </w:r>
        <w:r>
          <w:rPr>
            <w:noProof/>
            <w:webHidden/>
          </w:rPr>
          <w:t>60</w:t>
        </w:r>
        <w:r>
          <w:rPr>
            <w:noProof/>
            <w:webHidden/>
          </w:rPr>
          <w:fldChar w:fldCharType="end"/>
        </w:r>
      </w:hyperlink>
    </w:p>
    <w:p w14:paraId="3E695DD5" w14:textId="2E021F74" w:rsidR="007C389C" w:rsidRDefault="007C389C">
      <w:pPr>
        <w:pStyle w:val="TOC4"/>
        <w:rPr>
          <w:rFonts w:eastAsiaTheme="minorEastAsia"/>
          <w:smallCaps w:val="0"/>
          <w:noProof/>
          <w:kern w:val="2"/>
          <w:sz w:val="24"/>
          <w:szCs w:val="24"/>
          <w:lang w:val="en-US" w:eastAsia="en-US" w:bidi="ar-SA"/>
          <w14:ligatures w14:val="standardContextual"/>
        </w:rPr>
      </w:pPr>
      <w:hyperlink w:anchor="_Toc176795379" w:history="1">
        <w:r w:rsidRPr="00502F95">
          <w:rPr>
            <w:rStyle w:val="Hyperlink"/>
            <w:noProof/>
          </w:rPr>
          <w:t>Azure Kubernetes Service (AKS)</w:t>
        </w:r>
        <w:r>
          <w:rPr>
            <w:noProof/>
            <w:webHidden/>
          </w:rPr>
          <w:tab/>
        </w:r>
        <w:r>
          <w:rPr>
            <w:noProof/>
            <w:webHidden/>
          </w:rPr>
          <w:fldChar w:fldCharType="begin"/>
        </w:r>
        <w:r>
          <w:rPr>
            <w:noProof/>
            <w:webHidden/>
          </w:rPr>
          <w:instrText xml:space="preserve"> PAGEREF _Toc176795379 \h </w:instrText>
        </w:r>
        <w:r>
          <w:rPr>
            <w:noProof/>
            <w:webHidden/>
          </w:rPr>
        </w:r>
        <w:r>
          <w:rPr>
            <w:noProof/>
            <w:webHidden/>
          </w:rPr>
          <w:fldChar w:fldCharType="separate"/>
        </w:r>
        <w:r>
          <w:rPr>
            <w:noProof/>
            <w:webHidden/>
          </w:rPr>
          <w:t>60</w:t>
        </w:r>
        <w:r>
          <w:rPr>
            <w:noProof/>
            <w:webHidden/>
          </w:rPr>
          <w:fldChar w:fldCharType="end"/>
        </w:r>
      </w:hyperlink>
    </w:p>
    <w:p w14:paraId="6B419BA1" w14:textId="671DE078" w:rsidR="007C389C" w:rsidRDefault="007C389C">
      <w:pPr>
        <w:pStyle w:val="TOC4"/>
        <w:rPr>
          <w:rFonts w:eastAsiaTheme="minorEastAsia"/>
          <w:smallCaps w:val="0"/>
          <w:noProof/>
          <w:kern w:val="2"/>
          <w:sz w:val="24"/>
          <w:szCs w:val="24"/>
          <w:lang w:val="en-US" w:eastAsia="en-US" w:bidi="ar-SA"/>
          <w14:ligatures w14:val="standardContextual"/>
        </w:rPr>
      </w:pPr>
      <w:hyperlink w:anchor="_Toc176795380" w:history="1">
        <w:r w:rsidRPr="00502F95">
          <w:rPr>
            <w:rStyle w:val="Hyperlink"/>
            <w:noProof/>
          </w:rPr>
          <w:t>Azure Lab Services</w:t>
        </w:r>
        <w:r>
          <w:rPr>
            <w:noProof/>
            <w:webHidden/>
          </w:rPr>
          <w:tab/>
        </w:r>
        <w:r>
          <w:rPr>
            <w:noProof/>
            <w:webHidden/>
          </w:rPr>
          <w:fldChar w:fldCharType="begin"/>
        </w:r>
        <w:r>
          <w:rPr>
            <w:noProof/>
            <w:webHidden/>
          </w:rPr>
          <w:instrText xml:space="preserve"> PAGEREF _Toc176795380 \h </w:instrText>
        </w:r>
        <w:r>
          <w:rPr>
            <w:noProof/>
            <w:webHidden/>
          </w:rPr>
        </w:r>
        <w:r>
          <w:rPr>
            <w:noProof/>
            <w:webHidden/>
          </w:rPr>
          <w:fldChar w:fldCharType="separate"/>
        </w:r>
        <w:r>
          <w:rPr>
            <w:noProof/>
            <w:webHidden/>
          </w:rPr>
          <w:t>61</w:t>
        </w:r>
        <w:r>
          <w:rPr>
            <w:noProof/>
            <w:webHidden/>
          </w:rPr>
          <w:fldChar w:fldCharType="end"/>
        </w:r>
      </w:hyperlink>
    </w:p>
    <w:p w14:paraId="4EFC54DE" w14:textId="228A46A4" w:rsidR="007C389C" w:rsidRDefault="007C389C">
      <w:pPr>
        <w:pStyle w:val="TOC4"/>
        <w:rPr>
          <w:rFonts w:eastAsiaTheme="minorEastAsia"/>
          <w:smallCaps w:val="0"/>
          <w:noProof/>
          <w:kern w:val="2"/>
          <w:sz w:val="24"/>
          <w:szCs w:val="24"/>
          <w:lang w:val="en-US" w:eastAsia="en-US" w:bidi="ar-SA"/>
          <w14:ligatures w14:val="standardContextual"/>
        </w:rPr>
      </w:pPr>
      <w:hyperlink w:anchor="_Toc176795381" w:history="1">
        <w:r w:rsidRPr="00502F95">
          <w:rPr>
            <w:rStyle w:val="Hyperlink"/>
            <w:noProof/>
          </w:rPr>
          <w:t>Azure Load Balancer</w:t>
        </w:r>
        <w:r>
          <w:rPr>
            <w:noProof/>
            <w:webHidden/>
          </w:rPr>
          <w:tab/>
        </w:r>
        <w:r>
          <w:rPr>
            <w:noProof/>
            <w:webHidden/>
          </w:rPr>
          <w:fldChar w:fldCharType="begin"/>
        </w:r>
        <w:r>
          <w:rPr>
            <w:noProof/>
            <w:webHidden/>
          </w:rPr>
          <w:instrText xml:space="preserve"> PAGEREF _Toc176795381 \h </w:instrText>
        </w:r>
        <w:r>
          <w:rPr>
            <w:noProof/>
            <w:webHidden/>
          </w:rPr>
        </w:r>
        <w:r>
          <w:rPr>
            <w:noProof/>
            <w:webHidden/>
          </w:rPr>
          <w:fldChar w:fldCharType="separate"/>
        </w:r>
        <w:r>
          <w:rPr>
            <w:noProof/>
            <w:webHidden/>
          </w:rPr>
          <w:t>61</w:t>
        </w:r>
        <w:r>
          <w:rPr>
            <w:noProof/>
            <w:webHidden/>
          </w:rPr>
          <w:fldChar w:fldCharType="end"/>
        </w:r>
      </w:hyperlink>
    </w:p>
    <w:p w14:paraId="41509959" w14:textId="0F3375E0" w:rsidR="007C389C" w:rsidRDefault="007C389C">
      <w:pPr>
        <w:pStyle w:val="TOC4"/>
        <w:rPr>
          <w:rFonts w:eastAsiaTheme="minorEastAsia"/>
          <w:smallCaps w:val="0"/>
          <w:noProof/>
          <w:kern w:val="2"/>
          <w:sz w:val="24"/>
          <w:szCs w:val="24"/>
          <w:lang w:val="en-US" w:eastAsia="en-US" w:bidi="ar-SA"/>
          <w14:ligatures w14:val="standardContextual"/>
        </w:rPr>
      </w:pPr>
      <w:hyperlink w:anchor="_Toc176795382" w:history="1">
        <w:r w:rsidRPr="00502F95">
          <w:rPr>
            <w:rStyle w:val="Hyperlink"/>
            <w:noProof/>
          </w:rPr>
          <w:t>Azure Load Testing</w:t>
        </w:r>
        <w:r>
          <w:rPr>
            <w:noProof/>
            <w:webHidden/>
          </w:rPr>
          <w:tab/>
        </w:r>
        <w:r>
          <w:rPr>
            <w:noProof/>
            <w:webHidden/>
          </w:rPr>
          <w:fldChar w:fldCharType="begin"/>
        </w:r>
        <w:r>
          <w:rPr>
            <w:noProof/>
            <w:webHidden/>
          </w:rPr>
          <w:instrText xml:space="preserve"> PAGEREF _Toc176795382 \h </w:instrText>
        </w:r>
        <w:r>
          <w:rPr>
            <w:noProof/>
            <w:webHidden/>
          </w:rPr>
        </w:r>
        <w:r>
          <w:rPr>
            <w:noProof/>
            <w:webHidden/>
          </w:rPr>
          <w:fldChar w:fldCharType="separate"/>
        </w:r>
        <w:r>
          <w:rPr>
            <w:noProof/>
            <w:webHidden/>
          </w:rPr>
          <w:t>62</w:t>
        </w:r>
        <w:r>
          <w:rPr>
            <w:noProof/>
            <w:webHidden/>
          </w:rPr>
          <w:fldChar w:fldCharType="end"/>
        </w:r>
      </w:hyperlink>
    </w:p>
    <w:p w14:paraId="4C17B6DC" w14:textId="09EA72E5" w:rsidR="007C389C" w:rsidRDefault="007C389C">
      <w:pPr>
        <w:pStyle w:val="TOC4"/>
        <w:rPr>
          <w:rFonts w:eastAsiaTheme="minorEastAsia"/>
          <w:smallCaps w:val="0"/>
          <w:noProof/>
          <w:kern w:val="2"/>
          <w:sz w:val="24"/>
          <w:szCs w:val="24"/>
          <w:lang w:val="en-US" w:eastAsia="en-US" w:bidi="ar-SA"/>
          <w14:ligatures w14:val="standardContextual"/>
        </w:rPr>
      </w:pPr>
      <w:hyperlink w:anchor="_Toc176795383" w:history="1">
        <w:r w:rsidRPr="00502F95">
          <w:rPr>
            <w:rStyle w:val="Hyperlink"/>
            <w:noProof/>
            <w:lang w:val="en-IN"/>
          </w:rPr>
          <w:t>Log Analytics (Query Availability SLA)</w:t>
        </w:r>
        <w:r>
          <w:rPr>
            <w:noProof/>
            <w:webHidden/>
          </w:rPr>
          <w:tab/>
        </w:r>
        <w:r>
          <w:rPr>
            <w:noProof/>
            <w:webHidden/>
          </w:rPr>
          <w:fldChar w:fldCharType="begin"/>
        </w:r>
        <w:r>
          <w:rPr>
            <w:noProof/>
            <w:webHidden/>
          </w:rPr>
          <w:instrText xml:space="preserve"> PAGEREF _Toc176795383 \h </w:instrText>
        </w:r>
        <w:r>
          <w:rPr>
            <w:noProof/>
            <w:webHidden/>
          </w:rPr>
        </w:r>
        <w:r>
          <w:rPr>
            <w:noProof/>
            <w:webHidden/>
          </w:rPr>
          <w:fldChar w:fldCharType="separate"/>
        </w:r>
        <w:r>
          <w:rPr>
            <w:noProof/>
            <w:webHidden/>
          </w:rPr>
          <w:t>62</w:t>
        </w:r>
        <w:r>
          <w:rPr>
            <w:noProof/>
            <w:webHidden/>
          </w:rPr>
          <w:fldChar w:fldCharType="end"/>
        </w:r>
      </w:hyperlink>
    </w:p>
    <w:p w14:paraId="44CEF35C" w14:textId="61750E52" w:rsidR="007C389C" w:rsidRDefault="007C389C">
      <w:pPr>
        <w:pStyle w:val="TOC4"/>
        <w:rPr>
          <w:rFonts w:eastAsiaTheme="minorEastAsia"/>
          <w:smallCaps w:val="0"/>
          <w:noProof/>
          <w:kern w:val="2"/>
          <w:sz w:val="24"/>
          <w:szCs w:val="24"/>
          <w:lang w:val="en-US" w:eastAsia="en-US" w:bidi="ar-SA"/>
          <w14:ligatures w14:val="standardContextual"/>
        </w:rPr>
      </w:pPr>
      <w:hyperlink w:anchor="_Toc176795384" w:history="1">
        <w:r w:rsidRPr="00502F95">
          <w:rPr>
            <w:rStyle w:val="Hyperlink"/>
            <w:noProof/>
          </w:rPr>
          <w:t>Logische Apps</w:t>
        </w:r>
        <w:r>
          <w:rPr>
            <w:noProof/>
            <w:webHidden/>
          </w:rPr>
          <w:tab/>
        </w:r>
        <w:r>
          <w:rPr>
            <w:noProof/>
            <w:webHidden/>
          </w:rPr>
          <w:fldChar w:fldCharType="begin"/>
        </w:r>
        <w:r>
          <w:rPr>
            <w:noProof/>
            <w:webHidden/>
          </w:rPr>
          <w:instrText xml:space="preserve"> PAGEREF _Toc176795384 \h </w:instrText>
        </w:r>
        <w:r>
          <w:rPr>
            <w:noProof/>
            <w:webHidden/>
          </w:rPr>
        </w:r>
        <w:r>
          <w:rPr>
            <w:noProof/>
            <w:webHidden/>
          </w:rPr>
          <w:fldChar w:fldCharType="separate"/>
        </w:r>
        <w:r>
          <w:rPr>
            <w:noProof/>
            <w:webHidden/>
          </w:rPr>
          <w:t>63</w:t>
        </w:r>
        <w:r>
          <w:rPr>
            <w:noProof/>
            <w:webHidden/>
          </w:rPr>
          <w:fldChar w:fldCharType="end"/>
        </w:r>
      </w:hyperlink>
    </w:p>
    <w:p w14:paraId="525AD74E" w14:textId="5FBF0785" w:rsidR="007C389C" w:rsidRDefault="007C389C">
      <w:pPr>
        <w:pStyle w:val="TOC4"/>
        <w:rPr>
          <w:rFonts w:eastAsiaTheme="minorEastAsia"/>
          <w:smallCaps w:val="0"/>
          <w:noProof/>
          <w:kern w:val="2"/>
          <w:sz w:val="24"/>
          <w:szCs w:val="24"/>
          <w:lang w:val="en-US" w:eastAsia="en-US" w:bidi="ar-SA"/>
          <w14:ligatures w14:val="standardContextual"/>
        </w:rPr>
      </w:pPr>
      <w:hyperlink w:anchor="_Toc176795385" w:history="1">
        <w:r w:rsidRPr="00502F95">
          <w:rPr>
            <w:rStyle w:val="Hyperlink"/>
            <w:noProof/>
          </w:rPr>
          <w:t>Azure Machine Learning</w:t>
        </w:r>
        <w:r>
          <w:rPr>
            <w:noProof/>
            <w:webHidden/>
          </w:rPr>
          <w:tab/>
        </w:r>
        <w:r>
          <w:rPr>
            <w:noProof/>
            <w:webHidden/>
          </w:rPr>
          <w:fldChar w:fldCharType="begin"/>
        </w:r>
        <w:r>
          <w:rPr>
            <w:noProof/>
            <w:webHidden/>
          </w:rPr>
          <w:instrText xml:space="preserve"> PAGEREF _Toc176795385 \h </w:instrText>
        </w:r>
        <w:r>
          <w:rPr>
            <w:noProof/>
            <w:webHidden/>
          </w:rPr>
        </w:r>
        <w:r>
          <w:rPr>
            <w:noProof/>
            <w:webHidden/>
          </w:rPr>
          <w:fldChar w:fldCharType="separate"/>
        </w:r>
        <w:r>
          <w:rPr>
            <w:noProof/>
            <w:webHidden/>
          </w:rPr>
          <w:t>63</w:t>
        </w:r>
        <w:r>
          <w:rPr>
            <w:noProof/>
            <w:webHidden/>
          </w:rPr>
          <w:fldChar w:fldCharType="end"/>
        </w:r>
      </w:hyperlink>
    </w:p>
    <w:p w14:paraId="02029EBC" w14:textId="7C651969" w:rsidR="007C389C" w:rsidRDefault="007C389C">
      <w:pPr>
        <w:pStyle w:val="TOC4"/>
        <w:rPr>
          <w:rFonts w:eastAsiaTheme="minorEastAsia"/>
          <w:smallCaps w:val="0"/>
          <w:noProof/>
          <w:kern w:val="2"/>
          <w:sz w:val="24"/>
          <w:szCs w:val="24"/>
          <w:lang w:val="en-US" w:eastAsia="en-US" w:bidi="ar-SA"/>
          <w14:ligatures w14:val="standardContextual"/>
        </w:rPr>
      </w:pPr>
      <w:hyperlink w:anchor="_Toc176795386" w:history="1">
        <w:r w:rsidRPr="00502F95">
          <w:rPr>
            <w:rStyle w:val="Hyperlink"/>
            <w:noProof/>
            <w:lang w:val="en-IN"/>
          </w:rPr>
          <w:t>Azure Machine Learning Studio (classic)</w:t>
        </w:r>
        <w:r>
          <w:rPr>
            <w:noProof/>
            <w:webHidden/>
          </w:rPr>
          <w:tab/>
        </w:r>
        <w:r>
          <w:rPr>
            <w:noProof/>
            <w:webHidden/>
          </w:rPr>
          <w:fldChar w:fldCharType="begin"/>
        </w:r>
        <w:r>
          <w:rPr>
            <w:noProof/>
            <w:webHidden/>
          </w:rPr>
          <w:instrText xml:space="preserve"> PAGEREF _Toc176795386 \h </w:instrText>
        </w:r>
        <w:r>
          <w:rPr>
            <w:noProof/>
            <w:webHidden/>
          </w:rPr>
        </w:r>
        <w:r>
          <w:rPr>
            <w:noProof/>
            <w:webHidden/>
          </w:rPr>
          <w:fldChar w:fldCharType="separate"/>
        </w:r>
        <w:r>
          <w:rPr>
            <w:noProof/>
            <w:webHidden/>
          </w:rPr>
          <w:t>64</w:t>
        </w:r>
        <w:r>
          <w:rPr>
            <w:noProof/>
            <w:webHidden/>
          </w:rPr>
          <w:fldChar w:fldCharType="end"/>
        </w:r>
      </w:hyperlink>
    </w:p>
    <w:p w14:paraId="39904C24" w14:textId="031E9654" w:rsidR="007C389C" w:rsidRDefault="007C389C">
      <w:pPr>
        <w:pStyle w:val="TOC4"/>
        <w:rPr>
          <w:rFonts w:eastAsiaTheme="minorEastAsia"/>
          <w:smallCaps w:val="0"/>
          <w:noProof/>
          <w:kern w:val="2"/>
          <w:sz w:val="24"/>
          <w:szCs w:val="24"/>
          <w:lang w:val="en-US" w:eastAsia="en-US" w:bidi="ar-SA"/>
          <w14:ligatures w14:val="standardContextual"/>
        </w:rPr>
      </w:pPr>
      <w:hyperlink w:anchor="_Toc176795387" w:history="1">
        <w:r w:rsidRPr="00502F95">
          <w:rPr>
            <w:rStyle w:val="Hyperlink"/>
            <w:noProof/>
          </w:rPr>
          <w:t>Azure Managed Grafana</w:t>
        </w:r>
        <w:r>
          <w:rPr>
            <w:noProof/>
            <w:webHidden/>
          </w:rPr>
          <w:tab/>
        </w:r>
        <w:r>
          <w:rPr>
            <w:noProof/>
            <w:webHidden/>
          </w:rPr>
          <w:fldChar w:fldCharType="begin"/>
        </w:r>
        <w:r>
          <w:rPr>
            <w:noProof/>
            <w:webHidden/>
          </w:rPr>
          <w:instrText xml:space="preserve"> PAGEREF _Toc176795387 \h </w:instrText>
        </w:r>
        <w:r>
          <w:rPr>
            <w:noProof/>
            <w:webHidden/>
          </w:rPr>
        </w:r>
        <w:r>
          <w:rPr>
            <w:noProof/>
            <w:webHidden/>
          </w:rPr>
          <w:fldChar w:fldCharType="separate"/>
        </w:r>
        <w:r>
          <w:rPr>
            <w:noProof/>
            <w:webHidden/>
          </w:rPr>
          <w:t>64</w:t>
        </w:r>
        <w:r>
          <w:rPr>
            <w:noProof/>
            <w:webHidden/>
          </w:rPr>
          <w:fldChar w:fldCharType="end"/>
        </w:r>
      </w:hyperlink>
    </w:p>
    <w:p w14:paraId="6FC5E39C" w14:textId="56746F26" w:rsidR="007C389C" w:rsidRDefault="007C389C">
      <w:pPr>
        <w:pStyle w:val="TOC4"/>
        <w:rPr>
          <w:rFonts w:eastAsiaTheme="minorEastAsia"/>
          <w:smallCaps w:val="0"/>
          <w:noProof/>
          <w:kern w:val="2"/>
          <w:sz w:val="24"/>
          <w:szCs w:val="24"/>
          <w:lang w:val="en-US" w:eastAsia="en-US" w:bidi="ar-SA"/>
          <w14:ligatures w14:val="standardContextual"/>
        </w:rPr>
      </w:pPr>
      <w:hyperlink w:anchor="_Toc176795388" w:history="1">
        <w:r w:rsidRPr="00502F95">
          <w:rPr>
            <w:rStyle w:val="Hyperlink"/>
            <w:noProof/>
          </w:rPr>
          <w:t>Azure Managed Instance voor Apache Cassandra</w:t>
        </w:r>
        <w:r>
          <w:rPr>
            <w:noProof/>
            <w:webHidden/>
          </w:rPr>
          <w:tab/>
        </w:r>
        <w:r>
          <w:rPr>
            <w:noProof/>
            <w:webHidden/>
          </w:rPr>
          <w:fldChar w:fldCharType="begin"/>
        </w:r>
        <w:r>
          <w:rPr>
            <w:noProof/>
            <w:webHidden/>
          </w:rPr>
          <w:instrText xml:space="preserve"> PAGEREF _Toc176795388 \h </w:instrText>
        </w:r>
        <w:r>
          <w:rPr>
            <w:noProof/>
            <w:webHidden/>
          </w:rPr>
        </w:r>
        <w:r>
          <w:rPr>
            <w:noProof/>
            <w:webHidden/>
          </w:rPr>
          <w:fldChar w:fldCharType="separate"/>
        </w:r>
        <w:r>
          <w:rPr>
            <w:noProof/>
            <w:webHidden/>
          </w:rPr>
          <w:t>65</w:t>
        </w:r>
        <w:r>
          <w:rPr>
            <w:noProof/>
            <w:webHidden/>
          </w:rPr>
          <w:fldChar w:fldCharType="end"/>
        </w:r>
      </w:hyperlink>
    </w:p>
    <w:p w14:paraId="15B9C30C" w14:textId="7EBE05D5" w:rsidR="007C389C" w:rsidRDefault="007C389C">
      <w:pPr>
        <w:pStyle w:val="TOC4"/>
        <w:rPr>
          <w:rFonts w:eastAsiaTheme="minorEastAsia"/>
          <w:smallCaps w:val="0"/>
          <w:noProof/>
          <w:kern w:val="2"/>
          <w:sz w:val="24"/>
          <w:szCs w:val="24"/>
          <w:lang w:val="en-US" w:eastAsia="en-US" w:bidi="ar-SA"/>
          <w14:ligatures w14:val="standardContextual"/>
        </w:rPr>
      </w:pPr>
      <w:hyperlink w:anchor="_Toc176795389" w:history="1">
        <w:r w:rsidRPr="00502F95">
          <w:rPr>
            <w:rStyle w:val="Hyperlink"/>
            <w:noProof/>
          </w:rPr>
          <w:t>Azure Maps</w:t>
        </w:r>
        <w:r>
          <w:rPr>
            <w:noProof/>
            <w:webHidden/>
          </w:rPr>
          <w:tab/>
        </w:r>
        <w:r>
          <w:rPr>
            <w:noProof/>
            <w:webHidden/>
          </w:rPr>
          <w:fldChar w:fldCharType="begin"/>
        </w:r>
        <w:r>
          <w:rPr>
            <w:noProof/>
            <w:webHidden/>
          </w:rPr>
          <w:instrText xml:space="preserve"> PAGEREF _Toc176795389 \h </w:instrText>
        </w:r>
        <w:r>
          <w:rPr>
            <w:noProof/>
            <w:webHidden/>
          </w:rPr>
        </w:r>
        <w:r>
          <w:rPr>
            <w:noProof/>
            <w:webHidden/>
          </w:rPr>
          <w:fldChar w:fldCharType="separate"/>
        </w:r>
        <w:r>
          <w:rPr>
            <w:noProof/>
            <w:webHidden/>
          </w:rPr>
          <w:t>66</w:t>
        </w:r>
        <w:r>
          <w:rPr>
            <w:noProof/>
            <w:webHidden/>
          </w:rPr>
          <w:fldChar w:fldCharType="end"/>
        </w:r>
      </w:hyperlink>
    </w:p>
    <w:p w14:paraId="127C6214" w14:textId="0C26B396" w:rsidR="007C389C" w:rsidRDefault="007C389C">
      <w:pPr>
        <w:pStyle w:val="TOC4"/>
        <w:rPr>
          <w:rFonts w:eastAsiaTheme="minorEastAsia"/>
          <w:smallCaps w:val="0"/>
          <w:noProof/>
          <w:kern w:val="2"/>
          <w:sz w:val="24"/>
          <w:szCs w:val="24"/>
          <w:lang w:val="en-US" w:eastAsia="en-US" w:bidi="ar-SA"/>
          <w14:ligatures w14:val="standardContextual"/>
        </w:rPr>
      </w:pPr>
      <w:hyperlink w:anchor="_Toc176795390" w:history="1">
        <w:r w:rsidRPr="00502F95">
          <w:rPr>
            <w:rStyle w:val="Hyperlink"/>
            <w:noProof/>
          </w:rPr>
          <w:t>Mediadiensten</w:t>
        </w:r>
        <w:r>
          <w:rPr>
            <w:noProof/>
            <w:webHidden/>
          </w:rPr>
          <w:tab/>
        </w:r>
        <w:r>
          <w:rPr>
            <w:noProof/>
            <w:webHidden/>
          </w:rPr>
          <w:fldChar w:fldCharType="begin"/>
        </w:r>
        <w:r>
          <w:rPr>
            <w:noProof/>
            <w:webHidden/>
          </w:rPr>
          <w:instrText xml:space="preserve"> PAGEREF _Toc176795390 \h </w:instrText>
        </w:r>
        <w:r>
          <w:rPr>
            <w:noProof/>
            <w:webHidden/>
          </w:rPr>
        </w:r>
        <w:r>
          <w:rPr>
            <w:noProof/>
            <w:webHidden/>
          </w:rPr>
          <w:fldChar w:fldCharType="separate"/>
        </w:r>
        <w:r>
          <w:rPr>
            <w:noProof/>
            <w:webHidden/>
          </w:rPr>
          <w:t>66</w:t>
        </w:r>
        <w:r>
          <w:rPr>
            <w:noProof/>
            <w:webHidden/>
          </w:rPr>
          <w:fldChar w:fldCharType="end"/>
        </w:r>
      </w:hyperlink>
    </w:p>
    <w:p w14:paraId="48CB4E04" w14:textId="235FD781" w:rsidR="007C389C" w:rsidRDefault="007C389C">
      <w:pPr>
        <w:pStyle w:val="TOC4"/>
        <w:rPr>
          <w:rFonts w:eastAsiaTheme="minorEastAsia"/>
          <w:smallCaps w:val="0"/>
          <w:noProof/>
          <w:kern w:val="2"/>
          <w:sz w:val="24"/>
          <w:szCs w:val="24"/>
          <w:lang w:val="en-US" w:eastAsia="en-US" w:bidi="ar-SA"/>
          <w14:ligatures w14:val="standardContextual"/>
        </w:rPr>
      </w:pPr>
      <w:hyperlink w:anchor="_Toc176795391" w:history="1">
        <w:r w:rsidRPr="00502F95">
          <w:rPr>
            <w:rStyle w:val="Hyperlink"/>
            <w:noProof/>
          </w:rPr>
          <w:t>MedTech-service</w:t>
        </w:r>
        <w:r>
          <w:rPr>
            <w:noProof/>
            <w:webHidden/>
          </w:rPr>
          <w:tab/>
        </w:r>
        <w:r>
          <w:rPr>
            <w:noProof/>
            <w:webHidden/>
          </w:rPr>
          <w:fldChar w:fldCharType="begin"/>
        </w:r>
        <w:r>
          <w:rPr>
            <w:noProof/>
            <w:webHidden/>
          </w:rPr>
          <w:instrText xml:space="preserve"> PAGEREF _Toc176795391 \h </w:instrText>
        </w:r>
        <w:r>
          <w:rPr>
            <w:noProof/>
            <w:webHidden/>
          </w:rPr>
        </w:r>
        <w:r>
          <w:rPr>
            <w:noProof/>
            <w:webHidden/>
          </w:rPr>
          <w:fldChar w:fldCharType="separate"/>
        </w:r>
        <w:r>
          <w:rPr>
            <w:noProof/>
            <w:webHidden/>
          </w:rPr>
          <w:t>69</w:t>
        </w:r>
        <w:r>
          <w:rPr>
            <w:noProof/>
            <w:webHidden/>
          </w:rPr>
          <w:fldChar w:fldCharType="end"/>
        </w:r>
      </w:hyperlink>
    </w:p>
    <w:p w14:paraId="3A7CC47F" w14:textId="170675AE" w:rsidR="007C389C" w:rsidRDefault="007C389C">
      <w:pPr>
        <w:pStyle w:val="TOC4"/>
        <w:rPr>
          <w:rFonts w:eastAsiaTheme="minorEastAsia"/>
          <w:smallCaps w:val="0"/>
          <w:noProof/>
          <w:kern w:val="2"/>
          <w:sz w:val="24"/>
          <w:szCs w:val="24"/>
          <w:lang w:val="en-US" w:eastAsia="en-US" w:bidi="ar-SA"/>
          <w14:ligatures w14:val="standardContextual"/>
        </w:rPr>
      </w:pPr>
      <w:hyperlink w:anchor="_Toc176795392" w:history="1">
        <w:r w:rsidRPr="00502F95">
          <w:rPr>
            <w:rStyle w:val="Hyperlink"/>
            <w:noProof/>
          </w:rPr>
          <w:t>Microsoft Cost Management</w:t>
        </w:r>
        <w:r>
          <w:rPr>
            <w:noProof/>
            <w:webHidden/>
          </w:rPr>
          <w:tab/>
        </w:r>
        <w:r>
          <w:rPr>
            <w:noProof/>
            <w:webHidden/>
          </w:rPr>
          <w:fldChar w:fldCharType="begin"/>
        </w:r>
        <w:r>
          <w:rPr>
            <w:noProof/>
            <w:webHidden/>
          </w:rPr>
          <w:instrText xml:space="preserve"> PAGEREF _Toc176795392 \h </w:instrText>
        </w:r>
        <w:r>
          <w:rPr>
            <w:noProof/>
            <w:webHidden/>
          </w:rPr>
        </w:r>
        <w:r>
          <w:rPr>
            <w:noProof/>
            <w:webHidden/>
          </w:rPr>
          <w:fldChar w:fldCharType="separate"/>
        </w:r>
        <w:r>
          <w:rPr>
            <w:noProof/>
            <w:webHidden/>
          </w:rPr>
          <w:t>69</w:t>
        </w:r>
        <w:r>
          <w:rPr>
            <w:noProof/>
            <w:webHidden/>
          </w:rPr>
          <w:fldChar w:fldCharType="end"/>
        </w:r>
      </w:hyperlink>
    </w:p>
    <w:p w14:paraId="5F8B1C31" w14:textId="1633C196" w:rsidR="007C389C" w:rsidRDefault="007C389C">
      <w:pPr>
        <w:pStyle w:val="TOC4"/>
        <w:rPr>
          <w:rFonts w:eastAsiaTheme="minorEastAsia"/>
          <w:smallCaps w:val="0"/>
          <w:noProof/>
          <w:kern w:val="2"/>
          <w:sz w:val="24"/>
          <w:szCs w:val="24"/>
          <w:lang w:val="en-US" w:eastAsia="en-US" w:bidi="ar-SA"/>
          <w14:ligatures w14:val="standardContextual"/>
        </w:rPr>
      </w:pPr>
      <w:hyperlink w:anchor="_Toc176795393" w:history="1">
        <w:r w:rsidRPr="00502F95">
          <w:rPr>
            <w:rStyle w:val="Hyperlink"/>
            <w:noProof/>
          </w:rPr>
          <w:t>Microsoft Fabric</w:t>
        </w:r>
        <w:r>
          <w:rPr>
            <w:noProof/>
            <w:webHidden/>
          </w:rPr>
          <w:tab/>
        </w:r>
        <w:r>
          <w:rPr>
            <w:noProof/>
            <w:webHidden/>
          </w:rPr>
          <w:fldChar w:fldCharType="begin"/>
        </w:r>
        <w:r>
          <w:rPr>
            <w:noProof/>
            <w:webHidden/>
          </w:rPr>
          <w:instrText xml:space="preserve"> PAGEREF _Toc176795393 \h </w:instrText>
        </w:r>
        <w:r>
          <w:rPr>
            <w:noProof/>
            <w:webHidden/>
          </w:rPr>
        </w:r>
        <w:r>
          <w:rPr>
            <w:noProof/>
            <w:webHidden/>
          </w:rPr>
          <w:fldChar w:fldCharType="separate"/>
        </w:r>
        <w:r>
          <w:rPr>
            <w:noProof/>
            <w:webHidden/>
          </w:rPr>
          <w:t>70</w:t>
        </w:r>
        <w:r>
          <w:rPr>
            <w:noProof/>
            <w:webHidden/>
          </w:rPr>
          <w:fldChar w:fldCharType="end"/>
        </w:r>
      </w:hyperlink>
    </w:p>
    <w:p w14:paraId="76C57EC1" w14:textId="1A8A0515" w:rsidR="007C389C" w:rsidRDefault="007C389C">
      <w:pPr>
        <w:pStyle w:val="TOC4"/>
        <w:rPr>
          <w:rFonts w:eastAsiaTheme="minorEastAsia"/>
          <w:smallCaps w:val="0"/>
          <w:noProof/>
          <w:kern w:val="2"/>
          <w:sz w:val="24"/>
          <w:szCs w:val="24"/>
          <w:lang w:val="en-US" w:eastAsia="en-US" w:bidi="ar-SA"/>
          <w14:ligatures w14:val="standardContextual"/>
        </w:rPr>
      </w:pPr>
      <w:hyperlink w:anchor="_Toc176795394" w:history="1">
        <w:r w:rsidRPr="00502F95">
          <w:rPr>
            <w:rStyle w:val="Hyperlink"/>
            <w:noProof/>
          </w:rPr>
          <w:t>Microsoft Genomics</w:t>
        </w:r>
        <w:r>
          <w:rPr>
            <w:noProof/>
            <w:webHidden/>
          </w:rPr>
          <w:tab/>
        </w:r>
        <w:r>
          <w:rPr>
            <w:noProof/>
            <w:webHidden/>
          </w:rPr>
          <w:fldChar w:fldCharType="begin"/>
        </w:r>
        <w:r>
          <w:rPr>
            <w:noProof/>
            <w:webHidden/>
          </w:rPr>
          <w:instrText xml:space="preserve"> PAGEREF _Toc176795394 \h </w:instrText>
        </w:r>
        <w:r>
          <w:rPr>
            <w:noProof/>
            <w:webHidden/>
          </w:rPr>
        </w:r>
        <w:r>
          <w:rPr>
            <w:noProof/>
            <w:webHidden/>
          </w:rPr>
          <w:fldChar w:fldCharType="separate"/>
        </w:r>
        <w:r>
          <w:rPr>
            <w:noProof/>
            <w:webHidden/>
          </w:rPr>
          <w:t>71</w:t>
        </w:r>
        <w:r>
          <w:rPr>
            <w:noProof/>
            <w:webHidden/>
          </w:rPr>
          <w:fldChar w:fldCharType="end"/>
        </w:r>
      </w:hyperlink>
    </w:p>
    <w:p w14:paraId="119CB517" w14:textId="074D7F73" w:rsidR="007C389C" w:rsidRDefault="007C389C">
      <w:pPr>
        <w:pStyle w:val="TOC4"/>
        <w:rPr>
          <w:rFonts w:eastAsiaTheme="minorEastAsia"/>
          <w:smallCaps w:val="0"/>
          <w:noProof/>
          <w:kern w:val="2"/>
          <w:sz w:val="24"/>
          <w:szCs w:val="24"/>
          <w:lang w:val="en-US" w:eastAsia="en-US" w:bidi="ar-SA"/>
          <w14:ligatures w14:val="standardContextual"/>
        </w:rPr>
      </w:pPr>
      <w:hyperlink w:anchor="_Toc176795395" w:history="1">
        <w:r w:rsidRPr="00502F95">
          <w:rPr>
            <w:rStyle w:val="Hyperlink"/>
            <w:noProof/>
          </w:rPr>
          <w:t>Microsoft Sentinel</w:t>
        </w:r>
        <w:r>
          <w:rPr>
            <w:noProof/>
            <w:webHidden/>
          </w:rPr>
          <w:tab/>
        </w:r>
        <w:r>
          <w:rPr>
            <w:noProof/>
            <w:webHidden/>
          </w:rPr>
          <w:fldChar w:fldCharType="begin"/>
        </w:r>
        <w:r>
          <w:rPr>
            <w:noProof/>
            <w:webHidden/>
          </w:rPr>
          <w:instrText xml:space="preserve"> PAGEREF _Toc176795395 \h </w:instrText>
        </w:r>
        <w:r>
          <w:rPr>
            <w:noProof/>
            <w:webHidden/>
          </w:rPr>
        </w:r>
        <w:r>
          <w:rPr>
            <w:noProof/>
            <w:webHidden/>
          </w:rPr>
          <w:fldChar w:fldCharType="separate"/>
        </w:r>
        <w:r>
          <w:rPr>
            <w:noProof/>
            <w:webHidden/>
          </w:rPr>
          <w:t>71</w:t>
        </w:r>
        <w:r>
          <w:rPr>
            <w:noProof/>
            <w:webHidden/>
          </w:rPr>
          <w:fldChar w:fldCharType="end"/>
        </w:r>
      </w:hyperlink>
    </w:p>
    <w:p w14:paraId="43DBFA50" w14:textId="7E61CFBD" w:rsidR="007C389C" w:rsidRDefault="007C389C">
      <w:pPr>
        <w:pStyle w:val="TOC4"/>
        <w:rPr>
          <w:rFonts w:eastAsiaTheme="minorEastAsia"/>
          <w:smallCaps w:val="0"/>
          <w:noProof/>
          <w:kern w:val="2"/>
          <w:sz w:val="24"/>
          <w:szCs w:val="24"/>
          <w:lang w:val="en-US" w:eastAsia="en-US" w:bidi="ar-SA"/>
          <w14:ligatures w14:val="standardContextual"/>
        </w:rPr>
      </w:pPr>
      <w:hyperlink w:anchor="_Toc176795396" w:history="1">
        <w:r w:rsidRPr="00502F95">
          <w:rPr>
            <w:rStyle w:val="Hyperlink"/>
            <w:noProof/>
          </w:rPr>
          <w:t>Mobiele diensten</w:t>
        </w:r>
        <w:r>
          <w:rPr>
            <w:noProof/>
            <w:webHidden/>
          </w:rPr>
          <w:tab/>
        </w:r>
        <w:r>
          <w:rPr>
            <w:noProof/>
            <w:webHidden/>
          </w:rPr>
          <w:fldChar w:fldCharType="begin"/>
        </w:r>
        <w:r>
          <w:rPr>
            <w:noProof/>
            <w:webHidden/>
          </w:rPr>
          <w:instrText xml:space="preserve"> PAGEREF _Toc176795396 \h </w:instrText>
        </w:r>
        <w:r>
          <w:rPr>
            <w:noProof/>
            <w:webHidden/>
          </w:rPr>
        </w:r>
        <w:r>
          <w:rPr>
            <w:noProof/>
            <w:webHidden/>
          </w:rPr>
          <w:fldChar w:fldCharType="separate"/>
        </w:r>
        <w:r>
          <w:rPr>
            <w:noProof/>
            <w:webHidden/>
          </w:rPr>
          <w:t>71</w:t>
        </w:r>
        <w:r>
          <w:rPr>
            <w:noProof/>
            <w:webHidden/>
          </w:rPr>
          <w:fldChar w:fldCharType="end"/>
        </w:r>
      </w:hyperlink>
    </w:p>
    <w:p w14:paraId="691EA96D" w14:textId="226F7F5D" w:rsidR="007C389C" w:rsidRDefault="007C389C">
      <w:pPr>
        <w:pStyle w:val="TOC4"/>
        <w:rPr>
          <w:rFonts w:eastAsiaTheme="minorEastAsia"/>
          <w:smallCaps w:val="0"/>
          <w:noProof/>
          <w:kern w:val="2"/>
          <w:sz w:val="24"/>
          <w:szCs w:val="24"/>
          <w:lang w:val="en-US" w:eastAsia="en-US" w:bidi="ar-SA"/>
          <w14:ligatures w14:val="standardContextual"/>
        </w:rPr>
      </w:pPr>
      <w:hyperlink w:anchor="_Toc176795397" w:history="1">
        <w:r w:rsidRPr="00502F95">
          <w:rPr>
            <w:rStyle w:val="Hyperlink"/>
            <w:noProof/>
          </w:rPr>
          <w:t>Azure Monitor</w:t>
        </w:r>
        <w:r>
          <w:rPr>
            <w:noProof/>
            <w:webHidden/>
          </w:rPr>
          <w:tab/>
        </w:r>
        <w:r>
          <w:rPr>
            <w:noProof/>
            <w:webHidden/>
          </w:rPr>
          <w:fldChar w:fldCharType="begin"/>
        </w:r>
        <w:r>
          <w:rPr>
            <w:noProof/>
            <w:webHidden/>
          </w:rPr>
          <w:instrText xml:space="preserve"> PAGEREF _Toc176795397 \h </w:instrText>
        </w:r>
        <w:r>
          <w:rPr>
            <w:noProof/>
            <w:webHidden/>
          </w:rPr>
        </w:r>
        <w:r>
          <w:rPr>
            <w:noProof/>
            <w:webHidden/>
          </w:rPr>
          <w:fldChar w:fldCharType="separate"/>
        </w:r>
        <w:r>
          <w:rPr>
            <w:noProof/>
            <w:webHidden/>
          </w:rPr>
          <w:t>72</w:t>
        </w:r>
        <w:r>
          <w:rPr>
            <w:noProof/>
            <w:webHidden/>
          </w:rPr>
          <w:fldChar w:fldCharType="end"/>
        </w:r>
      </w:hyperlink>
    </w:p>
    <w:p w14:paraId="585696AF" w14:textId="0B2EDCEF" w:rsidR="007C389C" w:rsidRDefault="007C389C">
      <w:pPr>
        <w:pStyle w:val="TOC4"/>
        <w:rPr>
          <w:rFonts w:eastAsiaTheme="minorEastAsia"/>
          <w:smallCaps w:val="0"/>
          <w:noProof/>
          <w:kern w:val="2"/>
          <w:sz w:val="24"/>
          <w:szCs w:val="24"/>
          <w:lang w:val="en-US" w:eastAsia="en-US" w:bidi="ar-SA"/>
          <w14:ligatures w14:val="standardContextual"/>
        </w:rPr>
      </w:pPr>
      <w:hyperlink w:anchor="_Toc176795398" w:history="1">
        <w:r w:rsidRPr="00502F95">
          <w:rPr>
            <w:rStyle w:val="Hyperlink"/>
            <w:noProof/>
          </w:rPr>
          <w:t>Azure NetApp Files</w:t>
        </w:r>
        <w:r>
          <w:rPr>
            <w:noProof/>
            <w:webHidden/>
          </w:rPr>
          <w:tab/>
        </w:r>
        <w:r>
          <w:rPr>
            <w:noProof/>
            <w:webHidden/>
          </w:rPr>
          <w:fldChar w:fldCharType="begin"/>
        </w:r>
        <w:r>
          <w:rPr>
            <w:noProof/>
            <w:webHidden/>
          </w:rPr>
          <w:instrText xml:space="preserve"> PAGEREF _Toc176795398 \h </w:instrText>
        </w:r>
        <w:r>
          <w:rPr>
            <w:noProof/>
            <w:webHidden/>
          </w:rPr>
        </w:r>
        <w:r>
          <w:rPr>
            <w:noProof/>
            <w:webHidden/>
          </w:rPr>
          <w:fldChar w:fldCharType="separate"/>
        </w:r>
        <w:r>
          <w:rPr>
            <w:noProof/>
            <w:webHidden/>
          </w:rPr>
          <w:t>73</w:t>
        </w:r>
        <w:r>
          <w:rPr>
            <w:noProof/>
            <w:webHidden/>
          </w:rPr>
          <w:fldChar w:fldCharType="end"/>
        </w:r>
      </w:hyperlink>
    </w:p>
    <w:p w14:paraId="0CDF9A7C" w14:textId="6653057A" w:rsidR="007C389C" w:rsidRDefault="007C389C">
      <w:pPr>
        <w:pStyle w:val="TOC4"/>
        <w:rPr>
          <w:rFonts w:eastAsiaTheme="minorEastAsia"/>
          <w:smallCaps w:val="0"/>
          <w:noProof/>
          <w:kern w:val="2"/>
          <w:sz w:val="24"/>
          <w:szCs w:val="24"/>
          <w:lang w:val="en-US" w:eastAsia="en-US" w:bidi="ar-SA"/>
          <w14:ligatures w14:val="standardContextual"/>
        </w:rPr>
      </w:pPr>
      <w:hyperlink w:anchor="_Toc176795399" w:history="1">
        <w:r w:rsidRPr="00502F95">
          <w:rPr>
            <w:rStyle w:val="Hyperlink"/>
            <w:noProof/>
          </w:rPr>
          <w:t>Network Watcher</w:t>
        </w:r>
        <w:r>
          <w:rPr>
            <w:noProof/>
            <w:webHidden/>
          </w:rPr>
          <w:tab/>
        </w:r>
        <w:r>
          <w:rPr>
            <w:noProof/>
            <w:webHidden/>
          </w:rPr>
          <w:fldChar w:fldCharType="begin"/>
        </w:r>
        <w:r>
          <w:rPr>
            <w:noProof/>
            <w:webHidden/>
          </w:rPr>
          <w:instrText xml:space="preserve"> PAGEREF _Toc176795399 \h </w:instrText>
        </w:r>
        <w:r>
          <w:rPr>
            <w:noProof/>
            <w:webHidden/>
          </w:rPr>
        </w:r>
        <w:r>
          <w:rPr>
            <w:noProof/>
            <w:webHidden/>
          </w:rPr>
          <w:fldChar w:fldCharType="separate"/>
        </w:r>
        <w:r>
          <w:rPr>
            <w:noProof/>
            <w:webHidden/>
          </w:rPr>
          <w:t>73</w:t>
        </w:r>
        <w:r>
          <w:rPr>
            <w:noProof/>
            <w:webHidden/>
          </w:rPr>
          <w:fldChar w:fldCharType="end"/>
        </w:r>
      </w:hyperlink>
    </w:p>
    <w:p w14:paraId="79363187" w14:textId="359517BD" w:rsidR="007C389C" w:rsidRDefault="007C389C">
      <w:pPr>
        <w:pStyle w:val="TOC4"/>
        <w:rPr>
          <w:rFonts w:eastAsiaTheme="minorEastAsia"/>
          <w:smallCaps w:val="0"/>
          <w:noProof/>
          <w:kern w:val="2"/>
          <w:sz w:val="24"/>
          <w:szCs w:val="24"/>
          <w:lang w:val="en-US" w:eastAsia="en-US" w:bidi="ar-SA"/>
          <w14:ligatures w14:val="standardContextual"/>
        </w:rPr>
      </w:pPr>
      <w:hyperlink w:anchor="_Toc176795400" w:history="1">
        <w:r w:rsidRPr="00502F95">
          <w:rPr>
            <w:rStyle w:val="Hyperlink"/>
            <w:noProof/>
          </w:rPr>
          <w:t>Kennisgevingshubs</w:t>
        </w:r>
        <w:r>
          <w:rPr>
            <w:noProof/>
            <w:webHidden/>
          </w:rPr>
          <w:tab/>
        </w:r>
        <w:r>
          <w:rPr>
            <w:noProof/>
            <w:webHidden/>
          </w:rPr>
          <w:fldChar w:fldCharType="begin"/>
        </w:r>
        <w:r>
          <w:rPr>
            <w:noProof/>
            <w:webHidden/>
          </w:rPr>
          <w:instrText xml:space="preserve"> PAGEREF _Toc176795400 \h </w:instrText>
        </w:r>
        <w:r>
          <w:rPr>
            <w:noProof/>
            <w:webHidden/>
          </w:rPr>
        </w:r>
        <w:r>
          <w:rPr>
            <w:noProof/>
            <w:webHidden/>
          </w:rPr>
          <w:fldChar w:fldCharType="separate"/>
        </w:r>
        <w:r>
          <w:rPr>
            <w:noProof/>
            <w:webHidden/>
          </w:rPr>
          <w:t>74</w:t>
        </w:r>
        <w:r>
          <w:rPr>
            <w:noProof/>
            <w:webHidden/>
          </w:rPr>
          <w:fldChar w:fldCharType="end"/>
        </w:r>
      </w:hyperlink>
    </w:p>
    <w:p w14:paraId="2F1707DF" w14:textId="5793627C" w:rsidR="007C389C" w:rsidRDefault="007C389C">
      <w:pPr>
        <w:pStyle w:val="TOC4"/>
        <w:rPr>
          <w:rFonts w:eastAsiaTheme="minorEastAsia"/>
          <w:smallCaps w:val="0"/>
          <w:noProof/>
          <w:kern w:val="2"/>
          <w:sz w:val="24"/>
          <w:szCs w:val="24"/>
          <w:lang w:val="en-US" w:eastAsia="en-US" w:bidi="ar-SA"/>
          <w14:ligatures w14:val="standardContextual"/>
        </w:rPr>
      </w:pPr>
      <w:hyperlink w:anchor="_Toc176795401" w:history="1">
        <w:r w:rsidRPr="00502F95">
          <w:rPr>
            <w:rStyle w:val="Hyperlink"/>
            <w:noProof/>
          </w:rPr>
          <w:t>On-Demand Capaciteitsreservering voor Azure Virtual Machines</w:t>
        </w:r>
        <w:r>
          <w:rPr>
            <w:noProof/>
            <w:webHidden/>
          </w:rPr>
          <w:tab/>
        </w:r>
        <w:r>
          <w:rPr>
            <w:noProof/>
            <w:webHidden/>
          </w:rPr>
          <w:fldChar w:fldCharType="begin"/>
        </w:r>
        <w:r>
          <w:rPr>
            <w:noProof/>
            <w:webHidden/>
          </w:rPr>
          <w:instrText xml:space="preserve"> PAGEREF _Toc176795401 \h </w:instrText>
        </w:r>
        <w:r>
          <w:rPr>
            <w:noProof/>
            <w:webHidden/>
          </w:rPr>
        </w:r>
        <w:r>
          <w:rPr>
            <w:noProof/>
            <w:webHidden/>
          </w:rPr>
          <w:fldChar w:fldCharType="separate"/>
        </w:r>
        <w:r>
          <w:rPr>
            <w:noProof/>
            <w:webHidden/>
          </w:rPr>
          <w:t>74</w:t>
        </w:r>
        <w:r>
          <w:rPr>
            <w:noProof/>
            <w:webHidden/>
          </w:rPr>
          <w:fldChar w:fldCharType="end"/>
        </w:r>
      </w:hyperlink>
    </w:p>
    <w:p w14:paraId="2195CB5B" w14:textId="12C5DBB3" w:rsidR="007C389C" w:rsidRDefault="007C389C">
      <w:pPr>
        <w:pStyle w:val="TOC4"/>
        <w:rPr>
          <w:rFonts w:eastAsiaTheme="minorEastAsia"/>
          <w:smallCaps w:val="0"/>
          <w:noProof/>
          <w:kern w:val="2"/>
          <w:sz w:val="24"/>
          <w:szCs w:val="24"/>
          <w:lang w:val="en-US" w:eastAsia="en-US" w:bidi="ar-SA"/>
          <w14:ligatures w14:val="standardContextual"/>
        </w:rPr>
      </w:pPr>
      <w:hyperlink w:anchor="_Toc176795402" w:history="1">
        <w:r w:rsidRPr="00502F95">
          <w:rPr>
            <w:rStyle w:val="Hyperlink"/>
            <w:noProof/>
          </w:rPr>
          <w:t>Azure OpenAI Service</w:t>
        </w:r>
        <w:r>
          <w:rPr>
            <w:noProof/>
            <w:webHidden/>
          </w:rPr>
          <w:tab/>
        </w:r>
        <w:r>
          <w:rPr>
            <w:noProof/>
            <w:webHidden/>
          </w:rPr>
          <w:fldChar w:fldCharType="begin"/>
        </w:r>
        <w:r>
          <w:rPr>
            <w:noProof/>
            <w:webHidden/>
          </w:rPr>
          <w:instrText xml:space="preserve"> PAGEREF _Toc176795402 \h </w:instrText>
        </w:r>
        <w:r>
          <w:rPr>
            <w:noProof/>
            <w:webHidden/>
          </w:rPr>
        </w:r>
        <w:r>
          <w:rPr>
            <w:noProof/>
            <w:webHidden/>
          </w:rPr>
          <w:fldChar w:fldCharType="separate"/>
        </w:r>
        <w:r>
          <w:rPr>
            <w:noProof/>
            <w:webHidden/>
          </w:rPr>
          <w:t>75</w:t>
        </w:r>
        <w:r>
          <w:rPr>
            <w:noProof/>
            <w:webHidden/>
          </w:rPr>
          <w:fldChar w:fldCharType="end"/>
        </w:r>
      </w:hyperlink>
    </w:p>
    <w:p w14:paraId="0AA737A1" w14:textId="7437EB00" w:rsidR="007C389C" w:rsidRDefault="007C389C">
      <w:pPr>
        <w:pStyle w:val="TOC4"/>
        <w:rPr>
          <w:rFonts w:eastAsiaTheme="minorEastAsia"/>
          <w:smallCaps w:val="0"/>
          <w:noProof/>
          <w:kern w:val="2"/>
          <w:sz w:val="24"/>
          <w:szCs w:val="24"/>
          <w:lang w:val="en-US" w:eastAsia="en-US" w:bidi="ar-SA"/>
          <w14:ligatures w14:val="standardContextual"/>
        </w:rPr>
      </w:pPr>
      <w:hyperlink w:anchor="_Toc176795403" w:history="1">
        <w:r w:rsidRPr="00502F95">
          <w:rPr>
            <w:rStyle w:val="Hyperlink"/>
            <w:noProof/>
          </w:rPr>
          <w:t>Azure Orbital Ground Station</w:t>
        </w:r>
        <w:r>
          <w:rPr>
            <w:noProof/>
            <w:webHidden/>
          </w:rPr>
          <w:tab/>
        </w:r>
        <w:r>
          <w:rPr>
            <w:noProof/>
            <w:webHidden/>
          </w:rPr>
          <w:fldChar w:fldCharType="begin"/>
        </w:r>
        <w:r>
          <w:rPr>
            <w:noProof/>
            <w:webHidden/>
          </w:rPr>
          <w:instrText xml:space="preserve"> PAGEREF _Toc176795403 \h </w:instrText>
        </w:r>
        <w:r>
          <w:rPr>
            <w:noProof/>
            <w:webHidden/>
          </w:rPr>
        </w:r>
        <w:r>
          <w:rPr>
            <w:noProof/>
            <w:webHidden/>
          </w:rPr>
          <w:fldChar w:fldCharType="separate"/>
        </w:r>
        <w:r>
          <w:rPr>
            <w:noProof/>
            <w:webHidden/>
          </w:rPr>
          <w:t>75</w:t>
        </w:r>
        <w:r>
          <w:rPr>
            <w:noProof/>
            <w:webHidden/>
          </w:rPr>
          <w:fldChar w:fldCharType="end"/>
        </w:r>
      </w:hyperlink>
    </w:p>
    <w:p w14:paraId="4C0DDF99" w14:textId="384D8D9B" w:rsidR="007C389C" w:rsidRDefault="007C389C">
      <w:pPr>
        <w:pStyle w:val="TOC4"/>
        <w:rPr>
          <w:rFonts w:eastAsiaTheme="minorEastAsia"/>
          <w:smallCaps w:val="0"/>
          <w:noProof/>
          <w:kern w:val="2"/>
          <w:sz w:val="24"/>
          <w:szCs w:val="24"/>
          <w:lang w:val="en-US" w:eastAsia="en-US" w:bidi="ar-SA"/>
          <w14:ligatures w14:val="standardContextual"/>
        </w:rPr>
      </w:pPr>
      <w:hyperlink w:anchor="_Toc176795404" w:history="1">
        <w:r w:rsidRPr="00502F95">
          <w:rPr>
            <w:rStyle w:val="Hyperlink"/>
            <w:noProof/>
          </w:rPr>
          <w:t>Azure Operator Insights</w:t>
        </w:r>
        <w:r>
          <w:rPr>
            <w:noProof/>
            <w:webHidden/>
          </w:rPr>
          <w:tab/>
        </w:r>
        <w:r>
          <w:rPr>
            <w:noProof/>
            <w:webHidden/>
          </w:rPr>
          <w:fldChar w:fldCharType="begin"/>
        </w:r>
        <w:r>
          <w:rPr>
            <w:noProof/>
            <w:webHidden/>
          </w:rPr>
          <w:instrText xml:space="preserve"> PAGEREF _Toc176795404 \h </w:instrText>
        </w:r>
        <w:r>
          <w:rPr>
            <w:noProof/>
            <w:webHidden/>
          </w:rPr>
        </w:r>
        <w:r>
          <w:rPr>
            <w:noProof/>
            <w:webHidden/>
          </w:rPr>
          <w:fldChar w:fldCharType="separate"/>
        </w:r>
        <w:r>
          <w:rPr>
            <w:noProof/>
            <w:webHidden/>
          </w:rPr>
          <w:t>76</w:t>
        </w:r>
        <w:r>
          <w:rPr>
            <w:noProof/>
            <w:webHidden/>
          </w:rPr>
          <w:fldChar w:fldCharType="end"/>
        </w:r>
      </w:hyperlink>
    </w:p>
    <w:p w14:paraId="4B47CEB1" w14:textId="1EB27A8D" w:rsidR="007C389C" w:rsidRDefault="007C389C">
      <w:pPr>
        <w:pStyle w:val="TOC4"/>
        <w:rPr>
          <w:rFonts w:eastAsiaTheme="minorEastAsia"/>
          <w:smallCaps w:val="0"/>
          <w:noProof/>
          <w:kern w:val="2"/>
          <w:sz w:val="24"/>
          <w:szCs w:val="24"/>
          <w:lang w:val="en-US" w:eastAsia="en-US" w:bidi="ar-SA"/>
          <w14:ligatures w14:val="standardContextual"/>
        </w:rPr>
      </w:pPr>
      <w:hyperlink w:anchor="_Toc176795405" w:history="1">
        <w:r w:rsidRPr="00502F95">
          <w:rPr>
            <w:rStyle w:val="Hyperlink"/>
            <w:noProof/>
          </w:rPr>
          <w:t>Azure Operator Service Manager</w:t>
        </w:r>
        <w:r>
          <w:rPr>
            <w:noProof/>
            <w:webHidden/>
          </w:rPr>
          <w:tab/>
        </w:r>
        <w:r>
          <w:rPr>
            <w:noProof/>
            <w:webHidden/>
          </w:rPr>
          <w:fldChar w:fldCharType="begin"/>
        </w:r>
        <w:r>
          <w:rPr>
            <w:noProof/>
            <w:webHidden/>
          </w:rPr>
          <w:instrText xml:space="preserve"> PAGEREF _Toc176795405 \h </w:instrText>
        </w:r>
        <w:r>
          <w:rPr>
            <w:noProof/>
            <w:webHidden/>
          </w:rPr>
        </w:r>
        <w:r>
          <w:rPr>
            <w:noProof/>
            <w:webHidden/>
          </w:rPr>
          <w:fldChar w:fldCharType="separate"/>
        </w:r>
        <w:r>
          <w:rPr>
            <w:noProof/>
            <w:webHidden/>
          </w:rPr>
          <w:t>77</w:t>
        </w:r>
        <w:r>
          <w:rPr>
            <w:noProof/>
            <w:webHidden/>
          </w:rPr>
          <w:fldChar w:fldCharType="end"/>
        </w:r>
      </w:hyperlink>
    </w:p>
    <w:p w14:paraId="1CD13B8A" w14:textId="7847737B" w:rsidR="007C389C" w:rsidRDefault="007C389C">
      <w:pPr>
        <w:pStyle w:val="TOC4"/>
        <w:rPr>
          <w:rFonts w:eastAsiaTheme="minorEastAsia"/>
          <w:smallCaps w:val="0"/>
          <w:noProof/>
          <w:kern w:val="2"/>
          <w:sz w:val="24"/>
          <w:szCs w:val="24"/>
          <w:lang w:val="en-US" w:eastAsia="en-US" w:bidi="ar-SA"/>
          <w14:ligatures w14:val="standardContextual"/>
        </w:rPr>
      </w:pPr>
      <w:hyperlink w:anchor="_Toc176795406" w:history="1">
        <w:r w:rsidRPr="00502F95">
          <w:rPr>
            <w:rStyle w:val="Hyperlink"/>
            <w:noProof/>
          </w:rPr>
          <w:t>Azure Private 5G Core</w:t>
        </w:r>
        <w:r>
          <w:rPr>
            <w:noProof/>
            <w:webHidden/>
          </w:rPr>
          <w:tab/>
        </w:r>
        <w:r>
          <w:rPr>
            <w:noProof/>
            <w:webHidden/>
          </w:rPr>
          <w:fldChar w:fldCharType="begin"/>
        </w:r>
        <w:r>
          <w:rPr>
            <w:noProof/>
            <w:webHidden/>
          </w:rPr>
          <w:instrText xml:space="preserve"> PAGEREF _Toc176795406 \h </w:instrText>
        </w:r>
        <w:r>
          <w:rPr>
            <w:noProof/>
            <w:webHidden/>
          </w:rPr>
        </w:r>
        <w:r>
          <w:rPr>
            <w:noProof/>
            <w:webHidden/>
          </w:rPr>
          <w:fldChar w:fldCharType="separate"/>
        </w:r>
        <w:r>
          <w:rPr>
            <w:noProof/>
            <w:webHidden/>
          </w:rPr>
          <w:t>77</w:t>
        </w:r>
        <w:r>
          <w:rPr>
            <w:noProof/>
            <w:webHidden/>
          </w:rPr>
          <w:fldChar w:fldCharType="end"/>
        </w:r>
      </w:hyperlink>
    </w:p>
    <w:p w14:paraId="21E5CB71" w14:textId="050B5F5E" w:rsidR="007C389C" w:rsidRDefault="007C389C">
      <w:pPr>
        <w:pStyle w:val="TOC4"/>
        <w:rPr>
          <w:rFonts w:eastAsiaTheme="minorEastAsia"/>
          <w:smallCaps w:val="0"/>
          <w:noProof/>
          <w:kern w:val="2"/>
          <w:sz w:val="24"/>
          <w:szCs w:val="24"/>
          <w:lang w:val="en-US" w:eastAsia="en-US" w:bidi="ar-SA"/>
          <w14:ligatures w14:val="standardContextual"/>
        </w:rPr>
      </w:pPr>
      <w:hyperlink w:anchor="_Toc176795407" w:history="1">
        <w:r w:rsidRPr="00502F95">
          <w:rPr>
            <w:rStyle w:val="Hyperlink"/>
            <w:noProof/>
          </w:rPr>
          <w:t>Azure Private Link</w:t>
        </w:r>
        <w:r>
          <w:rPr>
            <w:noProof/>
            <w:webHidden/>
          </w:rPr>
          <w:tab/>
        </w:r>
        <w:r>
          <w:rPr>
            <w:noProof/>
            <w:webHidden/>
          </w:rPr>
          <w:fldChar w:fldCharType="begin"/>
        </w:r>
        <w:r>
          <w:rPr>
            <w:noProof/>
            <w:webHidden/>
          </w:rPr>
          <w:instrText xml:space="preserve"> PAGEREF _Toc176795407 \h </w:instrText>
        </w:r>
        <w:r>
          <w:rPr>
            <w:noProof/>
            <w:webHidden/>
          </w:rPr>
        </w:r>
        <w:r>
          <w:rPr>
            <w:noProof/>
            <w:webHidden/>
          </w:rPr>
          <w:fldChar w:fldCharType="separate"/>
        </w:r>
        <w:r>
          <w:rPr>
            <w:noProof/>
            <w:webHidden/>
          </w:rPr>
          <w:t>78</w:t>
        </w:r>
        <w:r>
          <w:rPr>
            <w:noProof/>
            <w:webHidden/>
          </w:rPr>
          <w:fldChar w:fldCharType="end"/>
        </w:r>
      </w:hyperlink>
    </w:p>
    <w:p w14:paraId="07BA6B45" w14:textId="60E2E6C8" w:rsidR="007C389C" w:rsidRDefault="007C389C">
      <w:pPr>
        <w:pStyle w:val="TOC4"/>
        <w:rPr>
          <w:rFonts w:eastAsiaTheme="minorEastAsia"/>
          <w:smallCaps w:val="0"/>
          <w:noProof/>
          <w:kern w:val="2"/>
          <w:sz w:val="24"/>
          <w:szCs w:val="24"/>
          <w:lang w:val="en-US" w:eastAsia="en-US" w:bidi="ar-SA"/>
          <w14:ligatures w14:val="standardContextual"/>
        </w:rPr>
      </w:pPr>
      <w:hyperlink w:anchor="_Toc176795408" w:history="1">
        <w:r w:rsidRPr="00502F95">
          <w:rPr>
            <w:rStyle w:val="Hyperlink"/>
            <w:noProof/>
          </w:rPr>
          <w:t>Microsoft Purview</w:t>
        </w:r>
        <w:r>
          <w:rPr>
            <w:noProof/>
            <w:webHidden/>
          </w:rPr>
          <w:tab/>
        </w:r>
        <w:r>
          <w:rPr>
            <w:noProof/>
            <w:webHidden/>
          </w:rPr>
          <w:fldChar w:fldCharType="begin"/>
        </w:r>
        <w:r>
          <w:rPr>
            <w:noProof/>
            <w:webHidden/>
          </w:rPr>
          <w:instrText xml:space="preserve"> PAGEREF _Toc176795408 \h </w:instrText>
        </w:r>
        <w:r>
          <w:rPr>
            <w:noProof/>
            <w:webHidden/>
          </w:rPr>
        </w:r>
        <w:r>
          <w:rPr>
            <w:noProof/>
            <w:webHidden/>
          </w:rPr>
          <w:fldChar w:fldCharType="separate"/>
        </w:r>
        <w:r>
          <w:rPr>
            <w:noProof/>
            <w:webHidden/>
          </w:rPr>
          <w:t>79</w:t>
        </w:r>
        <w:r>
          <w:rPr>
            <w:noProof/>
            <w:webHidden/>
          </w:rPr>
          <w:fldChar w:fldCharType="end"/>
        </w:r>
      </w:hyperlink>
    </w:p>
    <w:p w14:paraId="15B1F8E8" w14:textId="7FDB4805" w:rsidR="007C389C" w:rsidRDefault="007C389C">
      <w:pPr>
        <w:pStyle w:val="TOC4"/>
        <w:rPr>
          <w:rFonts w:eastAsiaTheme="minorEastAsia"/>
          <w:smallCaps w:val="0"/>
          <w:noProof/>
          <w:kern w:val="2"/>
          <w:sz w:val="24"/>
          <w:szCs w:val="24"/>
          <w:lang w:val="en-US" w:eastAsia="en-US" w:bidi="ar-SA"/>
          <w14:ligatures w14:val="standardContextual"/>
        </w:rPr>
      </w:pPr>
      <w:hyperlink w:anchor="_Toc176795409" w:history="1">
        <w:r w:rsidRPr="00502F95">
          <w:rPr>
            <w:rStyle w:val="Hyperlink"/>
            <w:noProof/>
          </w:rPr>
          <w:t>Azure Red Hat OpenShift</w:t>
        </w:r>
        <w:r>
          <w:rPr>
            <w:noProof/>
            <w:webHidden/>
          </w:rPr>
          <w:tab/>
        </w:r>
        <w:r>
          <w:rPr>
            <w:noProof/>
            <w:webHidden/>
          </w:rPr>
          <w:fldChar w:fldCharType="begin"/>
        </w:r>
        <w:r>
          <w:rPr>
            <w:noProof/>
            <w:webHidden/>
          </w:rPr>
          <w:instrText xml:space="preserve"> PAGEREF _Toc176795409 \h </w:instrText>
        </w:r>
        <w:r>
          <w:rPr>
            <w:noProof/>
            <w:webHidden/>
          </w:rPr>
        </w:r>
        <w:r>
          <w:rPr>
            <w:noProof/>
            <w:webHidden/>
          </w:rPr>
          <w:fldChar w:fldCharType="separate"/>
        </w:r>
        <w:r>
          <w:rPr>
            <w:noProof/>
            <w:webHidden/>
          </w:rPr>
          <w:t>79</w:t>
        </w:r>
        <w:r>
          <w:rPr>
            <w:noProof/>
            <w:webHidden/>
          </w:rPr>
          <w:fldChar w:fldCharType="end"/>
        </w:r>
      </w:hyperlink>
    </w:p>
    <w:p w14:paraId="67A690A7" w14:textId="583ACA61" w:rsidR="007C389C" w:rsidRDefault="007C389C">
      <w:pPr>
        <w:pStyle w:val="TOC4"/>
        <w:rPr>
          <w:rFonts w:eastAsiaTheme="minorEastAsia"/>
          <w:smallCaps w:val="0"/>
          <w:noProof/>
          <w:kern w:val="2"/>
          <w:sz w:val="24"/>
          <w:szCs w:val="24"/>
          <w:lang w:val="en-US" w:eastAsia="en-US" w:bidi="ar-SA"/>
          <w14:ligatures w14:val="standardContextual"/>
        </w:rPr>
      </w:pPr>
      <w:hyperlink w:anchor="_Toc176795410" w:history="1">
        <w:r w:rsidRPr="00502F95">
          <w:rPr>
            <w:rStyle w:val="Hyperlink"/>
            <w:noProof/>
          </w:rPr>
          <w:t>Remote Rendering</w:t>
        </w:r>
        <w:r>
          <w:rPr>
            <w:noProof/>
            <w:webHidden/>
          </w:rPr>
          <w:tab/>
        </w:r>
        <w:r>
          <w:rPr>
            <w:noProof/>
            <w:webHidden/>
          </w:rPr>
          <w:fldChar w:fldCharType="begin"/>
        </w:r>
        <w:r>
          <w:rPr>
            <w:noProof/>
            <w:webHidden/>
          </w:rPr>
          <w:instrText xml:space="preserve"> PAGEREF _Toc176795410 \h </w:instrText>
        </w:r>
        <w:r>
          <w:rPr>
            <w:noProof/>
            <w:webHidden/>
          </w:rPr>
        </w:r>
        <w:r>
          <w:rPr>
            <w:noProof/>
            <w:webHidden/>
          </w:rPr>
          <w:fldChar w:fldCharType="separate"/>
        </w:r>
        <w:r>
          <w:rPr>
            <w:noProof/>
            <w:webHidden/>
          </w:rPr>
          <w:t>80</w:t>
        </w:r>
        <w:r>
          <w:rPr>
            <w:noProof/>
            <w:webHidden/>
          </w:rPr>
          <w:fldChar w:fldCharType="end"/>
        </w:r>
      </w:hyperlink>
    </w:p>
    <w:p w14:paraId="7C085598" w14:textId="6328A732" w:rsidR="007C389C" w:rsidRDefault="007C389C">
      <w:pPr>
        <w:pStyle w:val="TOC4"/>
        <w:rPr>
          <w:rFonts w:eastAsiaTheme="minorEastAsia"/>
          <w:smallCaps w:val="0"/>
          <w:noProof/>
          <w:kern w:val="2"/>
          <w:sz w:val="24"/>
          <w:szCs w:val="24"/>
          <w:lang w:val="en-US" w:eastAsia="en-US" w:bidi="ar-SA"/>
          <w14:ligatures w14:val="standardContextual"/>
        </w:rPr>
      </w:pPr>
      <w:hyperlink w:anchor="_Toc176795411" w:history="1">
        <w:r w:rsidRPr="00502F95">
          <w:rPr>
            <w:rStyle w:val="Hyperlink"/>
            <w:noProof/>
          </w:rPr>
          <w:t>Azure Route Server</w:t>
        </w:r>
        <w:r>
          <w:rPr>
            <w:noProof/>
            <w:webHidden/>
          </w:rPr>
          <w:tab/>
        </w:r>
        <w:r>
          <w:rPr>
            <w:noProof/>
            <w:webHidden/>
          </w:rPr>
          <w:fldChar w:fldCharType="begin"/>
        </w:r>
        <w:r>
          <w:rPr>
            <w:noProof/>
            <w:webHidden/>
          </w:rPr>
          <w:instrText xml:space="preserve"> PAGEREF _Toc176795411 \h </w:instrText>
        </w:r>
        <w:r>
          <w:rPr>
            <w:noProof/>
            <w:webHidden/>
          </w:rPr>
        </w:r>
        <w:r>
          <w:rPr>
            <w:noProof/>
            <w:webHidden/>
          </w:rPr>
          <w:fldChar w:fldCharType="separate"/>
        </w:r>
        <w:r>
          <w:rPr>
            <w:noProof/>
            <w:webHidden/>
          </w:rPr>
          <w:t>80</w:t>
        </w:r>
        <w:r>
          <w:rPr>
            <w:noProof/>
            <w:webHidden/>
          </w:rPr>
          <w:fldChar w:fldCharType="end"/>
        </w:r>
      </w:hyperlink>
    </w:p>
    <w:p w14:paraId="66C89CE1" w14:textId="6EC818C0" w:rsidR="007C389C" w:rsidRDefault="007C389C">
      <w:pPr>
        <w:pStyle w:val="TOC4"/>
        <w:rPr>
          <w:rFonts w:eastAsiaTheme="minorEastAsia"/>
          <w:smallCaps w:val="0"/>
          <w:noProof/>
          <w:kern w:val="2"/>
          <w:sz w:val="24"/>
          <w:szCs w:val="24"/>
          <w:lang w:val="en-US" w:eastAsia="en-US" w:bidi="ar-SA"/>
          <w14:ligatures w14:val="standardContextual"/>
        </w:rPr>
      </w:pPr>
      <w:hyperlink w:anchor="_Toc176795412" w:history="1">
        <w:r w:rsidRPr="00502F95">
          <w:rPr>
            <w:rStyle w:val="Hyperlink"/>
            <w:noProof/>
          </w:rPr>
          <w:t>SAP HANA in Azure Large Instances</w:t>
        </w:r>
        <w:r>
          <w:rPr>
            <w:noProof/>
            <w:webHidden/>
          </w:rPr>
          <w:tab/>
        </w:r>
        <w:r>
          <w:rPr>
            <w:noProof/>
            <w:webHidden/>
          </w:rPr>
          <w:fldChar w:fldCharType="begin"/>
        </w:r>
        <w:r>
          <w:rPr>
            <w:noProof/>
            <w:webHidden/>
          </w:rPr>
          <w:instrText xml:space="preserve"> PAGEREF _Toc176795412 \h </w:instrText>
        </w:r>
        <w:r>
          <w:rPr>
            <w:noProof/>
            <w:webHidden/>
          </w:rPr>
        </w:r>
        <w:r>
          <w:rPr>
            <w:noProof/>
            <w:webHidden/>
          </w:rPr>
          <w:fldChar w:fldCharType="separate"/>
        </w:r>
        <w:r>
          <w:rPr>
            <w:noProof/>
            <w:webHidden/>
          </w:rPr>
          <w:t>81</w:t>
        </w:r>
        <w:r>
          <w:rPr>
            <w:noProof/>
            <w:webHidden/>
          </w:rPr>
          <w:fldChar w:fldCharType="end"/>
        </w:r>
      </w:hyperlink>
    </w:p>
    <w:p w14:paraId="39375CE6" w14:textId="1B164B73" w:rsidR="007C389C" w:rsidRDefault="007C389C">
      <w:pPr>
        <w:pStyle w:val="TOC4"/>
        <w:rPr>
          <w:rFonts w:eastAsiaTheme="minorEastAsia"/>
          <w:smallCaps w:val="0"/>
          <w:noProof/>
          <w:kern w:val="2"/>
          <w:sz w:val="24"/>
          <w:szCs w:val="24"/>
          <w:lang w:val="en-US" w:eastAsia="en-US" w:bidi="ar-SA"/>
          <w14:ligatures w14:val="standardContextual"/>
        </w:rPr>
      </w:pPr>
      <w:hyperlink w:anchor="_Toc176795413" w:history="1">
        <w:r w:rsidRPr="00502F95">
          <w:rPr>
            <w:rStyle w:val="Hyperlink"/>
            <w:noProof/>
          </w:rPr>
          <w:t>Scheduler</w:t>
        </w:r>
        <w:r>
          <w:rPr>
            <w:noProof/>
            <w:webHidden/>
          </w:rPr>
          <w:tab/>
        </w:r>
        <w:r>
          <w:rPr>
            <w:noProof/>
            <w:webHidden/>
          </w:rPr>
          <w:fldChar w:fldCharType="begin"/>
        </w:r>
        <w:r>
          <w:rPr>
            <w:noProof/>
            <w:webHidden/>
          </w:rPr>
          <w:instrText xml:space="preserve"> PAGEREF _Toc176795413 \h </w:instrText>
        </w:r>
        <w:r>
          <w:rPr>
            <w:noProof/>
            <w:webHidden/>
          </w:rPr>
        </w:r>
        <w:r>
          <w:rPr>
            <w:noProof/>
            <w:webHidden/>
          </w:rPr>
          <w:fldChar w:fldCharType="separate"/>
        </w:r>
        <w:r>
          <w:rPr>
            <w:noProof/>
            <w:webHidden/>
          </w:rPr>
          <w:t>82</w:t>
        </w:r>
        <w:r>
          <w:rPr>
            <w:noProof/>
            <w:webHidden/>
          </w:rPr>
          <w:fldChar w:fldCharType="end"/>
        </w:r>
      </w:hyperlink>
    </w:p>
    <w:p w14:paraId="1BF3B262" w14:textId="3D8BF481" w:rsidR="007C389C" w:rsidRDefault="007C389C">
      <w:pPr>
        <w:pStyle w:val="TOC4"/>
        <w:rPr>
          <w:rFonts w:eastAsiaTheme="minorEastAsia"/>
          <w:smallCaps w:val="0"/>
          <w:noProof/>
          <w:kern w:val="2"/>
          <w:sz w:val="24"/>
          <w:szCs w:val="24"/>
          <w:lang w:val="en-US" w:eastAsia="en-US" w:bidi="ar-SA"/>
          <w14:ligatures w14:val="standardContextual"/>
        </w:rPr>
      </w:pPr>
      <w:hyperlink w:anchor="_Toc176795414" w:history="1">
        <w:r w:rsidRPr="00502F95">
          <w:rPr>
            <w:rStyle w:val="Hyperlink"/>
            <w:noProof/>
          </w:rPr>
          <w:t>Servicebus</w:t>
        </w:r>
        <w:r>
          <w:rPr>
            <w:noProof/>
            <w:webHidden/>
          </w:rPr>
          <w:tab/>
        </w:r>
        <w:r>
          <w:rPr>
            <w:noProof/>
            <w:webHidden/>
          </w:rPr>
          <w:fldChar w:fldCharType="begin"/>
        </w:r>
        <w:r>
          <w:rPr>
            <w:noProof/>
            <w:webHidden/>
          </w:rPr>
          <w:instrText xml:space="preserve"> PAGEREF _Toc176795414 \h </w:instrText>
        </w:r>
        <w:r>
          <w:rPr>
            <w:noProof/>
            <w:webHidden/>
          </w:rPr>
        </w:r>
        <w:r>
          <w:rPr>
            <w:noProof/>
            <w:webHidden/>
          </w:rPr>
          <w:fldChar w:fldCharType="separate"/>
        </w:r>
        <w:r>
          <w:rPr>
            <w:noProof/>
            <w:webHidden/>
          </w:rPr>
          <w:t>82</w:t>
        </w:r>
        <w:r>
          <w:rPr>
            <w:noProof/>
            <w:webHidden/>
          </w:rPr>
          <w:fldChar w:fldCharType="end"/>
        </w:r>
      </w:hyperlink>
    </w:p>
    <w:p w14:paraId="6F0F105F" w14:textId="04DB4320" w:rsidR="007C389C" w:rsidRDefault="007C389C">
      <w:pPr>
        <w:pStyle w:val="TOC4"/>
        <w:rPr>
          <w:rFonts w:eastAsiaTheme="minorEastAsia"/>
          <w:smallCaps w:val="0"/>
          <w:noProof/>
          <w:kern w:val="2"/>
          <w:sz w:val="24"/>
          <w:szCs w:val="24"/>
          <w:lang w:val="en-US" w:eastAsia="en-US" w:bidi="ar-SA"/>
          <w14:ligatures w14:val="standardContextual"/>
        </w:rPr>
      </w:pPr>
      <w:hyperlink w:anchor="_Toc176795415" w:history="1">
        <w:r w:rsidRPr="00502F95">
          <w:rPr>
            <w:rStyle w:val="Hyperlink"/>
            <w:noProof/>
          </w:rPr>
          <w:t>Azure SignalR Service</w:t>
        </w:r>
        <w:r>
          <w:rPr>
            <w:noProof/>
            <w:webHidden/>
          </w:rPr>
          <w:tab/>
        </w:r>
        <w:r>
          <w:rPr>
            <w:noProof/>
            <w:webHidden/>
          </w:rPr>
          <w:fldChar w:fldCharType="begin"/>
        </w:r>
        <w:r>
          <w:rPr>
            <w:noProof/>
            <w:webHidden/>
          </w:rPr>
          <w:instrText xml:space="preserve"> PAGEREF _Toc176795415 \h </w:instrText>
        </w:r>
        <w:r>
          <w:rPr>
            <w:noProof/>
            <w:webHidden/>
          </w:rPr>
        </w:r>
        <w:r>
          <w:rPr>
            <w:noProof/>
            <w:webHidden/>
          </w:rPr>
          <w:fldChar w:fldCharType="separate"/>
        </w:r>
        <w:r>
          <w:rPr>
            <w:noProof/>
            <w:webHidden/>
          </w:rPr>
          <w:t>83</w:t>
        </w:r>
        <w:r>
          <w:rPr>
            <w:noProof/>
            <w:webHidden/>
          </w:rPr>
          <w:fldChar w:fldCharType="end"/>
        </w:r>
      </w:hyperlink>
    </w:p>
    <w:p w14:paraId="2FF40440" w14:textId="51BC72DB" w:rsidR="007C389C" w:rsidRDefault="007C389C">
      <w:pPr>
        <w:pStyle w:val="TOC4"/>
        <w:rPr>
          <w:rFonts w:eastAsiaTheme="minorEastAsia"/>
          <w:smallCaps w:val="0"/>
          <w:noProof/>
          <w:kern w:val="2"/>
          <w:sz w:val="24"/>
          <w:szCs w:val="24"/>
          <w:lang w:val="en-US" w:eastAsia="en-US" w:bidi="ar-SA"/>
          <w14:ligatures w14:val="standardContextual"/>
        </w:rPr>
      </w:pPr>
      <w:hyperlink w:anchor="_Toc176795416" w:history="1">
        <w:r w:rsidRPr="00502F95">
          <w:rPr>
            <w:rStyle w:val="Hyperlink"/>
            <w:noProof/>
          </w:rPr>
          <w:t>Azure Site Recovery</w:t>
        </w:r>
        <w:r>
          <w:rPr>
            <w:noProof/>
            <w:webHidden/>
          </w:rPr>
          <w:tab/>
        </w:r>
        <w:r>
          <w:rPr>
            <w:noProof/>
            <w:webHidden/>
          </w:rPr>
          <w:fldChar w:fldCharType="begin"/>
        </w:r>
        <w:r>
          <w:rPr>
            <w:noProof/>
            <w:webHidden/>
          </w:rPr>
          <w:instrText xml:space="preserve"> PAGEREF _Toc176795416 \h </w:instrText>
        </w:r>
        <w:r>
          <w:rPr>
            <w:noProof/>
            <w:webHidden/>
          </w:rPr>
        </w:r>
        <w:r>
          <w:rPr>
            <w:noProof/>
            <w:webHidden/>
          </w:rPr>
          <w:fldChar w:fldCharType="separate"/>
        </w:r>
        <w:r>
          <w:rPr>
            <w:noProof/>
            <w:webHidden/>
          </w:rPr>
          <w:t>84</w:t>
        </w:r>
        <w:r>
          <w:rPr>
            <w:noProof/>
            <w:webHidden/>
          </w:rPr>
          <w:fldChar w:fldCharType="end"/>
        </w:r>
      </w:hyperlink>
    </w:p>
    <w:p w14:paraId="3F53C8EB" w14:textId="0725C2BB" w:rsidR="007C389C" w:rsidRDefault="007C389C">
      <w:pPr>
        <w:pStyle w:val="TOC4"/>
        <w:rPr>
          <w:rFonts w:eastAsiaTheme="minorEastAsia"/>
          <w:smallCaps w:val="0"/>
          <w:noProof/>
          <w:kern w:val="2"/>
          <w:sz w:val="24"/>
          <w:szCs w:val="24"/>
          <w:lang w:val="en-US" w:eastAsia="en-US" w:bidi="ar-SA"/>
          <w14:ligatures w14:val="standardContextual"/>
        </w:rPr>
      </w:pPr>
      <w:hyperlink w:anchor="_Toc176795417" w:history="1">
        <w:r w:rsidRPr="00502F95">
          <w:rPr>
            <w:rStyle w:val="Hyperlink"/>
            <w:noProof/>
          </w:rPr>
          <w:t>Spatial Anchors</w:t>
        </w:r>
        <w:r>
          <w:rPr>
            <w:noProof/>
            <w:webHidden/>
          </w:rPr>
          <w:tab/>
        </w:r>
        <w:r>
          <w:rPr>
            <w:noProof/>
            <w:webHidden/>
          </w:rPr>
          <w:fldChar w:fldCharType="begin"/>
        </w:r>
        <w:r>
          <w:rPr>
            <w:noProof/>
            <w:webHidden/>
          </w:rPr>
          <w:instrText xml:space="preserve"> PAGEREF _Toc176795417 \h </w:instrText>
        </w:r>
        <w:r>
          <w:rPr>
            <w:noProof/>
            <w:webHidden/>
          </w:rPr>
        </w:r>
        <w:r>
          <w:rPr>
            <w:noProof/>
            <w:webHidden/>
          </w:rPr>
          <w:fldChar w:fldCharType="separate"/>
        </w:r>
        <w:r>
          <w:rPr>
            <w:noProof/>
            <w:webHidden/>
          </w:rPr>
          <w:t>85</w:t>
        </w:r>
        <w:r>
          <w:rPr>
            <w:noProof/>
            <w:webHidden/>
          </w:rPr>
          <w:fldChar w:fldCharType="end"/>
        </w:r>
      </w:hyperlink>
    </w:p>
    <w:p w14:paraId="0C4FA5A8" w14:textId="4D11D817" w:rsidR="007C389C" w:rsidRDefault="007C389C">
      <w:pPr>
        <w:pStyle w:val="TOC4"/>
        <w:rPr>
          <w:rFonts w:eastAsiaTheme="minorEastAsia"/>
          <w:smallCaps w:val="0"/>
          <w:noProof/>
          <w:kern w:val="2"/>
          <w:sz w:val="24"/>
          <w:szCs w:val="24"/>
          <w:lang w:val="en-US" w:eastAsia="en-US" w:bidi="ar-SA"/>
          <w14:ligatures w14:val="standardContextual"/>
        </w:rPr>
      </w:pPr>
      <w:hyperlink w:anchor="_Toc176795418" w:history="1">
        <w:r w:rsidRPr="00502F95">
          <w:rPr>
            <w:rStyle w:val="Hyperlink"/>
            <w:noProof/>
          </w:rPr>
          <w:t>Azure Spring Apps</w:t>
        </w:r>
        <w:r>
          <w:rPr>
            <w:noProof/>
            <w:webHidden/>
          </w:rPr>
          <w:tab/>
        </w:r>
        <w:r>
          <w:rPr>
            <w:noProof/>
            <w:webHidden/>
          </w:rPr>
          <w:fldChar w:fldCharType="begin"/>
        </w:r>
        <w:r>
          <w:rPr>
            <w:noProof/>
            <w:webHidden/>
          </w:rPr>
          <w:instrText xml:space="preserve"> PAGEREF _Toc176795418 \h </w:instrText>
        </w:r>
        <w:r>
          <w:rPr>
            <w:noProof/>
            <w:webHidden/>
          </w:rPr>
        </w:r>
        <w:r>
          <w:rPr>
            <w:noProof/>
            <w:webHidden/>
          </w:rPr>
          <w:fldChar w:fldCharType="separate"/>
        </w:r>
        <w:r>
          <w:rPr>
            <w:noProof/>
            <w:webHidden/>
          </w:rPr>
          <w:t>85</w:t>
        </w:r>
        <w:r>
          <w:rPr>
            <w:noProof/>
            <w:webHidden/>
          </w:rPr>
          <w:fldChar w:fldCharType="end"/>
        </w:r>
      </w:hyperlink>
    </w:p>
    <w:p w14:paraId="6692E00B" w14:textId="070100FE" w:rsidR="007C389C" w:rsidRDefault="007C389C">
      <w:pPr>
        <w:pStyle w:val="TOC4"/>
        <w:rPr>
          <w:rFonts w:eastAsiaTheme="minorEastAsia"/>
          <w:smallCaps w:val="0"/>
          <w:noProof/>
          <w:kern w:val="2"/>
          <w:sz w:val="24"/>
          <w:szCs w:val="24"/>
          <w:lang w:val="en-US" w:eastAsia="en-US" w:bidi="ar-SA"/>
          <w14:ligatures w14:val="standardContextual"/>
        </w:rPr>
      </w:pPr>
      <w:hyperlink w:anchor="_Toc176795419" w:history="1">
        <w:r w:rsidRPr="00502F95">
          <w:rPr>
            <w:rStyle w:val="Hyperlink"/>
            <w:noProof/>
          </w:rPr>
          <w:t>Azure SQL Database</w:t>
        </w:r>
        <w:r>
          <w:rPr>
            <w:noProof/>
            <w:webHidden/>
          </w:rPr>
          <w:tab/>
        </w:r>
        <w:r>
          <w:rPr>
            <w:noProof/>
            <w:webHidden/>
          </w:rPr>
          <w:fldChar w:fldCharType="begin"/>
        </w:r>
        <w:r>
          <w:rPr>
            <w:noProof/>
            <w:webHidden/>
          </w:rPr>
          <w:instrText xml:space="preserve"> PAGEREF _Toc176795419 \h </w:instrText>
        </w:r>
        <w:r>
          <w:rPr>
            <w:noProof/>
            <w:webHidden/>
          </w:rPr>
        </w:r>
        <w:r>
          <w:rPr>
            <w:noProof/>
            <w:webHidden/>
          </w:rPr>
          <w:fldChar w:fldCharType="separate"/>
        </w:r>
        <w:r>
          <w:rPr>
            <w:noProof/>
            <w:webHidden/>
          </w:rPr>
          <w:t>86</w:t>
        </w:r>
        <w:r>
          <w:rPr>
            <w:noProof/>
            <w:webHidden/>
          </w:rPr>
          <w:fldChar w:fldCharType="end"/>
        </w:r>
      </w:hyperlink>
    </w:p>
    <w:p w14:paraId="2BA9E0D0" w14:textId="354623DF" w:rsidR="007C389C" w:rsidRDefault="007C389C">
      <w:pPr>
        <w:pStyle w:val="TOC4"/>
        <w:rPr>
          <w:rFonts w:eastAsiaTheme="minorEastAsia"/>
          <w:smallCaps w:val="0"/>
          <w:noProof/>
          <w:kern w:val="2"/>
          <w:sz w:val="24"/>
          <w:szCs w:val="24"/>
          <w:lang w:val="en-US" w:eastAsia="en-US" w:bidi="ar-SA"/>
          <w14:ligatures w14:val="standardContextual"/>
        </w:rPr>
      </w:pPr>
      <w:hyperlink w:anchor="_Toc176795420" w:history="1">
        <w:r w:rsidRPr="00502F95">
          <w:rPr>
            <w:rStyle w:val="Hyperlink"/>
            <w:noProof/>
          </w:rPr>
          <w:t>Azure SQL Managed Instance</w:t>
        </w:r>
        <w:r>
          <w:rPr>
            <w:noProof/>
            <w:webHidden/>
          </w:rPr>
          <w:tab/>
        </w:r>
        <w:r>
          <w:rPr>
            <w:noProof/>
            <w:webHidden/>
          </w:rPr>
          <w:fldChar w:fldCharType="begin"/>
        </w:r>
        <w:r>
          <w:rPr>
            <w:noProof/>
            <w:webHidden/>
          </w:rPr>
          <w:instrText xml:space="preserve"> PAGEREF _Toc176795420 \h </w:instrText>
        </w:r>
        <w:r>
          <w:rPr>
            <w:noProof/>
            <w:webHidden/>
          </w:rPr>
        </w:r>
        <w:r>
          <w:rPr>
            <w:noProof/>
            <w:webHidden/>
          </w:rPr>
          <w:fldChar w:fldCharType="separate"/>
        </w:r>
        <w:r>
          <w:rPr>
            <w:noProof/>
            <w:webHidden/>
          </w:rPr>
          <w:t>88</w:t>
        </w:r>
        <w:r>
          <w:rPr>
            <w:noProof/>
            <w:webHidden/>
          </w:rPr>
          <w:fldChar w:fldCharType="end"/>
        </w:r>
      </w:hyperlink>
    </w:p>
    <w:p w14:paraId="2F2244BC" w14:textId="0B88A240" w:rsidR="007C389C" w:rsidRDefault="007C389C">
      <w:pPr>
        <w:pStyle w:val="TOC4"/>
        <w:rPr>
          <w:rFonts w:eastAsiaTheme="minorEastAsia"/>
          <w:smallCaps w:val="0"/>
          <w:noProof/>
          <w:kern w:val="2"/>
          <w:sz w:val="24"/>
          <w:szCs w:val="24"/>
          <w:lang w:val="en-US" w:eastAsia="en-US" w:bidi="ar-SA"/>
          <w14:ligatures w14:val="standardContextual"/>
        </w:rPr>
      </w:pPr>
      <w:hyperlink w:anchor="_Toc176795421" w:history="1">
        <w:r w:rsidRPr="00502F95">
          <w:rPr>
            <w:rStyle w:val="Hyperlink"/>
            <w:noProof/>
          </w:rPr>
          <w:t>SQL Server Stretch Database</w:t>
        </w:r>
        <w:r>
          <w:rPr>
            <w:noProof/>
            <w:webHidden/>
          </w:rPr>
          <w:tab/>
        </w:r>
        <w:r>
          <w:rPr>
            <w:noProof/>
            <w:webHidden/>
          </w:rPr>
          <w:fldChar w:fldCharType="begin"/>
        </w:r>
        <w:r>
          <w:rPr>
            <w:noProof/>
            <w:webHidden/>
          </w:rPr>
          <w:instrText xml:space="preserve"> PAGEREF _Toc176795421 \h </w:instrText>
        </w:r>
        <w:r>
          <w:rPr>
            <w:noProof/>
            <w:webHidden/>
          </w:rPr>
        </w:r>
        <w:r>
          <w:rPr>
            <w:noProof/>
            <w:webHidden/>
          </w:rPr>
          <w:fldChar w:fldCharType="separate"/>
        </w:r>
        <w:r>
          <w:rPr>
            <w:noProof/>
            <w:webHidden/>
          </w:rPr>
          <w:t>88</w:t>
        </w:r>
        <w:r>
          <w:rPr>
            <w:noProof/>
            <w:webHidden/>
          </w:rPr>
          <w:fldChar w:fldCharType="end"/>
        </w:r>
      </w:hyperlink>
    </w:p>
    <w:p w14:paraId="50B3AA7A" w14:textId="1DF3C9E2" w:rsidR="007C389C" w:rsidRDefault="007C389C">
      <w:pPr>
        <w:pStyle w:val="TOC4"/>
        <w:rPr>
          <w:rFonts w:eastAsiaTheme="minorEastAsia"/>
          <w:smallCaps w:val="0"/>
          <w:noProof/>
          <w:kern w:val="2"/>
          <w:sz w:val="24"/>
          <w:szCs w:val="24"/>
          <w:lang w:val="en-US" w:eastAsia="en-US" w:bidi="ar-SA"/>
          <w14:ligatures w14:val="standardContextual"/>
        </w:rPr>
      </w:pPr>
      <w:hyperlink w:anchor="_Toc176795422" w:history="1">
        <w:r w:rsidRPr="00502F95">
          <w:rPr>
            <w:rStyle w:val="Hyperlink"/>
            <w:noProof/>
          </w:rPr>
          <w:t>Statische webapps</w:t>
        </w:r>
        <w:r>
          <w:rPr>
            <w:noProof/>
            <w:webHidden/>
          </w:rPr>
          <w:tab/>
        </w:r>
        <w:r>
          <w:rPr>
            <w:noProof/>
            <w:webHidden/>
          </w:rPr>
          <w:fldChar w:fldCharType="begin"/>
        </w:r>
        <w:r>
          <w:rPr>
            <w:noProof/>
            <w:webHidden/>
          </w:rPr>
          <w:instrText xml:space="preserve"> PAGEREF _Toc176795422 \h </w:instrText>
        </w:r>
        <w:r>
          <w:rPr>
            <w:noProof/>
            <w:webHidden/>
          </w:rPr>
        </w:r>
        <w:r>
          <w:rPr>
            <w:noProof/>
            <w:webHidden/>
          </w:rPr>
          <w:fldChar w:fldCharType="separate"/>
        </w:r>
        <w:r>
          <w:rPr>
            <w:noProof/>
            <w:webHidden/>
          </w:rPr>
          <w:t>89</w:t>
        </w:r>
        <w:r>
          <w:rPr>
            <w:noProof/>
            <w:webHidden/>
          </w:rPr>
          <w:fldChar w:fldCharType="end"/>
        </w:r>
      </w:hyperlink>
    </w:p>
    <w:p w14:paraId="179FDD6B" w14:textId="71821EDE" w:rsidR="007C389C" w:rsidRDefault="007C389C">
      <w:pPr>
        <w:pStyle w:val="TOC4"/>
        <w:rPr>
          <w:rFonts w:eastAsiaTheme="minorEastAsia"/>
          <w:smallCaps w:val="0"/>
          <w:noProof/>
          <w:kern w:val="2"/>
          <w:sz w:val="24"/>
          <w:szCs w:val="24"/>
          <w:lang w:val="en-US" w:eastAsia="en-US" w:bidi="ar-SA"/>
          <w14:ligatures w14:val="standardContextual"/>
        </w:rPr>
      </w:pPr>
      <w:hyperlink w:anchor="_Toc176795423" w:history="1">
        <w:r w:rsidRPr="00502F95">
          <w:rPr>
            <w:rStyle w:val="Hyperlink"/>
            <w:noProof/>
          </w:rPr>
          <w:t>Opslagaccounts</w:t>
        </w:r>
        <w:r>
          <w:rPr>
            <w:noProof/>
            <w:webHidden/>
          </w:rPr>
          <w:tab/>
        </w:r>
        <w:r>
          <w:rPr>
            <w:noProof/>
            <w:webHidden/>
          </w:rPr>
          <w:fldChar w:fldCharType="begin"/>
        </w:r>
        <w:r>
          <w:rPr>
            <w:noProof/>
            <w:webHidden/>
          </w:rPr>
          <w:instrText xml:space="preserve"> PAGEREF _Toc176795423 \h </w:instrText>
        </w:r>
        <w:r>
          <w:rPr>
            <w:noProof/>
            <w:webHidden/>
          </w:rPr>
        </w:r>
        <w:r>
          <w:rPr>
            <w:noProof/>
            <w:webHidden/>
          </w:rPr>
          <w:fldChar w:fldCharType="separate"/>
        </w:r>
        <w:r>
          <w:rPr>
            <w:noProof/>
            <w:webHidden/>
          </w:rPr>
          <w:t>89</w:t>
        </w:r>
        <w:r>
          <w:rPr>
            <w:noProof/>
            <w:webHidden/>
          </w:rPr>
          <w:fldChar w:fldCharType="end"/>
        </w:r>
      </w:hyperlink>
    </w:p>
    <w:p w14:paraId="6AFE1634" w14:textId="30EF11DA" w:rsidR="007C389C" w:rsidRDefault="007C389C">
      <w:pPr>
        <w:pStyle w:val="TOC4"/>
        <w:rPr>
          <w:rFonts w:eastAsiaTheme="minorEastAsia"/>
          <w:smallCaps w:val="0"/>
          <w:noProof/>
          <w:kern w:val="2"/>
          <w:sz w:val="24"/>
          <w:szCs w:val="24"/>
          <w:lang w:val="en-US" w:eastAsia="en-US" w:bidi="ar-SA"/>
          <w14:ligatures w14:val="standardContextual"/>
        </w:rPr>
      </w:pPr>
      <w:hyperlink w:anchor="_Toc176795424" w:history="1">
        <w:r w:rsidRPr="00502F95">
          <w:rPr>
            <w:rStyle w:val="Hyperlink"/>
            <w:noProof/>
          </w:rPr>
          <w:t>StorSimple</w:t>
        </w:r>
        <w:r>
          <w:rPr>
            <w:noProof/>
            <w:webHidden/>
          </w:rPr>
          <w:tab/>
        </w:r>
        <w:r>
          <w:rPr>
            <w:noProof/>
            <w:webHidden/>
          </w:rPr>
          <w:fldChar w:fldCharType="begin"/>
        </w:r>
        <w:r>
          <w:rPr>
            <w:noProof/>
            <w:webHidden/>
          </w:rPr>
          <w:instrText xml:space="preserve"> PAGEREF _Toc176795424 \h </w:instrText>
        </w:r>
        <w:r>
          <w:rPr>
            <w:noProof/>
            <w:webHidden/>
          </w:rPr>
        </w:r>
        <w:r>
          <w:rPr>
            <w:noProof/>
            <w:webHidden/>
          </w:rPr>
          <w:fldChar w:fldCharType="separate"/>
        </w:r>
        <w:r>
          <w:rPr>
            <w:noProof/>
            <w:webHidden/>
          </w:rPr>
          <w:t>91</w:t>
        </w:r>
        <w:r>
          <w:rPr>
            <w:noProof/>
            <w:webHidden/>
          </w:rPr>
          <w:fldChar w:fldCharType="end"/>
        </w:r>
      </w:hyperlink>
    </w:p>
    <w:p w14:paraId="30A6BBE8" w14:textId="73F06F5D" w:rsidR="007C389C" w:rsidRDefault="007C389C">
      <w:pPr>
        <w:pStyle w:val="TOC4"/>
        <w:rPr>
          <w:rFonts w:eastAsiaTheme="minorEastAsia"/>
          <w:smallCaps w:val="0"/>
          <w:noProof/>
          <w:kern w:val="2"/>
          <w:sz w:val="24"/>
          <w:szCs w:val="24"/>
          <w:lang w:val="en-US" w:eastAsia="en-US" w:bidi="ar-SA"/>
          <w14:ligatures w14:val="standardContextual"/>
        </w:rPr>
      </w:pPr>
      <w:hyperlink w:anchor="_Toc176795425" w:history="1">
        <w:r w:rsidRPr="00502F95">
          <w:rPr>
            <w:rStyle w:val="Hyperlink"/>
            <w:noProof/>
          </w:rPr>
          <w:t>Azure Stream Analytics</w:t>
        </w:r>
        <w:r>
          <w:rPr>
            <w:noProof/>
            <w:webHidden/>
          </w:rPr>
          <w:tab/>
        </w:r>
        <w:r>
          <w:rPr>
            <w:noProof/>
            <w:webHidden/>
          </w:rPr>
          <w:fldChar w:fldCharType="begin"/>
        </w:r>
        <w:r>
          <w:rPr>
            <w:noProof/>
            <w:webHidden/>
          </w:rPr>
          <w:instrText xml:space="preserve"> PAGEREF _Toc176795425 \h </w:instrText>
        </w:r>
        <w:r>
          <w:rPr>
            <w:noProof/>
            <w:webHidden/>
          </w:rPr>
        </w:r>
        <w:r>
          <w:rPr>
            <w:noProof/>
            <w:webHidden/>
          </w:rPr>
          <w:fldChar w:fldCharType="separate"/>
        </w:r>
        <w:r>
          <w:rPr>
            <w:noProof/>
            <w:webHidden/>
          </w:rPr>
          <w:t>92</w:t>
        </w:r>
        <w:r>
          <w:rPr>
            <w:noProof/>
            <w:webHidden/>
          </w:rPr>
          <w:fldChar w:fldCharType="end"/>
        </w:r>
      </w:hyperlink>
    </w:p>
    <w:p w14:paraId="0783863B" w14:textId="7B9D6FA9" w:rsidR="007C389C" w:rsidRDefault="007C389C">
      <w:pPr>
        <w:pStyle w:val="TOC4"/>
        <w:rPr>
          <w:rFonts w:eastAsiaTheme="minorEastAsia"/>
          <w:smallCaps w:val="0"/>
          <w:noProof/>
          <w:kern w:val="2"/>
          <w:sz w:val="24"/>
          <w:szCs w:val="24"/>
          <w:lang w:val="en-US" w:eastAsia="en-US" w:bidi="ar-SA"/>
          <w14:ligatures w14:val="standardContextual"/>
        </w:rPr>
      </w:pPr>
      <w:hyperlink w:anchor="_Toc176795426" w:history="1">
        <w:r w:rsidRPr="00502F95">
          <w:rPr>
            <w:rStyle w:val="Hyperlink"/>
            <w:noProof/>
          </w:rPr>
          <w:t>Azure Synapse Analytics</w:t>
        </w:r>
        <w:r>
          <w:rPr>
            <w:noProof/>
            <w:webHidden/>
          </w:rPr>
          <w:tab/>
        </w:r>
        <w:r>
          <w:rPr>
            <w:noProof/>
            <w:webHidden/>
          </w:rPr>
          <w:fldChar w:fldCharType="begin"/>
        </w:r>
        <w:r>
          <w:rPr>
            <w:noProof/>
            <w:webHidden/>
          </w:rPr>
          <w:instrText xml:space="preserve"> PAGEREF _Toc176795426 \h </w:instrText>
        </w:r>
        <w:r>
          <w:rPr>
            <w:noProof/>
            <w:webHidden/>
          </w:rPr>
        </w:r>
        <w:r>
          <w:rPr>
            <w:noProof/>
            <w:webHidden/>
          </w:rPr>
          <w:fldChar w:fldCharType="separate"/>
        </w:r>
        <w:r>
          <w:rPr>
            <w:noProof/>
            <w:webHidden/>
          </w:rPr>
          <w:t>92</w:t>
        </w:r>
        <w:r>
          <w:rPr>
            <w:noProof/>
            <w:webHidden/>
          </w:rPr>
          <w:fldChar w:fldCharType="end"/>
        </w:r>
      </w:hyperlink>
    </w:p>
    <w:p w14:paraId="5BC13BD5" w14:textId="5888D085" w:rsidR="007C389C" w:rsidRDefault="007C389C">
      <w:pPr>
        <w:pStyle w:val="TOC4"/>
        <w:rPr>
          <w:rFonts w:eastAsiaTheme="minorEastAsia"/>
          <w:smallCaps w:val="0"/>
          <w:noProof/>
          <w:kern w:val="2"/>
          <w:sz w:val="24"/>
          <w:szCs w:val="24"/>
          <w:lang w:val="en-US" w:eastAsia="en-US" w:bidi="ar-SA"/>
          <w14:ligatures w14:val="standardContextual"/>
        </w:rPr>
      </w:pPr>
      <w:hyperlink w:anchor="_Toc176795427" w:history="1">
        <w:r w:rsidRPr="00502F95">
          <w:rPr>
            <w:rStyle w:val="Hyperlink"/>
            <w:noProof/>
          </w:rPr>
          <w:t>Azure Time Series Insights</w:t>
        </w:r>
        <w:r>
          <w:rPr>
            <w:noProof/>
            <w:webHidden/>
          </w:rPr>
          <w:tab/>
        </w:r>
        <w:r>
          <w:rPr>
            <w:noProof/>
            <w:webHidden/>
          </w:rPr>
          <w:fldChar w:fldCharType="begin"/>
        </w:r>
        <w:r>
          <w:rPr>
            <w:noProof/>
            <w:webHidden/>
          </w:rPr>
          <w:instrText xml:space="preserve"> PAGEREF _Toc176795427 \h </w:instrText>
        </w:r>
        <w:r>
          <w:rPr>
            <w:noProof/>
            <w:webHidden/>
          </w:rPr>
        </w:r>
        <w:r>
          <w:rPr>
            <w:noProof/>
            <w:webHidden/>
          </w:rPr>
          <w:fldChar w:fldCharType="separate"/>
        </w:r>
        <w:r>
          <w:rPr>
            <w:noProof/>
            <w:webHidden/>
          </w:rPr>
          <w:t>93</w:t>
        </w:r>
        <w:r>
          <w:rPr>
            <w:noProof/>
            <w:webHidden/>
          </w:rPr>
          <w:fldChar w:fldCharType="end"/>
        </w:r>
      </w:hyperlink>
    </w:p>
    <w:p w14:paraId="1F212F46" w14:textId="65C1EA87" w:rsidR="007C389C" w:rsidRDefault="007C389C">
      <w:pPr>
        <w:pStyle w:val="TOC4"/>
        <w:rPr>
          <w:rFonts w:eastAsiaTheme="minorEastAsia"/>
          <w:smallCaps w:val="0"/>
          <w:noProof/>
          <w:kern w:val="2"/>
          <w:sz w:val="24"/>
          <w:szCs w:val="24"/>
          <w:lang w:val="en-US" w:eastAsia="en-US" w:bidi="ar-SA"/>
          <w14:ligatures w14:val="standardContextual"/>
        </w:rPr>
      </w:pPr>
      <w:hyperlink w:anchor="_Toc176795428" w:history="1">
        <w:r w:rsidRPr="00502F95">
          <w:rPr>
            <w:rStyle w:val="Hyperlink"/>
            <w:noProof/>
          </w:rPr>
          <w:t>Traffic Manager Dienst</w:t>
        </w:r>
        <w:r>
          <w:rPr>
            <w:noProof/>
            <w:webHidden/>
          </w:rPr>
          <w:tab/>
        </w:r>
        <w:r>
          <w:rPr>
            <w:noProof/>
            <w:webHidden/>
          </w:rPr>
          <w:fldChar w:fldCharType="begin"/>
        </w:r>
        <w:r>
          <w:rPr>
            <w:noProof/>
            <w:webHidden/>
          </w:rPr>
          <w:instrText xml:space="preserve"> PAGEREF _Toc176795428 \h </w:instrText>
        </w:r>
        <w:r>
          <w:rPr>
            <w:noProof/>
            <w:webHidden/>
          </w:rPr>
        </w:r>
        <w:r>
          <w:rPr>
            <w:noProof/>
            <w:webHidden/>
          </w:rPr>
          <w:fldChar w:fldCharType="separate"/>
        </w:r>
        <w:r>
          <w:rPr>
            <w:noProof/>
            <w:webHidden/>
          </w:rPr>
          <w:t>94</w:t>
        </w:r>
        <w:r>
          <w:rPr>
            <w:noProof/>
            <w:webHidden/>
          </w:rPr>
          <w:fldChar w:fldCharType="end"/>
        </w:r>
      </w:hyperlink>
    </w:p>
    <w:p w14:paraId="571F628D" w14:textId="25A3208A" w:rsidR="007C389C" w:rsidRDefault="007C389C">
      <w:pPr>
        <w:pStyle w:val="TOC4"/>
        <w:rPr>
          <w:rFonts w:eastAsiaTheme="minorEastAsia"/>
          <w:smallCaps w:val="0"/>
          <w:noProof/>
          <w:kern w:val="2"/>
          <w:sz w:val="24"/>
          <w:szCs w:val="24"/>
          <w:lang w:val="en-US" w:eastAsia="en-US" w:bidi="ar-SA"/>
          <w14:ligatures w14:val="standardContextual"/>
        </w:rPr>
      </w:pPr>
      <w:hyperlink w:anchor="_Toc176795429" w:history="1">
        <w:r w:rsidRPr="00502F95">
          <w:rPr>
            <w:rStyle w:val="Hyperlink"/>
            <w:noProof/>
          </w:rPr>
          <w:t>Virtuele Machines</w:t>
        </w:r>
        <w:r>
          <w:rPr>
            <w:noProof/>
            <w:webHidden/>
          </w:rPr>
          <w:tab/>
        </w:r>
        <w:r>
          <w:rPr>
            <w:noProof/>
            <w:webHidden/>
          </w:rPr>
          <w:fldChar w:fldCharType="begin"/>
        </w:r>
        <w:r>
          <w:rPr>
            <w:noProof/>
            <w:webHidden/>
          </w:rPr>
          <w:instrText xml:space="preserve"> PAGEREF _Toc176795429 \h </w:instrText>
        </w:r>
        <w:r>
          <w:rPr>
            <w:noProof/>
            <w:webHidden/>
          </w:rPr>
        </w:r>
        <w:r>
          <w:rPr>
            <w:noProof/>
            <w:webHidden/>
          </w:rPr>
          <w:fldChar w:fldCharType="separate"/>
        </w:r>
        <w:r>
          <w:rPr>
            <w:noProof/>
            <w:webHidden/>
          </w:rPr>
          <w:t>94</w:t>
        </w:r>
        <w:r>
          <w:rPr>
            <w:noProof/>
            <w:webHidden/>
          </w:rPr>
          <w:fldChar w:fldCharType="end"/>
        </w:r>
      </w:hyperlink>
    </w:p>
    <w:p w14:paraId="6A14980E" w14:textId="008E525A" w:rsidR="007C389C" w:rsidRDefault="007C389C">
      <w:pPr>
        <w:pStyle w:val="TOC4"/>
        <w:rPr>
          <w:rFonts w:eastAsiaTheme="minorEastAsia"/>
          <w:smallCaps w:val="0"/>
          <w:noProof/>
          <w:kern w:val="2"/>
          <w:sz w:val="24"/>
          <w:szCs w:val="24"/>
          <w:lang w:val="en-US" w:eastAsia="en-US" w:bidi="ar-SA"/>
          <w14:ligatures w14:val="standardContextual"/>
        </w:rPr>
      </w:pPr>
      <w:hyperlink w:anchor="_Toc176795430" w:history="1">
        <w:r w:rsidRPr="00502F95">
          <w:rPr>
            <w:rStyle w:val="Hyperlink"/>
            <w:noProof/>
          </w:rPr>
          <w:t>Azure Virtual Network Manager</w:t>
        </w:r>
        <w:r>
          <w:rPr>
            <w:noProof/>
            <w:webHidden/>
          </w:rPr>
          <w:tab/>
        </w:r>
        <w:r>
          <w:rPr>
            <w:noProof/>
            <w:webHidden/>
          </w:rPr>
          <w:fldChar w:fldCharType="begin"/>
        </w:r>
        <w:r>
          <w:rPr>
            <w:noProof/>
            <w:webHidden/>
          </w:rPr>
          <w:instrText xml:space="preserve"> PAGEREF _Toc176795430 \h </w:instrText>
        </w:r>
        <w:r>
          <w:rPr>
            <w:noProof/>
            <w:webHidden/>
          </w:rPr>
        </w:r>
        <w:r>
          <w:rPr>
            <w:noProof/>
            <w:webHidden/>
          </w:rPr>
          <w:fldChar w:fldCharType="separate"/>
        </w:r>
        <w:r>
          <w:rPr>
            <w:noProof/>
            <w:webHidden/>
          </w:rPr>
          <w:t>96</w:t>
        </w:r>
        <w:r>
          <w:rPr>
            <w:noProof/>
            <w:webHidden/>
          </w:rPr>
          <w:fldChar w:fldCharType="end"/>
        </w:r>
      </w:hyperlink>
    </w:p>
    <w:p w14:paraId="331A5350" w14:textId="7F3D29D2" w:rsidR="007C389C" w:rsidRDefault="007C389C">
      <w:pPr>
        <w:pStyle w:val="TOC4"/>
        <w:rPr>
          <w:rFonts w:eastAsiaTheme="minorEastAsia"/>
          <w:smallCaps w:val="0"/>
          <w:noProof/>
          <w:kern w:val="2"/>
          <w:sz w:val="24"/>
          <w:szCs w:val="24"/>
          <w:lang w:val="en-US" w:eastAsia="en-US" w:bidi="ar-SA"/>
          <w14:ligatures w14:val="standardContextual"/>
        </w:rPr>
      </w:pPr>
      <w:hyperlink w:anchor="_Toc176795431" w:history="1">
        <w:r w:rsidRPr="00502F95">
          <w:rPr>
            <w:rStyle w:val="Hyperlink"/>
            <w:noProof/>
          </w:rPr>
          <w:t>Azure Virtual WAN</w:t>
        </w:r>
        <w:r>
          <w:rPr>
            <w:noProof/>
            <w:webHidden/>
          </w:rPr>
          <w:tab/>
        </w:r>
        <w:r>
          <w:rPr>
            <w:noProof/>
            <w:webHidden/>
          </w:rPr>
          <w:fldChar w:fldCharType="begin"/>
        </w:r>
        <w:r>
          <w:rPr>
            <w:noProof/>
            <w:webHidden/>
          </w:rPr>
          <w:instrText xml:space="preserve"> PAGEREF _Toc176795431 \h </w:instrText>
        </w:r>
        <w:r>
          <w:rPr>
            <w:noProof/>
            <w:webHidden/>
          </w:rPr>
        </w:r>
        <w:r>
          <w:rPr>
            <w:noProof/>
            <w:webHidden/>
          </w:rPr>
          <w:fldChar w:fldCharType="separate"/>
        </w:r>
        <w:r>
          <w:rPr>
            <w:noProof/>
            <w:webHidden/>
          </w:rPr>
          <w:t>96</w:t>
        </w:r>
        <w:r>
          <w:rPr>
            <w:noProof/>
            <w:webHidden/>
          </w:rPr>
          <w:fldChar w:fldCharType="end"/>
        </w:r>
      </w:hyperlink>
    </w:p>
    <w:p w14:paraId="13FAF211" w14:textId="19C526D5" w:rsidR="007C389C" w:rsidRDefault="007C389C">
      <w:pPr>
        <w:pStyle w:val="TOC4"/>
        <w:rPr>
          <w:rFonts w:eastAsiaTheme="minorEastAsia"/>
          <w:smallCaps w:val="0"/>
          <w:noProof/>
          <w:kern w:val="2"/>
          <w:sz w:val="24"/>
          <w:szCs w:val="24"/>
          <w:lang w:val="en-US" w:eastAsia="en-US" w:bidi="ar-SA"/>
          <w14:ligatures w14:val="standardContextual"/>
        </w:rPr>
      </w:pPr>
      <w:hyperlink w:anchor="_Toc176795432" w:history="1">
        <w:r w:rsidRPr="00502F95">
          <w:rPr>
            <w:rStyle w:val="Hyperlink"/>
            <w:noProof/>
          </w:rPr>
          <w:t>Azure VMware Solution</w:t>
        </w:r>
        <w:r>
          <w:rPr>
            <w:noProof/>
            <w:webHidden/>
          </w:rPr>
          <w:tab/>
        </w:r>
        <w:r>
          <w:rPr>
            <w:noProof/>
            <w:webHidden/>
          </w:rPr>
          <w:fldChar w:fldCharType="begin"/>
        </w:r>
        <w:r>
          <w:rPr>
            <w:noProof/>
            <w:webHidden/>
          </w:rPr>
          <w:instrText xml:space="preserve"> PAGEREF _Toc176795432 \h </w:instrText>
        </w:r>
        <w:r>
          <w:rPr>
            <w:noProof/>
            <w:webHidden/>
          </w:rPr>
        </w:r>
        <w:r>
          <w:rPr>
            <w:noProof/>
            <w:webHidden/>
          </w:rPr>
          <w:fldChar w:fldCharType="separate"/>
        </w:r>
        <w:r>
          <w:rPr>
            <w:noProof/>
            <w:webHidden/>
          </w:rPr>
          <w:t>97</w:t>
        </w:r>
        <w:r>
          <w:rPr>
            <w:noProof/>
            <w:webHidden/>
          </w:rPr>
          <w:fldChar w:fldCharType="end"/>
        </w:r>
      </w:hyperlink>
    </w:p>
    <w:p w14:paraId="1D252D07" w14:textId="338C544F" w:rsidR="007C389C" w:rsidRDefault="007C389C">
      <w:pPr>
        <w:pStyle w:val="TOC4"/>
        <w:rPr>
          <w:rFonts w:eastAsiaTheme="minorEastAsia"/>
          <w:smallCaps w:val="0"/>
          <w:noProof/>
          <w:kern w:val="2"/>
          <w:sz w:val="24"/>
          <w:szCs w:val="24"/>
          <w:lang w:val="en-US" w:eastAsia="en-US" w:bidi="ar-SA"/>
          <w14:ligatures w14:val="standardContextual"/>
        </w:rPr>
      </w:pPr>
      <w:hyperlink w:anchor="_Toc176795433" w:history="1">
        <w:r w:rsidRPr="00502F95">
          <w:rPr>
            <w:rStyle w:val="Hyperlink"/>
            <w:noProof/>
          </w:rPr>
          <w:t>Azure VMware-oplossing van CloudSimple</w:t>
        </w:r>
        <w:r>
          <w:rPr>
            <w:noProof/>
            <w:webHidden/>
          </w:rPr>
          <w:tab/>
        </w:r>
        <w:r>
          <w:rPr>
            <w:noProof/>
            <w:webHidden/>
          </w:rPr>
          <w:fldChar w:fldCharType="begin"/>
        </w:r>
        <w:r>
          <w:rPr>
            <w:noProof/>
            <w:webHidden/>
          </w:rPr>
          <w:instrText xml:space="preserve"> PAGEREF _Toc176795433 \h </w:instrText>
        </w:r>
        <w:r>
          <w:rPr>
            <w:noProof/>
            <w:webHidden/>
          </w:rPr>
        </w:r>
        <w:r>
          <w:rPr>
            <w:noProof/>
            <w:webHidden/>
          </w:rPr>
          <w:fldChar w:fldCharType="separate"/>
        </w:r>
        <w:r>
          <w:rPr>
            <w:noProof/>
            <w:webHidden/>
          </w:rPr>
          <w:t>97</w:t>
        </w:r>
        <w:r>
          <w:rPr>
            <w:noProof/>
            <w:webHidden/>
          </w:rPr>
          <w:fldChar w:fldCharType="end"/>
        </w:r>
      </w:hyperlink>
    </w:p>
    <w:p w14:paraId="363D1785" w14:textId="5E4A9483" w:rsidR="007C389C" w:rsidRDefault="007C389C">
      <w:pPr>
        <w:pStyle w:val="TOC4"/>
        <w:rPr>
          <w:rFonts w:eastAsiaTheme="minorEastAsia"/>
          <w:smallCaps w:val="0"/>
          <w:noProof/>
          <w:kern w:val="2"/>
          <w:sz w:val="24"/>
          <w:szCs w:val="24"/>
          <w:lang w:val="en-US" w:eastAsia="en-US" w:bidi="ar-SA"/>
          <w14:ligatures w14:val="standardContextual"/>
        </w:rPr>
      </w:pPr>
      <w:hyperlink w:anchor="_Toc176795434" w:history="1">
        <w:r w:rsidRPr="00502F95">
          <w:rPr>
            <w:rStyle w:val="Hyperlink"/>
            <w:noProof/>
          </w:rPr>
          <w:t>Azure VNet NAT</w:t>
        </w:r>
        <w:r>
          <w:rPr>
            <w:noProof/>
            <w:webHidden/>
          </w:rPr>
          <w:tab/>
        </w:r>
        <w:r>
          <w:rPr>
            <w:noProof/>
            <w:webHidden/>
          </w:rPr>
          <w:fldChar w:fldCharType="begin"/>
        </w:r>
        <w:r>
          <w:rPr>
            <w:noProof/>
            <w:webHidden/>
          </w:rPr>
          <w:instrText xml:space="preserve"> PAGEREF _Toc176795434 \h </w:instrText>
        </w:r>
        <w:r>
          <w:rPr>
            <w:noProof/>
            <w:webHidden/>
          </w:rPr>
        </w:r>
        <w:r>
          <w:rPr>
            <w:noProof/>
            <w:webHidden/>
          </w:rPr>
          <w:fldChar w:fldCharType="separate"/>
        </w:r>
        <w:r>
          <w:rPr>
            <w:noProof/>
            <w:webHidden/>
          </w:rPr>
          <w:t>98</w:t>
        </w:r>
        <w:r>
          <w:rPr>
            <w:noProof/>
            <w:webHidden/>
          </w:rPr>
          <w:fldChar w:fldCharType="end"/>
        </w:r>
      </w:hyperlink>
    </w:p>
    <w:p w14:paraId="60BC2913" w14:textId="108745D8" w:rsidR="007C389C" w:rsidRDefault="007C389C">
      <w:pPr>
        <w:pStyle w:val="TOC4"/>
        <w:rPr>
          <w:rFonts w:eastAsiaTheme="minorEastAsia"/>
          <w:smallCaps w:val="0"/>
          <w:noProof/>
          <w:kern w:val="2"/>
          <w:sz w:val="24"/>
          <w:szCs w:val="24"/>
          <w:lang w:val="en-US" w:eastAsia="en-US" w:bidi="ar-SA"/>
          <w14:ligatures w14:val="standardContextual"/>
        </w:rPr>
      </w:pPr>
      <w:hyperlink w:anchor="_Toc176795435" w:history="1">
        <w:r w:rsidRPr="00502F95">
          <w:rPr>
            <w:rStyle w:val="Hyperlink"/>
            <w:noProof/>
          </w:rPr>
          <w:t>VPN Gateway</w:t>
        </w:r>
        <w:r>
          <w:rPr>
            <w:noProof/>
            <w:webHidden/>
          </w:rPr>
          <w:tab/>
        </w:r>
        <w:r>
          <w:rPr>
            <w:noProof/>
            <w:webHidden/>
          </w:rPr>
          <w:fldChar w:fldCharType="begin"/>
        </w:r>
        <w:r>
          <w:rPr>
            <w:noProof/>
            <w:webHidden/>
          </w:rPr>
          <w:instrText xml:space="preserve"> PAGEREF _Toc176795435 \h </w:instrText>
        </w:r>
        <w:r>
          <w:rPr>
            <w:noProof/>
            <w:webHidden/>
          </w:rPr>
        </w:r>
        <w:r>
          <w:rPr>
            <w:noProof/>
            <w:webHidden/>
          </w:rPr>
          <w:fldChar w:fldCharType="separate"/>
        </w:r>
        <w:r>
          <w:rPr>
            <w:noProof/>
            <w:webHidden/>
          </w:rPr>
          <w:t>99</w:t>
        </w:r>
        <w:r>
          <w:rPr>
            <w:noProof/>
            <w:webHidden/>
          </w:rPr>
          <w:fldChar w:fldCharType="end"/>
        </w:r>
      </w:hyperlink>
    </w:p>
    <w:p w14:paraId="2D809CFD" w14:textId="3E32ACAF" w:rsidR="007C389C" w:rsidRDefault="007C389C">
      <w:pPr>
        <w:pStyle w:val="TOC4"/>
        <w:rPr>
          <w:rFonts w:eastAsiaTheme="minorEastAsia"/>
          <w:smallCaps w:val="0"/>
          <w:noProof/>
          <w:kern w:val="2"/>
          <w:sz w:val="24"/>
          <w:szCs w:val="24"/>
          <w:lang w:val="en-US" w:eastAsia="en-US" w:bidi="ar-SA"/>
          <w14:ligatures w14:val="standardContextual"/>
        </w:rPr>
      </w:pPr>
      <w:hyperlink w:anchor="_Toc176795436" w:history="1">
        <w:r w:rsidRPr="00502F95">
          <w:rPr>
            <w:rStyle w:val="Hyperlink"/>
            <w:noProof/>
          </w:rPr>
          <w:t>Azure Web PubSub</w:t>
        </w:r>
        <w:r>
          <w:rPr>
            <w:noProof/>
            <w:webHidden/>
          </w:rPr>
          <w:tab/>
        </w:r>
        <w:r>
          <w:rPr>
            <w:noProof/>
            <w:webHidden/>
          </w:rPr>
          <w:fldChar w:fldCharType="begin"/>
        </w:r>
        <w:r>
          <w:rPr>
            <w:noProof/>
            <w:webHidden/>
          </w:rPr>
          <w:instrText xml:space="preserve"> PAGEREF _Toc176795436 \h </w:instrText>
        </w:r>
        <w:r>
          <w:rPr>
            <w:noProof/>
            <w:webHidden/>
          </w:rPr>
        </w:r>
        <w:r>
          <w:rPr>
            <w:noProof/>
            <w:webHidden/>
          </w:rPr>
          <w:fldChar w:fldCharType="separate"/>
        </w:r>
        <w:r>
          <w:rPr>
            <w:noProof/>
            <w:webHidden/>
          </w:rPr>
          <w:t>99</w:t>
        </w:r>
        <w:r>
          <w:rPr>
            <w:noProof/>
            <w:webHidden/>
          </w:rPr>
          <w:fldChar w:fldCharType="end"/>
        </w:r>
      </w:hyperlink>
    </w:p>
    <w:p w14:paraId="3A135CA5" w14:textId="57FAA107" w:rsidR="007C389C" w:rsidRDefault="007C389C">
      <w:pPr>
        <w:pStyle w:val="TOC4"/>
        <w:rPr>
          <w:rFonts w:eastAsiaTheme="minorEastAsia"/>
          <w:smallCaps w:val="0"/>
          <w:noProof/>
          <w:kern w:val="2"/>
          <w:sz w:val="24"/>
          <w:szCs w:val="24"/>
          <w:lang w:val="en-US" w:eastAsia="en-US" w:bidi="ar-SA"/>
          <w14:ligatures w14:val="standardContextual"/>
        </w:rPr>
      </w:pPr>
      <w:hyperlink w:anchor="_Toc176795437" w:history="1">
        <w:r w:rsidRPr="00502F95">
          <w:rPr>
            <w:rStyle w:val="Hyperlink"/>
            <w:noProof/>
          </w:rPr>
          <w:t>Windows 10 IoT Core Services</w:t>
        </w:r>
        <w:r>
          <w:rPr>
            <w:noProof/>
            <w:webHidden/>
          </w:rPr>
          <w:tab/>
        </w:r>
        <w:r>
          <w:rPr>
            <w:noProof/>
            <w:webHidden/>
          </w:rPr>
          <w:fldChar w:fldCharType="begin"/>
        </w:r>
        <w:r>
          <w:rPr>
            <w:noProof/>
            <w:webHidden/>
          </w:rPr>
          <w:instrText xml:space="preserve"> PAGEREF _Toc176795437 \h </w:instrText>
        </w:r>
        <w:r>
          <w:rPr>
            <w:noProof/>
            <w:webHidden/>
          </w:rPr>
        </w:r>
        <w:r>
          <w:rPr>
            <w:noProof/>
            <w:webHidden/>
          </w:rPr>
          <w:fldChar w:fldCharType="separate"/>
        </w:r>
        <w:r>
          <w:rPr>
            <w:noProof/>
            <w:webHidden/>
          </w:rPr>
          <w:t>100</w:t>
        </w:r>
        <w:r>
          <w:rPr>
            <w:noProof/>
            <w:webHidden/>
          </w:rPr>
          <w:fldChar w:fldCharType="end"/>
        </w:r>
      </w:hyperlink>
    </w:p>
    <w:p w14:paraId="13D5EB67" w14:textId="54E54175" w:rsidR="007C389C" w:rsidRDefault="007C389C">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76795438" w:history="1">
        <w:r w:rsidRPr="00502F95">
          <w:rPr>
            <w:rStyle w:val="Hyperlink"/>
            <w:noProof/>
          </w:rPr>
          <w:t>Overige Online Diensten</w:t>
        </w:r>
        <w:r>
          <w:rPr>
            <w:noProof/>
            <w:webHidden/>
          </w:rPr>
          <w:tab/>
        </w:r>
        <w:r>
          <w:rPr>
            <w:noProof/>
            <w:webHidden/>
          </w:rPr>
          <w:fldChar w:fldCharType="begin"/>
        </w:r>
        <w:r>
          <w:rPr>
            <w:noProof/>
            <w:webHidden/>
          </w:rPr>
          <w:instrText xml:space="preserve"> PAGEREF _Toc176795438 \h </w:instrText>
        </w:r>
        <w:r>
          <w:rPr>
            <w:noProof/>
            <w:webHidden/>
          </w:rPr>
        </w:r>
        <w:r>
          <w:rPr>
            <w:noProof/>
            <w:webHidden/>
          </w:rPr>
          <w:fldChar w:fldCharType="separate"/>
        </w:r>
        <w:r>
          <w:rPr>
            <w:noProof/>
            <w:webHidden/>
          </w:rPr>
          <w:t>100</w:t>
        </w:r>
        <w:r>
          <w:rPr>
            <w:noProof/>
            <w:webHidden/>
          </w:rPr>
          <w:fldChar w:fldCharType="end"/>
        </w:r>
      </w:hyperlink>
    </w:p>
    <w:p w14:paraId="10B49082" w14:textId="1EC14920" w:rsidR="007C389C" w:rsidRDefault="007C389C">
      <w:pPr>
        <w:pStyle w:val="TOC4"/>
        <w:rPr>
          <w:rFonts w:eastAsiaTheme="minorEastAsia"/>
          <w:smallCaps w:val="0"/>
          <w:noProof/>
          <w:kern w:val="2"/>
          <w:sz w:val="24"/>
          <w:szCs w:val="24"/>
          <w:lang w:val="en-US" w:eastAsia="en-US" w:bidi="ar-SA"/>
          <w14:ligatures w14:val="standardContextual"/>
        </w:rPr>
      </w:pPr>
      <w:hyperlink w:anchor="_Toc176795439" w:history="1">
        <w:r w:rsidRPr="00502F95">
          <w:rPr>
            <w:rStyle w:val="Hyperlink"/>
            <w:noProof/>
          </w:rPr>
          <w:t>Microsoft Defender for Identity</w:t>
        </w:r>
        <w:r>
          <w:rPr>
            <w:noProof/>
            <w:webHidden/>
          </w:rPr>
          <w:tab/>
        </w:r>
        <w:r>
          <w:rPr>
            <w:noProof/>
            <w:webHidden/>
          </w:rPr>
          <w:fldChar w:fldCharType="begin"/>
        </w:r>
        <w:r>
          <w:rPr>
            <w:noProof/>
            <w:webHidden/>
          </w:rPr>
          <w:instrText xml:space="preserve"> PAGEREF _Toc176795439 \h </w:instrText>
        </w:r>
        <w:r>
          <w:rPr>
            <w:noProof/>
            <w:webHidden/>
          </w:rPr>
        </w:r>
        <w:r>
          <w:rPr>
            <w:noProof/>
            <w:webHidden/>
          </w:rPr>
          <w:fldChar w:fldCharType="separate"/>
        </w:r>
        <w:r>
          <w:rPr>
            <w:noProof/>
            <w:webHidden/>
          </w:rPr>
          <w:t>100</w:t>
        </w:r>
        <w:r>
          <w:rPr>
            <w:noProof/>
            <w:webHidden/>
          </w:rPr>
          <w:fldChar w:fldCharType="end"/>
        </w:r>
      </w:hyperlink>
    </w:p>
    <w:p w14:paraId="7A1886A4" w14:textId="0D8B0B1B" w:rsidR="007C389C" w:rsidRDefault="007C389C">
      <w:pPr>
        <w:pStyle w:val="TOC4"/>
        <w:rPr>
          <w:rFonts w:eastAsiaTheme="minorEastAsia"/>
          <w:smallCaps w:val="0"/>
          <w:noProof/>
          <w:kern w:val="2"/>
          <w:sz w:val="24"/>
          <w:szCs w:val="24"/>
          <w:lang w:val="en-US" w:eastAsia="en-US" w:bidi="ar-SA"/>
          <w14:ligatures w14:val="standardContextual"/>
        </w:rPr>
      </w:pPr>
      <w:hyperlink w:anchor="_Toc176795440" w:history="1">
        <w:r w:rsidRPr="00502F95">
          <w:rPr>
            <w:rStyle w:val="Hyperlink"/>
            <w:noProof/>
          </w:rPr>
          <w:t>Microsoft Defender voor IoT</w:t>
        </w:r>
        <w:r>
          <w:rPr>
            <w:noProof/>
            <w:webHidden/>
          </w:rPr>
          <w:tab/>
        </w:r>
        <w:r>
          <w:rPr>
            <w:noProof/>
            <w:webHidden/>
          </w:rPr>
          <w:fldChar w:fldCharType="begin"/>
        </w:r>
        <w:r>
          <w:rPr>
            <w:noProof/>
            <w:webHidden/>
          </w:rPr>
          <w:instrText xml:space="preserve"> PAGEREF _Toc176795440 \h </w:instrText>
        </w:r>
        <w:r>
          <w:rPr>
            <w:noProof/>
            <w:webHidden/>
          </w:rPr>
        </w:r>
        <w:r>
          <w:rPr>
            <w:noProof/>
            <w:webHidden/>
          </w:rPr>
          <w:fldChar w:fldCharType="separate"/>
        </w:r>
        <w:r>
          <w:rPr>
            <w:noProof/>
            <w:webHidden/>
          </w:rPr>
          <w:t>100</w:t>
        </w:r>
        <w:r>
          <w:rPr>
            <w:noProof/>
            <w:webHidden/>
          </w:rPr>
          <w:fldChar w:fldCharType="end"/>
        </w:r>
      </w:hyperlink>
    </w:p>
    <w:p w14:paraId="19F2435B" w14:textId="7AC3CEA6" w:rsidR="007C389C" w:rsidRDefault="007C389C">
      <w:pPr>
        <w:pStyle w:val="TOC4"/>
        <w:rPr>
          <w:rFonts w:eastAsiaTheme="minorEastAsia"/>
          <w:smallCaps w:val="0"/>
          <w:noProof/>
          <w:kern w:val="2"/>
          <w:sz w:val="24"/>
          <w:szCs w:val="24"/>
          <w:lang w:val="en-US" w:eastAsia="en-US" w:bidi="ar-SA"/>
          <w14:ligatures w14:val="standardContextual"/>
        </w:rPr>
      </w:pPr>
      <w:hyperlink w:anchor="_Toc176795441" w:history="1">
        <w:r w:rsidRPr="00502F95">
          <w:rPr>
            <w:rStyle w:val="Hyperlink"/>
            <w:noProof/>
          </w:rPr>
          <w:t>Bing Maps Enterprise Platform</w:t>
        </w:r>
        <w:r>
          <w:rPr>
            <w:noProof/>
            <w:webHidden/>
          </w:rPr>
          <w:tab/>
        </w:r>
        <w:r>
          <w:rPr>
            <w:noProof/>
            <w:webHidden/>
          </w:rPr>
          <w:fldChar w:fldCharType="begin"/>
        </w:r>
        <w:r>
          <w:rPr>
            <w:noProof/>
            <w:webHidden/>
          </w:rPr>
          <w:instrText xml:space="preserve"> PAGEREF _Toc176795441 \h </w:instrText>
        </w:r>
        <w:r>
          <w:rPr>
            <w:noProof/>
            <w:webHidden/>
          </w:rPr>
        </w:r>
        <w:r>
          <w:rPr>
            <w:noProof/>
            <w:webHidden/>
          </w:rPr>
          <w:fldChar w:fldCharType="separate"/>
        </w:r>
        <w:r>
          <w:rPr>
            <w:noProof/>
            <w:webHidden/>
          </w:rPr>
          <w:t>101</w:t>
        </w:r>
        <w:r>
          <w:rPr>
            <w:noProof/>
            <w:webHidden/>
          </w:rPr>
          <w:fldChar w:fldCharType="end"/>
        </w:r>
      </w:hyperlink>
    </w:p>
    <w:p w14:paraId="7E0EC49C" w14:textId="744AA4D1" w:rsidR="007C389C" w:rsidRDefault="007C389C">
      <w:pPr>
        <w:pStyle w:val="TOC4"/>
        <w:rPr>
          <w:rFonts w:eastAsiaTheme="minorEastAsia"/>
          <w:smallCaps w:val="0"/>
          <w:noProof/>
          <w:kern w:val="2"/>
          <w:sz w:val="24"/>
          <w:szCs w:val="24"/>
          <w:lang w:val="en-US" w:eastAsia="en-US" w:bidi="ar-SA"/>
          <w14:ligatures w14:val="standardContextual"/>
        </w:rPr>
      </w:pPr>
      <w:hyperlink w:anchor="_Toc176795442" w:history="1">
        <w:r w:rsidRPr="00502F95">
          <w:rPr>
            <w:rStyle w:val="Hyperlink"/>
            <w:noProof/>
          </w:rPr>
          <w:t>Bing Maps Mobile Asset Management</w:t>
        </w:r>
        <w:r>
          <w:rPr>
            <w:noProof/>
            <w:webHidden/>
          </w:rPr>
          <w:tab/>
        </w:r>
        <w:r>
          <w:rPr>
            <w:noProof/>
            <w:webHidden/>
          </w:rPr>
          <w:fldChar w:fldCharType="begin"/>
        </w:r>
        <w:r>
          <w:rPr>
            <w:noProof/>
            <w:webHidden/>
          </w:rPr>
          <w:instrText xml:space="preserve"> PAGEREF _Toc176795442 \h </w:instrText>
        </w:r>
        <w:r>
          <w:rPr>
            <w:noProof/>
            <w:webHidden/>
          </w:rPr>
        </w:r>
        <w:r>
          <w:rPr>
            <w:noProof/>
            <w:webHidden/>
          </w:rPr>
          <w:fldChar w:fldCharType="separate"/>
        </w:r>
        <w:r>
          <w:rPr>
            <w:noProof/>
            <w:webHidden/>
          </w:rPr>
          <w:t>101</w:t>
        </w:r>
        <w:r>
          <w:rPr>
            <w:noProof/>
            <w:webHidden/>
          </w:rPr>
          <w:fldChar w:fldCharType="end"/>
        </w:r>
      </w:hyperlink>
    </w:p>
    <w:p w14:paraId="17998A9D" w14:textId="3EEC8EB2" w:rsidR="007C389C" w:rsidRDefault="007C389C">
      <w:pPr>
        <w:pStyle w:val="TOC4"/>
        <w:rPr>
          <w:rFonts w:eastAsiaTheme="minorEastAsia"/>
          <w:smallCaps w:val="0"/>
          <w:noProof/>
          <w:kern w:val="2"/>
          <w:sz w:val="24"/>
          <w:szCs w:val="24"/>
          <w:lang w:val="en-US" w:eastAsia="en-US" w:bidi="ar-SA"/>
          <w14:ligatures w14:val="standardContextual"/>
        </w:rPr>
      </w:pPr>
      <w:hyperlink w:anchor="_Toc176795443" w:history="1">
        <w:r w:rsidRPr="00502F95">
          <w:rPr>
            <w:rStyle w:val="Hyperlink"/>
            <w:noProof/>
          </w:rPr>
          <w:t>Microsoft Cloud App Security</w:t>
        </w:r>
        <w:r>
          <w:rPr>
            <w:noProof/>
            <w:webHidden/>
          </w:rPr>
          <w:tab/>
        </w:r>
        <w:r>
          <w:rPr>
            <w:noProof/>
            <w:webHidden/>
          </w:rPr>
          <w:fldChar w:fldCharType="begin"/>
        </w:r>
        <w:r>
          <w:rPr>
            <w:noProof/>
            <w:webHidden/>
          </w:rPr>
          <w:instrText xml:space="preserve"> PAGEREF _Toc176795443 \h </w:instrText>
        </w:r>
        <w:r>
          <w:rPr>
            <w:noProof/>
            <w:webHidden/>
          </w:rPr>
        </w:r>
        <w:r>
          <w:rPr>
            <w:noProof/>
            <w:webHidden/>
          </w:rPr>
          <w:fldChar w:fldCharType="separate"/>
        </w:r>
        <w:r>
          <w:rPr>
            <w:noProof/>
            <w:webHidden/>
          </w:rPr>
          <w:t>102</w:t>
        </w:r>
        <w:r>
          <w:rPr>
            <w:noProof/>
            <w:webHidden/>
          </w:rPr>
          <w:fldChar w:fldCharType="end"/>
        </w:r>
      </w:hyperlink>
    </w:p>
    <w:p w14:paraId="786758E9" w14:textId="52D7F6CC" w:rsidR="007C389C" w:rsidRDefault="007C389C">
      <w:pPr>
        <w:pStyle w:val="TOC4"/>
        <w:rPr>
          <w:rFonts w:eastAsiaTheme="minorEastAsia"/>
          <w:smallCaps w:val="0"/>
          <w:noProof/>
          <w:kern w:val="2"/>
          <w:sz w:val="24"/>
          <w:szCs w:val="24"/>
          <w:lang w:val="en-US" w:eastAsia="en-US" w:bidi="ar-SA"/>
          <w14:ligatures w14:val="standardContextual"/>
        </w:rPr>
      </w:pPr>
      <w:hyperlink w:anchor="_Toc176795444" w:history="1">
        <w:r w:rsidRPr="00502F95">
          <w:rPr>
            <w:rStyle w:val="Hyperlink"/>
            <w:noProof/>
          </w:rPr>
          <w:t>Microsoft Power Automate</w:t>
        </w:r>
        <w:r>
          <w:rPr>
            <w:noProof/>
            <w:webHidden/>
          </w:rPr>
          <w:tab/>
        </w:r>
        <w:r>
          <w:rPr>
            <w:noProof/>
            <w:webHidden/>
          </w:rPr>
          <w:fldChar w:fldCharType="begin"/>
        </w:r>
        <w:r>
          <w:rPr>
            <w:noProof/>
            <w:webHidden/>
          </w:rPr>
          <w:instrText xml:space="preserve"> PAGEREF _Toc176795444 \h </w:instrText>
        </w:r>
        <w:r>
          <w:rPr>
            <w:noProof/>
            <w:webHidden/>
          </w:rPr>
        </w:r>
        <w:r>
          <w:rPr>
            <w:noProof/>
            <w:webHidden/>
          </w:rPr>
          <w:fldChar w:fldCharType="separate"/>
        </w:r>
        <w:r>
          <w:rPr>
            <w:noProof/>
            <w:webHidden/>
          </w:rPr>
          <w:t>102</w:t>
        </w:r>
        <w:r>
          <w:rPr>
            <w:noProof/>
            <w:webHidden/>
          </w:rPr>
          <w:fldChar w:fldCharType="end"/>
        </w:r>
      </w:hyperlink>
    </w:p>
    <w:p w14:paraId="2FCAE578" w14:textId="14E428D6" w:rsidR="007C389C" w:rsidRDefault="007C389C">
      <w:pPr>
        <w:pStyle w:val="TOC4"/>
        <w:rPr>
          <w:rFonts w:eastAsiaTheme="minorEastAsia"/>
          <w:smallCaps w:val="0"/>
          <w:noProof/>
          <w:kern w:val="2"/>
          <w:sz w:val="24"/>
          <w:szCs w:val="24"/>
          <w:lang w:val="en-US" w:eastAsia="en-US" w:bidi="ar-SA"/>
          <w14:ligatures w14:val="standardContextual"/>
        </w:rPr>
      </w:pPr>
      <w:hyperlink w:anchor="_Toc176795445" w:history="1">
        <w:r w:rsidRPr="00502F95">
          <w:rPr>
            <w:rStyle w:val="Hyperlink"/>
            <w:noProof/>
          </w:rPr>
          <w:t>Microsoft Power Pages</w:t>
        </w:r>
        <w:r>
          <w:rPr>
            <w:noProof/>
            <w:webHidden/>
          </w:rPr>
          <w:tab/>
        </w:r>
        <w:r>
          <w:rPr>
            <w:noProof/>
            <w:webHidden/>
          </w:rPr>
          <w:fldChar w:fldCharType="begin"/>
        </w:r>
        <w:r>
          <w:rPr>
            <w:noProof/>
            <w:webHidden/>
          </w:rPr>
          <w:instrText xml:space="preserve"> PAGEREF _Toc176795445 \h </w:instrText>
        </w:r>
        <w:r>
          <w:rPr>
            <w:noProof/>
            <w:webHidden/>
          </w:rPr>
        </w:r>
        <w:r>
          <w:rPr>
            <w:noProof/>
            <w:webHidden/>
          </w:rPr>
          <w:fldChar w:fldCharType="separate"/>
        </w:r>
        <w:r>
          <w:rPr>
            <w:noProof/>
            <w:webHidden/>
          </w:rPr>
          <w:t>103</w:t>
        </w:r>
        <w:r>
          <w:rPr>
            <w:noProof/>
            <w:webHidden/>
          </w:rPr>
          <w:fldChar w:fldCharType="end"/>
        </w:r>
      </w:hyperlink>
    </w:p>
    <w:p w14:paraId="15D20C21" w14:textId="05E27C7B" w:rsidR="007C389C" w:rsidRDefault="007C389C">
      <w:pPr>
        <w:pStyle w:val="TOC4"/>
        <w:rPr>
          <w:rFonts w:eastAsiaTheme="minorEastAsia"/>
          <w:smallCaps w:val="0"/>
          <w:noProof/>
          <w:kern w:val="2"/>
          <w:sz w:val="24"/>
          <w:szCs w:val="24"/>
          <w:lang w:val="en-US" w:eastAsia="en-US" w:bidi="ar-SA"/>
          <w14:ligatures w14:val="standardContextual"/>
        </w:rPr>
      </w:pPr>
      <w:hyperlink w:anchor="_Toc176795446" w:history="1">
        <w:r w:rsidRPr="00502F95">
          <w:rPr>
            <w:rStyle w:val="Hyperlink"/>
            <w:noProof/>
          </w:rPr>
          <w:t>Microsoft Intune</w:t>
        </w:r>
        <w:r>
          <w:rPr>
            <w:noProof/>
            <w:webHidden/>
          </w:rPr>
          <w:tab/>
        </w:r>
        <w:r>
          <w:rPr>
            <w:noProof/>
            <w:webHidden/>
          </w:rPr>
          <w:fldChar w:fldCharType="begin"/>
        </w:r>
        <w:r>
          <w:rPr>
            <w:noProof/>
            <w:webHidden/>
          </w:rPr>
          <w:instrText xml:space="preserve"> PAGEREF _Toc176795446 \h </w:instrText>
        </w:r>
        <w:r>
          <w:rPr>
            <w:noProof/>
            <w:webHidden/>
          </w:rPr>
        </w:r>
        <w:r>
          <w:rPr>
            <w:noProof/>
            <w:webHidden/>
          </w:rPr>
          <w:fldChar w:fldCharType="separate"/>
        </w:r>
        <w:r>
          <w:rPr>
            <w:noProof/>
            <w:webHidden/>
          </w:rPr>
          <w:t>103</w:t>
        </w:r>
        <w:r>
          <w:rPr>
            <w:noProof/>
            <w:webHidden/>
          </w:rPr>
          <w:fldChar w:fldCharType="end"/>
        </w:r>
      </w:hyperlink>
    </w:p>
    <w:p w14:paraId="3628182B" w14:textId="7A283424" w:rsidR="007C389C" w:rsidRDefault="007C389C">
      <w:pPr>
        <w:pStyle w:val="TOC4"/>
        <w:rPr>
          <w:rFonts w:eastAsiaTheme="minorEastAsia"/>
          <w:smallCaps w:val="0"/>
          <w:noProof/>
          <w:kern w:val="2"/>
          <w:sz w:val="24"/>
          <w:szCs w:val="24"/>
          <w:lang w:val="en-US" w:eastAsia="en-US" w:bidi="ar-SA"/>
          <w14:ligatures w14:val="standardContextual"/>
        </w:rPr>
      </w:pPr>
      <w:hyperlink w:anchor="_Toc176795447" w:history="1">
        <w:r w:rsidRPr="00502F95">
          <w:rPr>
            <w:rStyle w:val="Hyperlink"/>
            <w:noProof/>
          </w:rPr>
          <w:t>Microsoft Kaizala Pro</w:t>
        </w:r>
        <w:r>
          <w:rPr>
            <w:noProof/>
            <w:webHidden/>
          </w:rPr>
          <w:tab/>
        </w:r>
        <w:r>
          <w:rPr>
            <w:noProof/>
            <w:webHidden/>
          </w:rPr>
          <w:fldChar w:fldCharType="begin"/>
        </w:r>
        <w:r>
          <w:rPr>
            <w:noProof/>
            <w:webHidden/>
          </w:rPr>
          <w:instrText xml:space="preserve"> PAGEREF _Toc176795447 \h </w:instrText>
        </w:r>
        <w:r>
          <w:rPr>
            <w:noProof/>
            <w:webHidden/>
          </w:rPr>
        </w:r>
        <w:r>
          <w:rPr>
            <w:noProof/>
            <w:webHidden/>
          </w:rPr>
          <w:fldChar w:fldCharType="separate"/>
        </w:r>
        <w:r>
          <w:rPr>
            <w:noProof/>
            <w:webHidden/>
          </w:rPr>
          <w:t>103</w:t>
        </w:r>
        <w:r>
          <w:rPr>
            <w:noProof/>
            <w:webHidden/>
          </w:rPr>
          <w:fldChar w:fldCharType="end"/>
        </w:r>
      </w:hyperlink>
    </w:p>
    <w:p w14:paraId="3B33FCB8" w14:textId="77F98977" w:rsidR="007C389C" w:rsidRDefault="007C389C">
      <w:pPr>
        <w:pStyle w:val="TOC4"/>
        <w:rPr>
          <w:rFonts w:eastAsiaTheme="minorEastAsia"/>
          <w:smallCaps w:val="0"/>
          <w:noProof/>
          <w:kern w:val="2"/>
          <w:sz w:val="24"/>
          <w:szCs w:val="24"/>
          <w:lang w:val="en-US" w:eastAsia="en-US" w:bidi="ar-SA"/>
          <w14:ligatures w14:val="standardContextual"/>
        </w:rPr>
      </w:pPr>
      <w:hyperlink w:anchor="_Toc176795448" w:history="1">
        <w:r w:rsidRPr="00502F95">
          <w:rPr>
            <w:rStyle w:val="Hyperlink"/>
            <w:noProof/>
          </w:rPr>
          <w:t>Microsoft Power Apps</w:t>
        </w:r>
        <w:r>
          <w:rPr>
            <w:noProof/>
            <w:webHidden/>
          </w:rPr>
          <w:tab/>
        </w:r>
        <w:r>
          <w:rPr>
            <w:noProof/>
            <w:webHidden/>
          </w:rPr>
          <w:fldChar w:fldCharType="begin"/>
        </w:r>
        <w:r>
          <w:rPr>
            <w:noProof/>
            <w:webHidden/>
          </w:rPr>
          <w:instrText xml:space="preserve"> PAGEREF _Toc176795448 \h </w:instrText>
        </w:r>
        <w:r>
          <w:rPr>
            <w:noProof/>
            <w:webHidden/>
          </w:rPr>
        </w:r>
        <w:r>
          <w:rPr>
            <w:noProof/>
            <w:webHidden/>
          </w:rPr>
          <w:fldChar w:fldCharType="separate"/>
        </w:r>
        <w:r>
          <w:rPr>
            <w:noProof/>
            <w:webHidden/>
          </w:rPr>
          <w:t>104</w:t>
        </w:r>
        <w:r>
          <w:rPr>
            <w:noProof/>
            <w:webHidden/>
          </w:rPr>
          <w:fldChar w:fldCharType="end"/>
        </w:r>
      </w:hyperlink>
    </w:p>
    <w:p w14:paraId="5472E32D" w14:textId="11C3C32E" w:rsidR="007C389C" w:rsidRDefault="007C389C">
      <w:pPr>
        <w:pStyle w:val="TOC4"/>
        <w:rPr>
          <w:rFonts w:eastAsiaTheme="minorEastAsia"/>
          <w:smallCaps w:val="0"/>
          <w:noProof/>
          <w:kern w:val="2"/>
          <w:sz w:val="24"/>
          <w:szCs w:val="24"/>
          <w:lang w:val="en-US" w:eastAsia="en-US" w:bidi="ar-SA"/>
          <w14:ligatures w14:val="standardContextual"/>
        </w:rPr>
      </w:pPr>
      <w:hyperlink w:anchor="_Toc176795449" w:history="1">
        <w:r w:rsidRPr="00502F95">
          <w:rPr>
            <w:rStyle w:val="Hyperlink"/>
            <w:noProof/>
          </w:rPr>
          <w:t>Microsoft Copilot Studio</w:t>
        </w:r>
        <w:r>
          <w:rPr>
            <w:noProof/>
            <w:webHidden/>
          </w:rPr>
          <w:tab/>
        </w:r>
        <w:r>
          <w:rPr>
            <w:noProof/>
            <w:webHidden/>
          </w:rPr>
          <w:fldChar w:fldCharType="begin"/>
        </w:r>
        <w:r>
          <w:rPr>
            <w:noProof/>
            <w:webHidden/>
          </w:rPr>
          <w:instrText xml:space="preserve"> PAGEREF _Toc176795449 \h </w:instrText>
        </w:r>
        <w:r>
          <w:rPr>
            <w:noProof/>
            <w:webHidden/>
          </w:rPr>
        </w:r>
        <w:r>
          <w:rPr>
            <w:noProof/>
            <w:webHidden/>
          </w:rPr>
          <w:fldChar w:fldCharType="separate"/>
        </w:r>
        <w:r>
          <w:rPr>
            <w:noProof/>
            <w:webHidden/>
          </w:rPr>
          <w:t>104</w:t>
        </w:r>
        <w:r>
          <w:rPr>
            <w:noProof/>
            <w:webHidden/>
          </w:rPr>
          <w:fldChar w:fldCharType="end"/>
        </w:r>
      </w:hyperlink>
    </w:p>
    <w:p w14:paraId="5682285D" w14:textId="620218A8" w:rsidR="007C389C" w:rsidRDefault="007C389C">
      <w:pPr>
        <w:pStyle w:val="TOC4"/>
        <w:rPr>
          <w:rFonts w:eastAsiaTheme="minorEastAsia"/>
          <w:smallCaps w:val="0"/>
          <w:noProof/>
          <w:kern w:val="2"/>
          <w:sz w:val="24"/>
          <w:szCs w:val="24"/>
          <w:lang w:val="en-US" w:eastAsia="en-US" w:bidi="ar-SA"/>
          <w14:ligatures w14:val="standardContextual"/>
        </w:rPr>
      </w:pPr>
      <w:hyperlink w:anchor="_Toc176795450" w:history="1">
        <w:r w:rsidRPr="00502F95">
          <w:rPr>
            <w:rStyle w:val="Hyperlink"/>
            <w:noProof/>
          </w:rPr>
          <w:t>Microsoft Sustainability Manager</w:t>
        </w:r>
        <w:r>
          <w:rPr>
            <w:noProof/>
            <w:webHidden/>
          </w:rPr>
          <w:tab/>
        </w:r>
        <w:r>
          <w:rPr>
            <w:noProof/>
            <w:webHidden/>
          </w:rPr>
          <w:fldChar w:fldCharType="begin"/>
        </w:r>
        <w:r>
          <w:rPr>
            <w:noProof/>
            <w:webHidden/>
          </w:rPr>
          <w:instrText xml:space="preserve"> PAGEREF _Toc176795450 \h </w:instrText>
        </w:r>
        <w:r>
          <w:rPr>
            <w:noProof/>
            <w:webHidden/>
          </w:rPr>
        </w:r>
        <w:r>
          <w:rPr>
            <w:noProof/>
            <w:webHidden/>
          </w:rPr>
          <w:fldChar w:fldCharType="separate"/>
        </w:r>
        <w:r>
          <w:rPr>
            <w:noProof/>
            <w:webHidden/>
          </w:rPr>
          <w:t>104</w:t>
        </w:r>
        <w:r>
          <w:rPr>
            <w:noProof/>
            <w:webHidden/>
          </w:rPr>
          <w:fldChar w:fldCharType="end"/>
        </w:r>
      </w:hyperlink>
    </w:p>
    <w:p w14:paraId="5A534AA8" w14:textId="6B93FB66" w:rsidR="007C389C" w:rsidRDefault="007C389C">
      <w:pPr>
        <w:pStyle w:val="TOC4"/>
        <w:rPr>
          <w:rFonts w:eastAsiaTheme="minorEastAsia"/>
          <w:smallCaps w:val="0"/>
          <w:noProof/>
          <w:kern w:val="2"/>
          <w:sz w:val="24"/>
          <w:szCs w:val="24"/>
          <w:lang w:val="en-US" w:eastAsia="en-US" w:bidi="ar-SA"/>
          <w14:ligatures w14:val="standardContextual"/>
        </w:rPr>
      </w:pPr>
      <w:hyperlink w:anchor="_Toc176795451" w:history="1">
        <w:r w:rsidRPr="00502F95">
          <w:rPr>
            <w:rStyle w:val="Hyperlink"/>
            <w:noProof/>
          </w:rPr>
          <w:t>Minecraft: Education Edition</w:t>
        </w:r>
        <w:r>
          <w:rPr>
            <w:noProof/>
            <w:webHidden/>
          </w:rPr>
          <w:tab/>
        </w:r>
        <w:r>
          <w:rPr>
            <w:noProof/>
            <w:webHidden/>
          </w:rPr>
          <w:fldChar w:fldCharType="begin"/>
        </w:r>
        <w:r>
          <w:rPr>
            <w:noProof/>
            <w:webHidden/>
          </w:rPr>
          <w:instrText xml:space="preserve"> PAGEREF _Toc176795451 \h </w:instrText>
        </w:r>
        <w:r>
          <w:rPr>
            <w:noProof/>
            <w:webHidden/>
          </w:rPr>
        </w:r>
        <w:r>
          <w:rPr>
            <w:noProof/>
            <w:webHidden/>
          </w:rPr>
          <w:fldChar w:fldCharType="separate"/>
        </w:r>
        <w:r>
          <w:rPr>
            <w:noProof/>
            <w:webHidden/>
          </w:rPr>
          <w:t>105</w:t>
        </w:r>
        <w:r>
          <w:rPr>
            <w:noProof/>
            <w:webHidden/>
          </w:rPr>
          <w:fldChar w:fldCharType="end"/>
        </w:r>
      </w:hyperlink>
    </w:p>
    <w:p w14:paraId="4863E4D3" w14:textId="7AA8FD9F" w:rsidR="007C389C" w:rsidRDefault="007C389C">
      <w:pPr>
        <w:pStyle w:val="TOC4"/>
        <w:rPr>
          <w:rFonts w:eastAsiaTheme="minorEastAsia"/>
          <w:smallCaps w:val="0"/>
          <w:noProof/>
          <w:kern w:val="2"/>
          <w:sz w:val="24"/>
          <w:szCs w:val="24"/>
          <w:lang w:val="en-US" w:eastAsia="en-US" w:bidi="ar-SA"/>
          <w14:ligatures w14:val="standardContextual"/>
        </w:rPr>
      </w:pPr>
      <w:hyperlink w:anchor="_Toc176795452" w:history="1">
        <w:r w:rsidRPr="00502F95">
          <w:rPr>
            <w:rStyle w:val="Hyperlink"/>
            <w:noProof/>
          </w:rPr>
          <w:t>Power BI Embedded</w:t>
        </w:r>
        <w:r>
          <w:rPr>
            <w:noProof/>
            <w:webHidden/>
          </w:rPr>
          <w:tab/>
        </w:r>
        <w:r>
          <w:rPr>
            <w:noProof/>
            <w:webHidden/>
          </w:rPr>
          <w:fldChar w:fldCharType="begin"/>
        </w:r>
        <w:r>
          <w:rPr>
            <w:noProof/>
            <w:webHidden/>
          </w:rPr>
          <w:instrText xml:space="preserve"> PAGEREF _Toc176795452 \h </w:instrText>
        </w:r>
        <w:r>
          <w:rPr>
            <w:noProof/>
            <w:webHidden/>
          </w:rPr>
        </w:r>
        <w:r>
          <w:rPr>
            <w:noProof/>
            <w:webHidden/>
          </w:rPr>
          <w:fldChar w:fldCharType="separate"/>
        </w:r>
        <w:r>
          <w:rPr>
            <w:noProof/>
            <w:webHidden/>
          </w:rPr>
          <w:t>105</w:t>
        </w:r>
        <w:r>
          <w:rPr>
            <w:noProof/>
            <w:webHidden/>
          </w:rPr>
          <w:fldChar w:fldCharType="end"/>
        </w:r>
      </w:hyperlink>
    </w:p>
    <w:p w14:paraId="3B4E4BAB" w14:textId="090C27F8" w:rsidR="007C389C" w:rsidRDefault="007C389C">
      <w:pPr>
        <w:pStyle w:val="TOC4"/>
        <w:rPr>
          <w:rFonts w:eastAsiaTheme="minorEastAsia"/>
          <w:smallCaps w:val="0"/>
          <w:noProof/>
          <w:kern w:val="2"/>
          <w:sz w:val="24"/>
          <w:szCs w:val="24"/>
          <w:lang w:val="en-US" w:eastAsia="en-US" w:bidi="ar-SA"/>
          <w14:ligatures w14:val="standardContextual"/>
        </w:rPr>
      </w:pPr>
      <w:hyperlink w:anchor="_Toc176795453" w:history="1">
        <w:r w:rsidRPr="00502F95">
          <w:rPr>
            <w:rStyle w:val="Hyperlink"/>
            <w:noProof/>
          </w:rPr>
          <w:t>Power BI Premium</w:t>
        </w:r>
        <w:r>
          <w:rPr>
            <w:noProof/>
            <w:webHidden/>
          </w:rPr>
          <w:tab/>
        </w:r>
        <w:r>
          <w:rPr>
            <w:noProof/>
            <w:webHidden/>
          </w:rPr>
          <w:fldChar w:fldCharType="begin"/>
        </w:r>
        <w:r>
          <w:rPr>
            <w:noProof/>
            <w:webHidden/>
          </w:rPr>
          <w:instrText xml:space="preserve"> PAGEREF _Toc176795453 \h </w:instrText>
        </w:r>
        <w:r>
          <w:rPr>
            <w:noProof/>
            <w:webHidden/>
          </w:rPr>
        </w:r>
        <w:r>
          <w:rPr>
            <w:noProof/>
            <w:webHidden/>
          </w:rPr>
          <w:fldChar w:fldCharType="separate"/>
        </w:r>
        <w:r>
          <w:rPr>
            <w:noProof/>
            <w:webHidden/>
          </w:rPr>
          <w:t>105</w:t>
        </w:r>
        <w:r>
          <w:rPr>
            <w:noProof/>
            <w:webHidden/>
          </w:rPr>
          <w:fldChar w:fldCharType="end"/>
        </w:r>
      </w:hyperlink>
    </w:p>
    <w:p w14:paraId="45B9B0DE" w14:textId="636777E2" w:rsidR="007C389C" w:rsidRDefault="007C389C">
      <w:pPr>
        <w:pStyle w:val="TOC4"/>
        <w:rPr>
          <w:rFonts w:eastAsiaTheme="minorEastAsia"/>
          <w:smallCaps w:val="0"/>
          <w:noProof/>
          <w:kern w:val="2"/>
          <w:sz w:val="24"/>
          <w:szCs w:val="24"/>
          <w:lang w:val="en-US" w:eastAsia="en-US" w:bidi="ar-SA"/>
          <w14:ligatures w14:val="standardContextual"/>
        </w:rPr>
      </w:pPr>
      <w:hyperlink w:anchor="_Toc176795454" w:history="1">
        <w:r w:rsidRPr="00502F95">
          <w:rPr>
            <w:rStyle w:val="Hyperlink"/>
            <w:noProof/>
          </w:rPr>
          <w:t>Power BI Pro</w:t>
        </w:r>
        <w:r>
          <w:rPr>
            <w:noProof/>
            <w:webHidden/>
          </w:rPr>
          <w:tab/>
        </w:r>
        <w:r>
          <w:rPr>
            <w:noProof/>
            <w:webHidden/>
          </w:rPr>
          <w:fldChar w:fldCharType="begin"/>
        </w:r>
        <w:r>
          <w:rPr>
            <w:noProof/>
            <w:webHidden/>
          </w:rPr>
          <w:instrText xml:space="preserve"> PAGEREF _Toc176795454 \h </w:instrText>
        </w:r>
        <w:r>
          <w:rPr>
            <w:noProof/>
            <w:webHidden/>
          </w:rPr>
        </w:r>
        <w:r>
          <w:rPr>
            <w:noProof/>
            <w:webHidden/>
          </w:rPr>
          <w:fldChar w:fldCharType="separate"/>
        </w:r>
        <w:r>
          <w:rPr>
            <w:noProof/>
            <w:webHidden/>
          </w:rPr>
          <w:t>106</w:t>
        </w:r>
        <w:r>
          <w:rPr>
            <w:noProof/>
            <w:webHidden/>
          </w:rPr>
          <w:fldChar w:fldCharType="end"/>
        </w:r>
      </w:hyperlink>
    </w:p>
    <w:p w14:paraId="7FC31501" w14:textId="3C801BF0" w:rsidR="007C389C" w:rsidRDefault="007C389C">
      <w:pPr>
        <w:pStyle w:val="TOC4"/>
        <w:rPr>
          <w:rFonts w:eastAsiaTheme="minorEastAsia"/>
          <w:smallCaps w:val="0"/>
          <w:noProof/>
          <w:kern w:val="2"/>
          <w:sz w:val="24"/>
          <w:szCs w:val="24"/>
          <w:lang w:val="en-US" w:eastAsia="en-US" w:bidi="ar-SA"/>
          <w14:ligatures w14:val="standardContextual"/>
        </w:rPr>
      </w:pPr>
      <w:hyperlink w:anchor="_Toc176795455" w:history="1">
        <w:r w:rsidRPr="00502F95">
          <w:rPr>
            <w:rStyle w:val="Hyperlink"/>
            <w:noProof/>
          </w:rPr>
          <w:t>Translator API</w:t>
        </w:r>
        <w:r>
          <w:rPr>
            <w:noProof/>
            <w:webHidden/>
          </w:rPr>
          <w:tab/>
        </w:r>
        <w:r>
          <w:rPr>
            <w:noProof/>
            <w:webHidden/>
          </w:rPr>
          <w:fldChar w:fldCharType="begin"/>
        </w:r>
        <w:r>
          <w:rPr>
            <w:noProof/>
            <w:webHidden/>
          </w:rPr>
          <w:instrText xml:space="preserve"> PAGEREF _Toc176795455 \h </w:instrText>
        </w:r>
        <w:r>
          <w:rPr>
            <w:noProof/>
            <w:webHidden/>
          </w:rPr>
        </w:r>
        <w:r>
          <w:rPr>
            <w:noProof/>
            <w:webHidden/>
          </w:rPr>
          <w:fldChar w:fldCharType="separate"/>
        </w:r>
        <w:r>
          <w:rPr>
            <w:noProof/>
            <w:webHidden/>
          </w:rPr>
          <w:t>106</w:t>
        </w:r>
        <w:r>
          <w:rPr>
            <w:noProof/>
            <w:webHidden/>
          </w:rPr>
          <w:fldChar w:fldCharType="end"/>
        </w:r>
      </w:hyperlink>
    </w:p>
    <w:p w14:paraId="7A09B7D4" w14:textId="40225674" w:rsidR="007C389C" w:rsidRDefault="007C389C">
      <w:pPr>
        <w:pStyle w:val="TOC4"/>
        <w:rPr>
          <w:rFonts w:eastAsiaTheme="minorEastAsia"/>
          <w:smallCaps w:val="0"/>
          <w:noProof/>
          <w:kern w:val="2"/>
          <w:sz w:val="24"/>
          <w:szCs w:val="24"/>
          <w:lang w:val="en-US" w:eastAsia="en-US" w:bidi="ar-SA"/>
          <w14:ligatures w14:val="standardContextual"/>
        </w:rPr>
      </w:pPr>
      <w:hyperlink w:anchor="_Toc176795456" w:history="1">
        <w:r w:rsidRPr="00502F95">
          <w:rPr>
            <w:rStyle w:val="Hyperlink"/>
            <w:noProof/>
          </w:rPr>
          <w:t>Microsoft Defender for Endpoint</w:t>
        </w:r>
        <w:r>
          <w:rPr>
            <w:noProof/>
            <w:webHidden/>
          </w:rPr>
          <w:tab/>
        </w:r>
        <w:r>
          <w:rPr>
            <w:noProof/>
            <w:webHidden/>
          </w:rPr>
          <w:fldChar w:fldCharType="begin"/>
        </w:r>
        <w:r>
          <w:rPr>
            <w:noProof/>
            <w:webHidden/>
          </w:rPr>
          <w:instrText xml:space="preserve"> PAGEREF _Toc176795456 \h </w:instrText>
        </w:r>
        <w:r>
          <w:rPr>
            <w:noProof/>
            <w:webHidden/>
          </w:rPr>
        </w:r>
        <w:r>
          <w:rPr>
            <w:noProof/>
            <w:webHidden/>
          </w:rPr>
          <w:fldChar w:fldCharType="separate"/>
        </w:r>
        <w:r>
          <w:rPr>
            <w:noProof/>
            <w:webHidden/>
          </w:rPr>
          <w:t>107</w:t>
        </w:r>
        <w:r>
          <w:rPr>
            <w:noProof/>
            <w:webHidden/>
          </w:rPr>
          <w:fldChar w:fldCharType="end"/>
        </w:r>
      </w:hyperlink>
    </w:p>
    <w:p w14:paraId="61DE3294" w14:textId="76482443" w:rsidR="007C389C" w:rsidRDefault="007C389C">
      <w:pPr>
        <w:pStyle w:val="TOC4"/>
        <w:rPr>
          <w:rFonts w:eastAsiaTheme="minorEastAsia"/>
          <w:smallCaps w:val="0"/>
          <w:noProof/>
          <w:kern w:val="2"/>
          <w:sz w:val="24"/>
          <w:szCs w:val="24"/>
          <w:lang w:val="en-US" w:eastAsia="en-US" w:bidi="ar-SA"/>
          <w14:ligatures w14:val="standardContextual"/>
        </w:rPr>
      </w:pPr>
      <w:hyperlink w:anchor="_Toc176795457" w:history="1">
        <w:r w:rsidRPr="00502F95">
          <w:rPr>
            <w:rStyle w:val="Hyperlink"/>
            <w:noProof/>
          </w:rPr>
          <w:t>Universal Print</w:t>
        </w:r>
        <w:r>
          <w:rPr>
            <w:noProof/>
            <w:webHidden/>
          </w:rPr>
          <w:tab/>
        </w:r>
        <w:r>
          <w:rPr>
            <w:noProof/>
            <w:webHidden/>
          </w:rPr>
          <w:fldChar w:fldCharType="begin"/>
        </w:r>
        <w:r>
          <w:rPr>
            <w:noProof/>
            <w:webHidden/>
          </w:rPr>
          <w:instrText xml:space="preserve"> PAGEREF _Toc176795457 \h </w:instrText>
        </w:r>
        <w:r>
          <w:rPr>
            <w:noProof/>
            <w:webHidden/>
          </w:rPr>
        </w:r>
        <w:r>
          <w:rPr>
            <w:noProof/>
            <w:webHidden/>
          </w:rPr>
          <w:fldChar w:fldCharType="separate"/>
        </w:r>
        <w:r>
          <w:rPr>
            <w:noProof/>
            <w:webHidden/>
          </w:rPr>
          <w:t>107</w:t>
        </w:r>
        <w:r>
          <w:rPr>
            <w:noProof/>
            <w:webHidden/>
          </w:rPr>
          <w:fldChar w:fldCharType="end"/>
        </w:r>
      </w:hyperlink>
    </w:p>
    <w:p w14:paraId="24474DA1" w14:textId="6CCF3884" w:rsidR="007C389C" w:rsidRDefault="007C389C">
      <w:pPr>
        <w:pStyle w:val="TOC4"/>
        <w:rPr>
          <w:rFonts w:eastAsiaTheme="minorEastAsia"/>
          <w:smallCaps w:val="0"/>
          <w:noProof/>
          <w:kern w:val="2"/>
          <w:sz w:val="24"/>
          <w:szCs w:val="24"/>
          <w:lang w:val="en-US" w:eastAsia="en-US" w:bidi="ar-SA"/>
          <w14:ligatures w14:val="standardContextual"/>
        </w:rPr>
      </w:pPr>
      <w:hyperlink w:anchor="_Toc176795458" w:history="1">
        <w:r w:rsidRPr="00502F95">
          <w:rPr>
            <w:rStyle w:val="Hyperlink"/>
            <w:noProof/>
          </w:rPr>
          <w:t>Windows 365</w:t>
        </w:r>
        <w:r>
          <w:rPr>
            <w:noProof/>
            <w:webHidden/>
          </w:rPr>
          <w:tab/>
        </w:r>
        <w:r>
          <w:rPr>
            <w:noProof/>
            <w:webHidden/>
          </w:rPr>
          <w:fldChar w:fldCharType="begin"/>
        </w:r>
        <w:r>
          <w:rPr>
            <w:noProof/>
            <w:webHidden/>
          </w:rPr>
          <w:instrText xml:space="preserve"> PAGEREF _Toc176795458 \h </w:instrText>
        </w:r>
        <w:r>
          <w:rPr>
            <w:noProof/>
            <w:webHidden/>
          </w:rPr>
        </w:r>
        <w:r>
          <w:rPr>
            <w:noProof/>
            <w:webHidden/>
          </w:rPr>
          <w:fldChar w:fldCharType="separate"/>
        </w:r>
        <w:r>
          <w:rPr>
            <w:noProof/>
            <w:webHidden/>
          </w:rPr>
          <w:t>107</w:t>
        </w:r>
        <w:r>
          <w:rPr>
            <w:noProof/>
            <w:webHidden/>
          </w:rPr>
          <w:fldChar w:fldCharType="end"/>
        </w:r>
      </w:hyperlink>
    </w:p>
    <w:p w14:paraId="5E79E89C" w14:textId="6354FEAC" w:rsidR="007C389C" w:rsidRDefault="007C389C">
      <w:pPr>
        <w:pStyle w:val="TOC1"/>
        <w:rPr>
          <w:rFonts w:eastAsiaTheme="minorEastAsia"/>
          <w:b w:val="0"/>
          <w:caps w:val="0"/>
          <w:noProof/>
          <w:kern w:val="2"/>
          <w:sz w:val="24"/>
          <w:szCs w:val="24"/>
          <w:lang w:val="en-US" w:eastAsia="en-US" w:bidi="ar-SA"/>
          <w14:ligatures w14:val="standardContextual"/>
        </w:rPr>
      </w:pPr>
      <w:hyperlink w:anchor="_Toc176795459" w:history="1">
        <w:r w:rsidRPr="00502F95">
          <w:rPr>
            <w:rStyle w:val="Hyperlink"/>
            <w:noProof/>
          </w:rPr>
          <w:t>Bijlage A - Serviceniveauverplichting voor virusdetectie en -blokkering, spameffectiviteit of fout-positieven.</w:t>
        </w:r>
        <w:r>
          <w:rPr>
            <w:noProof/>
            <w:webHidden/>
          </w:rPr>
          <w:tab/>
        </w:r>
        <w:r>
          <w:rPr>
            <w:noProof/>
            <w:webHidden/>
          </w:rPr>
          <w:fldChar w:fldCharType="begin"/>
        </w:r>
        <w:r>
          <w:rPr>
            <w:noProof/>
            <w:webHidden/>
          </w:rPr>
          <w:instrText xml:space="preserve"> PAGEREF _Toc176795459 \h </w:instrText>
        </w:r>
        <w:r>
          <w:rPr>
            <w:noProof/>
            <w:webHidden/>
          </w:rPr>
        </w:r>
        <w:r>
          <w:rPr>
            <w:noProof/>
            <w:webHidden/>
          </w:rPr>
          <w:fldChar w:fldCharType="separate"/>
        </w:r>
        <w:r>
          <w:rPr>
            <w:noProof/>
            <w:webHidden/>
          </w:rPr>
          <w:t>109</w:t>
        </w:r>
        <w:r>
          <w:rPr>
            <w:noProof/>
            <w:webHidden/>
          </w:rPr>
          <w:fldChar w:fldCharType="end"/>
        </w:r>
      </w:hyperlink>
    </w:p>
    <w:p w14:paraId="05DDA1AF" w14:textId="1AF61AAE" w:rsidR="007C389C" w:rsidRDefault="007C389C">
      <w:pPr>
        <w:pStyle w:val="TOC1"/>
        <w:rPr>
          <w:rFonts w:eastAsiaTheme="minorEastAsia"/>
          <w:b w:val="0"/>
          <w:caps w:val="0"/>
          <w:noProof/>
          <w:kern w:val="2"/>
          <w:sz w:val="24"/>
          <w:szCs w:val="24"/>
          <w:lang w:val="en-US" w:eastAsia="en-US" w:bidi="ar-SA"/>
          <w14:ligatures w14:val="standardContextual"/>
        </w:rPr>
      </w:pPr>
      <w:hyperlink w:anchor="_Toc176795460" w:history="1">
        <w:r w:rsidRPr="00502F95">
          <w:rPr>
            <w:rStyle w:val="Hyperlink"/>
            <w:noProof/>
          </w:rPr>
          <w:t>Bijlage B - Serviceniveauverplichting voor uptime</w:t>
        </w:r>
        <w:r>
          <w:rPr>
            <w:noProof/>
            <w:webHidden/>
          </w:rPr>
          <w:tab/>
        </w:r>
        <w:r>
          <w:rPr>
            <w:noProof/>
            <w:webHidden/>
          </w:rPr>
          <w:fldChar w:fldCharType="begin"/>
        </w:r>
        <w:r>
          <w:rPr>
            <w:noProof/>
            <w:webHidden/>
          </w:rPr>
          <w:instrText xml:space="preserve"> PAGEREF _Toc176795460 \h </w:instrText>
        </w:r>
        <w:r>
          <w:rPr>
            <w:noProof/>
            <w:webHidden/>
          </w:rPr>
        </w:r>
        <w:r>
          <w:rPr>
            <w:noProof/>
            <w:webHidden/>
          </w:rPr>
          <w:fldChar w:fldCharType="separate"/>
        </w:r>
        <w:r>
          <w:rPr>
            <w:noProof/>
            <w:webHidden/>
          </w:rPr>
          <w:t>111</w:t>
        </w:r>
        <w:r>
          <w:rPr>
            <w:noProof/>
            <w:webHidden/>
          </w:rPr>
          <w:fldChar w:fldCharType="end"/>
        </w:r>
      </w:hyperlink>
    </w:p>
    <w:p w14:paraId="16ED5D8F" w14:textId="22907777"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241D64">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2" w:name="_Toc457821500"/>
      <w:bookmarkStart w:id="3" w:name="_Toc464226261"/>
      <w:bookmarkStart w:id="4" w:name="_Toc465333682"/>
      <w:bookmarkStart w:id="5" w:name="_Toc176795274"/>
      <w:bookmarkStart w:id="6" w:name="Introduction"/>
      <w:bookmarkStart w:id="7" w:name="Inleiding"/>
      <w:r>
        <w:t>Inleiding</w:t>
      </w:r>
      <w:bookmarkEnd w:id="2"/>
      <w:bookmarkEnd w:id="3"/>
      <w:bookmarkEnd w:id="4"/>
      <w:bookmarkEnd w:id="5"/>
    </w:p>
    <w:p w14:paraId="0B3153E8" w14:textId="533C83C4" w:rsidR="00FA110B" w:rsidRPr="00EF7CF9" w:rsidRDefault="008D1A52" w:rsidP="008C2ED5">
      <w:pPr>
        <w:pStyle w:val="ProductList-SubSection1Heading"/>
      </w:pPr>
      <w:bookmarkStart w:id="8" w:name="_Toc457812795"/>
      <w:bookmarkStart w:id="9" w:name="_Toc457821501"/>
      <w:bookmarkEnd w:id="6"/>
      <w:bookmarkEnd w:id="7"/>
      <w:r>
        <w:t>Over dit document</w:t>
      </w:r>
      <w:bookmarkEnd w:id="8"/>
      <w:bookmarkEnd w:id="9"/>
    </w:p>
    <w:p w14:paraId="77CF1F44" w14:textId="0E6C58D9" w:rsidR="00E11454" w:rsidRPr="00EF7CF9" w:rsidRDefault="00E11454" w:rsidP="00106C29">
      <w:pPr>
        <w:pStyle w:val="ProductList-Body"/>
        <w:tabs>
          <w:tab w:val="clear" w:pos="360"/>
          <w:tab w:val="clear" w:pos="720"/>
          <w:tab w:val="clear" w:pos="1080"/>
        </w:tabs>
      </w:pPr>
      <w:r>
        <w:t xml:space="preserve">Deze Service Level Overeenkomst voor Microsoft Online Diensten (deze </w:t>
      </w:r>
      <w:r w:rsidR="00125296">
        <w:t>“</w:t>
      </w:r>
      <w:r>
        <w:t>SLA</w:t>
      </w:r>
      <w:r w:rsidR="00125296">
        <w:t>”</w:t>
      </w:r>
      <w:r>
        <w:t xml:space="preserve">) maakt deel uit van uw Microsoft Volume Licensing Overeenkomst (de </w:t>
      </w:r>
      <w:r w:rsidR="00125296">
        <w:t>“</w:t>
      </w:r>
      <w:r>
        <w:t>Overeenkomst</w:t>
      </w:r>
      <w:r w:rsidR="00125296">
        <w:t>”</w:t>
      </w:r>
      <w:r>
        <w:t xml:space="preserve">). Alle termen die in deze SLA met een hoofdletter worden gebruikt, maar hierin niet worden gedefinieerd, hebben de betekenis die daaraan in de Overeenkomst is toegekend. Deze SLA is van toepassing op de Microsoft Online Services die hierin worden vermeld (een </w:t>
      </w:r>
      <w:r w:rsidR="00125296">
        <w:t>“</w:t>
      </w:r>
      <w:r>
        <w:t>Service</w:t>
      </w:r>
      <w:r w:rsidR="00125296">
        <w:t>”</w:t>
      </w:r>
      <w:r>
        <w:t xml:space="preserve"> of de </w:t>
      </w:r>
      <w:r w:rsidR="00125296">
        <w:t>“</w:t>
      </w:r>
      <w:r>
        <w:t>Services</w:t>
      </w:r>
      <w:r w:rsidR="00125296">
        <w:t>”</w:t>
      </w:r>
      <w:r>
        <w:t>), maar geldt niet voor services die onder een andere merknaam beschikbaar worden gesteld in combinatie of in verband met de Services of op enige on-premises software die onderdeel is van een Service.</w:t>
      </w:r>
    </w:p>
    <w:p w14:paraId="3CBD9792" w14:textId="77777777" w:rsidR="00E11454" w:rsidRPr="00EF7CF9" w:rsidRDefault="00E11454" w:rsidP="00106C29">
      <w:pPr>
        <w:pStyle w:val="ProductList-Body"/>
        <w:tabs>
          <w:tab w:val="clear" w:pos="360"/>
          <w:tab w:val="clear" w:pos="720"/>
          <w:tab w:val="clear" w:pos="1080"/>
        </w:tabs>
      </w:pPr>
    </w:p>
    <w:p w14:paraId="5FEF6AC3" w14:textId="0FA6F5E3"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Als we de Dienstniveaus voor een Dienst, zoals beschreven in deze SLA, niet bereiken of vast weten te houden, komt u wellicht in aanmerking voor</w:t>
      </w:r>
      <w:r w:rsidR="0090401E">
        <w:rPr>
          <w:rFonts w:ascii="Calibri" w:hAnsi="Calibri" w:cs="Calibri"/>
        </w:rPr>
        <w:t> </w:t>
      </w:r>
      <w:r>
        <w:rPr>
          <w:rFonts w:ascii="Calibri" w:hAnsi="Calibri" w:cs="Calibri"/>
        </w:rPr>
        <w:t xml:space="preserve">een korting op een deel van uw maandelijkse dienstkosten. We wijzigen de voorwaarden van uw SLA niet gedurende de initiële looptijd van uw abonnement. Indien u uw abonnement echter verlengt, geldt de versie van deze SLA die van kracht is op het moment van verlenging voor uw volledige verlengingstermijn. We kondigen eventuele wijzigingen in deze SLA die een wezenlijk nadelig effect hebben ten minste 90 dagen van tevoren aan. U kunt de meest recente versie van deze SLA op elk moment bekijken op </w:t>
      </w:r>
      <w:hyperlink r:id="rId17" w:history="1">
        <w:r>
          <w:rPr>
            <w:rStyle w:val="Hyperlink"/>
          </w:rPr>
          <w:t>https://aka.ms/CSLA</w:t>
        </w:r>
      </w:hyperlink>
      <w: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Previews en Online Diensten en/of dienstniveaus die kosteloos worden verstrekt zijn niet inbegrepen en komen niet in aanmerking voor SLA-claims of tegoeden.</w:t>
      </w:r>
    </w:p>
    <w:p w14:paraId="65686147" w14:textId="004AAA72" w:rsidR="008D1A52" w:rsidRPr="00EF7CF9" w:rsidRDefault="008D1A52" w:rsidP="008C2ED5">
      <w:pPr>
        <w:pStyle w:val="ProductList-SubSection1Heading"/>
      </w:pPr>
      <w:bookmarkStart w:id="10" w:name="_Toc457812796"/>
      <w:bookmarkStart w:id="11" w:name="_Toc457821502"/>
      <w:r>
        <w:t>Eerdere versies van dit document</w:t>
      </w:r>
      <w:bookmarkEnd w:id="10"/>
      <w:bookmarkEnd w:id="11"/>
    </w:p>
    <w:p w14:paraId="69561C1A" w14:textId="2C21BF8F" w:rsidR="0035123C" w:rsidRPr="00EF7CF9" w:rsidRDefault="007804B9" w:rsidP="00106C29">
      <w:pPr>
        <w:pStyle w:val="ProductList-Body"/>
        <w:tabs>
          <w:tab w:val="clear" w:pos="360"/>
          <w:tab w:val="clear" w:pos="720"/>
          <w:tab w:val="clear" w:pos="1080"/>
        </w:tabs>
      </w:pPr>
      <w:r>
        <w:t xml:space="preserve">Deze SLA geeft informatie over diensten die momenteel beschikbaar zijn. Eerdere versies van dit document zijn beschikbaar op </w:t>
      </w:r>
      <w:hyperlink r:id="rId18" w:history="1">
        <w:r>
          <w:rPr>
            <w:rStyle w:val="Hyperlink"/>
          </w:rPr>
          <w:t>http</w:t>
        </w:r>
        <w:r>
          <w:rPr>
            <w:rStyle w:val="Hyperlink"/>
            <w:color w:val="auto"/>
          </w:rPr>
          <w:t>:</w:t>
        </w:r>
        <w:r>
          <w:rPr>
            <w:rStyle w:val="Hyperlink"/>
          </w:rPr>
          <w:t>//www.microsoftvolumelicensing.com</w:t>
        </w:r>
      </w:hyperlink>
      <w:r>
        <w:t>. Een klant kan contact opnemen met zijn reseller of Microsoft Account Manager om de benodigde versie te vinden.</w:t>
      </w:r>
    </w:p>
    <w:p w14:paraId="7F05D0EA" w14:textId="6A442A7D" w:rsidR="008D1A52" w:rsidRPr="00EF7CF9" w:rsidRDefault="008D1A52" w:rsidP="008C2ED5">
      <w:pPr>
        <w:pStyle w:val="ProductList-SubSection1Heading"/>
      </w:pPr>
      <w:bookmarkStart w:id="12" w:name="_Toc457812797"/>
      <w:bookmarkStart w:id="13" w:name="_Toc457821503"/>
      <w:r>
        <w:t>Verduidelijkingen en overzicht van wijzigingen in dit Document</w:t>
      </w:r>
      <w:bookmarkEnd w:id="12"/>
      <w:bookmarkEnd w:id="13"/>
    </w:p>
    <w:p w14:paraId="2487F2A9" w14:textId="64288103" w:rsidR="0035123C" w:rsidRPr="00EF7CF9" w:rsidRDefault="0035123C" w:rsidP="00106C29">
      <w:pPr>
        <w:pStyle w:val="ProductList-Body"/>
        <w:tabs>
          <w:tab w:val="clear" w:pos="360"/>
          <w:tab w:val="clear" w:pos="720"/>
          <w:tab w:val="clear" w:pos="1080"/>
        </w:tabs>
      </w:pPr>
      <w:r>
        <w:t>Hieronder vindt u recente toevoegingen, verwijderingen en andere wijzigingen van deze SLA. Er worden ook verduidelijkingen van het licentiebeleid van Microsoft vermeld als antwoord op algemene vragen van klanten.</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Toegevoegd/Bijgewerkt</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Verwijderd</w:t>
            </w:r>
          </w:p>
        </w:tc>
      </w:tr>
      <w:tr w:rsidR="00D812E7" w:rsidRPr="003650D0" w14:paraId="4B91E04B" w14:textId="77777777" w:rsidTr="00CC3273">
        <w:trPr>
          <w:tblHeader/>
        </w:trPr>
        <w:tc>
          <w:tcPr>
            <w:tcW w:w="5395" w:type="dxa"/>
            <w:shd w:val="clear" w:color="auto" w:fill="auto"/>
          </w:tcPr>
          <w:p w14:paraId="71234FB7" w14:textId="2080BFEA" w:rsidR="00D812E7" w:rsidRDefault="00580A44" w:rsidP="00D812E7">
            <w:pPr>
              <w:pStyle w:val="ProductList-OfferingBody"/>
              <w:rPr>
                <w:rFonts w:ascii="Calibri" w:hAnsi="Calibri" w:cs="Calibri"/>
                <w:color w:val="000000" w:themeColor="text1"/>
              </w:rPr>
            </w:pPr>
            <w:r>
              <w:rPr>
                <w:rFonts w:ascii="Calibri" w:hAnsi="Calibri" w:cs="Calibri"/>
                <w:szCs w:val="16"/>
              </w:rPr>
              <w:t>App</w:t>
            </w:r>
            <w:r w:rsidR="00213570">
              <w:rPr>
                <w:rFonts w:ascii="Calibri" w:hAnsi="Calibri" w:cs="Calibri"/>
                <w:szCs w:val="16"/>
              </w:rPr>
              <w:t>-dienst</w:t>
            </w:r>
          </w:p>
        </w:tc>
        <w:tc>
          <w:tcPr>
            <w:tcW w:w="5395" w:type="dxa"/>
            <w:shd w:val="clear" w:color="auto" w:fill="auto"/>
          </w:tcPr>
          <w:p w14:paraId="72B602AF" w14:textId="77777777" w:rsidR="00D812E7" w:rsidRPr="00771E0B" w:rsidRDefault="00D812E7" w:rsidP="00D812E7">
            <w:pPr>
              <w:pStyle w:val="ProductList-Body"/>
            </w:pPr>
          </w:p>
        </w:tc>
      </w:tr>
      <w:tr w:rsidR="00D812E7" w:rsidRPr="003650D0" w14:paraId="5B8F2CE7" w14:textId="77777777" w:rsidTr="00CC3273">
        <w:trPr>
          <w:tblHeader/>
        </w:trPr>
        <w:tc>
          <w:tcPr>
            <w:tcW w:w="5395" w:type="dxa"/>
            <w:shd w:val="clear" w:color="auto" w:fill="auto"/>
          </w:tcPr>
          <w:p w14:paraId="3E1BD02E" w14:textId="31AE3774" w:rsidR="00D812E7" w:rsidRDefault="00213570" w:rsidP="00D812E7">
            <w:pPr>
              <w:pStyle w:val="ProductList-OfferingBody"/>
              <w:rPr>
                <w:rFonts w:ascii="Calibri" w:hAnsi="Calibri" w:cs="Calibri"/>
                <w:color w:val="000000" w:themeColor="text1"/>
              </w:rPr>
            </w:pPr>
            <w:r>
              <w:rPr>
                <w:rFonts w:ascii="Calibri" w:hAnsi="Calibri" w:cs="Calibri"/>
                <w:color w:val="000000" w:themeColor="text1"/>
                <w:szCs w:val="16"/>
              </w:rPr>
              <w:t>Logische Apps</w:t>
            </w:r>
          </w:p>
        </w:tc>
        <w:tc>
          <w:tcPr>
            <w:tcW w:w="5395" w:type="dxa"/>
            <w:shd w:val="clear" w:color="auto" w:fill="auto"/>
          </w:tcPr>
          <w:p w14:paraId="4C0E4C3A" w14:textId="77777777" w:rsidR="00D812E7" w:rsidRPr="00771E0B" w:rsidRDefault="00D812E7" w:rsidP="00D812E7">
            <w:pPr>
              <w:pStyle w:val="ProductList-Body"/>
            </w:pPr>
          </w:p>
        </w:tc>
      </w:tr>
    </w:tbl>
    <w:p w14:paraId="473EB6D2" w14:textId="774E45F0"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241D64">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4" w:name="_Toc457821504"/>
      <w:bookmarkStart w:id="15" w:name="_Toc176795275"/>
      <w:bookmarkStart w:id="16" w:name="GeneralTerms"/>
      <w:bookmarkStart w:id="17" w:name="AlgemeneVoorwaarden"/>
      <w:r>
        <w:t>Algemene Voorwaarden</w:t>
      </w:r>
      <w:bookmarkEnd w:id="14"/>
      <w:bookmarkEnd w:id="15"/>
    </w:p>
    <w:p w14:paraId="0BDF752D" w14:textId="5F0E96A9" w:rsidR="00045C64" w:rsidRPr="00EF7CF9" w:rsidRDefault="00E11454" w:rsidP="008C2ED5">
      <w:pPr>
        <w:pStyle w:val="ProductList-SubSection1Heading"/>
      </w:pPr>
      <w:bookmarkStart w:id="18" w:name="_Toc454884885"/>
      <w:bookmarkStart w:id="19" w:name="_Toc457812799"/>
      <w:bookmarkStart w:id="20" w:name="_Toc455748582"/>
      <w:bookmarkStart w:id="21" w:name="_Toc457821505"/>
      <w:bookmarkStart w:id="22" w:name="Definitions"/>
      <w:bookmarkStart w:id="23" w:name="Definities"/>
      <w:bookmarkEnd w:id="16"/>
      <w:bookmarkEnd w:id="17"/>
      <w:r>
        <w:t>Definities</w:t>
      </w:r>
      <w:bookmarkEnd w:id="18"/>
      <w:bookmarkEnd w:id="19"/>
      <w:bookmarkEnd w:id="20"/>
      <w:bookmarkEnd w:id="21"/>
    </w:p>
    <w:bookmarkEnd w:id="22"/>
    <w:bookmarkEnd w:id="23"/>
    <w:p w14:paraId="6464F94E" w14:textId="08B15B79" w:rsidR="001D1C2C" w:rsidRPr="00EF7CF9" w:rsidRDefault="00125296" w:rsidP="001D1C2C">
      <w:pPr>
        <w:pStyle w:val="ProductList-Body"/>
        <w:spacing w:after="40"/>
        <w:rPr>
          <w:color w:val="000000" w:themeColor="text1"/>
        </w:rPr>
      </w:pPr>
      <w:r>
        <w:t>“</w:t>
      </w:r>
      <w:r w:rsidR="00EF7CF9">
        <w:rPr>
          <w:b/>
          <w:color w:val="00188F"/>
        </w:rPr>
        <w:t>Toepasselijke Periode</w:t>
      </w:r>
      <w:r>
        <w:t>”</w:t>
      </w:r>
      <w:r w:rsidR="00EF7CF9">
        <w:t xml:space="preserve"> betekent, voor de 30 dagen voorafgaand aan en inclusief de laatste dag van het Incident waarvoor een Servicetegoed verschuldigd is, het aantal dagen dat u abonnee bent van een Dienst.</w:t>
      </w:r>
    </w:p>
    <w:p w14:paraId="10BD05D9" w14:textId="2B312ACC" w:rsidR="001D1C2C" w:rsidRPr="00EF7CF9" w:rsidRDefault="00125296" w:rsidP="001D1C2C">
      <w:pPr>
        <w:pStyle w:val="ProductList-Body"/>
        <w:spacing w:after="40"/>
        <w:rPr>
          <w:color w:val="000000" w:themeColor="text1"/>
        </w:rPr>
      </w:pPr>
      <w:r>
        <w:t>“</w:t>
      </w:r>
      <w:r w:rsidR="00EF7CF9">
        <w:rPr>
          <w:b/>
          <w:color w:val="00188F"/>
        </w:rPr>
        <w:t>Toepasselijke servicekosten</w:t>
      </w:r>
      <w:r>
        <w:t>”</w:t>
      </w:r>
      <w:r w:rsidR="00EF7CF9">
        <w:rPr>
          <w:color w:val="000000" w:themeColor="text1"/>
        </w:rPr>
        <w:t xml:space="preserve"> betekent het totale bedrag aan kosten dat daadwerkelijk door u is betaald voor een dienst en dat is toegepast op</w:t>
      </w:r>
      <w:r w:rsidR="008E0ADB">
        <w:rPr>
          <w:color w:val="000000" w:themeColor="text1"/>
        </w:rPr>
        <w:t> </w:t>
      </w:r>
      <w:r w:rsidR="00EF7CF9">
        <w:rPr>
          <w:color w:val="000000" w:themeColor="text1"/>
        </w:rPr>
        <w:t>de</w:t>
      </w:r>
      <w:r w:rsidR="008E0ADB">
        <w:rPr>
          <w:color w:val="000000" w:themeColor="text1"/>
        </w:rPr>
        <w:t> </w:t>
      </w:r>
      <w:r w:rsidR="00EF7CF9">
        <w:rPr>
          <w:color w:val="000000" w:themeColor="text1"/>
        </w:rPr>
        <w:t>toepasselijke periode waarin een diensttegoed verschuldigd is.</w:t>
      </w:r>
    </w:p>
    <w:p w14:paraId="3E960783" w14:textId="0C4723AA" w:rsidR="001D1C2C" w:rsidRPr="00EF7CF9" w:rsidRDefault="00125296" w:rsidP="001D1C2C">
      <w:pPr>
        <w:pStyle w:val="ProductList-Body"/>
        <w:spacing w:after="40"/>
      </w:pPr>
      <w:r>
        <w:t>“</w:t>
      </w:r>
      <w:r w:rsidR="00EF7CF9">
        <w:rPr>
          <w:b/>
          <w:color w:val="00188F"/>
        </w:rPr>
        <w:t>Downtime</w:t>
      </w:r>
      <w:r>
        <w:t>”</w:t>
      </w:r>
      <w:r w:rsidR="00EF7CF9">
        <w:t xml:space="preserve"> is voor elke Dienst gedefinieerd in de onderstaande Dienstspecifieke Voorwaarden. Behalve in het geval van Microsoft Azure</w:t>
      </w:r>
      <w:r w:rsidR="007F0BBD">
        <w:noBreakHyphen/>
      </w:r>
      <w:r w:rsidR="00EF7CF9">
        <w:t>diensten, is Geplande Downtime niet inbegrepen in Downtime. Indien een Dienst niet beschikbaar is als gevolg van beperkingen die hieronder en in de Dienstspecifieke Voorwaarden worden beschreven, is dat niet inbegrepen in Downtime.</w:t>
      </w:r>
    </w:p>
    <w:p w14:paraId="1CAAF07A" w14:textId="6D5CF4A6" w:rsidR="001D1C2C" w:rsidRPr="00EF7CF9" w:rsidRDefault="00125296" w:rsidP="001D1C2C">
      <w:pPr>
        <w:pStyle w:val="ProductList-Body"/>
        <w:spacing w:after="40"/>
      </w:pPr>
      <w:r>
        <w:t>“</w:t>
      </w:r>
      <w:r w:rsidR="00EF7CF9">
        <w:rPr>
          <w:b/>
          <w:color w:val="00188F"/>
        </w:rPr>
        <w:t>Foutcode</w:t>
      </w:r>
      <w:r>
        <w:t>”</w:t>
      </w:r>
      <w:r w:rsidR="00EF7CF9">
        <w:t xml:space="preserve"> betekent een indicatie dat een bewerking is mislukt, zoals een HTTP-statuscode in het 5xx-bereik.</w:t>
      </w:r>
    </w:p>
    <w:p w14:paraId="64D84186" w14:textId="5434E31F" w:rsidR="001D1C2C" w:rsidRPr="00EF7CF9" w:rsidRDefault="00125296" w:rsidP="001D1C2C">
      <w:pPr>
        <w:pStyle w:val="ProductList-Body"/>
        <w:spacing w:after="40"/>
        <w:rPr>
          <w:color w:val="000000" w:themeColor="text1"/>
        </w:rPr>
      </w:pPr>
      <w:r>
        <w:t>“</w:t>
      </w:r>
      <w:r w:rsidR="00EF7CF9">
        <w:rPr>
          <w:b/>
          <w:color w:val="00188F"/>
        </w:rPr>
        <w:t>Externe Connectiviteit</w:t>
      </w:r>
      <w:r>
        <w:t>”</w:t>
      </w:r>
      <w:r w:rsidR="00EF7CF9">
        <w:t xml:space="preserve"> is bi-directioneel netwerkverkeer via ondersteunde protocollen, zoals HTTP en HTTPS, dat kan worden verzonden en</w:t>
      </w:r>
      <w:r w:rsidR="00512BA8">
        <w:t> </w:t>
      </w:r>
      <w:r w:rsidR="00EF7CF9">
        <w:t>ontvangen op een openbaar IP-adres.</w:t>
      </w:r>
    </w:p>
    <w:p w14:paraId="57569D47" w14:textId="608E97C2" w:rsidR="001D1C2C" w:rsidRPr="00EF7CF9" w:rsidRDefault="00125296" w:rsidP="001D1C2C">
      <w:pPr>
        <w:pStyle w:val="ProductList-Body"/>
        <w:spacing w:after="40"/>
        <w:rPr>
          <w:color w:val="000000" w:themeColor="text1"/>
        </w:rPr>
      </w:pPr>
      <w:r>
        <w:t>“</w:t>
      </w:r>
      <w:r w:rsidR="00EF7CF9">
        <w:rPr>
          <w:b/>
          <w:color w:val="00188F"/>
        </w:rPr>
        <w:t>Incident</w:t>
      </w:r>
      <w:r>
        <w:t>”</w:t>
      </w:r>
      <w:r w:rsidR="00EF7CF9">
        <w:rPr>
          <w:color w:val="000000" w:themeColor="text1"/>
        </w:rPr>
        <w:t xml:space="preserve"> betekent (i) een enkele gebeurtenis of (ii) een reeks gebeurtenissen, waardoor Downtime ontstaat.</w:t>
      </w:r>
    </w:p>
    <w:p w14:paraId="30DC8057" w14:textId="01C9B38F" w:rsidR="001D1C2C" w:rsidRPr="00EF7CF9" w:rsidRDefault="00125296" w:rsidP="001D1C2C">
      <w:pPr>
        <w:pStyle w:val="ProductList-Body"/>
        <w:spacing w:after="40"/>
      </w:pPr>
      <w:r>
        <w:t>“</w:t>
      </w:r>
      <w:r w:rsidR="00EF7CF9">
        <w:rPr>
          <w:b/>
          <w:color w:val="00188F"/>
        </w:rPr>
        <w:t>Beheerportal</w:t>
      </w:r>
      <w:r>
        <w:t>”</w:t>
      </w:r>
      <w:r w:rsidR="00EF7CF9">
        <w:t xml:space="preserve"> betekent de webinterface, geleverd door Microsoft, door middel waarvan klanten de Dienst kunnen beheren.</w:t>
      </w:r>
    </w:p>
    <w:p w14:paraId="16345164" w14:textId="43D0A54C" w:rsidR="001D1C2C" w:rsidRPr="00EF7CF9" w:rsidRDefault="00125296" w:rsidP="001D1C2C">
      <w:pPr>
        <w:pStyle w:val="ProductList-Body"/>
        <w:spacing w:after="40"/>
        <w:rPr>
          <w:color w:val="000000" w:themeColor="text1"/>
        </w:rPr>
      </w:pPr>
      <w:r>
        <w:t>“</w:t>
      </w:r>
      <w:r w:rsidR="00EF7CF9">
        <w:rPr>
          <w:b/>
          <w:color w:val="00188F"/>
        </w:rPr>
        <w:t>Geplande Downtime</w:t>
      </w:r>
      <w:r>
        <w:t>”</w:t>
      </w:r>
      <w:r w:rsidR="00EF7CF9">
        <w:rPr>
          <w:color w:val="000000" w:themeColor="text1"/>
        </w:rPr>
        <w:t xml:space="preserve"> betekent perioden van Downtime in verband met onderhoud aan of upgrades van netwerken, hardware of Services. Ten</w:t>
      </w:r>
      <w:r w:rsidR="001169DB">
        <w:rPr>
          <w:color w:val="000000" w:themeColor="text1"/>
        </w:rPr>
        <w:t> </w:t>
      </w:r>
      <w:r w:rsidR="00EF7CF9">
        <w:rPr>
          <w:color w:val="000000" w:themeColor="text1"/>
        </w:rPr>
        <w:t>minste vijf (5) dagen voor aanvang van dergelijke Downtime publiceren we een kennisgeving of stellen we u op de hoogte.</w:t>
      </w:r>
    </w:p>
    <w:p w14:paraId="70231D40" w14:textId="3499732B" w:rsidR="001D1C2C" w:rsidRPr="007F0BBD" w:rsidRDefault="00125296" w:rsidP="001D1C2C">
      <w:pPr>
        <w:pStyle w:val="ProductList-Body"/>
        <w:spacing w:after="40"/>
        <w:rPr>
          <w:color w:val="000000" w:themeColor="text1"/>
          <w:spacing w:val="-2"/>
        </w:rPr>
      </w:pPr>
      <w:r w:rsidRPr="007F0BBD">
        <w:rPr>
          <w:spacing w:val="-2"/>
        </w:rPr>
        <w:t>“</w:t>
      </w:r>
      <w:r w:rsidR="00EF7CF9" w:rsidRPr="007F0BBD">
        <w:rPr>
          <w:b/>
          <w:color w:val="00188F"/>
          <w:spacing w:val="-2"/>
        </w:rPr>
        <w:t>Diensttegoed</w:t>
      </w:r>
      <w:r w:rsidRPr="007F0BBD">
        <w:rPr>
          <w:spacing w:val="-2"/>
        </w:rPr>
        <w:t>”</w:t>
      </w:r>
      <w:r w:rsidR="00EF7CF9" w:rsidRPr="007F0BBD">
        <w:rPr>
          <w:color w:val="000000" w:themeColor="text1"/>
          <w:spacing w:val="-2"/>
        </w:rPr>
        <w:t xml:space="preserve"> is het percentage van de Toepasselijke Servicekosten dat aan u wordt uitgekeerd na goedkeuring door Microsoft van een vordering.</w:t>
      </w:r>
    </w:p>
    <w:p w14:paraId="0E261BBC" w14:textId="4FF0FA14" w:rsidR="001D1C2C" w:rsidRPr="00EF7CF9" w:rsidRDefault="00125296" w:rsidP="001D1C2C">
      <w:pPr>
        <w:pStyle w:val="ProductList-Body"/>
        <w:spacing w:after="40"/>
        <w:rPr>
          <w:color w:val="000000" w:themeColor="text1"/>
        </w:rPr>
      </w:pPr>
      <w:r>
        <w:t>“</w:t>
      </w:r>
      <w:r w:rsidR="00EF7CF9">
        <w:rPr>
          <w:b/>
          <w:color w:val="00188F"/>
        </w:rPr>
        <w:t>Serviceniveau</w:t>
      </w:r>
      <w:r>
        <w:t>”</w:t>
      </w:r>
      <w:r w:rsidR="00EF7CF9">
        <w:rPr>
          <w:color w:val="000000" w:themeColor="text1"/>
        </w:rPr>
        <w:t xml:space="preserve"> betekent de prestatiecijfers die in deze SLA worden vermeld, waaraan Microsoft zal voldoen bij de levering van de Diensten.</w:t>
      </w:r>
    </w:p>
    <w:p w14:paraId="6702BBF5" w14:textId="6C817289" w:rsidR="001D1C2C" w:rsidRPr="00EF7CF9" w:rsidRDefault="00125296" w:rsidP="001D1C2C">
      <w:pPr>
        <w:pStyle w:val="ProductList-Body"/>
        <w:spacing w:after="40"/>
      </w:pPr>
      <w:r>
        <w:t>“</w:t>
      </w:r>
      <w:r w:rsidR="00EF7CF9">
        <w:rPr>
          <w:b/>
          <w:color w:val="00188F"/>
        </w:rPr>
        <w:t>Dienstresource</w:t>
      </w:r>
      <w:r>
        <w:t>”</w:t>
      </w:r>
      <w:r w:rsidR="00EF7CF9">
        <w:t xml:space="preserve"> betekent een afzonderlijke resource, beschikbaar voor gebruik binnen een Dienst.</w:t>
      </w:r>
    </w:p>
    <w:p w14:paraId="6EF19CD6" w14:textId="1F4841DB" w:rsidR="001D1C2C" w:rsidRPr="00EF7CF9" w:rsidRDefault="00125296" w:rsidP="001D1C2C">
      <w:pPr>
        <w:pStyle w:val="ProductList-Body"/>
        <w:spacing w:after="40"/>
      </w:pPr>
      <w:r>
        <w:t>“</w:t>
      </w:r>
      <w:r w:rsidR="00EF7CF9">
        <w:rPr>
          <w:b/>
          <w:color w:val="00188F"/>
        </w:rPr>
        <w:t>Succescode</w:t>
      </w:r>
      <w:r>
        <w:t>”</w:t>
      </w:r>
      <w:r w:rsidR="00EF7CF9">
        <w:t xml:space="preserve"> betekent een indicatie dat een bewerking is geslaagd, zoals een HTTP-statuscode in het 2xx-bereik.</w:t>
      </w:r>
    </w:p>
    <w:p w14:paraId="461AC117" w14:textId="391764E9" w:rsidR="001D1C2C" w:rsidRPr="00EF7CF9" w:rsidRDefault="00125296" w:rsidP="001D1C2C">
      <w:pPr>
        <w:pStyle w:val="ProductList-Body"/>
        <w:spacing w:after="40"/>
        <w:rPr>
          <w:color w:val="000000" w:themeColor="text1"/>
        </w:rPr>
      </w:pPr>
      <w:r>
        <w:t>“</w:t>
      </w:r>
      <w:r w:rsidR="00EF7CF9">
        <w:rPr>
          <w:b/>
          <w:color w:val="00188F"/>
        </w:rPr>
        <w:t>Ondersteuningsvenster</w:t>
      </w:r>
      <w:r>
        <w:t>”</w:t>
      </w:r>
      <w:r w:rsidR="00EF7CF9">
        <w:t xml:space="preserve"> betekent de tijdsperiode waarbinnen een voorziening van een Dienst of compatibiliteit met een gegeven product of dienst wordt ondersteund.</w:t>
      </w:r>
    </w:p>
    <w:p w14:paraId="0B6E793C" w14:textId="6CA06D81" w:rsidR="001D1C2C" w:rsidRPr="00EF7CF9" w:rsidRDefault="00125296" w:rsidP="001D1C2C">
      <w:pPr>
        <w:pStyle w:val="ProductList-Body"/>
        <w:spacing w:after="40"/>
        <w:rPr>
          <w:color w:val="000000" w:themeColor="text1"/>
        </w:rPr>
      </w:pPr>
      <w:r>
        <w:t>“</w:t>
      </w:r>
      <w:r w:rsidR="00EF7CF9">
        <w:rPr>
          <w:b/>
          <w:color w:val="00188F"/>
        </w:rPr>
        <w:t>Gebruikersminuten</w:t>
      </w:r>
      <w:r>
        <w:t>”</w:t>
      </w:r>
      <w:r w:rsidR="00EF7CF9">
        <w:rPr>
          <w:color w:val="000000" w:themeColor="text1"/>
        </w:rPr>
        <w:t xml:space="preserve"> betekent het totale aantal minuten per Toepasselijke Periode, met aftrek van alle Geplande Downtime, vermenigvuldigd met het totale aantal gebruikers.</w:t>
      </w:r>
    </w:p>
    <w:p w14:paraId="637752EC" w14:textId="23513F1A" w:rsidR="001D1C2C" w:rsidRPr="00EF7CF9" w:rsidRDefault="001D1C2C" w:rsidP="008C2ED5">
      <w:pPr>
        <w:pStyle w:val="ProductList-SubSection1Heading"/>
      </w:pPr>
      <w:bookmarkStart w:id="24" w:name="_Toc454884886"/>
      <w:bookmarkStart w:id="25" w:name="_Toc457812800"/>
      <w:bookmarkStart w:id="26" w:name="_Toc455748583"/>
      <w:bookmarkStart w:id="27" w:name="_Toc457821506"/>
      <w:bookmarkStart w:id="28" w:name="Terms"/>
      <w:r>
        <w:t>Voorwaarden</w:t>
      </w:r>
      <w:bookmarkEnd w:id="24"/>
      <w:bookmarkEnd w:id="25"/>
      <w:bookmarkEnd w:id="26"/>
      <w:bookmarkEnd w:id="27"/>
    </w:p>
    <w:bookmarkEnd w:id="28"/>
    <w:p w14:paraId="7371D222" w14:textId="77777777" w:rsidR="001D1C2C" w:rsidRPr="00EF7CF9" w:rsidRDefault="001D1C2C" w:rsidP="008C2ED5">
      <w:pPr>
        <w:pStyle w:val="ProductList-ClauseHeading"/>
        <w:outlineLvl w:val="2"/>
      </w:pPr>
      <w:r>
        <w:t>Vorderingen</w:t>
      </w:r>
    </w:p>
    <w:p w14:paraId="70975357" w14:textId="23E0EFCA" w:rsidR="001D1C2C" w:rsidRPr="00EF7CF9" w:rsidRDefault="001D1C2C" w:rsidP="001D1C2C">
      <w:pPr>
        <w:pStyle w:val="ProductList-Body"/>
      </w:pPr>
      <w:r>
        <w:t>Alvorens Microsoft een vordering in behandeling neemt, dient u de vordering in te dienen bij de klantenondersteuning van Microsoft Corporation met inbegrip van alle informatie die Microsoft nodig heeft voor het beoordelen van de geldigheid van de vordering, inclusief, doch niet beperkt tot: (i) een gedetailleerde beschrijving van het Incident; (ii) informatie betreffende het tijdstip en de duur van de Downtime; (iii) het aantal gebruikers dat de gevolgen ervan ondervond (indien van toepassing) en hun locatie; en (iv) beschrijvingen van wat u zelf hebt gedaan om te proberen het Incident op te lossen op het moment dat het zich voordeed.</w:t>
      </w:r>
    </w:p>
    <w:p w14:paraId="78652D82" w14:textId="77777777" w:rsidR="001D1C2C" w:rsidRPr="00EF7CF9" w:rsidRDefault="001D1C2C" w:rsidP="001D1C2C">
      <w:pPr>
        <w:pStyle w:val="ProductList-Body"/>
      </w:pPr>
    </w:p>
    <w:p w14:paraId="5C8FCCA3" w14:textId="516C93F7" w:rsidR="001D1C2C" w:rsidRPr="00EF7CF9" w:rsidRDefault="001D1C2C" w:rsidP="001D1C2C">
      <w:pPr>
        <w:pStyle w:val="ProductList-Body"/>
      </w:pPr>
      <w:r>
        <w:t>In geval van een vordering die betrekking heeft op Microsoft Azure, dienen we de vordering te ontvangen binnen twee maanden na het einde van de Toepasselijke Periode waarin het Incident waarop de vordering betrekking heeft, zich heeft voorgedaan. In geval van vorderingen die betrekking hebben op alle andere Services, dienen we de vordering uiterlijk te ontvangen aan het einde van de Toepasselijke Periode volgend op de maand waarin het Incident zich heeft voorgedaan. Indien het Incident zich bijvoorbeeld heeft voorgedaan op 15 februari, dienen we de vordering en alle vereiste informatie uiterlijk op 31 maart te ontvangen.</w:t>
      </w:r>
    </w:p>
    <w:p w14:paraId="13AA5F29" w14:textId="77777777" w:rsidR="001D1C2C" w:rsidRPr="00EF7CF9" w:rsidRDefault="001D1C2C" w:rsidP="001D1C2C">
      <w:pPr>
        <w:pStyle w:val="ProductList-Body"/>
      </w:pPr>
    </w:p>
    <w:p w14:paraId="0A11687D" w14:textId="27363CC3" w:rsidR="001D1C2C" w:rsidRPr="00EF7CF9" w:rsidRDefault="001D1C2C" w:rsidP="001D1C2C">
      <w:pPr>
        <w:pStyle w:val="ProductList-Body"/>
      </w:pPr>
      <w:r>
        <w:t>We zullen alle informatie die redelijkerwijs bij ons beschikbaar is evalueren en te goeder trouw vaststellen of een Diensttegoed verschuldigd is. We</w:t>
      </w:r>
      <w:r w:rsidR="0072731A">
        <w:t> </w:t>
      </w:r>
      <w:r>
        <w:t>zullen commercieel redelijke inspanningen verrichten om vorderingen gedurende de daaropvolgende maand en binnen vijfenveertig (45) dagen na ontvangst te verwerken. U dient de Overeenkomst na te leven om in aanmerking te komen voor een Servicetegoed. Indien we vaststellen dat een Diensttegoed aan u verschuldigd is, verrekenen we het Diensttegoed met uw Toepasselijke Servicekosten.</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t>Indien u meer dan één Dienst hebt aangeschaft (niet als suite), kunt u vorderingen indienen door middel van het proces dat hierboven wordt beschreven alsof elke Dienst wordt gedekt door een afzonderlijke SLA. Indien u bijvoorbeeld zowel Exchange Online als SharePoint Online hebt aangeschaft (niet als onderdeel van een suite) en zich tijdens de looptijd van het abonnement een Incident voordoet dat Downtime veroorzaakt voor beide Services, komt u in aanmerking voor twee afzonderlijke Servicetegoeden (een voor elke Service), door twee vorderingen in te dienen op grond van deze SLA. In het geval dat niet wordt voldaan aan meer dan één Dienstniveau voor een gegeven Dienst als gevolg van hetzelfde Incident, dient u één Dienstniveau te kiezen op grond waarvan u een vordering wilt indienen met betrekking tot het Incident. Tenzij anders bepaald in een specifieke SLA, is slechts één Diensttegoed per Dienst is toegestaan voor een Toepasselijke Periode.</w:t>
      </w:r>
    </w:p>
    <w:p w14:paraId="1C5E0FF1" w14:textId="77777777" w:rsidR="001D1C2C" w:rsidRPr="00EF7CF9" w:rsidRDefault="001D1C2C" w:rsidP="007F0BBD">
      <w:pPr>
        <w:pStyle w:val="ProductList-ClauseHeading"/>
        <w:spacing w:before="240"/>
        <w:outlineLvl w:val="2"/>
      </w:pPr>
      <w:r>
        <w:t>Diensttegoed</w:t>
      </w:r>
    </w:p>
    <w:p w14:paraId="5F9659E7" w14:textId="0FFDB5EC" w:rsidR="001D1C2C" w:rsidRPr="00EF7CF9" w:rsidRDefault="001D1C2C" w:rsidP="001D1C2C">
      <w:pPr>
        <w:pStyle w:val="ProductList-Body"/>
      </w:pPr>
      <w:r>
        <w:t>Diensttegoed is uw enige verhaalsmogelijkheid bij prestatie- en beschikbaarheidskwesties met betrekking tot een Dienst op grond van de Overeenkomst en deze SLA. U mag niet eenzijdig uw Toepasselijke Servicekosten korten in verband met prestatie- of beschikbaarheidskwesties.</w:t>
      </w:r>
    </w:p>
    <w:p w14:paraId="2603EC74" w14:textId="1338CB52" w:rsidR="001D1C2C" w:rsidRPr="00EF7CF9" w:rsidRDefault="001D1C2C" w:rsidP="001D1C2C">
      <w:pPr>
        <w:pStyle w:val="ProductList-Body"/>
      </w:pPr>
      <w:r>
        <w:t>Diensttegoed kan alleen worden gebruik voor kosten die zijn betaald voor een gegeven Dienst, Dienstresource of Dienstlaag waarvoor niet werd voldaan aan het Dienstniveau. In gevallen waar Dienstniveaus van toepassing zijn op afzonderlijke Dienstresources of afzonderlijke Dienstlagen, is het Diensttegoed alleen van toepassing op de betreffende Dienstresource of Dienst laag, voor zover van toepassing. Het Diensttegoed dat wordt toegekend in een gegeven factureringsmaand voor een gegeven Dienst of Dienstresource zal in geen enkele omstandigheid hoger zijn dan uw maandelijkse servicekosten voor de betreffende Dienst of Dienstresource, naar gelang hetgeen van toepassing is, in de Toepasselijke Periode.</w:t>
      </w:r>
    </w:p>
    <w:p w14:paraId="7F92E971" w14:textId="5396D06C" w:rsidR="001D1C2C" w:rsidRDefault="001D1C2C" w:rsidP="001D1C2C">
      <w:pPr>
        <w:pStyle w:val="ProductList-Body"/>
      </w:pPr>
      <w:r>
        <w:t>Indien u Services hebt aangeschaft als onderdeel van een suite of andere gecombineerde aanbieding, worden de Toepasselijke Servicekosten en</w:t>
      </w:r>
      <w:r w:rsidR="00AD6C3F">
        <w:t> </w:t>
      </w:r>
      <w:r>
        <w:t>het Servicetegoed voor elke Service naar verhouding berekend.</w:t>
      </w:r>
    </w:p>
    <w:p w14:paraId="268C1A1E" w14:textId="18D7EF3A" w:rsidR="001A6663" w:rsidRPr="00EF7CF9" w:rsidRDefault="00D21422" w:rsidP="001D1C2C">
      <w:pPr>
        <w:pStyle w:val="ProductList-Body"/>
      </w:pPr>
      <w:r>
        <w:t>Diensten die zijn aangeschaft via Gereserveerde Instances of Azure-besparingsplannen komen in aanmerking voor Diensttegoeden als de Service een in aanmerking komende SLA heeft.</w:t>
      </w:r>
    </w:p>
    <w:p w14:paraId="421282F2" w14:textId="32CD25EB" w:rsidR="001D1C2C" w:rsidRPr="00EF7CF9" w:rsidRDefault="001D1C2C" w:rsidP="001D1C2C">
      <w:pPr>
        <w:pStyle w:val="ProductList-Body"/>
      </w:pPr>
      <w:r>
        <w:t>Indien u een Dienst hebt aangeschaft bij een reseller, ontvangt u een diensttegoed rechtstreeks van de reseller. De reseller ontvangt een Diensttegoed rechtstreeks van ons. Het Diensttegoed wordt gebaseerd op de adviesprijs voor de toepasselijke Dienst, zoals op redelijke gronden vastgesteld door ons.</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29" w:name="Limitations"/>
      <w:r>
        <w:t>Beperkingen</w:t>
      </w:r>
    </w:p>
    <w:bookmarkEnd w:id="29"/>
    <w:p w14:paraId="4DD4642A" w14:textId="77777777" w:rsidR="001D1C2C" w:rsidRPr="00EF7CF9" w:rsidRDefault="001D1C2C" w:rsidP="001D1C2C">
      <w:pPr>
        <w:pStyle w:val="ProductList-Body"/>
      </w:pPr>
      <w:r>
        <w:t>Deze SLA en eventueel toepasselijke Dienstniveaus zijn niet van toepassing op problemen met betrekking tot prestaties of beschikbaarheid:</w:t>
      </w:r>
    </w:p>
    <w:p w14:paraId="68138A07" w14:textId="7D9D270B" w:rsidR="001D1C2C" w:rsidRPr="00EF7CF9" w:rsidRDefault="001D1C2C" w:rsidP="00E62D9C">
      <w:pPr>
        <w:pStyle w:val="ProductList-Body"/>
        <w:numPr>
          <w:ilvl w:val="0"/>
          <w:numId w:val="1"/>
        </w:numPr>
        <w:tabs>
          <w:tab w:val="clear" w:pos="360"/>
          <w:tab w:val="clear" w:pos="720"/>
          <w:tab w:val="clear" w:pos="1080"/>
        </w:tabs>
      </w:pPr>
      <w:r>
        <w:t>als gevolg van factoren waarop we redelijkerwijs geen invloed kunnen uitoefenen (bijvoorbeeld natuurrampen, oorlog, terroristische aanslagen, rellen, overheidsingrepen of netwerkstoringen of uitval van apparaten buiten onze datacenters, bijvoorbeeld op uw locatie of</w:t>
      </w:r>
      <w:r w:rsidR="001C6093">
        <w:t> </w:t>
      </w:r>
      <w:r>
        <w:t>tussen uw locatie en ons datacenter);</w:t>
      </w:r>
    </w:p>
    <w:p w14:paraId="50A32887" w14:textId="4327C0EA" w:rsidR="001D1C2C" w:rsidRDefault="001D1C2C" w:rsidP="00E62D9C">
      <w:pPr>
        <w:pStyle w:val="ProductList-Body"/>
        <w:numPr>
          <w:ilvl w:val="0"/>
          <w:numId w:val="1"/>
        </w:numPr>
        <w:tabs>
          <w:tab w:val="clear" w:pos="360"/>
          <w:tab w:val="clear" w:pos="720"/>
          <w:tab w:val="clear" w:pos="1080"/>
        </w:tabs>
      </w:pPr>
      <w:r>
        <w:t>als gevolg van het gebruik van diensten, hardware of software die niet door ons zijn geleverd, met inbegrip van, maar niet beperkt tot, problemen als gevolg van onvoldoende bandbreedte of in verband met software of diensten van derden;</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die het gevolg zijn van storingen op één Microsoft Datacenter-locatie wanneer uw netwerkconnectiviteit uitdrukkelijk afhankelijk is van de betreffende locatie op een wijze die niet geo-resilient is;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veroorzaakt door uw gebruik van een Service nadat we u hebben opgedragen uw gebruik van de Service aan te passen, indien u uw gebruik ervan niet in overeenstemming hiermee hebt aangepast;</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gedurende of in verband met preview-, pre-release-, bèta- of evaluatieversies van een Service, functie of software (zoals bepaald door ons) of aankopen die zijn gedaan met Microsoft-abonnementtegoed;</w:t>
      </w:r>
    </w:p>
    <w:p w14:paraId="4F915C80" w14:textId="05A64F64" w:rsidR="001D1C2C" w:rsidRPr="00EF7CF9" w:rsidRDefault="001D1C2C" w:rsidP="00E62D9C">
      <w:pPr>
        <w:pStyle w:val="ProductList-Body"/>
        <w:numPr>
          <w:ilvl w:val="0"/>
          <w:numId w:val="1"/>
        </w:numPr>
        <w:tabs>
          <w:tab w:val="clear" w:pos="360"/>
          <w:tab w:val="clear" w:pos="720"/>
          <w:tab w:val="clear" w:pos="1080"/>
        </w:tabs>
      </w:pPr>
      <w:r>
        <w:t>als gevolg van ongeautoriseerde handelingen of verzuim in te grijpen wanneer dat is vereist door uzelf, of door uw medewerkers, agenten, opdrachtnemers, leveranciers of anderen die toegang hebben verkregen door middel van uw wachtwoorden of apparatuur, of</w:t>
      </w:r>
      <w:r w:rsidR="00561D5F">
        <w:t> </w:t>
      </w:r>
      <w:r>
        <w:t>anderszins als gevolg van het niet toepassen van passende beveiligingspraktijken door u;</w:t>
      </w:r>
    </w:p>
    <w:p w14:paraId="16967E15" w14:textId="39604768" w:rsidR="001D1C2C" w:rsidRPr="00EF7CF9" w:rsidRDefault="001D1C2C" w:rsidP="00E62D9C">
      <w:pPr>
        <w:pStyle w:val="ProductList-Body"/>
        <w:numPr>
          <w:ilvl w:val="0"/>
          <w:numId w:val="1"/>
        </w:numPr>
        <w:tabs>
          <w:tab w:val="clear" w:pos="360"/>
          <w:tab w:val="clear" w:pos="720"/>
          <w:tab w:val="clear" w:pos="1080"/>
        </w:tabs>
      </w:pPr>
      <w:r>
        <w:t>als gevolg van het feit dat u hebt nagelaten u te houden aan alle vereiste configuraties, gebruik te maken van ondersteunde platforms of</w:t>
      </w:r>
      <w:r w:rsidR="00561D5F">
        <w:t> </w:t>
      </w:r>
      <w:r>
        <w:t>u te houden aan beleid voor aanvaardbaar gebruik, of als gevolg van uw gebruik van de Service op een wijze die niet strookt met de voorzieningen en functionaliteit van de Service (bijvoorbeeld door te proberen bewerkingen uit te voeren die niet worden ondersteund) of die niet strookt met door ons gepubliceerde documentatie of aanwijzingen;</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als gevolg van foutieve input, instructies of argumenten (bijvoorbeeld, verzoeken voor toegang tot bestanden die niet bestaan);</w:t>
      </w:r>
    </w:p>
    <w:p w14:paraId="2584E5F8" w14:textId="31F84492" w:rsidR="001D1C2C" w:rsidRPr="00EF7CF9" w:rsidRDefault="001D1C2C" w:rsidP="00E62D9C">
      <w:pPr>
        <w:pStyle w:val="ProductList-Body"/>
        <w:numPr>
          <w:ilvl w:val="0"/>
          <w:numId w:val="1"/>
        </w:numPr>
        <w:tabs>
          <w:tab w:val="clear" w:pos="360"/>
          <w:tab w:val="clear" w:pos="720"/>
          <w:tab w:val="clear" w:pos="1080"/>
        </w:tabs>
      </w:pPr>
      <w:r>
        <w:t>als gevolg van uw pogingen om bewerkingen uit te voeren die de voorgeschreven quota overschrijden of die het gevolg zijn van maatregelen door ons in verband met de verdenking van misbruik;</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als gevolgd van uw gebruik van functies van de Service die buiten de bijbehorende Ondersteuningsvensters vallen; of</w:t>
      </w:r>
    </w:p>
    <w:p w14:paraId="5605A8B2" w14:textId="5E9835C8" w:rsidR="001D1C2C" w:rsidRDefault="001D1C2C" w:rsidP="00E62D9C">
      <w:pPr>
        <w:pStyle w:val="ProductList-Body"/>
        <w:numPr>
          <w:ilvl w:val="0"/>
          <w:numId w:val="1"/>
        </w:numPr>
        <w:tabs>
          <w:tab w:val="clear" w:pos="360"/>
          <w:tab w:val="clear" w:pos="720"/>
          <w:tab w:val="clear" w:pos="1080"/>
        </w:tabs>
      </w:pPr>
      <w:r>
        <w:t>in verband met licenties die wel zijn gereserveerd, maar nog niet zijn betaald op het moment van het Incident.</w:t>
      </w:r>
    </w:p>
    <w:p w14:paraId="1910DEF3" w14:textId="5DBE9FB3" w:rsidR="008C1042" w:rsidRDefault="00595AF5" w:rsidP="00E62D9C">
      <w:pPr>
        <w:pStyle w:val="ProductList-Body"/>
        <w:numPr>
          <w:ilvl w:val="0"/>
          <w:numId w:val="1"/>
        </w:numPr>
        <w:tabs>
          <w:tab w:val="clear" w:pos="360"/>
          <w:tab w:val="clear" w:pos="720"/>
          <w:tab w:val="clear" w:pos="1080"/>
        </w:tabs>
      </w:pPr>
      <w:r>
        <w:t>Door u geïnitieerde bewerkingen, zoals opnieuw opstarten, stoppen, starten, failover en schaalberekening die uitvaltijd veroorzaken, zijn</w:t>
      </w:r>
      <w:r w:rsidR="00217683">
        <w:t> </w:t>
      </w:r>
      <w:r>
        <w:t>uitgesloten van de uptimeberekening.</w:t>
      </w:r>
    </w:p>
    <w:p w14:paraId="19FAA957" w14:textId="4EAF19E2" w:rsidR="001B72D8" w:rsidRDefault="001B72D8" w:rsidP="00E62D9C">
      <w:pPr>
        <w:pStyle w:val="ProductList-Body"/>
        <w:numPr>
          <w:ilvl w:val="0"/>
          <w:numId w:val="1"/>
        </w:numPr>
        <w:tabs>
          <w:tab w:val="clear" w:pos="360"/>
          <w:tab w:val="clear" w:pos="720"/>
          <w:tab w:val="clear" w:pos="1080"/>
        </w:tabs>
      </w:pPr>
      <w:r>
        <w:t>Maandelijks onderhoudsvenster waarin downtime is inbegrepen voor het patchen van uw server en infrastructuur is uitgesloten van de</w:t>
      </w:r>
      <w:r w:rsidR="0072731A">
        <w:t> </w:t>
      </w:r>
      <w:r>
        <w:t>uptimeberekening.</w:t>
      </w:r>
    </w:p>
    <w:p w14:paraId="4B72C513" w14:textId="77777777" w:rsidR="001D1C2C" w:rsidRPr="00EF7CF9" w:rsidRDefault="001D1C2C" w:rsidP="001D1C2C">
      <w:pPr>
        <w:pStyle w:val="ProductList-Body"/>
        <w:tabs>
          <w:tab w:val="left" w:pos="6647"/>
        </w:tabs>
      </w:pPr>
    </w:p>
    <w:p w14:paraId="61871B44" w14:textId="66CA8DE2" w:rsidR="001D1C2C" w:rsidRPr="00EF7CF9" w:rsidRDefault="001D1C2C" w:rsidP="001D1C2C">
      <w:pPr>
        <w:pStyle w:val="ProductList-Body"/>
      </w:pPr>
      <w:r>
        <w:t xml:space="preserve">Diensten die zijn aangeschaft op grond van een Volume Licensing Overeenkomst van het type Open, Open Value, en Open Value Subscription, en Diensten die deel uitmaken van een Office 365 Small Business Premium-suite die zijn aangeschaft in de vorm van een productcode, komen niet in aanmerking voor Diensttegoed op basis van servicekosten. In het geval van deze Diensten, voor eventueel Diensttegoed waarvoor u in aanmerking komt uitgekeerd in de vorm van diensttijd (dat wil zeggen, dagen) in plaats van servicekosten, en verwijzingen naar </w:t>
      </w:r>
      <w:r w:rsidR="00125296">
        <w:t>“</w:t>
      </w:r>
      <w:r>
        <w:t>Toepasselijke Servicekosten</w:t>
      </w:r>
      <w:r w:rsidR="00125296">
        <w:t>”</w:t>
      </w:r>
      <w:r>
        <w:t xml:space="preserve"> komen te vervallen en worden vervangen door </w:t>
      </w:r>
      <w:r w:rsidR="00125296">
        <w:t>“</w:t>
      </w:r>
      <w:r>
        <w:t>Toepasselijke Periode</w:t>
      </w:r>
      <w:r w:rsidR="00125296">
        <w:t>”</w:t>
      </w:r>
      <w:r>
        <w:t>.</w:t>
      </w:r>
    </w:p>
    <w:p w14:paraId="229C569B" w14:textId="43B51BEC" w:rsidR="0080202C" w:rsidRPr="00EF7CF9" w:rsidRDefault="00A125B7"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241D64">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0" w:name="_Toc457821507"/>
      <w:bookmarkStart w:id="31" w:name="_Toc176795276"/>
      <w:bookmarkStart w:id="32" w:name="ServiceSpecificTerms"/>
      <w:bookmarkStart w:id="33" w:name="DienstspecifiekeVoorwaarden"/>
      <w:r>
        <w:t>Dienstspecifieke Voorwaarden</w:t>
      </w:r>
      <w:bookmarkEnd w:id="30"/>
      <w:bookmarkEnd w:id="31"/>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76795277"/>
      <w:bookmarkEnd w:id="32"/>
      <w:bookmarkEnd w:id="33"/>
      <w:r>
        <w:t>Microsoft Dynamics</w:t>
      </w:r>
      <w:bookmarkEnd w:id="34"/>
      <w:r>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176795278"/>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Downtime</w:t>
      </w:r>
      <w:r w:rsidRPr="0072731A">
        <w:rPr>
          <w:b/>
          <w:color w:val="00188F"/>
        </w:rPr>
        <w:t xml:space="preserve">: </w:t>
      </w:r>
      <w:r>
        <w:t>een periode waarin eindgebruikers niet in staat zijn zich aan te melden bij hun instance.</w:t>
      </w:r>
    </w:p>
    <w:p w14:paraId="358075F5" w14:textId="77777777" w:rsidR="00657A3A" w:rsidRDefault="00657A3A" w:rsidP="00D50DE8">
      <w:pPr>
        <w:pStyle w:val="ProductList-Body"/>
        <w:rPr>
          <w:b/>
          <w:color w:val="00188F"/>
        </w:rPr>
      </w:pPr>
    </w:p>
    <w:p w14:paraId="79A61192" w14:textId="754A2D9A" w:rsidR="00D50DE8" w:rsidRDefault="00AC48A7" w:rsidP="00D50DE8">
      <w:pPr>
        <w:pStyle w:val="ProductList-Body"/>
      </w:pPr>
      <w:r>
        <w:rPr>
          <w:b/>
          <w:color w:val="00188F"/>
        </w:rPr>
        <w:t>Uptimepercentage</w:t>
      </w:r>
      <w:r w:rsidRPr="0072731A">
        <w:rPr>
          <w:b/>
          <w:color w:val="00188F"/>
        </w:rPr>
        <w:t xml:space="preserve">: </w:t>
      </w:r>
      <w:r>
        <w:t>het Uptimepercentage wordt berekend aan de hand van de volgende formule:</w:t>
      </w:r>
    </w:p>
    <w:p w14:paraId="72FCFD88" w14:textId="77777777" w:rsidR="00D50DE8" w:rsidRPr="00EF7CF9" w:rsidRDefault="00D50DE8" w:rsidP="00D50DE8">
      <w:pPr>
        <w:pStyle w:val="ProductList-Body"/>
      </w:pPr>
    </w:p>
    <w:p w14:paraId="6E972F08" w14:textId="454C8EBB"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8F44403" w14:textId="7B02090E" w:rsidR="00D50DE8" w:rsidRPr="00EF7CF9" w:rsidRDefault="00AC48A7" w:rsidP="00D50DE8">
      <w:pPr>
        <w:pStyle w:val="ProductList-Body"/>
      </w:pPr>
      <w:r>
        <w:t>waarbij Downtime wordt gemeten in gebruiker-minuten; dat wil zeggen dat voor elke Toepasselijke Periode, Downtime de som is van de lengte (in</w:t>
      </w:r>
      <w:r w:rsidR="007F0BBD">
        <w:t> </w:t>
      </w:r>
      <w:r>
        <w:t>minuten) van elk Incident dat plaatsvindt gedurende die Toepasselijke Periode, vermenigvuldigd met het aantal gebruikers dat nadeel ondervindt van dat Incident.</w:t>
      </w:r>
    </w:p>
    <w:p w14:paraId="0DE1F58B" w14:textId="77777777" w:rsidR="00D50DE8" w:rsidRPr="00EF7CF9" w:rsidRDefault="00D50DE8" w:rsidP="00D50DE8">
      <w:pPr>
        <w:pStyle w:val="ProductList-Body"/>
      </w:pPr>
    </w:p>
    <w:p w14:paraId="30958FCB" w14:textId="77777777" w:rsidR="00D50DE8" w:rsidRPr="0072731A" w:rsidRDefault="00D50DE8" w:rsidP="00D50DE8">
      <w:pPr>
        <w:pStyle w:val="ProductList-Body"/>
        <w:rPr>
          <w:b/>
          <w:color w:val="00188F"/>
        </w:rPr>
      </w:pPr>
      <w:r>
        <w:rPr>
          <w:b/>
          <w:color w:val="00188F"/>
        </w:rPr>
        <w:t>Diensttegoed</w:t>
      </w:r>
      <w:r w:rsidRPr="0072731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Diensttegoed</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w:t>
            </w:r>
          </w:p>
        </w:tc>
        <w:tc>
          <w:tcPr>
            <w:tcW w:w="5400" w:type="dxa"/>
          </w:tcPr>
          <w:p w14:paraId="36FA6803" w14:textId="77777777" w:rsidR="00D50DE8" w:rsidRPr="00EF7CF9" w:rsidRDefault="00D50DE8" w:rsidP="001439A9">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w:t>
            </w:r>
          </w:p>
        </w:tc>
        <w:tc>
          <w:tcPr>
            <w:tcW w:w="5400" w:type="dxa"/>
          </w:tcPr>
          <w:p w14:paraId="163EB0A1" w14:textId="77777777" w:rsidR="00D50DE8" w:rsidRPr="00EF7CF9" w:rsidRDefault="00D50DE8" w:rsidP="001439A9">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w:t>
            </w:r>
          </w:p>
        </w:tc>
        <w:tc>
          <w:tcPr>
            <w:tcW w:w="5400" w:type="dxa"/>
          </w:tcPr>
          <w:p w14:paraId="3B973236" w14:textId="77777777" w:rsidR="00D50DE8" w:rsidRPr="00EF7CF9" w:rsidRDefault="00D50DE8" w:rsidP="001439A9">
            <w:pPr>
              <w:pStyle w:val="ProductList-OfferingBody"/>
              <w:jc w:val="center"/>
            </w:pPr>
            <w:r>
              <w:t>100%</w:t>
            </w:r>
          </w:p>
        </w:tc>
      </w:tr>
    </w:tbl>
    <w:p w14:paraId="43C58B99" w14:textId="0A2E38D4" w:rsidR="0080202C" w:rsidRPr="00EF7CF9" w:rsidRDefault="000A1422"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76795279"/>
      <w:r>
        <w:t>Dynamics 365 Commerce</w:t>
      </w:r>
      <w:bookmarkEnd w:id="42"/>
    </w:p>
    <w:p w14:paraId="5C8ACDEF" w14:textId="77777777" w:rsidR="00D50DE8" w:rsidRPr="00EF7CF9" w:rsidRDefault="00D50DE8" w:rsidP="00D50DE8">
      <w:pPr>
        <w:pStyle w:val="ProductList-Body"/>
        <w:rPr>
          <w:b/>
          <w:color w:val="00188F"/>
        </w:rPr>
      </w:pPr>
      <w:r>
        <w:rPr>
          <w:b/>
          <w:color w:val="00188F"/>
        </w:rPr>
        <w:t>Aanvullende definities</w:t>
      </w:r>
      <w:r w:rsidRPr="0072731A">
        <w:rPr>
          <w:b/>
          <w:color w:val="00188F"/>
        </w:rPr>
        <w:t>:</w:t>
      </w:r>
    </w:p>
    <w:p w14:paraId="540B380B" w14:textId="3C5C8F00" w:rsidR="00D50DE8" w:rsidRPr="00EF7CF9" w:rsidRDefault="00125296" w:rsidP="00D50DE8">
      <w:pPr>
        <w:pStyle w:val="ProductList-Body"/>
      </w:pPr>
      <w:r>
        <w:t>“</w:t>
      </w:r>
      <w:r w:rsidR="00D50DE8">
        <w:rPr>
          <w:b/>
          <w:color w:val="00188F"/>
        </w:rPr>
        <w:t>Actieve Tenant</w:t>
      </w:r>
      <w:r>
        <w:t>”</w:t>
      </w:r>
      <w:r w:rsidR="00D50DE8">
        <w:t xml:space="preserve"> betekent een tenant met een actieve productietopologie met hoge beschikbaarheid in het Beheerportal die (A) is geïmplementeerd voor een Partnertoepassingsservice; en (B) beschikt over een actieve database waarbij gebruikers zich kunnen aanmelden.</w:t>
      </w:r>
    </w:p>
    <w:p w14:paraId="4D71DF41" w14:textId="1A010905" w:rsidR="00D50DE8" w:rsidRPr="00EF7CF9" w:rsidRDefault="00125296" w:rsidP="00D50DE8">
      <w:pPr>
        <w:pStyle w:val="ProductList-Body"/>
      </w:pPr>
      <w:r>
        <w:t>“</w:t>
      </w:r>
      <w:r w:rsidR="00D50DE8">
        <w:rPr>
          <w:b/>
          <w:color w:val="00188F"/>
        </w:rPr>
        <w:t>Partnertoepassingsservice</w:t>
      </w:r>
      <w:r>
        <w:t>”</w:t>
      </w:r>
      <w:r w:rsidR="00D50DE8">
        <w:t xml:space="preserve"> betekent een partnertoepassing die is gebouwd en gecombineerd met het Platform dat (A) wordt gebruikt voor het verwerken van de bedrijfstransacties van uw organisatie; en (B) beschikt over reserve reken- en opslagcapaciteit gelijk aan of groter dan een van de</w:t>
      </w:r>
      <w:r w:rsidR="009C36AC">
        <w:t> </w:t>
      </w:r>
      <w:r w:rsidR="00D50DE8">
        <w:t>Schaaleenheden die uw partner heeft geselecteerd voor de toepasselijke partnertoepassingen.</w:t>
      </w:r>
    </w:p>
    <w:p w14:paraId="248E919D" w14:textId="242A149A" w:rsidR="00D50DE8" w:rsidRPr="00EF7CF9" w:rsidRDefault="00125296" w:rsidP="00D50DE8">
      <w:pPr>
        <w:pStyle w:val="ProductList-Body"/>
      </w:pPr>
      <w:r>
        <w:t>“</w:t>
      </w:r>
      <w:r w:rsidR="00D50DE8">
        <w:rPr>
          <w:b/>
          <w:color w:val="00188F"/>
        </w:rPr>
        <w:t>Maximum Beschikbare Minuten</w:t>
      </w:r>
      <w:r>
        <w:t>”</w:t>
      </w:r>
      <w:r w:rsidR="00D50DE8">
        <w:t xml:space="preserve"> betekent het totale aantal minuten gedurende een Toepasselijke Periode gedurende welke een Actieve Tenant is geïmplementeerd in een Partnertoepassingsservice met een actieve productietopologie met hoge beschikbaarheid.</w:t>
      </w:r>
    </w:p>
    <w:p w14:paraId="0C74F514" w14:textId="1112B22B" w:rsidR="00D50DE8" w:rsidRPr="00EF7CF9" w:rsidRDefault="00125296" w:rsidP="00D50DE8">
      <w:pPr>
        <w:pStyle w:val="ProductList-Body"/>
      </w:pPr>
      <w:r>
        <w:t>“</w:t>
      </w:r>
      <w:r w:rsidR="00D50DE8">
        <w:rPr>
          <w:b/>
          <w:color w:val="00188F"/>
        </w:rPr>
        <w:t>Platform</w:t>
      </w:r>
      <w:r>
        <w:t>”</w:t>
      </w:r>
      <w:r w:rsidR="00D50DE8">
        <w:t xml:space="preserve"> betekent de clientformulieren van de Service, SQL Server-rapporten, batchbewerkingen en API-eindpunten, of de retail-API's van de Service die uitsluitend worden gebruikt voor commerciële en detailhandeldoeleinden.</w:t>
      </w:r>
    </w:p>
    <w:p w14:paraId="7DEAA6DA" w14:textId="4140F605" w:rsidR="00D50DE8" w:rsidRPr="00EF7CF9" w:rsidRDefault="00125296" w:rsidP="00D50DE8">
      <w:pPr>
        <w:pStyle w:val="ProductList-Body"/>
      </w:pPr>
      <w:r>
        <w:t>“</w:t>
      </w:r>
      <w:r w:rsidR="00D50DE8">
        <w:rPr>
          <w:b/>
          <w:color w:val="00188F"/>
        </w:rPr>
        <w:t>Schaaleenheid</w:t>
      </w:r>
      <w:r>
        <w:t>”</w:t>
      </w:r>
      <w:r w:rsidR="00D50DE8">
        <w:t xml:space="preserve"> betekent de stappen waarin reken- en opslagcapaciteit worden toegevoegd aan of verwijderd uit een Partnertoepassingsservice.</w:t>
      </w:r>
    </w:p>
    <w:p w14:paraId="2E0FE7F1" w14:textId="392E526F" w:rsidR="00D50DE8" w:rsidRPr="00EF7CF9" w:rsidRDefault="00125296" w:rsidP="00D50DE8">
      <w:pPr>
        <w:pStyle w:val="ProductList-Body"/>
      </w:pPr>
      <w:r>
        <w:t>“</w:t>
      </w:r>
      <w:r w:rsidR="00D50DE8">
        <w:rPr>
          <w:b/>
          <w:color w:val="00188F"/>
        </w:rPr>
        <w:t>Service-infrastructuur</w:t>
      </w:r>
      <w:r>
        <w:t>”</w:t>
      </w:r>
      <w:r w:rsidR="00D50DE8">
        <w:t xml:space="preserve"> betekent de verificatie-, reken- en opslagcapaciteit die Microsoft biedt in verband met de Service.</w:t>
      </w:r>
    </w:p>
    <w:p w14:paraId="3341CE03" w14:textId="77777777" w:rsidR="00D50DE8" w:rsidRPr="00EF7CF9" w:rsidRDefault="00D50DE8" w:rsidP="00D50DE8">
      <w:pPr>
        <w:pStyle w:val="ProductList-Body"/>
      </w:pPr>
    </w:p>
    <w:p w14:paraId="7E890B2C" w14:textId="5A2097F9" w:rsidR="00D50DE8" w:rsidRPr="00EF7CF9" w:rsidRDefault="00D50DE8" w:rsidP="00D50DE8">
      <w:pPr>
        <w:pStyle w:val="ProductList-Body"/>
      </w:pPr>
      <w:r>
        <w:rPr>
          <w:b/>
          <w:color w:val="00188F"/>
        </w:rPr>
        <w:t>Downtime</w:t>
      </w:r>
      <w:r w:rsidRPr="0072731A">
        <w:rPr>
          <w:b/>
          <w:color w:val="00188F"/>
        </w:rPr>
        <w:t xml:space="preserve">: </w:t>
      </w:r>
      <w:r>
        <w:t xml:space="preserve">een periode waarin eindgebruikers niet in staat zijn toegang te verkrijgen tot de Actieve Tenant als gevolg van een storing </w:t>
      </w:r>
      <w:r w:rsidR="00EE6506">
        <w:br/>
      </w:r>
      <w:r>
        <w:t>in het niet-verlopen Platform of in de Service-infrastructuur, zoals bepaald door Microsoft op basis van geautomatiseerde statuscontrole en systeemlogboeken. Geplande Downtime, het niet beschikbaar zijn van aanvullende functionaliteit van de Service, het onvermogen de Service te</w:t>
      </w:r>
      <w:r w:rsidR="00EE6506">
        <w:t> </w:t>
      </w:r>
      <w:r>
        <w:t>gebruiken als gevolg van aanpassingen van de Service door u en perioden waarin de Schaaleenheidcapaciteit wordt overschreden, worden niet</w:t>
      </w:r>
      <w:r w:rsidR="00EE6506">
        <w:t> </w:t>
      </w:r>
      <w:r>
        <w:t>gerekend als Downtime.</w:t>
      </w:r>
    </w:p>
    <w:p w14:paraId="6A7E9F20" w14:textId="77777777" w:rsidR="00D50DE8" w:rsidRPr="00EF7CF9" w:rsidRDefault="00D50DE8" w:rsidP="00D50DE8">
      <w:pPr>
        <w:pStyle w:val="ProductList-Body"/>
      </w:pPr>
    </w:p>
    <w:p w14:paraId="16AB907B" w14:textId="3D5F41E6" w:rsidR="00D50DE8" w:rsidRDefault="00AC48A7" w:rsidP="00D50DE8">
      <w:pPr>
        <w:pStyle w:val="ProductList-Body"/>
      </w:pPr>
      <w:r>
        <w:rPr>
          <w:b/>
          <w:color w:val="00188F"/>
        </w:rPr>
        <w:t>Uptimepercentage</w:t>
      </w:r>
      <w:r w:rsidRPr="0072731A">
        <w:rPr>
          <w:b/>
          <w:color w:val="00188F"/>
        </w:rPr>
        <w:t xml:space="preserve">: </w:t>
      </w:r>
      <w:r>
        <w:t>Het Uptimepercentage voor een bepaalde Actieve Tenant in een Toepasselijke Periode wordt berekend aan de hand van de</w:t>
      </w:r>
      <w:r w:rsidR="00BA258C">
        <w:t> </w:t>
      </w:r>
      <w:r>
        <w:t>volgende formule:</w:t>
      </w:r>
    </w:p>
    <w:p w14:paraId="4ED269D7" w14:textId="77777777" w:rsidR="00D50DE8" w:rsidRPr="00EF7CF9" w:rsidRDefault="00D50DE8" w:rsidP="00D50DE8">
      <w:pPr>
        <w:pStyle w:val="ProductList-Body"/>
      </w:pPr>
    </w:p>
    <w:p w14:paraId="79334EEB" w14:textId="6F7BCED3"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40678A34" w14:textId="20D82D7B" w:rsidR="00D50DE8" w:rsidRPr="00EF7CF9" w:rsidRDefault="00AC48A7" w:rsidP="00D50DE8">
      <w:pPr>
        <w:pStyle w:val="ProductList-Body"/>
      </w:pPr>
      <w:r>
        <w:t>waarbij Downtime wordt gemeten in gebruiker-minuten; dat wil zeggen dat voor elke Toepasselijke Periode, Downtime de som is van de lengte (in</w:t>
      </w:r>
      <w:r w:rsidR="0072731A">
        <w:t> </w:t>
      </w:r>
      <w:r>
        <w:t>minuten) van elk Incident dat plaatsvindt gedurende die Toepasselijke Periode, vermenigvuldigd met het aantal gebruikers dat nadeel ondervindt van dat Incident.</w:t>
      </w:r>
    </w:p>
    <w:p w14:paraId="5F2DB80B" w14:textId="77777777" w:rsidR="00D50DE8" w:rsidRPr="00EF7CF9" w:rsidRDefault="00D50DE8" w:rsidP="00D50DE8">
      <w:pPr>
        <w:pStyle w:val="ProductList-Body"/>
      </w:pPr>
    </w:p>
    <w:p w14:paraId="77FA5EF3" w14:textId="77777777" w:rsidR="00D50DE8" w:rsidRPr="0072731A" w:rsidRDefault="00D50DE8" w:rsidP="0072731A">
      <w:pPr>
        <w:pStyle w:val="ProductList-Body"/>
        <w:keepNext/>
        <w:keepLines/>
        <w:rPr>
          <w:b/>
          <w:color w:val="00188F"/>
        </w:rPr>
      </w:pPr>
      <w:r>
        <w:rPr>
          <w:b/>
          <w:color w:val="00188F"/>
        </w:rPr>
        <w:t>Diensttegoed</w:t>
      </w:r>
      <w:r w:rsidRPr="0072731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Diensttegoed</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w:t>
            </w:r>
          </w:p>
        </w:tc>
        <w:tc>
          <w:tcPr>
            <w:tcW w:w="5400" w:type="dxa"/>
          </w:tcPr>
          <w:p w14:paraId="33539270" w14:textId="77777777" w:rsidR="00D50DE8" w:rsidRPr="00EF7CF9" w:rsidRDefault="00D50DE8" w:rsidP="001439A9">
            <w:pPr>
              <w:pStyle w:val="ProductList-OfferingBody"/>
              <w:jc w:val="center"/>
            </w:pPr>
            <w:r>
              <w:t>25%</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w:t>
            </w:r>
          </w:p>
        </w:tc>
        <w:tc>
          <w:tcPr>
            <w:tcW w:w="5400" w:type="dxa"/>
          </w:tcPr>
          <w:p w14:paraId="158C98F6" w14:textId="77777777" w:rsidR="00D50DE8" w:rsidRPr="00EF7CF9" w:rsidRDefault="00D50DE8" w:rsidP="001439A9">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w:t>
            </w:r>
          </w:p>
        </w:tc>
        <w:tc>
          <w:tcPr>
            <w:tcW w:w="5400" w:type="dxa"/>
          </w:tcPr>
          <w:p w14:paraId="3691C0E6" w14:textId="77777777" w:rsidR="00D50DE8" w:rsidRPr="00EF7CF9" w:rsidRDefault="00D50DE8" w:rsidP="001439A9">
            <w:pPr>
              <w:pStyle w:val="ProductList-OfferingBody"/>
              <w:jc w:val="center"/>
            </w:pPr>
            <w:r>
              <w:t>100%</w:t>
            </w:r>
          </w:p>
        </w:tc>
      </w:tr>
    </w:tbl>
    <w:p w14:paraId="01E22A7B" w14:textId="1B224A3D" w:rsidR="0080202C" w:rsidRPr="0080202C" w:rsidRDefault="009B1C1A"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lang w:val="en-IN"/>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667EA19" w14:textId="77777777" w:rsidR="00D50DE8" w:rsidRPr="0080202C" w:rsidRDefault="00D50DE8" w:rsidP="00D50DE8">
      <w:pPr>
        <w:pStyle w:val="ProductList-Offering2Heading"/>
        <w:pBdr>
          <w:between w:val="single" w:sz="4" w:space="1" w:color="auto"/>
        </w:pBdr>
        <w:tabs>
          <w:tab w:val="clear" w:pos="360"/>
          <w:tab w:val="clear" w:pos="720"/>
          <w:tab w:val="clear" w:pos="1080"/>
        </w:tabs>
        <w:outlineLvl w:val="2"/>
        <w:rPr>
          <w:lang w:val="en-IN"/>
        </w:rPr>
      </w:pPr>
      <w:bookmarkStart w:id="43" w:name="_Toc176795280"/>
      <w:r w:rsidRPr="0080202C">
        <w:rPr>
          <w:lang w:val="en-IN"/>
        </w:rPr>
        <w:t>Dynamics 365 Customer Insights</w:t>
      </w:r>
      <w:bookmarkEnd w:id="43"/>
    </w:p>
    <w:p w14:paraId="0B8CB214" w14:textId="13E14EB3" w:rsidR="00D50DE8" w:rsidRDefault="00D50DE8" w:rsidP="00D50DE8">
      <w:pPr>
        <w:pStyle w:val="ProductList-Body"/>
        <w:rPr>
          <w:color w:val="000000"/>
        </w:rPr>
      </w:pPr>
      <w:r>
        <w:rPr>
          <w:b/>
          <w:bCs/>
          <w:color w:val="00188F"/>
        </w:rPr>
        <w:t>Downtime</w:t>
      </w:r>
      <w:r w:rsidRPr="0072731A">
        <w:rPr>
          <w:b/>
          <w:bCs/>
          <w:color w:val="00188F"/>
        </w:rPr>
        <w:t xml:space="preserve">: </w:t>
      </w:r>
      <w:r>
        <w:rPr>
          <w:color w:val="000000"/>
        </w:rPr>
        <w:t>een periode waarin eindgebruikers niet in staat zijn zich aan te melden bij hun omgeving. Geplande Downtime, het niet beschikbaar zijn van aanvullende functionaliteit van de Service, of het onvermogen de Service te gebruiken als gevolg van aanpassingen van de Service door u,</w:t>
      </w:r>
      <w:r w:rsidR="008141C1">
        <w:rPr>
          <w:color w:val="000000"/>
        </w:rPr>
        <w:t> </w:t>
      </w:r>
      <w:r>
        <w:rPr>
          <w:color w:val="000000"/>
        </w:rPr>
        <w:t>worden niet gerekend als Downtime.</w:t>
      </w:r>
    </w:p>
    <w:p w14:paraId="2F985972" w14:textId="77777777" w:rsidR="00D50DE8" w:rsidRDefault="00D50DE8" w:rsidP="00D50DE8">
      <w:pPr>
        <w:pStyle w:val="ProductList-Body"/>
        <w:rPr>
          <w:szCs w:val="18"/>
        </w:rPr>
      </w:pPr>
    </w:p>
    <w:p w14:paraId="02AC3C64" w14:textId="46F2E2F7" w:rsidR="00D50DE8" w:rsidRDefault="00AC48A7" w:rsidP="00D50DE8">
      <w:pPr>
        <w:pStyle w:val="ProductList-Body"/>
        <w:rPr>
          <w:sz w:val="20"/>
          <w:szCs w:val="20"/>
        </w:rPr>
      </w:pPr>
      <w:r>
        <w:rPr>
          <w:b/>
          <w:bCs/>
          <w:color w:val="00188F"/>
        </w:rPr>
        <w:t>Uptimepercentage</w:t>
      </w:r>
      <w:r w:rsidRPr="0072731A">
        <w:rPr>
          <w:b/>
          <w:bCs/>
          <w:color w:val="00188F"/>
        </w:rPr>
        <w:t xml:space="preserve">: </w:t>
      </w:r>
      <w:r>
        <w:t>het Uptimepercentage wordt berekend aan de hand van de volgende formule:</w:t>
      </w:r>
    </w:p>
    <w:p w14:paraId="249570DE" w14:textId="77777777" w:rsidR="00D50DE8" w:rsidRDefault="00D50DE8" w:rsidP="00D50DE8">
      <w:pPr>
        <w:pStyle w:val="ProductList-Body"/>
      </w:pPr>
    </w:p>
    <w:p w14:paraId="1417B265" w14:textId="068753CD" w:rsidR="00D50DE8"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C238A94" w14:textId="77777777" w:rsidR="00D50DE8" w:rsidRPr="00657A3A" w:rsidRDefault="00D50DE8" w:rsidP="00D50DE8">
      <w:pPr>
        <w:pStyle w:val="ProductList-Body"/>
        <w:rPr>
          <w:szCs w:val="18"/>
        </w:rPr>
      </w:pPr>
    </w:p>
    <w:p w14:paraId="2A885151" w14:textId="3F659925" w:rsidR="00D50DE8" w:rsidRDefault="00AC48A7" w:rsidP="00D50DE8">
      <w:pPr>
        <w:pStyle w:val="ProductList-Body"/>
      </w:pPr>
      <w:r>
        <w:t>waarbij Downtime wordt gemeten in gebruiker-minuten; dat wil zeggen dat voor elke Toepasselijke Periode, Downtime de som is van de lengte (in</w:t>
      </w:r>
      <w:r w:rsidR="0072731A">
        <w:t> </w:t>
      </w:r>
      <w:r>
        <w:t>minuten) van elk Incident dat plaatsvindt gedurende die Toepasselijke Periode, vermenigvuldigd met het aantal gebruikers dat nadeel ondervindt van dat Incident.</w:t>
      </w:r>
    </w:p>
    <w:p w14:paraId="4AA46C83" w14:textId="77777777" w:rsidR="00D50DE8" w:rsidRDefault="00D50DE8" w:rsidP="00D50DE8">
      <w:pPr>
        <w:pStyle w:val="ProductList-Body"/>
      </w:pPr>
    </w:p>
    <w:p w14:paraId="20E3C07F" w14:textId="77777777" w:rsidR="00D50DE8" w:rsidRPr="0072731A" w:rsidRDefault="00D50DE8" w:rsidP="00D50DE8">
      <w:pPr>
        <w:pStyle w:val="ProductList-Body"/>
        <w:rPr>
          <w:b/>
          <w:color w:val="00188F"/>
        </w:rPr>
      </w:pPr>
      <w:r>
        <w:rPr>
          <w:b/>
          <w:color w:val="00188F"/>
        </w:rPr>
        <w:t>Diensttegoed</w:t>
      </w:r>
      <w:r w:rsidRPr="0072731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Diensttegoed</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w:t>
            </w:r>
          </w:p>
        </w:tc>
        <w:tc>
          <w:tcPr>
            <w:tcW w:w="5400" w:type="dxa"/>
          </w:tcPr>
          <w:p w14:paraId="5DFB2D85" w14:textId="77777777" w:rsidR="00D50DE8" w:rsidRPr="00EF7CF9" w:rsidRDefault="00D50DE8" w:rsidP="001439A9">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w:t>
            </w:r>
          </w:p>
        </w:tc>
        <w:tc>
          <w:tcPr>
            <w:tcW w:w="5400" w:type="dxa"/>
          </w:tcPr>
          <w:p w14:paraId="5B2C8E24" w14:textId="77777777" w:rsidR="00D50DE8" w:rsidRPr="00EF7CF9" w:rsidRDefault="00D50DE8" w:rsidP="001439A9">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w:t>
            </w:r>
          </w:p>
        </w:tc>
        <w:tc>
          <w:tcPr>
            <w:tcW w:w="5400" w:type="dxa"/>
          </w:tcPr>
          <w:p w14:paraId="2EC04FA4" w14:textId="77777777" w:rsidR="00D50DE8" w:rsidRPr="00EF7CF9" w:rsidRDefault="00D50DE8" w:rsidP="001439A9">
            <w:pPr>
              <w:pStyle w:val="ProductList-OfferingBody"/>
              <w:jc w:val="center"/>
            </w:pPr>
            <w:r>
              <w:t>100%</w:t>
            </w:r>
          </w:p>
        </w:tc>
      </w:tr>
    </w:tbl>
    <w:p w14:paraId="4C2695F4" w14:textId="347B02E6" w:rsidR="0080202C" w:rsidRPr="00EF7CF9" w:rsidRDefault="007E63DD"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A2503BF" w14:textId="2E9FA398" w:rsidR="00EA5FB1" w:rsidRPr="00B14911" w:rsidRDefault="00EA5FB1" w:rsidP="00EA5FB1">
      <w:pPr>
        <w:pStyle w:val="ProductList-Offering2Heading"/>
        <w:pBdr>
          <w:between w:val="single" w:sz="4" w:space="1" w:color="auto"/>
        </w:pBdr>
        <w:tabs>
          <w:tab w:val="clear" w:pos="360"/>
          <w:tab w:val="clear" w:pos="720"/>
          <w:tab w:val="clear" w:pos="1080"/>
        </w:tabs>
        <w:outlineLvl w:val="2"/>
        <w:rPr>
          <w:lang w:val="en-IN"/>
        </w:rPr>
      </w:pPr>
      <w:bookmarkStart w:id="44" w:name="_Toc176795281"/>
      <w:r w:rsidRPr="00B14911">
        <w:rPr>
          <w:lang w:val="en-IN"/>
        </w:rPr>
        <w:t>Dynamics 365 Customer Service Enterprise; Dynamics 365 Customer Service Professional</w:t>
      </w:r>
      <w:bookmarkEnd w:id="37"/>
      <w:r w:rsidRPr="00B14911">
        <w:rPr>
          <w:lang w:val="en-IN"/>
        </w:rPr>
        <w:t>; Dynamics 365 Customer Service Insights</w:t>
      </w:r>
      <w:bookmarkEnd w:id="38"/>
      <w:bookmarkEnd w:id="39"/>
      <w:r w:rsidRPr="00B14911">
        <w:rPr>
          <w:lang w:val="en-IN"/>
        </w:rPr>
        <w:t>; Dynamics 365 Field Service</w:t>
      </w:r>
      <w:bookmarkStart w:id="45" w:name="_Hlk51044693"/>
      <w:r w:rsidRPr="00B14911">
        <w:rPr>
          <w:lang w:val="en-IN"/>
        </w:rPr>
        <w:t xml:space="preserve">; </w:t>
      </w:r>
      <w:bookmarkStart w:id="46" w:name="_Hlk51044489"/>
      <w:r w:rsidRPr="00B14911">
        <w:rPr>
          <w:lang w:val="en-IN"/>
        </w:rPr>
        <w:t>Dynamics 365 Marketing</w:t>
      </w:r>
      <w:bookmarkEnd w:id="44"/>
      <w:bookmarkEnd w:id="45"/>
      <w:bookmarkEnd w:id="46"/>
    </w:p>
    <w:p w14:paraId="6CD0EAC6" w14:textId="1131DAC2" w:rsidR="001C41EA" w:rsidRPr="00EF7CF9" w:rsidRDefault="001C41EA" w:rsidP="00657A3A">
      <w:pPr>
        <w:pStyle w:val="ProductList-Body"/>
      </w:pPr>
      <w:r>
        <w:rPr>
          <w:b/>
          <w:color w:val="00188F"/>
        </w:rPr>
        <w:t>Downtime</w:t>
      </w:r>
      <w:r w:rsidRPr="0072731A">
        <w:rPr>
          <w:b/>
          <w:color w:val="00188F"/>
        </w:rPr>
        <w:t xml:space="preserve">: </w:t>
      </w:r>
      <w:r>
        <w:t>een periode waarin eindgebruikers niet in staat zijn gegevens van de Dienst waarvoor ze over de vereiste toegangsrechten beschikken te lezen of te schrijven. Het niet beschikbaar zijn van aanvullende voorzieningen van Diensten is hierin echter niet inbegrepen.</w:t>
      </w:r>
    </w:p>
    <w:p w14:paraId="2B2DD7C5" w14:textId="77777777" w:rsidR="00657A3A" w:rsidRDefault="00657A3A" w:rsidP="001A6663">
      <w:pPr>
        <w:pStyle w:val="ProductList-Body"/>
        <w:rPr>
          <w:b/>
          <w:color w:val="00188F"/>
        </w:rPr>
      </w:pPr>
    </w:p>
    <w:p w14:paraId="25CB9B8D" w14:textId="1317DA15" w:rsidR="001C41EA" w:rsidRDefault="00AC48A7" w:rsidP="001A6663">
      <w:pPr>
        <w:pStyle w:val="ProductList-Body"/>
      </w:pPr>
      <w:r>
        <w:rPr>
          <w:b/>
          <w:color w:val="00188F"/>
        </w:rPr>
        <w:t>Uptimepercentage</w:t>
      </w:r>
      <w:r w:rsidRPr="0072731A">
        <w:rPr>
          <w:b/>
          <w:color w:val="00188F"/>
        </w:rPr>
        <w:t>:</w:t>
      </w:r>
      <w:r>
        <w:t xml:space="preserve"> het Uptimepercentage wordt berekend aan de hand van de volgende formule:</w:t>
      </w:r>
    </w:p>
    <w:p w14:paraId="78FCA426" w14:textId="77777777" w:rsidR="001A6663" w:rsidRPr="00EF7CF9" w:rsidRDefault="001A6663" w:rsidP="001A6663">
      <w:pPr>
        <w:pStyle w:val="ProductList-Body"/>
      </w:pPr>
    </w:p>
    <w:p w14:paraId="0F1B402D" w14:textId="1F760956"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t>waarbij Downtime wordt gemeten in gebruiker-minuten; dat wil zeggen dat voor elke Toepasselijke Periode, Downtime de som is van de lengte (in minuten) van elk Incident dat plaatsvindt gedurende die Toepasselijke Periode, vermenigvuldigd met het aantal gebruikers dat nadeel ondervindt van dat Incident.</w:t>
      </w:r>
    </w:p>
    <w:p w14:paraId="0D90E9DF" w14:textId="77777777" w:rsidR="001C41EA" w:rsidRPr="00EF7CF9" w:rsidRDefault="001C41EA" w:rsidP="001C41EA">
      <w:pPr>
        <w:pStyle w:val="ProductList-Body"/>
      </w:pPr>
    </w:p>
    <w:p w14:paraId="0B68D327" w14:textId="77777777" w:rsidR="001C41EA" w:rsidRPr="0072731A" w:rsidRDefault="001C41EA" w:rsidP="001C41EA">
      <w:pPr>
        <w:pStyle w:val="ProductList-Body"/>
        <w:rPr>
          <w:b/>
          <w:color w:val="00188F"/>
        </w:rPr>
      </w:pPr>
      <w:r>
        <w:rPr>
          <w:b/>
          <w:color w:val="00188F"/>
        </w:rPr>
        <w:t>Diensttegoed</w:t>
      </w:r>
      <w:r w:rsidRPr="0072731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Diensttegoed</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w:t>
            </w:r>
          </w:p>
        </w:tc>
        <w:tc>
          <w:tcPr>
            <w:tcW w:w="5400" w:type="dxa"/>
          </w:tcPr>
          <w:p w14:paraId="145E3B0C" w14:textId="77777777" w:rsidR="001C41EA" w:rsidRPr="00EF7CF9" w:rsidRDefault="001C41EA" w:rsidP="009A32C6">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w:t>
            </w:r>
          </w:p>
        </w:tc>
        <w:tc>
          <w:tcPr>
            <w:tcW w:w="5400" w:type="dxa"/>
          </w:tcPr>
          <w:p w14:paraId="03CCA14E" w14:textId="77777777" w:rsidR="001C41EA" w:rsidRPr="00EF7CF9" w:rsidRDefault="001C41EA" w:rsidP="009A32C6">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w:t>
            </w:r>
          </w:p>
        </w:tc>
        <w:tc>
          <w:tcPr>
            <w:tcW w:w="5400" w:type="dxa"/>
          </w:tcPr>
          <w:p w14:paraId="3D5F7C0E" w14:textId="77777777" w:rsidR="001C41EA" w:rsidRPr="00EF7CF9" w:rsidRDefault="001C41EA" w:rsidP="009A32C6">
            <w:pPr>
              <w:pStyle w:val="ProductList-OfferingBody"/>
              <w:jc w:val="center"/>
            </w:pPr>
            <w:r>
              <w:t>100%</w:t>
            </w:r>
          </w:p>
        </w:tc>
      </w:tr>
    </w:tbl>
    <w:bookmarkStart w:id="47" w:name="_Toc24376584"/>
    <w:bookmarkStart w:id="48" w:name="MicrosoftDynamics365forFianceandOps"/>
    <w:p w14:paraId="697D007B" w14:textId="26D8A564" w:rsidR="0080202C" w:rsidRPr="00EF7CF9" w:rsidRDefault="00E85F1C"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49" w:name="_Toc176795282"/>
      <w:r>
        <w:t>Dynamics 365 Fraud Protection</w:t>
      </w:r>
      <w:bookmarkEnd w:id="47"/>
      <w:bookmarkEnd w:id="49"/>
    </w:p>
    <w:p w14:paraId="3ACBD161" w14:textId="77777777" w:rsidR="007150E4" w:rsidRPr="00EF7CF9" w:rsidRDefault="007150E4" w:rsidP="00657A3A">
      <w:pPr>
        <w:pStyle w:val="ProductList-Body"/>
      </w:pPr>
      <w:r>
        <w:rPr>
          <w:b/>
          <w:color w:val="00188F"/>
        </w:rPr>
        <w:t>Downtime</w:t>
      </w:r>
      <w:r w:rsidRPr="0072731A">
        <w:rPr>
          <w:b/>
          <w:color w:val="00188F"/>
        </w:rPr>
        <w:t xml:space="preserve">: </w:t>
      </w:r>
      <w:r>
        <w:t>een periode waarin eindgebruikers niet in staat zijn gegevens van de Dienst waarvoor ze over de vereiste toegangsrechten beschikken te lezen of te schrijven. Het niet beschikbaar zijn van aanvullende voorzieningen van Diensten is hierin echter niet inbegrepen.</w:t>
      </w:r>
    </w:p>
    <w:p w14:paraId="382C53C0" w14:textId="1B39820A" w:rsidR="007150E4" w:rsidRDefault="00AC48A7" w:rsidP="007150E4">
      <w:pPr>
        <w:pStyle w:val="ProductList-Body"/>
      </w:pPr>
      <w:r>
        <w:rPr>
          <w:b/>
          <w:color w:val="00188F"/>
        </w:rPr>
        <w:t>Uptimepercentage</w:t>
      </w:r>
      <w:r w:rsidRPr="0072731A">
        <w:rPr>
          <w:b/>
          <w:color w:val="00188F"/>
        </w:rPr>
        <w:t xml:space="preserve">: </w:t>
      </w:r>
      <w:r>
        <w:t>het Uptimepercentage wordt berekend aan de hand van de volgende formule:</w:t>
      </w:r>
    </w:p>
    <w:p w14:paraId="1795BA9A" w14:textId="77777777" w:rsidR="007150E4" w:rsidRPr="00EF7CF9" w:rsidRDefault="007150E4" w:rsidP="007150E4">
      <w:pPr>
        <w:pStyle w:val="ProductList-Body"/>
      </w:pPr>
    </w:p>
    <w:p w14:paraId="66247538" w14:textId="7A7CADB5" w:rsidR="007150E4" w:rsidRPr="00EF7CF9" w:rsidRDefault="00000000" w:rsidP="007150E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Aantal minuten in de maand -Aantal minuten waarin de DFP­dienst niet beschikbaar is </m:t>
              </m:r>
            </m:num>
            <m:den>
              <m:r>
                <w:rPr>
                  <w:rFonts w:ascii="Cambria Math" w:hAnsi="Cambria Math" w:cs="Calibri"/>
                  <w:sz w:val="18"/>
                  <w:szCs w:val="18"/>
                </w:rPr>
                <m:t>Aantal minuten in maand</m:t>
              </m:r>
            </m:den>
          </m:f>
          <m:r>
            <w:rPr>
              <w:rFonts w:ascii="Cambria Math" w:hAnsi="Cambria Math" w:cs="Calibri"/>
              <w:sz w:val="18"/>
              <w:szCs w:val="18"/>
            </w:rPr>
            <m:t xml:space="preserve"> x 100</m:t>
          </m:r>
        </m:oMath>
      </m:oMathPara>
    </w:p>
    <w:p w14:paraId="1FB1C5EE" w14:textId="0FFF3F1B" w:rsidR="007150E4" w:rsidRDefault="007150E4" w:rsidP="007150E4">
      <w:pPr>
        <w:pStyle w:val="ProductList-Body"/>
      </w:pPr>
      <w:r>
        <w:t>waarbij, in een gegeven interval van een minuut, de dienst beschikbaar wordt geacht te zijn indien een geslaagde ping-test van de dienst plaatsvindt via het externe DNS van de dienst.</w:t>
      </w:r>
    </w:p>
    <w:p w14:paraId="4E24A056" w14:textId="77777777" w:rsidR="001439A9" w:rsidRPr="00EF7CF9" w:rsidRDefault="001439A9" w:rsidP="007150E4">
      <w:pPr>
        <w:pStyle w:val="ProductList-Body"/>
      </w:pPr>
    </w:p>
    <w:p w14:paraId="465B95F0" w14:textId="77777777" w:rsidR="007150E4" w:rsidRPr="006C0F95" w:rsidRDefault="007150E4" w:rsidP="007150E4">
      <w:pPr>
        <w:pStyle w:val="ProductList-Body"/>
        <w:rPr>
          <w:b/>
          <w:color w:val="00188F"/>
        </w:rPr>
      </w:pPr>
      <w:r>
        <w:rPr>
          <w:b/>
          <w:color w:val="00188F"/>
        </w:rPr>
        <w:t>Diensttegoed</w:t>
      </w:r>
      <w:r w:rsidRPr="006C0F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Diensttegoed</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 99,9%</w:t>
            </w:r>
          </w:p>
        </w:tc>
        <w:tc>
          <w:tcPr>
            <w:tcW w:w="5400" w:type="dxa"/>
          </w:tcPr>
          <w:p w14:paraId="440B5697" w14:textId="77777777" w:rsidR="007150E4" w:rsidRPr="00EF7CF9" w:rsidRDefault="007150E4" w:rsidP="00CC3273">
            <w:pPr>
              <w:pStyle w:val="ProductList-OfferingBody"/>
              <w:jc w:val="center"/>
            </w:pPr>
            <w:r>
              <w:t>25%</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 99%</w:t>
            </w:r>
          </w:p>
        </w:tc>
        <w:tc>
          <w:tcPr>
            <w:tcW w:w="5400" w:type="dxa"/>
          </w:tcPr>
          <w:p w14:paraId="022275FB" w14:textId="77777777" w:rsidR="007150E4" w:rsidRPr="00EF7CF9" w:rsidRDefault="007150E4" w:rsidP="00CC3273">
            <w:pPr>
              <w:pStyle w:val="ProductList-OfferingBody"/>
              <w:jc w:val="center"/>
            </w:pPr>
            <w:r>
              <w:t>50%</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 95%</w:t>
            </w:r>
          </w:p>
        </w:tc>
        <w:tc>
          <w:tcPr>
            <w:tcW w:w="5400" w:type="dxa"/>
          </w:tcPr>
          <w:p w14:paraId="1C1D4EBF" w14:textId="77777777" w:rsidR="007150E4" w:rsidRPr="00EF7CF9" w:rsidRDefault="007150E4" w:rsidP="00CC3273">
            <w:pPr>
              <w:pStyle w:val="ProductList-OfferingBody"/>
              <w:jc w:val="center"/>
            </w:pPr>
            <w:r>
              <w:t>100%</w:t>
            </w:r>
          </w:p>
        </w:tc>
      </w:tr>
    </w:tbl>
    <w:p w14:paraId="654E9916" w14:textId="074141F0" w:rsidR="0080202C" w:rsidRPr="00EF7CF9" w:rsidRDefault="0098145F"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0" w:name="_Toc176795283"/>
      <w:r>
        <w:t>Dynamics 365 Handleidingen</w:t>
      </w:r>
      <w:bookmarkEnd w:id="50"/>
    </w:p>
    <w:p w14:paraId="73695421" w14:textId="77777777" w:rsidR="005D2062" w:rsidRDefault="005D2062" w:rsidP="005D2062">
      <w:pPr>
        <w:pStyle w:val="ProductList-Body"/>
      </w:pPr>
      <w:r>
        <w:rPr>
          <w:b/>
          <w:color w:val="00188F"/>
        </w:rPr>
        <w:t>Aanvullende definities</w:t>
      </w:r>
      <w:r w:rsidRPr="006C0F95">
        <w:rPr>
          <w:b/>
          <w:color w:val="00188F"/>
        </w:rPr>
        <w:t>:</w:t>
      </w:r>
    </w:p>
    <w:p w14:paraId="6290D355" w14:textId="77777777" w:rsidR="00053629" w:rsidRDefault="00053629" w:rsidP="00053629">
      <w:pPr>
        <w:pStyle w:val="ProductList-Body"/>
      </w:pPr>
      <w:r>
        <w:rPr>
          <w:b/>
          <w:color w:val="00188F"/>
        </w:rPr>
        <w:t>Downtime</w:t>
      </w:r>
      <w:r w:rsidRPr="006C0F95">
        <w:rPr>
          <w:b/>
          <w:color w:val="00188F"/>
        </w:rPr>
        <w:t xml:space="preserve">: </w:t>
      </w:r>
      <w:r>
        <w:t>een periode waarin een eindgebruiker niet in staat is gegevens van de Dienst waarvoor ze over de vereiste toegangsrechten beschikken, te lezen of te schrijven. Een periode waarin eindgebruikers niet in staat zijn gesprekken te starten of te voeren.</w:t>
      </w:r>
    </w:p>
    <w:p w14:paraId="59DDBD73" w14:textId="77777777" w:rsidR="00053629" w:rsidRDefault="00053629" w:rsidP="00053629">
      <w:pPr>
        <w:pStyle w:val="ProductList-Body"/>
      </w:pPr>
    </w:p>
    <w:p w14:paraId="4E0FB4C9" w14:textId="279EE74A" w:rsidR="00053629" w:rsidRDefault="00AC48A7" w:rsidP="00053629">
      <w:pPr>
        <w:pStyle w:val="ProductList-Body"/>
      </w:pPr>
      <w:r>
        <w:rPr>
          <w:b/>
          <w:color w:val="00188F"/>
        </w:rPr>
        <w:t>Uptimepercentage</w:t>
      </w:r>
      <w:r w:rsidRPr="006C0F95">
        <w:rPr>
          <w:b/>
          <w:color w:val="00188F"/>
        </w:rPr>
        <w:t xml:space="preserve">: </w:t>
      </w:r>
      <w:r>
        <w:t>het Uptimepercentage wordt berekend aan de hand van de volgende formule:</w:t>
      </w:r>
    </w:p>
    <w:p w14:paraId="61BB76C9" w14:textId="77777777" w:rsidR="00EF1A8C" w:rsidRPr="00EF7CF9" w:rsidRDefault="00EF1A8C" w:rsidP="00EF1A8C">
      <w:pPr>
        <w:pStyle w:val="ProductList-Body"/>
      </w:pPr>
    </w:p>
    <w:p w14:paraId="6FC8E398" w14:textId="5214ED7C"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4C7B4AE" w14:textId="64F83133" w:rsidR="00363902" w:rsidRDefault="00AC48A7" w:rsidP="00363902">
      <w:pPr>
        <w:pStyle w:val="ProductList-Body"/>
      </w:pPr>
      <w:r>
        <w:t>waarbij Downtime wordt gemeten in gebruiker-minuten; dat wil zeggen dat voor elke Toepasselijke Periode, Downtime de som is van de lengte (in</w:t>
      </w:r>
      <w:r w:rsidR="00430CFA">
        <w:t> </w:t>
      </w:r>
      <w:r>
        <w:t>minuten) van elk Incident dat plaatsvindt gedurende die Toepasselijke Periode, vermenigvuldigd met het aantal gebruikers dat nadeel ondervindt van dat Incident.</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Geplande Downtime wordt niet als Downtime gerekend.</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Diensttegoed:</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Uptimepercentage</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Diensttegoed</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w:t>
            </w:r>
          </w:p>
        </w:tc>
        <w:tc>
          <w:tcPr>
            <w:tcW w:w="5398" w:type="dxa"/>
          </w:tcPr>
          <w:p w14:paraId="7AD2B5CB" w14:textId="77777777" w:rsidR="00363902" w:rsidRPr="00363902" w:rsidRDefault="00363902" w:rsidP="00122CF3">
            <w:pPr>
              <w:pStyle w:val="ProductList-OfferingBody"/>
              <w:jc w:val="center"/>
            </w:pPr>
            <w:r>
              <w:t>25%</w:t>
            </w:r>
          </w:p>
        </w:tc>
      </w:tr>
      <w:tr w:rsidR="00363902" w:rsidRPr="004A3F60" w14:paraId="63E659BF" w14:textId="77777777" w:rsidTr="00122CF3">
        <w:tc>
          <w:tcPr>
            <w:tcW w:w="5397" w:type="dxa"/>
          </w:tcPr>
          <w:p w14:paraId="72EABA7A" w14:textId="1701D072" w:rsidR="00363902" w:rsidRPr="00363902" w:rsidRDefault="00363902" w:rsidP="00122CF3">
            <w:pPr>
              <w:pStyle w:val="ProductList-OfferingBody"/>
              <w:jc w:val="center"/>
            </w:pPr>
            <w:r>
              <w:t>&lt;</w:t>
            </w:r>
            <w:r w:rsidR="003E298F">
              <w:t xml:space="preserve"> </w:t>
            </w:r>
            <w:r>
              <w:t>99%</w:t>
            </w:r>
          </w:p>
        </w:tc>
        <w:tc>
          <w:tcPr>
            <w:tcW w:w="5398" w:type="dxa"/>
          </w:tcPr>
          <w:p w14:paraId="3200CDDD" w14:textId="77777777" w:rsidR="00363902" w:rsidRPr="00363902" w:rsidRDefault="00363902" w:rsidP="00122CF3">
            <w:pPr>
              <w:pStyle w:val="ProductList-OfferingBody"/>
              <w:jc w:val="center"/>
            </w:pPr>
            <w:r>
              <w:t>50%</w:t>
            </w:r>
          </w:p>
        </w:tc>
      </w:tr>
    </w:tbl>
    <w:p w14:paraId="5BFCB5DB" w14:textId="6333551E" w:rsidR="0080202C" w:rsidRPr="00EF7CF9" w:rsidRDefault="00E576DA"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1" w:name="_Toc176795284"/>
      <w:r>
        <w:t>Dynamics 365 Human Resources</w:t>
      </w:r>
      <w:bookmarkEnd w:id="51"/>
    </w:p>
    <w:p w14:paraId="37E650DD" w14:textId="77777777" w:rsidR="00D50DE8" w:rsidRPr="00EF7CF9" w:rsidRDefault="00D50DE8" w:rsidP="00D50DE8">
      <w:pPr>
        <w:pStyle w:val="ProductList-Body"/>
        <w:rPr>
          <w:b/>
          <w:color w:val="00188F"/>
        </w:rPr>
      </w:pPr>
      <w:r>
        <w:rPr>
          <w:b/>
          <w:color w:val="00188F"/>
        </w:rPr>
        <w:t>Aanvullende definities</w:t>
      </w:r>
      <w:r w:rsidRPr="006C0F95">
        <w:rPr>
          <w:b/>
          <w:color w:val="00188F"/>
        </w:rPr>
        <w:t>:</w:t>
      </w:r>
    </w:p>
    <w:p w14:paraId="19B90069" w14:textId="1CEE8FB2" w:rsidR="00D50DE8" w:rsidRPr="00EF7CF9" w:rsidRDefault="00125296" w:rsidP="00D50DE8">
      <w:pPr>
        <w:pStyle w:val="ProductList-Body"/>
      </w:pPr>
      <w:r>
        <w:t>“</w:t>
      </w:r>
      <w:r w:rsidR="00D50DE8">
        <w:rPr>
          <w:b/>
          <w:color w:val="00188F"/>
        </w:rPr>
        <w:t>Actieve Tenant</w:t>
      </w:r>
      <w:r>
        <w:t>”</w:t>
      </w:r>
      <w:r w:rsidR="00D50DE8">
        <w:t xml:space="preserve"> betekent een tenant met een actieve productietopologie met hoge beschikbaarheid in het Beheerportal die beschikt over een actieve database waarbij gebruikers zich kunnen aanmelden.</w:t>
      </w:r>
    </w:p>
    <w:p w14:paraId="6951729D" w14:textId="77777777" w:rsidR="00D50DE8" w:rsidRPr="00EF7CF9" w:rsidRDefault="00D50DE8" w:rsidP="00D50DE8">
      <w:pPr>
        <w:pStyle w:val="ProductList-Body"/>
      </w:pPr>
    </w:p>
    <w:p w14:paraId="74A6F342" w14:textId="77777777" w:rsidR="00D50DE8" w:rsidRPr="00EF7CF9" w:rsidRDefault="00D50DE8" w:rsidP="00657A3A">
      <w:pPr>
        <w:pStyle w:val="ProductList-Body"/>
      </w:pPr>
      <w:r>
        <w:rPr>
          <w:b/>
          <w:color w:val="00188F"/>
        </w:rPr>
        <w:t>Downtime</w:t>
      </w:r>
      <w:r w:rsidRPr="006C0F95">
        <w:rPr>
          <w:b/>
          <w:color w:val="00188F"/>
        </w:rPr>
        <w:t xml:space="preserve">: </w:t>
      </w:r>
      <w:r>
        <w:t>Een periode waarin eindgebruikers niet in staat zijn gegevens van de Service waarvoor ze over de vereiste toegangsrechten beschikken te lezen of te schrijven. Geplande Downtime wordt niet als Downtime gerekend.</w:t>
      </w:r>
    </w:p>
    <w:p w14:paraId="36C65182" w14:textId="77777777" w:rsidR="00657A3A" w:rsidRDefault="00657A3A" w:rsidP="00D50DE8">
      <w:pPr>
        <w:pStyle w:val="ProductList-Body"/>
        <w:rPr>
          <w:b/>
          <w:color w:val="00188F"/>
        </w:rPr>
      </w:pPr>
    </w:p>
    <w:p w14:paraId="43CF1F57" w14:textId="3F866FEF" w:rsidR="00D50DE8" w:rsidRDefault="00AC48A7" w:rsidP="00D50DE8">
      <w:pPr>
        <w:pStyle w:val="ProductList-Body"/>
      </w:pPr>
      <w:r>
        <w:rPr>
          <w:b/>
          <w:color w:val="00188F"/>
        </w:rPr>
        <w:t>Uptimepercentage</w:t>
      </w:r>
      <w:r w:rsidRPr="006C0F95">
        <w:rPr>
          <w:b/>
          <w:color w:val="00188F"/>
        </w:rPr>
        <w:t xml:space="preserve">: </w:t>
      </w:r>
      <w:r>
        <w:t>het Uptimepercentage wordt berekend aan de hand van de volgende formule:</w:t>
      </w:r>
    </w:p>
    <w:p w14:paraId="7BF229E3" w14:textId="77777777" w:rsidR="00D50DE8" w:rsidRPr="00EF7CF9" w:rsidRDefault="00D50DE8" w:rsidP="00D50DE8">
      <w:pPr>
        <w:pStyle w:val="ProductList-Body"/>
      </w:pPr>
    </w:p>
    <w:p w14:paraId="143DEF24" w14:textId="68AED52C"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70BED5B" w14:textId="5CAC3C02" w:rsidR="00D50DE8" w:rsidRPr="00EF7CF9" w:rsidRDefault="00AC48A7" w:rsidP="00D50DE8">
      <w:pPr>
        <w:pStyle w:val="ProductList-Body"/>
      </w:pPr>
      <w:r>
        <w:t>waarbij Downtime wordt gemeten in gebruiker-minuten; dat wil zeggen dat voor elke Toepasselijke Periode, Downtime de som is van de lengte (in</w:t>
      </w:r>
      <w:r w:rsidR="003C5DD7">
        <w:t> </w:t>
      </w:r>
      <w:r>
        <w:t>minuten) van elk Incident dat plaatsvindt gedurende die Toepasselijke Periode, vermenigvuldigd met het aantal gebruikers dat nadeel ondervindt van dat Incident.</w:t>
      </w:r>
    </w:p>
    <w:p w14:paraId="0F9D7528" w14:textId="77777777" w:rsidR="00D50DE8" w:rsidRPr="00EF7CF9" w:rsidRDefault="00D50DE8" w:rsidP="00D50DE8">
      <w:pPr>
        <w:pStyle w:val="ProductList-Body"/>
      </w:pPr>
    </w:p>
    <w:p w14:paraId="26A442BE" w14:textId="77777777" w:rsidR="00D50DE8" w:rsidRPr="006C0F95" w:rsidRDefault="00D50DE8" w:rsidP="00262785">
      <w:pPr>
        <w:pStyle w:val="ProductList-Body"/>
        <w:keepNext/>
        <w:keepLines/>
        <w:rPr>
          <w:b/>
          <w:color w:val="00188F"/>
        </w:rPr>
      </w:pPr>
      <w:r>
        <w:rPr>
          <w:b/>
          <w:color w:val="00188F"/>
        </w:rPr>
        <w:t>Diensttegoed</w:t>
      </w:r>
      <w:r w:rsidRPr="006C0F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Diensttegoed</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w:t>
            </w:r>
          </w:p>
        </w:tc>
        <w:tc>
          <w:tcPr>
            <w:tcW w:w="5400" w:type="dxa"/>
          </w:tcPr>
          <w:p w14:paraId="4A1947F3" w14:textId="77777777" w:rsidR="00D50DE8" w:rsidRPr="00EF7CF9" w:rsidRDefault="00D50DE8" w:rsidP="001439A9">
            <w:pPr>
              <w:pStyle w:val="ProductList-OfferingBody"/>
              <w:jc w:val="center"/>
            </w:pPr>
            <w:r>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w:t>
            </w:r>
          </w:p>
        </w:tc>
        <w:tc>
          <w:tcPr>
            <w:tcW w:w="5400" w:type="dxa"/>
          </w:tcPr>
          <w:p w14:paraId="4980B8F7" w14:textId="77777777" w:rsidR="00D50DE8" w:rsidRPr="00EF7CF9" w:rsidRDefault="00D50DE8" w:rsidP="001439A9">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w:t>
            </w:r>
          </w:p>
        </w:tc>
        <w:tc>
          <w:tcPr>
            <w:tcW w:w="5400" w:type="dxa"/>
          </w:tcPr>
          <w:p w14:paraId="0913C71E" w14:textId="77777777" w:rsidR="00D50DE8" w:rsidRPr="00EF7CF9" w:rsidRDefault="00D50DE8" w:rsidP="001439A9">
            <w:pPr>
              <w:pStyle w:val="ProductList-OfferingBody"/>
              <w:jc w:val="center"/>
            </w:pPr>
            <w:r>
              <w:t>100%</w:t>
            </w:r>
          </w:p>
        </w:tc>
      </w:tr>
    </w:tbl>
    <w:bookmarkStart w:id="52" w:name="_Toc75271387"/>
    <w:bookmarkStart w:id="53" w:name="_Toc45621200"/>
    <w:p w14:paraId="325A83A1" w14:textId="224F957C" w:rsidR="0080202C" w:rsidRPr="00EF7CF9" w:rsidRDefault="007E7DC4"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4" w:name="_Toc176795285"/>
      <w:r>
        <w:t>Dynamics 365 Intelligent Order Management</w:t>
      </w:r>
      <w:bookmarkEnd w:id="52"/>
      <w:bookmarkEnd w:id="54"/>
    </w:p>
    <w:p w14:paraId="3C1E0D2A" w14:textId="65AD4580" w:rsidR="007D56EB" w:rsidRDefault="007D56EB" w:rsidP="007D56EB">
      <w:pPr>
        <w:pStyle w:val="ProductList-Body"/>
      </w:pPr>
      <w:r>
        <w:rPr>
          <w:b/>
          <w:color w:val="00188F"/>
        </w:rPr>
        <w:t>Downtime</w:t>
      </w:r>
      <w:r w:rsidRPr="00262785">
        <w:rPr>
          <w:b/>
          <w:color w:val="00188F"/>
        </w:rPr>
        <w:t xml:space="preserve">: </w:t>
      </w:r>
      <w:r>
        <w:rPr>
          <w:szCs w:val="18"/>
        </w:rPr>
        <w:t>perioden waarin eindgebruikers niet in staat zijn gegevens van de Dienst waarvoor ze over de vereiste toegangsrechten beschikken te lezen of te schrijven. Het niet beschikbaar zijn van aanvullende voorzieningen van Diensten is hierin echter niet inbegrepen.</w:t>
      </w:r>
      <w:r w:rsidR="00125296">
        <w:rPr>
          <w:szCs w:val="18"/>
        </w:rPr>
        <w:t xml:space="preserve"> </w:t>
      </w:r>
      <w:r>
        <w:t>Geplande Downtime wordt niet als Downtime gerekend.</w:t>
      </w:r>
    </w:p>
    <w:p w14:paraId="67EBEAD5" w14:textId="77777777" w:rsidR="007D56EB" w:rsidRDefault="007D56EB" w:rsidP="007D56EB">
      <w:pPr>
        <w:pStyle w:val="ProductList-Body"/>
      </w:pPr>
    </w:p>
    <w:p w14:paraId="609CE0C4" w14:textId="54CFCC4C" w:rsidR="007D56EB" w:rsidRDefault="00AC48A7" w:rsidP="007D56EB">
      <w:pPr>
        <w:pStyle w:val="ProductList-Body"/>
      </w:pPr>
      <w:r>
        <w:rPr>
          <w:b/>
          <w:color w:val="00188F"/>
        </w:rPr>
        <w:t>Uptimepercentage</w:t>
      </w:r>
      <w:r w:rsidRPr="00262785">
        <w:rPr>
          <w:b/>
          <w:color w:val="00188F"/>
        </w:rPr>
        <w:t xml:space="preserve">: </w:t>
      </w:r>
      <w:r>
        <w:t>het Uptimepercentage wordt berekend aan de hand van de volgende formule:</w:t>
      </w:r>
    </w:p>
    <w:p w14:paraId="7D67B4E9" w14:textId="77777777" w:rsidR="007D56EB" w:rsidRDefault="007D56EB" w:rsidP="007D56EB">
      <w:pPr>
        <w:pStyle w:val="ProductList-Body"/>
      </w:pPr>
    </w:p>
    <w:p w14:paraId="0E945C90" w14:textId="4076B421"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CAFB4FC" w14:textId="7440D94C" w:rsidR="007D56EB" w:rsidRDefault="00AC48A7" w:rsidP="007D56EB">
      <w:pPr>
        <w:pStyle w:val="ProductList-Body"/>
      </w:pPr>
      <w:r>
        <w:t>waarbij Downtime wordt gemeten in gebruiker-minuten; dat wil zeggen dat voor elke Toepasselijke Periode, Downtime de som is van de lengte (in</w:t>
      </w:r>
      <w:r w:rsidR="00262785">
        <w:t> </w:t>
      </w:r>
      <w:r>
        <w:t>minuten) van elk Incident dat plaatsvindt gedurende die Toepasselijke Periode, vermenigvuldigd met het aantal gebruikers dat nadeel ondervindt van dat Incident.</w:t>
      </w:r>
    </w:p>
    <w:p w14:paraId="2BBF1BFD" w14:textId="77777777" w:rsidR="007D56EB" w:rsidRDefault="007D56EB" w:rsidP="007D56EB">
      <w:pPr>
        <w:pStyle w:val="ProductList-Body"/>
      </w:pPr>
    </w:p>
    <w:p w14:paraId="5DA176E0" w14:textId="77777777" w:rsidR="007D56EB" w:rsidRPr="00262785" w:rsidRDefault="007D56EB" w:rsidP="007D56EB">
      <w:pPr>
        <w:pStyle w:val="ProductList-Body"/>
        <w:rPr>
          <w:b/>
          <w:color w:val="00188F"/>
        </w:rPr>
      </w:pPr>
      <w:r>
        <w:rPr>
          <w:b/>
          <w:color w:val="00188F"/>
        </w:rPr>
        <w:t>Diensttegoed</w:t>
      </w:r>
      <w:r w:rsidRPr="0026278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Diensttegoed</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w:t>
            </w:r>
          </w:p>
        </w:tc>
      </w:tr>
    </w:tbl>
    <w:p w14:paraId="47754B4E" w14:textId="66E49DD6" w:rsidR="0080202C" w:rsidRPr="00EF7CF9" w:rsidRDefault="002961A6"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5" w:name="_Toc176795286"/>
      <w:r>
        <w:t>Dynamics 365 Remote Assist</w:t>
      </w:r>
      <w:bookmarkEnd w:id="53"/>
      <w:bookmarkEnd w:id="55"/>
    </w:p>
    <w:p w14:paraId="24648987" w14:textId="77777777" w:rsidR="001439A9" w:rsidRPr="00EF7CF9" w:rsidRDefault="001439A9" w:rsidP="001439A9">
      <w:pPr>
        <w:pStyle w:val="ProductList-Body"/>
        <w:rPr>
          <w:b/>
          <w:color w:val="00188F"/>
        </w:rPr>
      </w:pPr>
      <w:r>
        <w:rPr>
          <w:b/>
          <w:color w:val="00188F"/>
        </w:rPr>
        <w:t>Aanvullende definities</w:t>
      </w:r>
      <w:r w:rsidRPr="00262785">
        <w:rPr>
          <w:b/>
          <w:color w:val="00188F"/>
        </w:rPr>
        <w:t>:</w:t>
      </w:r>
    </w:p>
    <w:p w14:paraId="3FFCBF82" w14:textId="77777777" w:rsidR="001439A9" w:rsidRPr="00EF7CF9" w:rsidRDefault="001439A9" w:rsidP="001439A9">
      <w:pPr>
        <w:pStyle w:val="ProductList-Body"/>
      </w:pPr>
      <w:r>
        <w:rPr>
          <w:b/>
          <w:color w:val="00188F"/>
        </w:rPr>
        <w:t>Downtime</w:t>
      </w:r>
      <w:r w:rsidRPr="00262785">
        <w:rPr>
          <w:b/>
          <w:color w:val="00188F"/>
        </w:rPr>
        <w:t xml:space="preserve">: </w:t>
      </w:r>
      <w:r>
        <w:t>Een periode waarin eindgebruikers niet in staat zijn te communiceren via expresberichten of gesprekken te starten of te voeren.*</w:t>
      </w:r>
    </w:p>
    <w:p w14:paraId="5E4BB24B" w14:textId="4A49FE03" w:rsidR="001439A9" w:rsidRDefault="00AC48A7" w:rsidP="001439A9">
      <w:pPr>
        <w:pStyle w:val="ProductList-Body"/>
      </w:pPr>
      <w:r>
        <w:rPr>
          <w:b/>
          <w:color w:val="00188F"/>
        </w:rPr>
        <w:t>Uptimepercentage</w:t>
      </w:r>
      <w:r w:rsidRPr="00262785">
        <w:rPr>
          <w:b/>
          <w:color w:val="00188F"/>
        </w:rPr>
        <w:t xml:space="preserve">: </w:t>
      </w:r>
      <w:r>
        <w:t>het Uptimepercentage wordt berekend aan de hand van de volgende formule:</w:t>
      </w:r>
    </w:p>
    <w:p w14:paraId="1903DFCF" w14:textId="77777777" w:rsidR="001439A9" w:rsidRPr="00EF7CF9" w:rsidRDefault="001439A9" w:rsidP="001439A9">
      <w:pPr>
        <w:pStyle w:val="ProductList-Body"/>
      </w:pPr>
    </w:p>
    <w:p w14:paraId="44ADC5A4" w14:textId="31A6FC98"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5983FC51" w14:textId="5CEF7341" w:rsidR="001439A9" w:rsidRDefault="00AC48A7" w:rsidP="001439A9">
      <w:pPr>
        <w:pStyle w:val="ProductList-Body"/>
      </w:pPr>
      <w:r>
        <w:t>waarbij Downtime wordt gemeten in gebruiker-minuten; dat wil zeggen dat voor elke Toepasselijke Periode, Downtime de som is van de lengte</w:t>
      </w:r>
      <w:r w:rsidR="0085617F">
        <w:t> </w:t>
      </w:r>
      <w:r>
        <w:t>(in</w:t>
      </w:r>
      <w:r w:rsidR="00262785">
        <w:t> </w:t>
      </w:r>
      <w:r>
        <w:t>minuten) van elk Incident dat plaatsvindt gedurende die Toepasselijke Periode, vermenigvuldigd met het aantal gebruikers dat nadeel</w:t>
      </w:r>
      <w:r w:rsidR="0085617F">
        <w:t> </w:t>
      </w:r>
      <w:r>
        <w:t>ondervindt van dat Incident.</w:t>
      </w:r>
    </w:p>
    <w:p w14:paraId="6A6DB8F2" w14:textId="1C20FC8E" w:rsidR="001439A9" w:rsidRPr="001A7F2A" w:rsidRDefault="001439A9" w:rsidP="001439A9">
      <w:pPr>
        <w:pStyle w:val="ProductList-Body"/>
        <w:rPr>
          <w:i/>
          <w:iCs/>
        </w:rPr>
      </w:pPr>
      <w:r>
        <w:rPr>
          <w:i/>
          <w:iCs/>
        </w:rPr>
        <w:t>*</w:t>
      </w:r>
      <w:r w:rsidR="001023EE">
        <w:rPr>
          <w:i/>
          <w:iCs/>
        </w:rPr>
        <w:t xml:space="preserve"> </w:t>
      </w:r>
      <w:r>
        <w:rPr>
          <w:i/>
          <w:iCs/>
        </w:rPr>
        <w:t>Communiceren via expresberichten is niet op alle platforms beschikbaar</w:t>
      </w:r>
    </w:p>
    <w:p w14:paraId="0E5D0604" w14:textId="77777777" w:rsidR="001439A9" w:rsidRPr="00EF7CF9" w:rsidRDefault="001439A9" w:rsidP="001439A9">
      <w:pPr>
        <w:pStyle w:val="ProductList-Body"/>
      </w:pPr>
    </w:p>
    <w:p w14:paraId="21BC82B9" w14:textId="77777777" w:rsidR="001439A9" w:rsidRPr="00262785" w:rsidRDefault="001439A9" w:rsidP="001439A9">
      <w:pPr>
        <w:pStyle w:val="ProductList-Body"/>
        <w:rPr>
          <w:b/>
          <w:color w:val="00188F"/>
        </w:rPr>
      </w:pPr>
      <w:r>
        <w:rPr>
          <w:b/>
          <w:color w:val="00188F"/>
        </w:rPr>
        <w:t>Diensttegoed</w:t>
      </w:r>
      <w:r w:rsidRPr="0026278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Diensttegoed</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w:t>
            </w:r>
          </w:p>
        </w:tc>
        <w:tc>
          <w:tcPr>
            <w:tcW w:w="5400" w:type="dxa"/>
          </w:tcPr>
          <w:p w14:paraId="686FB99C" w14:textId="77777777" w:rsidR="001439A9" w:rsidRPr="00EF7CF9" w:rsidRDefault="001439A9" w:rsidP="001439A9">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w:t>
            </w:r>
          </w:p>
        </w:tc>
        <w:tc>
          <w:tcPr>
            <w:tcW w:w="5400" w:type="dxa"/>
          </w:tcPr>
          <w:p w14:paraId="21C83F15" w14:textId="77777777" w:rsidR="001439A9" w:rsidRPr="00EF7CF9" w:rsidRDefault="001439A9" w:rsidP="001439A9">
            <w:pPr>
              <w:pStyle w:val="ProductList-OfferingBody"/>
              <w:jc w:val="center"/>
            </w:pPr>
            <w:r>
              <w:t>50%</w:t>
            </w:r>
          </w:p>
        </w:tc>
      </w:tr>
    </w:tbl>
    <w:p w14:paraId="1FB9290E" w14:textId="4D26AA9E" w:rsidR="0080202C" w:rsidRPr="00EF7CF9" w:rsidRDefault="002961A6"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6" w:name="_Toc176795287"/>
      <w:r>
        <w:t>Dynamics 365 Sales Enterprise; Dynamics 365 Sales Professional</w:t>
      </w:r>
      <w:bookmarkEnd w:id="56"/>
    </w:p>
    <w:p w14:paraId="539367AE" w14:textId="77777777" w:rsidR="00D50DE8" w:rsidRPr="00EF7CF9" w:rsidRDefault="00D50DE8" w:rsidP="00657A3A">
      <w:pPr>
        <w:pStyle w:val="ProductList-Body"/>
      </w:pPr>
      <w:r>
        <w:rPr>
          <w:b/>
          <w:color w:val="00188F"/>
        </w:rPr>
        <w:t>Downtime</w:t>
      </w:r>
      <w:r w:rsidRPr="00262785">
        <w:rPr>
          <w:b/>
          <w:color w:val="00188F"/>
        </w:rPr>
        <w:t xml:space="preserve">: </w:t>
      </w:r>
      <w:r>
        <w:t>een periode waarin eindgebruikers niet in staat zijn gegevens van de Dienst waarvoor ze over de vereiste toegangsrechten beschikken te lezen of te schrijven. Het niet beschikbaar zijn van aanvullende voorzieningen van Diensten is hierin echter niet inbegrepen.</w:t>
      </w:r>
    </w:p>
    <w:p w14:paraId="7212F582" w14:textId="77777777" w:rsidR="00657A3A" w:rsidRDefault="00657A3A" w:rsidP="00D50DE8">
      <w:pPr>
        <w:pStyle w:val="ProductList-Body"/>
        <w:rPr>
          <w:b/>
          <w:color w:val="00188F"/>
        </w:rPr>
      </w:pPr>
    </w:p>
    <w:p w14:paraId="58FD4D8F" w14:textId="1D9CA08A" w:rsidR="00D50DE8" w:rsidRDefault="00AC48A7" w:rsidP="00262785">
      <w:pPr>
        <w:pStyle w:val="ProductList-Body"/>
        <w:keepNext/>
        <w:keepLines/>
      </w:pPr>
      <w:r>
        <w:rPr>
          <w:b/>
          <w:color w:val="00188F"/>
        </w:rPr>
        <w:t>Uptimepercentage</w:t>
      </w:r>
      <w:r w:rsidRPr="00262785">
        <w:rPr>
          <w:b/>
          <w:color w:val="00188F"/>
        </w:rPr>
        <w:t xml:space="preserve">: </w:t>
      </w:r>
      <w:r>
        <w:t>het Uptimepercentage wordt berekend aan de hand van de volgende formule:</w:t>
      </w:r>
    </w:p>
    <w:p w14:paraId="08954E81" w14:textId="77777777" w:rsidR="00D50DE8" w:rsidRPr="00EF7CF9" w:rsidRDefault="00D50DE8" w:rsidP="00262785">
      <w:pPr>
        <w:pStyle w:val="ProductList-Body"/>
        <w:keepNext/>
        <w:keepLines/>
      </w:pPr>
    </w:p>
    <w:p w14:paraId="62F15F63" w14:textId="00D87BF5"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0E53F77" w14:textId="61DA128D" w:rsidR="00D50DE8" w:rsidRPr="00EF7CF9" w:rsidRDefault="00AC48A7" w:rsidP="00D50DE8">
      <w:pPr>
        <w:pStyle w:val="ProductList-Body"/>
      </w:pPr>
      <w:r>
        <w:t>waarbij Downtime wordt gemeten in gebruiker-minuten; dat wil zeggen dat voor elke Toepasselijke Periode, Downtime de som is van de lengte (in</w:t>
      </w:r>
      <w:r w:rsidR="00262785">
        <w:t> </w:t>
      </w:r>
      <w:r>
        <w:t>minuten) van elk Incident dat plaatsvindt gedurende die Toepasselijke Periode, vermenigvuldigd met het aantal gebruikers dat nadeel ondervindt van dat Incident.</w:t>
      </w:r>
    </w:p>
    <w:p w14:paraId="24090D09" w14:textId="77777777" w:rsidR="00657A3A" w:rsidRDefault="00657A3A" w:rsidP="00D50DE8">
      <w:pPr>
        <w:pStyle w:val="ProductList-Body"/>
        <w:rPr>
          <w:b/>
          <w:color w:val="00188F"/>
        </w:rPr>
      </w:pPr>
    </w:p>
    <w:p w14:paraId="55C0A4A7" w14:textId="5C6183C5" w:rsidR="00D50DE8" w:rsidRPr="001023EE" w:rsidRDefault="00D50DE8" w:rsidP="00D50DE8">
      <w:pPr>
        <w:pStyle w:val="ProductList-Body"/>
        <w:rPr>
          <w:b/>
          <w:color w:val="00188F"/>
        </w:rPr>
      </w:pPr>
      <w:r>
        <w:rPr>
          <w:b/>
          <w:color w:val="00188F"/>
        </w:rPr>
        <w:t>Diensttegoed</w:t>
      </w:r>
      <w:r w:rsidRPr="001023E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Diensttegoed</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w:t>
            </w:r>
          </w:p>
        </w:tc>
        <w:tc>
          <w:tcPr>
            <w:tcW w:w="5400" w:type="dxa"/>
          </w:tcPr>
          <w:p w14:paraId="29353878" w14:textId="77777777" w:rsidR="00D50DE8" w:rsidRPr="00EF7CF9" w:rsidRDefault="00D50DE8" w:rsidP="001439A9">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w:t>
            </w:r>
          </w:p>
        </w:tc>
        <w:tc>
          <w:tcPr>
            <w:tcW w:w="5400" w:type="dxa"/>
          </w:tcPr>
          <w:p w14:paraId="67A66F9B" w14:textId="77777777" w:rsidR="00D50DE8" w:rsidRPr="00EF7CF9" w:rsidRDefault="00D50DE8" w:rsidP="001439A9">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w:t>
            </w:r>
          </w:p>
        </w:tc>
        <w:tc>
          <w:tcPr>
            <w:tcW w:w="5400" w:type="dxa"/>
          </w:tcPr>
          <w:p w14:paraId="477556AD" w14:textId="77777777" w:rsidR="00D50DE8" w:rsidRPr="00EF7CF9" w:rsidRDefault="00D50DE8" w:rsidP="001439A9">
            <w:pPr>
              <w:pStyle w:val="ProductList-OfferingBody"/>
              <w:jc w:val="center"/>
            </w:pPr>
            <w:r>
              <w:t>100%</w:t>
            </w:r>
          </w:p>
        </w:tc>
      </w:tr>
    </w:tbl>
    <w:p w14:paraId="12264AC6" w14:textId="35AAC010" w:rsidR="0080202C" w:rsidRPr="00EF7CF9" w:rsidRDefault="00E05D07"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682B31F" w14:textId="7AE67E3D"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57" w:name="_Toc176795288"/>
      <w:r>
        <w:t xml:space="preserve">Dynamics 365 </w:t>
      </w:r>
      <w:bookmarkStart w:id="58" w:name="_Hlk19533710"/>
      <w:bookmarkEnd w:id="40"/>
      <w:bookmarkEnd w:id="41"/>
      <w:bookmarkEnd w:id="48"/>
      <w:r>
        <w:t>Supply Chain Management; Dynamics 365 Finance</w:t>
      </w:r>
      <w:bookmarkStart w:id="59" w:name="_Hlk51044510"/>
      <w:bookmarkEnd w:id="58"/>
      <w:r>
        <w:t>; Dynamics 365 Project Operations</w:t>
      </w:r>
      <w:bookmarkEnd w:id="57"/>
      <w:bookmarkEnd w:id="59"/>
    </w:p>
    <w:p w14:paraId="0F1E9C48" w14:textId="77777777" w:rsidR="00E044E6" w:rsidRPr="00EF7CF9" w:rsidRDefault="00E044E6" w:rsidP="00E044E6">
      <w:pPr>
        <w:pStyle w:val="ProductList-Body"/>
      </w:pPr>
      <w:r>
        <w:rPr>
          <w:b/>
          <w:color w:val="00188F"/>
        </w:rPr>
        <w:t>Aanvullende definities</w:t>
      </w:r>
      <w:r w:rsidRPr="00262785">
        <w:rPr>
          <w:b/>
          <w:color w:val="00188F"/>
        </w:rPr>
        <w:t>:</w:t>
      </w:r>
    </w:p>
    <w:p w14:paraId="245E3EEA" w14:textId="7B8F7A87" w:rsidR="00E044E6" w:rsidRPr="00EF7CF9" w:rsidRDefault="00125296" w:rsidP="00E044E6">
      <w:pPr>
        <w:pStyle w:val="ProductList-Body"/>
        <w:tabs>
          <w:tab w:val="clear" w:pos="360"/>
          <w:tab w:val="clear" w:pos="720"/>
          <w:tab w:val="clear" w:pos="1080"/>
        </w:tabs>
        <w:spacing w:after="40"/>
        <w:rPr>
          <w:color w:val="000000" w:themeColor="text1"/>
          <w:szCs w:val="18"/>
        </w:rPr>
      </w:pPr>
      <w:r>
        <w:rPr>
          <w:rFonts w:eastAsia="Segoe UI" w:cs="Segoe UI"/>
          <w:szCs w:val="18"/>
        </w:rPr>
        <w:t>“</w:t>
      </w:r>
      <w:r w:rsidR="00EF7CF9">
        <w:rPr>
          <w:rFonts w:eastAsia="Segoe UI" w:cs="Segoe UI"/>
          <w:b/>
          <w:color w:val="00188F"/>
          <w:szCs w:val="18"/>
        </w:rPr>
        <w:t>Actieve Tenant</w:t>
      </w:r>
      <w:r>
        <w:rPr>
          <w:rFonts w:eastAsia="Segoe UI" w:cs="Segoe UI"/>
          <w:szCs w:val="18"/>
        </w:rPr>
        <w:t>”</w:t>
      </w:r>
      <w:r w:rsidR="00EF7CF9">
        <w:rPr>
          <w:rFonts w:eastAsia="Segoe UI" w:cs="Segoe UI"/>
          <w:szCs w:val="18"/>
        </w:rPr>
        <w:t xml:space="preserve"> betekent een tenant met een actieve productietopologie met hoge beschikbaarheid in het Beheerportal die (A) is geïmplementeerd voor een Partnertoepassingsservice; en (B) beschikt over een actieve database waarbij gebruikers zich kunnen aanmelden.</w:t>
      </w:r>
    </w:p>
    <w:p w14:paraId="4EA058CB" w14:textId="56EFEE09" w:rsidR="00E044E6" w:rsidRPr="00EF7CF9" w:rsidRDefault="00125296" w:rsidP="00E044E6">
      <w:pPr>
        <w:spacing w:after="40"/>
        <w:rPr>
          <w:rFonts w:cs="Segoe UI"/>
          <w:sz w:val="18"/>
          <w:szCs w:val="18"/>
        </w:rPr>
      </w:pPr>
      <w:r>
        <w:rPr>
          <w:rFonts w:cs="Segoe UI"/>
          <w:sz w:val="18"/>
          <w:szCs w:val="18"/>
        </w:rPr>
        <w:t>“</w:t>
      </w:r>
      <w:r w:rsidR="00EF7CF9">
        <w:rPr>
          <w:rFonts w:cs="Segoe UI"/>
          <w:b/>
          <w:color w:val="00188F"/>
          <w:sz w:val="18"/>
          <w:szCs w:val="18"/>
        </w:rPr>
        <w:t>Partnertoepassingsservice</w:t>
      </w:r>
      <w:r>
        <w:rPr>
          <w:rFonts w:cs="Segoe UI"/>
          <w:sz w:val="18"/>
          <w:szCs w:val="18"/>
        </w:rPr>
        <w:t>”</w:t>
      </w:r>
      <w:r w:rsidR="00EF7CF9">
        <w:rPr>
          <w:rFonts w:cs="Segoe UI"/>
          <w:sz w:val="18"/>
          <w:szCs w:val="18"/>
        </w:rPr>
        <w:t xml:space="preserve"> betekent een partnertoepassing die is gebouwd en gecombineerd met het Platform dat (A) wordt gebruikt voor het verwerken van de bedrijfstransacties van uw organisatie; en (B) beschikt over reserve reken- en opslagcapaciteit gelijk aan of groter dan een van de</w:t>
      </w:r>
      <w:r w:rsidR="00D53F64">
        <w:rPr>
          <w:rFonts w:cs="Segoe UI"/>
          <w:sz w:val="18"/>
          <w:szCs w:val="18"/>
        </w:rPr>
        <w:t> </w:t>
      </w:r>
      <w:r w:rsidR="00EF7CF9">
        <w:rPr>
          <w:rFonts w:cs="Segoe UI"/>
          <w:sz w:val="18"/>
          <w:szCs w:val="18"/>
        </w:rPr>
        <w:t>Schaaleenheden die uw partner heeft geselecteerd voor de toepasselijke partnertoepassingen.</w:t>
      </w:r>
    </w:p>
    <w:p w14:paraId="787B5004" w14:textId="701BB530" w:rsidR="00E044E6" w:rsidRPr="00EF7CF9" w:rsidRDefault="00125296" w:rsidP="00E044E6">
      <w:pPr>
        <w:pStyle w:val="ProductList-Body"/>
        <w:spacing w:after="40"/>
        <w:rPr>
          <w:szCs w:val="18"/>
        </w:rPr>
      </w:pPr>
      <w:r>
        <w:rPr>
          <w:szCs w:val="18"/>
        </w:rPr>
        <w:t>“</w:t>
      </w:r>
      <w:r w:rsidR="00EF7CF9">
        <w:rPr>
          <w:b/>
          <w:color w:val="00188F"/>
          <w:szCs w:val="18"/>
        </w:rPr>
        <w:t>Maximum Beschikbare Minuten</w:t>
      </w:r>
      <w:r>
        <w:rPr>
          <w:szCs w:val="18"/>
        </w:rPr>
        <w:t>”</w:t>
      </w:r>
      <w:r w:rsidR="00EF7CF9">
        <w:rPr>
          <w:szCs w:val="18"/>
        </w:rPr>
        <w:t xml:space="preserve"> betekent het totale aantal minuten gedurende een Toepasselijke Periode gedurende welke een Actieve Tenant is geïmplementeerd in een Partnertoepassingsservice met een actieve productietopologie met hoge beschikbaarheid.</w:t>
      </w:r>
    </w:p>
    <w:p w14:paraId="2DB9955A" w14:textId="51A9357C" w:rsidR="00E044E6" w:rsidRPr="00EF7CF9" w:rsidRDefault="00125296" w:rsidP="00E044E6">
      <w:pPr>
        <w:pStyle w:val="ProductList-Body"/>
        <w:spacing w:after="40"/>
        <w:rPr>
          <w:rFonts w:cs="Segoe UI"/>
          <w:szCs w:val="18"/>
        </w:rPr>
      </w:pPr>
      <w:r>
        <w:rPr>
          <w:rFonts w:cs="Segoe UI"/>
          <w:szCs w:val="18"/>
        </w:rPr>
        <w:t>“</w:t>
      </w:r>
      <w:r w:rsidR="00EF7CF9">
        <w:rPr>
          <w:rFonts w:cs="Segoe UI"/>
          <w:b/>
          <w:color w:val="00188F"/>
          <w:szCs w:val="18"/>
        </w:rPr>
        <w:t>Platform</w:t>
      </w:r>
      <w:r>
        <w:rPr>
          <w:rFonts w:cs="Segoe UI"/>
          <w:szCs w:val="18"/>
        </w:rPr>
        <w:t>”</w:t>
      </w:r>
      <w:r w:rsidR="00EF7CF9">
        <w:rPr>
          <w:rFonts w:cs="Segoe UI"/>
          <w:szCs w:val="18"/>
        </w:rPr>
        <w:t xml:space="preserve"> betekent de clientformulieren van de Service, SQL Server-rapporten, batchbewerkingen en API-eindpunten, of de retail-API's van de Service die uitsluitend worden gebruikt voor commerciële en detailhandeldoeleinden.</w:t>
      </w:r>
    </w:p>
    <w:p w14:paraId="43A366C0" w14:textId="27449F71" w:rsidR="00E044E6" w:rsidRPr="00EF7CF9" w:rsidRDefault="00125296" w:rsidP="00E044E6">
      <w:pPr>
        <w:pStyle w:val="ProductList-Body"/>
        <w:spacing w:after="40"/>
        <w:rPr>
          <w:color w:val="000000" w:themeColor="text1"/>
          <w:szCs w:val="18"/>
        </w:rPr>
      </w:pPr>
      <w:r>
        <w:rPr>
          <w:szCs w:val="18"/>
        </w:rPr>
        <w:t>“</w:t>
      </w:r>
      <w:r w:rsidR="00EF7CF9">
        <w:rPr>
          <w:b/>
          <w:bCs/>
          <w:color w:val="00188F"/>
          <w:szCs w:val="18"/>
        </w:rPr>
        <w:t>Schaaleenheid</w:t>
      </w:r>
      <w:r>
        <w:rPr>
          <w:szCs w:val="18"/>
        </w:rPr>
        <w:t>”</w:t>
      </w:r>
      <w:r w:rsidR="00EF7CF9">
        <w:rPr>
          <w:color w:val="000000" w:themeColor="text1"/>
          <w:szCs w:val="18"/>
        </w:rPr>
        <w:t xml:space="preserve"> betekent de stappen waarin reken- en opslagcapaciteit worden toegevoegd aan of verwijderd uit een Partnertoepassingsservice.</w:t>
      </w:r>
    </w:p>
    <w:p w14:paraId="6EA9B168" w14:textId="56C7962F" w:rsidR="00E044E6" w:rsidRPr="00EF7CF9" w:rsidRDefault="00125296" w:rsidP="00E044E6">
      <w:pPr>
        <w:pStyle w:val="ProductList-Body"/>
        <w:rPr>
          <w:color w:val="000000" w:themeColor="text1"/>
          <w:szCs w:val="18"/>
        </w:rPr>
      </w:pPr>
      <w:r>
        <w:rPr>
          <w:szCs w:val="18"/>
        </w:rPr>
        <w:t>“</w:t>
      </w:r>
      <w:r w:rsidR="00EF7CF9">
        <w:rPr>
          <w:b/>
          <w:color w:val="00188F"/>
          <w:szCs w:val="18"/>
        </w:rPr>
        <w:t>Service-infrastructuur</w:t>
      </w:r>
      <w:r>
        <w:rPr>
          <w:szCs w:val="18"/>
        </w:rPr>
        <w:t>”</w:t>
      </w:r>
      <w:r w:rsidR="00EF7CF9">
        <w:rPr>
          <w:color w:val="000000" w:themeColor="text1"/>
          <w:szCs w:val="18"/>
        </w:rPr>
        <w:t xml:space="preserve"> betekent de verificatie-, reken- en opslagcapaciteit die Microsoft biedt in verband met de Service.</w:t>
      </w:r>
    </w:p>
    <w:p w14:paraId="7F07E4EE" w14:textId="77777777" w:rsidR="00E044E6" w:rsidRPr="001A6663" w:rsidRDefault="00E044E6" w:rsidP="00E044E6">
      <w:pPr>
        <w:pStyle w:val="ProductList-Body"/>
      </w:pPr>
    </w:p>
    <w:p w14:paraId="6CE66BEE" w14:textId="1A610A4D" w:rsidR="00E044E6" w:rsidRPr="00262785" w:rsidRDefault="00E044E6" w:rsidP="00E044E6">
      <w:pPr>
        <w:pStyle w:val="ProductList-Body"/>
        <w:rPr>
          <w:spacing w:val="-2"/>
        </w:rPr>
      </w:pPr>
      <w:r w:rsidRPr="00262785">
        <w:rPr>
          <w:b/>
          <w:color w:val="00188F"/>
          <w:spacing w:val="-2"/>
        </w:rPr>
        <w:t xml:space="preserve">Downtime: </w:t>
      </w:r>
      <w:r w:rsidRPr="00262785">
        <w:rPr>
          <w:spacing w:val="-2"/>
        </w:rPr>
        <w:t>een periode waarin eindgebruikers niet in staat zijn zich aan te melden bij de Actieve Tenant als gevolg van een storing in het niet</w:t>
      </w:r>
      <w:r w:rsidR="00262785" w:rsidRPr="00262785">
        <w:rPr>
          <w:spacing w:val="-2"/>
        </w:rPr>
        <w:noBreakHyphen/>
      </w:r>
      <w:r w:rsidRPr="00262785">
        <w:rPr>
          <w:spacing w:val="-2"/>
        </w:rPr>
        <w:t>verlopen Platform of in de Service-infrastructuur, zoals bepaald door Microsoft op basis van geautomatiseerde statuscontrole en systeemlogboeken. Geplande Downtime, het niet beschikbaar zijn van aanvullende functionaliteit van de Service, het onvermogen de Service te gebruiken als gevolg van aanpassingen van de Service door u en perioden waarin de Schaaleenheidcapaciteit wordt overschreden, worden niet gerekend als Downtime.</w:t>
      </w:r>
    </w:p>
    <w:p w14:paraId="5EC771D6" w14:textId="77777777" w:rsidR="00E044E6" w:rsidRPr="00EF7CF9" w:rsidRDefault="00E044E6" w:rsidP="00E044E6">
      <w:pPr>
        <w:pStyle w:val="ProductList-Body"/>
      </w:pPr>
    </w:p>
    <w:p w14:paraId="2466F9A2" w14:textId="6C46BDD3" w:rsidR="00E044E6" w:rsidRDefault="00AC48A7" w:rsidP="00E044E6">
      <w:pPr>
        <w:pStyle w:val="ProductList-Body"/>
      </w:pPr>
      <w:r>
        <w:rPr>
          <w:b/>
          <w:color w:val="00188F"/>
        </w:rPr>
        <w:t>Uptimepercentage</w:t>
      </w:r>
      <w:r w:rsidRPr="00262785">
        <w:rPr>
          <w:b/>
          <w:color w:val="00188F"/>
        </w:rPr>
        <w:t xml:space="preserve">: </w:t>
      </w:r>
      <w:r>
        <w:t>Het Uptimepercentage voor een bepaalde Actieve Tenant in een Toepasselijke Periode wordt berekend aan de hand van de volgende formule:</w:t>
      </w:r>
    </w:p>
    <w:p w14:paraId="281731EB" w14:textId="77777777" w:rsidR="001A6663" w:rsidRPr="00EF7CF9" w:rsidRDefault="001A6663" w:rsidP="00E044E6">
      <w:pPr>
        <w:pStyle w:val="ProductList-Body"/>
      </w:pPr>
    </w:p>
    <w:p w14:paraId="58388555" w14:textId="776E7F1D"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waarbij Downtime wordt gemeten in gebruiker-minuten; dat wil zeggen dat voor elke Toepasselijke Periode, Downtime de som is van de lengte (in minuten) van elk Incident dat plaatsvindt gedurende die Toepasselijke Periode, vermenigvuldigd met het aantal gebruikers dat nadeel ondervindt van dat Incident.</w:t>
      </w:r>
    </w:p>
    <w:p w14:paraId="38F97A49" w14:textId="77777777" w:rsidR="009C64EA" w:rsidRPr="00B0776A" w:rsidRDefault="009C64EA" w:rsidP="00E044E6">
      <w:pPr>
        <w:pStyle w:val="ProductList-Body"/>
      </w:pPr>
    </w:p>
    <w:p w14:paraId="7854FA81" w14:textId="28BC6D70" w:rsidR="00E044E6" w:rsidRPr="00262785" w:rsidRDefault="00E044E6" w:rsidP="00E044E6">
      <w:pPr>
        <w:pStyle w:val="ProductList-Body"/>
        <w:rPr>
          <w:b/>
          <w:color w:val="00188F"/>
        </w:rPr>
      </w:pPr>
      <w:r>
        <w:rPr>
          <w:b/>
          <w:color w:val="00188F"/>
        </w:rPr>
        <w:t>Diensttegoed</w:t>
      </w:r>
      <w:r w:rsidRPr="0026278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Diensttegoed</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w:t>
            </w:r>
          </w:p>
        </w:tc>
        <w:tc>
          <w:tcPr>
            <w:tcW w:w="5400" w:type="dxa"/>
          </w:tcPr>
          <w:p w14:paraId="4770D45D" w14:textId="77777777" w:rsidR="00E044E6" w:rsidRPr="00EF7CF9" w:rsidRDefault="00E044E6" w:rsidP="005326DD">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w:t>
            </w:r>
          </w:p>
        </w:tc>
        <w:tc>
          <w:tcPr>
            <w:tcW w:w="5400" w:type="dxa"/>
          </w:tcPr>
          <w:p w14:paraId="3FCF0B29" w14:textId="77777777" w:rsidR="00E044E6" w:rsidRPr="00EF7CF9" w:rsidRDefault="00E044E6" w:rsidP="005326DD">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w:t>
            </w:r>
          </w:p>
        </w:tc>
        <w:tc>
          <w:tcPr>
            <w:tcW w:w="5400" w:type="dxa"/>
          </w:tcPr>
          <w:p w14:paraId="3183CDFC" w14:textId="77777777" w:rsidR="00E044E6" w:rsidRPr="00EF7CF9" w:rsidRDefault="00E044E6" w:rsidP="005326DD">
            <w:pPr>
              <w:pStyle w:val="ProductList-OfferingBody"/>
              <w:jc w:val="center"/>
            </w:pPr>
            <w:r>
              <w:t>100%</w:t>
            </w:r>
          </w:p>
        </w:tc>
      </w:tr>
    </w:tbl>
    <w:bookmarkStart w:id="60" w:name="_Toc457821511"/>
    <w:p w14:paraId="2C4CFB48" w14:textId="061C162D" w:rsidR="0080202C" w:rsidRPr="00EF7CF9" w:rsidRDefault="00E05D07"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1" w:name="_Toc176795289"/>
      <w:r>
        <w:t>Office 365-diensten</w:t>
      </w:r>
      <w:bookmarkEnd w:id="60"/>
      <w:bookmarkEnd w:id="61"/>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2" w:name="_Toc457821512"/>
      <w:bookmarkStart w:id="63" w:name="_Toc176795290"/>
      <w:r>
        <w:t>Duet Enterprise Online</w:t>
      </w:r>
      <w:bookmarkEnd w:id="62"/>
      <w:bookmarkEnd w:id="63"/>
    </w:p>
    <w:p w14:paraId="190CEC04" w14:textId="52467775" w:rsidR="00457D2C" w:rsidRPr="00EF7CF9" w:rsidRDefault="00457D2C" w:rsidP="002A586E">
      <w:pPr>
        <w:pStyle w:val="ProductList-Body"/>
      </w:pPr>
      <w:r>
        <w:rPr>
          <w:b/>
          <w:color w:val="00188F"/>
        </w:rPr>
        <w:t>Downtime</w:t>
      </w:r>
      <w:r w:rsidRPr="00262785">
        <w:rPr>
          <w:b/>
          <w:color w:val="00188F"/>
        </w:rPr>
        <w:t xml:space="preserve">: </w:t>
      </w:r>
      <w:r>
        <w:t>een periode waarin gebruikers niet in staat zijn enig onderdeel van een SharePoint Online-siteverzameling waarvoor ze over de vereiste toegangsrechten beschikken, te lezen of te schrijven.</w:t>
      </w:r>
    </w:p>
    <w:p w14:paraId="30B44F63" w14:textId="77777777" w:rsidR="00457D2C" w:rsidRPr="00EF7CF9" w:rsidRDefault="00457D2C" w:rsidP="002A586E">
      <w:pPr>
        <w:pStyle w:val="ProductList-Body"/>
      </w:pPr>
    </w:p>
    <w:p w14:paraId="243E6003" w14:textId="635A9981" w:rsidR="00457D2C" w:rsidRDefault="00AC48A7" w:rsidP="002A586E">
      <w:pPr>
        <w:pStyle w:val="ProductList-Body"/>
      </w:pPr>
      <w:r>
        <w:rPr>
          <w:b/>
          <w:color w:val="00188F"/>
        </w:rPr>
        <w:t>Uptimepercentage</w:t>
      </w:r>
      <w:r w:rsidRPr="00262785">
        <w:rPr>
          <w:b/>
          <w:color w:val="00188F"/>
        </w:rPr>
        <w:t xml:space="preserve">: </w:t>
      </w:r>
      <w:r>
        <w:t>het Uptimepercentage wordt berekend aan de hand van de volgende formule:</w:t>
      </w:r>
    </w:p>
    <w:p w14:paraId="1004673B" w14:textId="77777777" w:rsidR="001A6663" w:rsidRPr="00EF7CF9" w:rsidRDefault="001A6663" w:rsidP="002A586E">
      <w:pPr>
        <w:pStyle w:val="ProductList-Body"/>
      </w:pPr>
    </w:p>
    <w:p w14:paraId="05C84A72" w14:textId="5CEE4EFC"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FDCA245" w14:textId="7A834549" w:rsidR="00457D2C" w:rsidRPr="00AE7EDD" w:rsidRDefault="00AC48A7" w:rsidP="002A586E">
      <w:pPr>
        <w:pStyle w:val="ProductList-Body"/>
      </w:pPr>
      <w:r w:rsidRPr="00AE7EDD">
        <w:t>waarbij Downtime wordt gemeten in gebruiker-minuten; dat wil zeggen dat voor elke Toepasselijke Periode, Downtime de som is van de lengte (in</w:t>
      </w:r>
      <w:r w:rsidR="00AE7EDD" w:rsidRPr="00AE7EDD">
        <w:t> </w:t>
      </w:r>
      <w:r w:rsidRPr="00AE7EDD">
        <w:t>minuten) van elk Incident dat plaatsvindt gedurende die Toepasselijke Periode, vermenigvuldigd met het aantal gebruikers dat nadeel ondervindt van dat Incident.</w:t>
      </w:r>
    </w:p>
    <w:p w14:paraId="0F6A470D" w14:textId="77777777" w:rsidR="00657A3A" w:rsidRDefault="00657A3A" w:rsidP="002A586E">
      <w:pPr>
        <w:pStyle w:val="ProductList-Body"/>
        <w:rPr>
          <w:b/>
          <w:color w:val="00188F"/>
        </w:rPr>
      </w:pPr>
    </w:p>
    <w:p w14:paraId="7EBB7C89" w14:textId="19EF6109" w:rsidR="00457D2C" w:rsidRPr="00262785" w:rsidRDefault="00457D2C" w:rsidP="00FD5737">
      <w:pPr>
        <w:pStyle w:val="ProductList-Body"/>
        <w:keepNext/>
        <w:rPr>
          <w:b/>
          <w:color w:val="00188F"/>
        </w:rPr>
      </w:pPr>
      <w:r>
        <w:rPr>
          <w:b/>
          <w:color w:val="00188F"/>
        </w:rPr>
        <w:t>Diensttegoed</w:t>
      </w:r>
      <w:r w:rsidRPr="0026278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Diensttegoed</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w:t>
            </w:r>
          </w:p>
        </w:tc>
        <w:tc>
          <w:tcPr>
            <w:tcW w:w="5400" w:type="dxa"/>
          </w:tcPr>
          <w:p w14:paraId="1E55B479" w14:textId="77777777" w:rsidR="00457D2C" w:rsidRPr="00EF7CF9" w:rsidRDefault="00457D2C" w:rsidP="002A586E">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w:t>
            </w:r>
          </w:p>
        </w:tc>
        <w:tc>
          <w:tcPr>
            <w:tcW w:w="5400" w:type="dxa"/>
          </w:tcPr>
          <w:p w14:paraId="392B08D5" w14:textId="77777777" w:rsidR="00457D2C" w:rsidRPr="00EF7CF9" w:rsidRDefault="00457D2C" w:rsidP="002A586E">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w:t>
            </w:r>
          </w:p>
        </w:tc>
        <w:tc>
          <w:tcPr>
            <w:tcW w:w="5400" w:type="dxa"/>
          </w:tcPr>
          <w:p w14:paraId="7D5D6CC8" w14:textId="77777777" w:rsidR="00457D2C" w:rsidRPr="00EF7CF9" w:rsidRDefault="00457D2C" w:rsidP="002A586E">
            <w:pPr>
              <w:pStyle w:val="ProductList-OfferingBody"/>
              <w:jc w:val="center"/>
            </w:pPr>
            <w:r>
              <w:t>100%</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Uitzonderingen voor Dienstniveau</w:t>
      </w:r>
      <w:r w:rsidRPr="00262785">
        <w:rPr>
          <w:b/>
          <w:color w:val="00188F"/>
        </w:rPr>
        <w:t xml:space="preserve">: </w:t>
      </w:r>
      <w:r>
        <w:t>Deze SLA is niet van toepassing wanneer het onvermogen om enig onderdeel van een SharePoint Online-site te lezen of te schrijven, wordt veroorzaakt door een storing in software, apparatuur of diensten van derden die niet worden beheerd door Microsoft, of Microsoft-software die niet door Microsoft zelf wordt uitgevoerd in het kader van de Dienst.</w:t>
      </w:r>
    </w:p>
    <w:p w14:paraId="3404DCEC" w14:textId="77777777" w:rsidR="00457D2C" w:rsidRPr="00EF7CF9" w:rsidRDefault="00457D2C" w:rsidP="002A586E">
      <w:pPr>
        <w:pStyle w:val="ProductList-Body"/>
      </w:pPr>
    </w:p>
    <w:p w14:paraId="0A933C0E" w14:textId="4D0B89D8" w:rsidR="00457D2C" w:rsidRPr="00AE7EDD" w:rsidRDefault="00457D2C" w:rsidP="002A586E">
      <w:pPr>
        <w:pStyle w:val="ProductList-Body"/>
      </w:pPr>
      <w:r w:rsidRPr="00AE7EDD">
        <w:rPr>
          <w:b/>
          <w:color w:val="00188F"/>
        </w:rPr>
        <w:t xml:space="preserve">Aanvullende voorwaarden: </w:t>
      </w:r>
      <w:r w:rsidRPr="00AE7EDD">
        <w:t>U komt alleen in aanmerking voor een Diensttegoed voor Duet Enterprise Online als u in aanmerking komt voor een Diensttegoed voor de Gebruikers-SL's voor SharePoint Online Plan 2 die u hebt aangeschaft als voorwaarde voor uw Duet Enterprise Online Gebruikers-SL's.</w:t>
      </w:r>
    </w:p>
    <w:bookmarkStart w:id="64" w:name="_Toc457821513"/>
    <w:p w14:paraId="2CDD30F2" w14:textId="18D7B6DE" w:rsidR="0080202C" w:rsidRPr="00EF7CF9" w:rsidRDefault="004A5C2C"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EE46691" w14:textId="63634FA2" w:rsidR="00D1684A" w:rsidRPr="00EF7CF9" w:rsidRDefault="00457D2C" w:rsidP="002A586E">
      <w:pPr>
        <w:pStyle w:val="ProductList-Offering2Heading"/>
        <w:outlineLvl w:val="2"/>
      </w:pPr>
      <w:bookmarkStart w:id="65" w:name="_Toc176795291"/>
      <w:r>
        <w:t>Exchange Online</w:t>
      </w:r>
      <w:bookmarkEnd w:id="64"/>
      <w:bookmarkEnd w:id="65"/>
    </w:p>
    <w:p w14:paraId="37204401" w14:textId="68A80147" w:rsidR="008C5EDB" w:rsidRPr="00EF7CF9" w:rsidRDefault="008C5EDB" w:rsidP="002A586E">
      <w:pPr>
        <w:pStyle w:val="ProductList-Body"/>
      </w:pPr>
      <w:r>
        <w:rPr>
          <w:b/>
          <w:color w:val="00188F"/>
        </w:rPr>
        <w:t>Downtime</w:t>
      </w:r>
      <w:r w:rsidRPr="00262785">
        <w:rPr>
          <w:b/>
          <w:color w:val="00188F"/>
        </w:rPr>
        <w:t xml:space="preserve">: </w:t>
      </w:r>
      <w:r>
        <w:t>Een periode waarin gebruikers geen e-mail kunnen verzenden of ontvangen met Outlook Web Access. Er is geen geplande downtime voor deze service.</w:t>
      </w:r>
    </w:p>
    <w:p w14:paraId="6BDDB5D9" w14:textId="77777777" w:rsidR="008C5EDB" w:rsidRPr="00EF7CF9" w:rsidRDefault="008C5EDB" w:rsidP="002A586E">
      <w:pPr>
        <w:pStyle w:val="ProductList-Body"/>
      </w:pPr>
    </w:p>
    <w:p w14:paraId="33963DB8" w14:textId="02FA6D34" w:rsidR="008C5EDB" w:rsidRDefault="00AC48A7" w:rsidP="002A586E">
      <w:pPr>
        <w:pStyle w:val="ProductList-Body"/>
      </w:pPr>
      <w:r>
        <w:rPr>
          <w:b/>
          <w:color w:val="00188F"/>
        </w:rPr>
        <w:t>Uptimepercentage</w:t>
      </w:r>
      <w:r w:rsidRPr="00262785">
        <w:rPr>
          <w:b/>
          <w:color w:val="00188F"/>
        </w:rPr>
        <w:t xml:space="preserve">: </w:t>
      </w:r>
      <w:r>
        <w:t>het Uptimepercentage wordt berekend aan de hand van de volgende formule:</w:t>
      </w:r>
    </w:p>
    <w:p w14:paraId="1A5464E1" w14:textId="77777777" w:rsidR="001A6663" w:rsidRPr="00EF7CF9" w:rsidRDefault="001A6663" w:rsidP="002A586E">
      <w:pPr>
        <w:pStyle w:val="ProductList-Body"/>
      </w:pPr>
    </w:p>
    <w:p w14:paraId="65B54513" w14:textId="0B882378"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7627DB44" w14:textId="15700E9A" w:rsidR="008C5EDB" w:rsidRPr="00EF7CF9" w:rsidRDefault="00AC48A7" w:rsidP="002A586E">
      <w:pPr>
        <w:pStyle w:val="ProductList-Body"/>
      </w:pPr>
      <w:r>
        <w:t>waarbij Downtime wordt gemeten in gebruiker-minuten; dat wil zeggen dat voor elke Toepasselijke Periode, Downtime de som is van de lengte (in</w:t>
      </w:r>
      <w:r w:rsidR="00262785">
        <w:t> </w:t>
      </w:r>
      <w:r>
        <w:t>minuten) van elk Incident dat plaatsvindt gedurende die Toepasselijke Periode, vermenigvuldigd met het aantal gebruikers dat nadeel ondervindt van dat Incident.</w:t>
      </w:r>
    </w:p>
    <w:p w14:paraId="7213B916" w14:textId="77777777" w:rsidR="008C5EDB" w:rsidRPr="00EF7CF9" w:rsidRDefault="008C5EDB" w:rsidP="002A586E">
      <w:pPr>
        <w:pStyle w:val="ProductList-Body"/>
      </w:pPr>
    </w:p>
    <w:p w14:paraId="79B064B8" w14:textId="190589DB" w:rsidR="008C5EDB" w:rsidRPr="00262785" w:rsidRDefault="008C5EDB" w:rsidP="002A586E">
      <w:pPr>
        <w:pStyle w:val="ProductList-Body"/>
        <w:rPr>
          <w:b/>
          <w:color w:val="00188F"/>
        </w:rPr>
      </w:pPr>
      <w:r>
        <w:rPr>
          <w:b/>
          <w:color w:val="00188F"/>
        </w:rPr>
        <w:t>Diensttegoed</w:t>
      </w:r>
      <w:r w:rsidRPr="0026278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Diensttegoed</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w:t>
            </w:r>
          </w:p>
        </w:tc>
        <w:tc>
          <w:tcPr>
            <w:tcW w:w="5400" w:type="dxa"/>
          </w:tcPr>
          <w:p w14:paraId="27088976" w14:textId="77777777" w:rsidR="008C5EDB" w:rsidRPr="00EF7CF9" w:rsidRDefault="008C5EDB" w:rsidP="002A586E">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w:t>
            </w:r>
          </w:p>
        </w:tc>
        <w:tc>
          <w:tcPr>
            <w:tcW w:w="5400" w:type="dxa"/>
          </w:tcPr>
          <w:p w14:paraId="46AE6A16" w14:textId="77777777" w:rsidR="008C5EDB" w:rsidRPr="00EF7CF9" w:rsidRDefault="008C5EDB" w:rsidP="002A586E">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w:t>
            </w:r>
          </w:p>
        </w:tc>
        <w:tc>
          <w:tcPr>
            <w:tcW w:w="5400" w:type="dxa"/>
          </w:tcPr>
          <w:p w14:paraId="68F6EC9A" w14:textId="77777777" w:rsidR="008C5EDB" w:rsidRPr="00EF7CF9" w:rsidRDefault="008C5EDB" w:rsidP="002A586E">
            <w:pPr>
              <w:pStyle w:val="ProductList-OfferingBody"/>
              <w:jc w:val="center"/>
            </w:pPr>
            <w:r>
              <w:t>100%</w:t>
            </w:r>
          </w:p>
        </w:tc>
      </w:tr>
    </w:tbl>
    <w:p w14:paraId="275492C7" w14:textId="77777777" w:rsidR="00657A3A" w:rsidRDefault="00657A3A" w:rsidP="002A586E">
      <w:pPr>
        <w:pStyle w:val="ProductList-Body"/>
        <w:tabs>
          <w:tab w:val="clear" w:pos="360"/>
          <w:tab w:val="clear" w:pos="720"/>
          <w:tab w:val="clear" w:pos="1080"/>
        </w:tabs>
        <w:rPr>
          <w:b/>
          <w:color w:val="00188F"/>
        </w:rPr>
      </w:pPr>
    </w:p>
    <w:p w14:paraId="73F2E598" w14:textId="7B347AB6" w:rsidR="00457D2C" w:rsidRDefault="008C5EDB" w:rsidP="002A586E">
      <w:pPr>
        <w:pStyle w:val="ProductList-Body"/>
        <w:tabs>
          <w:tab w:val="clear" w:pos="360"/>
          <w:tab w:val="clear" w:pos="720"/>
          <w:tab w:val="clear" w:pos="1080"/>
        </w:tabs>
      </w:pPr>
      <w:r>
        <w:rPr>
          <w:b/>
          <w:color w:val="00188F"/>
        </w:rPr>
        <w:t>Aanvullende voorwaarden</w:t>
      </w:r>
      <w:r w:rsidRPr="00262785">
        <w:rPr>
          <w:b/>
          <w:color w:val="00188F"/>
        </w:rPr>
        <w:t xml:space="preserve">: </w:t>
      </w:r>
      <w:r>
        <w:t>Zie bijlage 1: Serviceniveauverplichting voor virusdetectie en -blokkering, spameffectiviteit of fout-positieven.</w:t>
      </w:r>
    </w:p>
    <w:p w14:paraId="4E0B5EBD" w14:textId="77777777" w:rsidR="005A2188" w:rsidRDefault="005A2188" w:rsidP="005A2188">
      <w:pPr>
        <w:pStyle w:val="ProductList-Body"/>
        <w:rPr>
          <w:b/>
          <w:color w:val="00188F"/>
        </w:rPr>
      </w:pPr>
    </w:p>
    <w:p w14:paraId="1F7D5B64" w14:textId="59FD923E" w:rsidR="005A2188" w:rsidRDefault="00AC48A7" w:rsidP="00AE7EDD">
      <w:pPr>
        <w:pStyle w:val="ProductList-Body"/>
        <w:keepNext/>
        <w:keepLines/>
        <w:rPr>
          <w:color w:val="00188F"/>
        </w:rPr>
      </w:pPr>
      <w:r>
        <w:rPr>
          <w:b/>
          <w:color w:val="00188F"/>
        </w:rPr>
        <w:t>Uptimepercentage voor de bezorgtijd van e-mail via Exchange</w:t>
      </w:r>
    </w:p>
    <w:p w14:paraId="2727D2E3" w14:textId="77777777" w:rsidR="005A2188" w:rsidRDefault="005A2188" w:rsidP="00AE7EDD">
      <w:pPr>
        <w:pStyle w:val="ProductList-Body"/>
        <w:keepNext/>
        <w:keepLines/>
        <w:rPr>
          <w:szCs w:val="18"/>
        </w:rPr>
      </w:pPr>
    </w:p>
    <w:p w14:paraId="3DD213D9" w14:textId="6FE04510" w:rsidR="005A2188" w:rsidRDefault="005A2188" w:rsidP="00AE7EDD">
      <w:pPr>
        <w:pStyle w:val="ProductList-Body"/>
        <w:keepNext/>
        <w:keepLines/>
        <w:rPr>
          <w:szCs w:val="18"/>
        </w:rPr>
      </w:pPr>
      <w:r>
        <w:rPr>
          <w:szCs w:val="18"/>
        </w:rPr>
        <w:t>De bezorgtijd van e-mail wordt gedefinieerd als de snelste 95% van de berichten gemeten in seconden gedurende een Toepasselijke Periode binnen de Microsoft 365-grens en is van toepassing op de volgende scenario's:</w:t>
      </w:r>
    </w:p>
    <w:p w14:paraId="3F504D50" w14:textId="5E66B009" w:rsidR="005A2188" w:rsidRDefault="005A2188" w:rsidP="009F4F1B">
      <w:pPr>
        <w:pStyle w:val="ProductList-Body"/>
        <w:numPr>
          <w:ilvl w:val="0"/>
          <w:numId w:val="34"/>
        </w:numPr>
        <w:ind w:left="720"/>
        <w:rPr>
          <w:szCs w:val="18"/>
        </w:rPr>
      </w:pPr>
      <w:r>
        <w:rPr>
          <w:rFonts w:eastAsia="Times New Roman" w:cs="Calibri"/>
          <w:b/>
          <w:bCs/>
          <w:color w:val="000000"/>
          <w:szCs w:val="18"/>
        </w:rPr>
        <w:t>Inkomend naar in de cloud gehost Microsoft 365-postvak</w:t>
      </w:r>
      <w:r w:rsidRPr="001828DD">
        <w:rPr>
          <w:rFonts w:eastAsia="Times New Roman" w:cs="Calibri"/>
          <w:b/>
          <w:bCs/>
          <w:color w:val="000000"/>
          <w:szCs w:val="18"/>
        </w:rPr>
        <w:t>:</w:t>
      </w:r>
      <w:r>
        <w:rPr>
          <w:rFonts w:eastAsia="Times New Roman" w:cs="Calibri"/>
          <w:color w:val="000000"/>
          <w:szCs w:val="18"/>
        </w:rPr>
        <w:t xml:space="preserve"> De verstreken tijd vanaf het moment dat een e-mail de Microsoft 365-grens binnenkomt tot het moment waarop de e-mail wordt bezorgd in het in de cloud gehoste Microsoft 365-postvak</w:t>
      </w:r>
      <w:r>
        <w:rPr>
          <w:szCs w:val="18"/>
        </w:rPr>
        <w:t>.</w:t>
      </w:r>
    </w:p>
    <w:p w14:paraId="06B2DBF8" w14:textId="37A3F605" w:rsidR="005A2188" w:rsidRDefault="005A2188" w:rsidP="009F4F1B">
      <w:pPr>
        <w:pStyle w:val="ProductList-Body"/>
        <w:numPr>
          <w:ilvl w:val="0"/>
          <w:numId w:val="34"/>
        </w:numPr>
        <w:ind w:left="720"/>
        <w:rPr>
          <w:szCs w:val="18"/>
        </w:rPr>
      </w:pPr>
      <w:r>
        <w:rPr>
          <w:rFonts w:eastAsia="Times New Roman" w:cs="Calibri"/>
          <w:b/>
          <w:bCs/>
          <w:color w:val="000000"/>
          <w:szCs w:val="18"/>
        </w:rPr>
        <w:t>Intra-tenant Microsoft 365 naar het in de cloud gehoste Microsoft 365-postvak (Inter-tenant uitgesloten)</w:t>
      </w:r>
      <w:r w:rsidRPr="001828DD">
        <w:rPr>
          <w:rFonts w:eastAsia="Times New Roman" w:cs="Calibri"/>
          <w:b/>
          <w:bCs/>
          <w:color w:val="000000"/>
          <w:szCs w:val="18"/>
        </w:rPr>
        <w:t>:</w:t>
      </w:r>
      <w:r>
        <w:rPr>
          <w:rFonts w:eastAsia="Times New Roman" w:cs="Calibri"/>
          <w:color w:val="000000"/>
          <w:szCs w:val="18"/>
        </w:rPr>
        <w:t xml:space="preserve"> De verstreken tijd vanaf het</w:t>
      </w:r>
      <w:r w:rsidR="006651BB">
        <w:rPr>
          <w:rFonts w:eastAsia="Times New Roman" w:cs="Calibri"/>
          <w:color w:val="000000"/>
          <w:szCs w:val="18"/>
        </w:rPr>
        <w:t> </w:t>
      </w:r>
      <w:r>
        <w:rPr>
          <w:rFonts w:eastAsia="Times New Roman" w:cs="Calibri"/>
          <w:color w:val="000000"/>
          <w:szCs w:val="18"/>
        </w:rPr>
        <w:t>moment waarop een door Microsoft 365 in de cloud gehost postvak e-mail verzendt en deze e-mail wordt bezorgd in een ander in</w:t>
      </w:r>
      <w:r w:rsidR="006651BB">
        <w:rPr>
          <w:rFonts w:eastAsia="Times New Roman" w:cs="Calibri"/>
          <w:color w:val="000000"/>
          <w:szCs w:val="18"/>
        </w:rPr>
        <w:t> </w:t>
      </w:r>
      <w:r>
        <w:rPr>
          <w:rFonts w:eastAsia="Times New Roman" w:cs="Calibri"/>
          <w:color w:val="000000"/>
          <w:szCs w:val="18"/>
        </w:rPr>
        <w:t>de</w:t>
      </w:r>
      <w:r w:rsidR="006651BB">
        <w:rPr>
          <w:rFonts w:eastAsia="Times New Roman" w:cs="Calibri"/>
          <w:color w:val="000000"/>
          <w:szCs w:val="18"/>
        </w:rPr>
        <w:t> </w:t>
      </w:r>
      <w:r>
        <w:rPr>
          <w:rFonts w:eastAsia="Times New Roman" w:cs="Calibri"/>
          <w:color w:val="000000"/>
          <w:szCs w:val="18"/>
        </w:rPr>
        <w:t>cloud gehost Microsoft 365-postvak</w:t>
      </w:r>
      <w:r>
        <w:rPr>
          <w:szCs w:val="18"/>
        </w:rPr>
        <w:t>.</w:t>
      </w:r>
    </w:p>
    <w:p w14:paraId="16AD6DC5" w14:textId="5D6471B1" w:rsidR="005A2188" w:rsidRDefault="005A2188" w:rsidP="009F4F1B">
      <w:pPr>
        <w:pStyle w:val="ProductList-Body"/>
        <w:numPr>
          <w:ilvl w:val="0"/>
          <w:numId w:val="34"/>
        </w:numPr>
        <w:ind w:left="720"/>
        <w:rPr>
          <w:b/>
          <w:bCs/>
          <w:szCs w:val="18"/>
        </w:rPr>
      </w:pPr>
      <w:r>
        <w:rPr>
          <w:rFonts w:eastAsia="Times New Roman" w:cs="Calibri"/>
          <w:b/>
          <w:bCs/>
          <w:color w:val="000000"/>
          <w:szCs w:val="18"/>
        </w:rPr>
        <w:t>Microsoft 365 in de cloud gehost postvak naar een externe ontvanger</w:t>
      </w:r>
      <w:r w:rsidRPr="001828DD">
        <w:rPr>
          <w:rFonts w:eastAsia="Times New Roman" w:cs="Calibri"/>
          <w:b/>
          <w:bCs/>
          <w:color w:val="000000"/>
          <w:szCs w:val="18"/>
        </w:rPr>
        <w:t>:</w:t>
      </w:r>
      <w:r>
        <w:rPr>
          <w:rFonts w:eastAsia="Times New Roman" w:cs="Calibri"/>
          <w:color w:val="000000"/>
          <w:szCs w:val="18"/>
        </w:rPr>
        <w:t xml:space="preserve"> De verstreken tijd vanaf het moment waarop een in de cloud gehost Microsoft 365-postvak e-mail naar een externe ontvanger verzendt, waarbij de vertraging is geïdentificeerd als een fout binnen de</w:t>
      </w:r>
      <w:r w:rsidR="00EA44C9">
        <w:rPr>
          <w:rFonts w:eastAsia="Times New Roman" w:cs="Calibri"/>
          <w:color w:val="000000"/>
          <w:szCs w:val="18"/>
        </w:rPr>
        <w:t> </w:t>
      </w:r>
      <w:r>
        <w:rPr>
          <w:rFonts w:eastAsia="Times New Roman" w:cs="Calibri"/>
          <w:color w:val="000000"/>
          <w:szCs w:val="18"/>
        </w:rPr>
        <w:t>grens van de Microsoft 365-tenant</w:t>
      </w:r>
      <w:r>
        <w:rPr>
          <w:szCs w:val="18"/>
        </w:rPr>
        <w:t>.</w:t>
      </w:r>
    </w:p>
    <w:p w14:paraId="1658ECA5" w14:textId="229D7BC2" w:rsidR="005A2188" w:rsidRPr="009F4F1B" w:rsidRDefault="005A2188" w:rsidP="00EC1A5E">
      <w:pPr>
        <w:pStyle w:val="ProductList-Body"/>
        <w:numPr>
          <w:ilvl w:val="0"/>
          <w:numId w:val="34"/>
        </w:numPr>
        <w:ind w:left="720"/>
        <w:rPr>
          <w:szCs w:val="18"/>
        </w:rPr>
      </w:pPr>
      <w:r>
        <w:rPr>
          <w:rFonts w:eastAsia="Times New Roman" w:cs="Calibri"/>
          <w:b/>
          <w:bCs/>
          <w:color w:val="000000"/>
          <w:szCs w:val="18"/>
        </w:rPr>
        <w:t>Microsoft 365-relay naar een externe ontvanger</w:t>
      </w:r>
      <w:r w:rsidRPr="001828DD">
        <w:rPr>
          <w:rFonts w:eastAsia="Times New Roman" w:cs="Calibri"/>
          <w:b/>
          <w:bCs/>
          <w:color w:val="000000"/>
          <w:szCs w:val="18"/>
        </w:rPr>
        <w:t>:</w:t>
      </w:r>
      <w:r>
        <w:rPr>
          <w:rFonts w:eastAsia="Times New Roman" w:cs="Calibri"/>
          <w:color w:val="000000"/>
          <w:szCs w:val="18"/>
        </w:rPr>
        <w:t xml:space="preserve"> De verstreken tijd vanaf het moment dat een e-mail de Microsoft 365-grens binnenkomt vanuit de on-premises omgeving van een klant via een inkomende connector en de grens van de Microsoft 365-tenant verlaat en de vertraging is geïdentificeerd als een fout binnen de Microsoft 365-grens.</w:t>
      </w:r>
    </w:p>
    <w:p w14:paraId="54A20978" w14:textId="77777777" w:rsidR="007A2E0B" w:rsidRDefault="007A2E0B" w:rsidP="009F4F1B">
      <w:pPr>
        <w:pStyle w:val="ProductList-Body"/>
        <w:rPr>
          <w:szCs w:val="18"/>
        </w:rPr>
      </w:pPr>
    </w:p>
    <w:p w14:paraId="5FB71AC1" w14:textId="77777777" w:rsidR="001B5996" w:rsidRPr="006E5DFF" w:rsidRDefault="001B5996" w:rsidP="001B5996">
      <w:pPr>
        <w:pStyle w:val="ProductList-Body"/>
        <w:rPr>
          <w:rFonts w:ascii="Calibri" w:hAnsi="Calibri" w:cs="Calibri"/>
          <w:szCs w:val="18"/>
        </w:rPr>
      </w:pPr>
      <w:r>
        <w:rPr>
          <w:rFonts w:ascii="Calibri" w:hAnsi="Calibri" w:cs="Calibri"/>
          <w:szCs w:val="18"/>
        </w:rPr>
        <w:t>Het Dienstniveau voor e-mailbezorging is alleen van toepassing op legitieme zakelijke e-mail die wordt bezorgd aan of verzonden door geldige e-mailaccounts met een Microsoft 365-licentie. Dit Dienstniveau voor e-mailbezorging is niet van toepassing op:</w:t>
      </w:r>
    </w:p>
    <w:p w14:paraId="0E8A48E4" w14:textId="77777777" w:rsidR="001B5996" w:rsidRPr="006E5DFF" w:rsidRDefault="001B5996" w:rsidP="001B5996">
      <w:pPr>
        <w:pStyle w:val="ProductList-Body"/>
        <w:numPr>
          <w:ilvl w:val="0"/>
          <w:numId w:val="35"/>
        </w:numPr>
        <w:ind w:left="720"/>
        <w:rPr>
          <w:rFonts w:ascii="Calibri" w:hAnsi="Calibri" w:cs="Calibri"/>
          <w:szCs w:val="18"/>
        </w:rPr>
      </w:pPr>
      <w:r>
        <w:rPr>
          <w:rFonts w:ascii="Calibri" w:hAnsi="Calibri" w:cs="Calibri"/>
          <w:szCs w:val="18"/>
        </w:rPr>
        <w:t>Door klanten veroorzaakte e-mailstormen</w:t>
      </w:r>
    </w:p>
    <w:p w14:paraId="6A1B0015" w14:textId="77777777" w:rsidR="001B5996" w:rsidRPr="006E5DFF" w:rsidRDefault="001B5996" w:rsidP="001B5996">
      <w:pPr>
        <w:pStyle w:val="ProductList-Body"/>
        <w:numPr>
          <w:ilvl w:val="0"/>
          <w:numId w:val="35"/>
        </w:numPr>
        <w:ind w:left="720"/>
        <w:rPr>
          <w:rFonts w:ascii="Calibri" w:hAnsi="Calibri" w:cs="Calibri"/>
          <w:bCs/>
          <w:szCs w:val="18"/>
        </w:rPr>
      </w:pPr>
      <w:r>
        <w:rPr>
          <w:rFonts w:ascii="Calibri" w:hAnsi="Calibri" w:cs="Calibri"/>
          <w:bCs/>
          <w:szCs w:val="18"/>
        </w:rPr>
        <w:t>Bulk-e-mail (klantmailers, nieuwsbrieven enzovoort)</w:t>
      </w:r>
    </w:p>
    <w:p w14:paraId="28DF1ABE" w14:textId="77777777" w:rsidR="001B5996" w:rsidRPr="006E5DFF" w:rsidRDefault="001B5996" w:rsidP="001B5996">
      <w:pPr>
        <w:pStyle w:val="ProductList-Body"/>
        <w:numPr>
          <w:ilvl w:val="0"/>
          <w:numId w:val="35"/>
        </w:numPr>
        <w:ind w:left="720"/>
        <w:rPr>
          <w:rFonts w:ascii="Calibri" w:hAnsi="Calibri" w:cs="Calibri"/>
          <w:bCs/>
          <w:szCs w:val="18"/>
        </w:rPr>
      </w:pPr>
      <w:r>
        <w:rPr>
          <w:rFonts w:ascii="Calibri" w:hAnsi="Calibri" w:cs="Calibri"/>
          <w:bCs/>
          <w:szCs w:val="18"/>
        </w:rPr>
        <w:t>Bezorging van e-mail aan een archief</w:t>
      </w:r>
    </w:p>
    <w:p w14:paraId="1211C132" w14:textId="77777777" w:rsidR="001B5996" w:rsidRPr="006E5DFF" w:rsidRDefault="001B5996" w:rsidP="001B5996">
      <w:pPr>
        <w:pStyle w:val="ProductList-Body"/>
        <w:numPr>
          <w:ilvl w:val="0"/>
          <w:numId w:val="35"/>
        </w:numPr>
        <w:ind w:left="720"/>
        <w:rPr>
          <w:rFonts w:ascii="Calibri" w:hAnsi="Calibri" w:cs="Calibri"/>
          <w:szCs w:val="18"/>
        </w:rPr>
      </w:pPr>
      <w:r>
        <w:rPr>
          <w:rFonts w:ascii="Calibri" w:hAnsi="Calibri" w:cs="Calibri"/>
          <w:szCs w:val="18"/>
        </w:rPr>
        <w:t>Denial of Service-aanvallen (DoS)</w:t>
      </w:r>
    </w:p>
    <w:p w14:paraId="4E2D4A4B" w14:textId="77777777" w:rsidR="001B5996" w:rsidRPr="006E5DFF" w:rsidRDefault="001B5996" w:rsidP="001B5996">
      <w:pPr>
        <w:pStyle w:val="ProductList-Body"/>
        <w:numPr>
          <w:ilvl w:val="0"/>
          <w:numId w:val="35"/>
        </w:numPr>
        <w:ind w:left="720"/>
        <w:rPr>
          <w:rFonts w:ascii="Calibri" w:hAnsi="Calibri" w:cs="Calibri"/>
          <w:szCs w:val="18"/>
        </w:rPr>
      </w:pPr>
      <w:r>
        <w:rPr>
          <w:rFonts w:ascii="Calibri" w:hAnsi="Calibri" w:cs="Calibri"/>
          <w:szCs w:val="18"/>
        </w:rPr>
        <w:t>Onjuiste configuratie van Microsoft 365-tenant</w:t>
      </w:r>
    </w:p>
    <w:p w14:paraId="3A8802C0" w14:textId="77777777" w:rsidR="001B5996" w:rsidRPr="006E5DFF" w:rsidRDefault="001B5996" w:rsidP="001B5996">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E-mailvertragingen waarbij de storingsmodus zich binnen de grens van de klant op locatie en/of externe serviceproviders bevindt.</w:t>
      </w:r>
    </w:p>
    <w:p w14:paraId="0EDE61FC" w14:textId="77777777" w:rsidR="001B5996" w:rsidRPr="006E5DFF" w:rsidRDefault="001B5996" w:rsidP="001B5996">
      <w:pPr>
        <w:pStyle w:val="ProductList-Body"/>
        <w:numPr>
          <w:ilvl w:val="0"/>
          <w:numId w:val="35"/>
        </w:numPr>
        <w:ind w:left="720"/>
        <w:rPr>
          <w:rFonts w:ascii="Calibri" w:hAnsi="Calibri" w:cs="Calibri"/>
          <w:szCs w:val="18"/>
        </w:rPr>
      </w:pPr>
      <w:r>
        <w:rPr>
          <w:rFonts w:ascii="Calibri" w:hAnsi="Calibri" w:cs="Calibri"/>
          <w:szCs w:val="18"/>
        </w:rPr>
        <w:t>Netwerklatentie tussen Microsoft 365 en e-mailclients voor eindgebruikers</w:t>
      </w:r>
    </w:p>
    <w:p w14:paraId="0461B90C" w14:textId="77777777" w:rsidR="001B5996" w:rsidRPr="006E5DFF" w:rsidRDefault="001B5996" w:rsidP="001B5996">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 die wordt beperkt door Microsoft 365 om de status van de service te beschermen of omdat een tenant de gedefinieerde limieten voor het verzenden en/of ontvangen van berichten heeft overschreden</w:t>
      </w:r>
      <w:r>
        <w:rPr>
          <w:rFonts w:ascii="Calibri" w:hAnsi="Calibri" w:cs="Calibri"/>
          <w:szCs w:val="18"/>
        </w:rPr>
        <w:t>.</w:t>
      </w:r>
    </w:p>
    <w:p w14:paraId="5B912CD8" w14:textId="77777777" w:rsidR="000C1F5A" w:rsidRPr="001D1D98" w:rsidRDefault="000C1F5A" w:rsidP="000C1F5A">
      <w:pPr>
        <w:pStyle w:val="ProductList-Body"/>
        <w:numPr>
          <w:ilvl w:val="0"/>
          <w:numId w:val="35"/>
        </w:numPr>
        <w:ind w:left="720"/>
        <w:rPr>
          <w:rFonts w:ascii="Calibri" w:hAnsi="Calibri" w:cs="Calibri"/>
          <w:szCs w:val="18"/>
        </w:rPr>
      </w:pPr>
      <w:r w:rsidRPr="001D1D98">
        <w:rPr>
          <w:rFonts w:ascii="Calibri" w:hAnsi="Calibri" w:cs="Calibri"/>
          <w:szCs w:val="18"/>
        </w:rPr>
        <w:t>Berichten waaraan door Microsoft 365 minder prioriteit wordt gegeven om de algehele status van de service te beschermen (zoals grote berichten, berichten die naar een groot aantal ontvangers of distributielijsten met een groot aantal ontvangers worden verzonden).</w:t>
      </w:r>
    </w:p>
    <w:p w14:paraId="6B7251FA" w14:textId="77777777" w:rsidR="000C1F5A" w:rsidRPr="001D1D98" w:rsidRDefault="000C1F5A" w:rsidP="000C1F5A">
      <w:pPr>
        <w:pStyle w:val="ProductList-Body"/>
        <w:numPr>
          <w:ilvl w:val="0"/>
          <w:numId w:val="35"/>
        </w:numPr>
        <w:ind w:left="720"/>
        <w:rPr>
          <w:rFonts w:ascii="Calibri" w:hAnsi="Calibri" w:cs="Calibri"/>
          <w:szCs w:val="18"/>
        </w:rPr>
      </w:pPr>
      <w:r w:rsidRPr="001D1D98">
        <w:rPr>
          <w:rFonts w:ascii="Calibri" w:hAnsi="Calibri" w:cs="Calibri"/>
          <w:szCs w:val="18"/>
        </w:rPr>
        <w:t>Berichten die worden vertraagd vanwege uitgebreide, door de Klant geconfigureerde regels of beleidsregels.</w:t>
      </w:r>
    </w:p>
    <w:p w14:paraId="46340F45" w14:textId="77777777" w:rsidR="005A2188" w:rsidRDefault="005A2188" w:rsidP="009F4F1B">
      <w:pPr>
        <w:pStyle w:val="ProductList-Body"/>
        <w:rPr>
          <w:bCs/>
          <w:szCs w:val="18"/>
        </w:rPr>
      </w:pPr>
    </w:p>
    <w:p w14:paraId="563AA75A" w14:textId="1F862932" w:rsidR="005A2188" w:rsidRDefault="005A2188" w:rsidP="005A2188">
      <w:pPr>
        <w:pStyle w:val="ProductList-Body"/>
        <w:rPr>
          <w:bCs/>
          <w:szCs w:val="18"/>
        </w:rPr>
      </w:pPr>
      <w:r>
        <w:rPr>
          <w:bCs/>
          <w:szCs w:val="18"/>
        </w:rPr>
        <w:t>De bezorgtijd van e-mail wordt gemeten en vervolgens gesorteerd op verstreken tijd. De snelste 95% van de metingen wordt gebruikt om de</w:t>
      </w:r>
      <w:r w:rsidR="009B63B7">
        <w:rPr>
          <w:bCs/>
          <w:szCs w:val="18"/>
        </w:rPr>
        <w:t> </w:t>
      </w:r>
      <w:r>
        <w:rPr>
          <w:bCs/>
          <w:szCs w:val="18"/>
        </w:rPr>
        <w:t>gemiddelde bezorgtijd voor de Toepasselijke Periode te bepalen.</w:t>
      </w:r>
    </w:p>
    <w:p w14:paraId="23330702" w14:textId="77777777" w:rsidR="005A2188" w:rsidRDefault="005A2188" w:rsidP="009F4F1B">
      <w:pPr>
        <w:pStyle w:val="ProductList-Body"/>
        <w:rPr>
          <w:szCs w:val="18"/>
        </w:rPr>
      </w:pPr>
    </w:p>
    <w:p w14:paraId="77A08CFF" w14:textId="1CCDF1D7" w:rsidR="005A2188" w:rsidRDefault="005A2188" w:rsidP="005A2188">
      <w:pPr>
        <w:pStyle w:val="ProductList-Body"/>
        <w:rPr>
          <w:szCs w:val="18"/>
        </w:rPr>
      </w:pPr>
      <w:r>
        <w:rPr>
          <w:rFonts w:eastAsia="Times New Roman" w:cs="Calibri"/>
          <w:color w:val="000000"/>
          <w:szCs w:val="18"/>
        </w:rPr>
        <w:t>Klanten komen in aanmerking voor een servicetegoed wanneer de snelste 95% van de e-mailbezorging voor de Toepasselijke Periode de volgende drempels overschrijdt</w:t>
      </w:r>
      <w:r>
        <w:rPr>
          <w:szCs w:val="18"/>
        </w:rPr>
        <w:t>:</w:t>
      </w:r>
    </w:p>
    <w:p w14:paraId="654E1875" w14:textId="6279B388" w:rsidR="005A2188" w:rsidRDefault="005A2188" w:rsidP="005A2188">
      <w:pPr>
        <w:pStyle w:val="ProductList-Body"/>
        <w:rPr>
          <w:bCs/>
          <w:szCs w:val="18"/>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A57B7" w14:paraId="52F62C91" w14:textId="77777777" w:rsidTr="009F4F1B">
        <w:trPr>
          <w:trHeight w:val="269"/>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0D2A3B" w14:textId="167D1CCA" w:rsidR="005A2188" w:rsidRDefault="005A2188">
            <w:pPr>
              <w:pStyle w:val="ProductList-OfferingBody"/>
              <w:spacing w:line="256" w:lineRule="auto"/>
              <w:jc w:val="center"/>
              <w:rPr>
                <w:bCs/>
                <w:color w:val="FFFFFF" w:themeColor="background1"/>
                <w:szCs w:val="16"/>
                <w:lang w:eastAsia="ko-KR"/>
              </w:rPr>
            </w:pPr>
            <w:r>
              <w:rPr>
                <w:bCs/>
                <w:color w:val="FFFFFF" w:themeColor="background1"/>
                <w:szCs w:val="16"/>
              </w:rPr>
              <w:t>Gemiddelde e-mailbezorgtijd</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19D83A" w14:textId="77777777" w:rsidR="005A2188" w:rsidRDefault="005A2188">
            <w:pPr>
              <w:pStyle w:val="ProductList-OfferingBody"/>
              <w:spacing w:line="256" w:lineRule="auto"/>
              <w:jc w:val="center"/>
              <w:rPr>
                <w:bCs/>
                <w:color w:val="FFFFFF" w:themeColor="background1"/>
                <w:szCs w:val="16"/>
                <w:lang w:eastAsia="ko-KR"/>
              </w:rPr>
            </w:pPr>
            <w:r>
              <w:rPr>
                <w:bCs/>
                <w:color w:val="FFFFFF" w:themeColor="background1"/>
                <w:szCs w:val="16"/>
              </w:rPr>
              <w:t>Diensttegoed</w:t>
            </w:r>
          </w:p>
        </w:tc>
      </w:tr>
      <w:tr w:rsidR="000A57B7" w14:paraId="7B9E2F2F" w14:textId="77777777" w:rsidTr="009F4F1B">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DF7F7" w14:textId="5EB745C6" w:rsidR="005A2188" w:rsidRDefault="005A2188">
            <w:pPr>
              <w:pStyle w:val="ProductList-OfferingBody"/>
              <w:spacing w:line="256" w:lineRule="auto"/>
              <w:jc w:val="center"/>
              <w:rPr>
                <w:szCs w:val="16"/>
                <w:lang w:eastAsia="ko-KR"/>
              </w:rPr>
            </w:pPr>
            <w:r>
              <w:rPr>
                <w:szCs w:val="16"/>
              </w:rPr>
              <w:t>&gt;</w:t>
            </w:r>
            <w:r w:rsidR="001D1020">
              <w:rPr>
                <w:szCs w:val="16"/>
              </w:rPr>
              <w:t xml:space="preserve"> </w:t>
            </w:r>
            <w:r>
              <w:rPr>
                <w:szCs w:val="16"/>
              </w:rPr>
              <w:t>1 minuut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E732F" w14:textId="77777777" w:rsidR="005A2188" w:rsidRDefault="005A2188">
            <w:pPr>
              <w:pStyle w:val="ProductList-OfferingBody"/>
              <w:spacing w:line="256" w:lineRule="auto"/>
              <w:jc w:val="center"/>
              <w:rPr>
                <w:szCs w:val="16"/>
                <w:lang w:eastAsia="ko-KR"/>
              </w:rPr>
            </w:pPr>
            <w:r>
              <w:rPr>
                <w:szCs w:val="16"/>
              </w:rPr>
              <w:t>25%</w:t>
            </w:r>
          </w:p>
        </w:tc>
      </w:tr>
      <w:tr w:rsidR="000A57B7" w14:paraId="22D98006" w14:textId="77777777" w:rsidTr="009F4F1B">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BBA10" w14:textId="04FE27E7" w:rsidR="005A2188" w:rsidRDefault="005A2188">
            <w:pPr>
              <w:pStyle w:val="ProductList-OfferingBody"/>
              <w:spacing w:line="256" w:lineRule="auto"/>
              <w:jc w:val="center"/>
              <w:rPr>
                <w:bCs/>
                <w:szCs w:val="16"/>
                <w:lang w:eastAsia="ko-KR"/>
              </w:rPr>
            </w:pPr>
            <w:r>
              <w:rPr>
                <w:bCs/>
                <w:szCs w:val="16"/>
              </w:rPr>
              <w:t>&gt;</w:t>
            </w:r>
            <w:r w:rsidR="001D1020">
              <w:rPr>
                <w:bCs/>
                <w:szCs w:val="16"/>
              </w:rPr>
              <w:t xml:space="preserve"> </w:t>
            </w:r>
            <w:r>
              <w:rPr>
                <w:bCs/>
                <w:szCs w:val="16"/>
              </w:rPr>
              <w:t>4 minuten</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DF146" w14:textId="77777777" w:rsidR="005A2188" w:rsidRDefault="005A2188">
            <w:pPr>
              <w:pStyle w:val="ProductList-OfferingBody"/>
              <w:spacing w:line="256" w:lineRule="auto"/>
              <w:jc w:val="center"/>
              <w:rPr>
                <w:bCs/>
                <w:szCs w:val="16"/>
                <w:lang w:eastAsia="ko-KR"/>
              </w:rPr>
            </w:pPr>
            <w:r>
              <w:rPr>
                <w:bCs/>
                <w:szCs w:val="16"/>
              </w:rPr>
              <w:t>50%</w:t>
            </w:r>
          </w:p>
        </w:tc>
      </w:tr>
      <w:tr w:rsidR="000A57B7" w14:paraId="0630A839" w14:textId="77777777" w:rsidTr="009F4F1B">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4E1B9" w14:textId="328985D7" w:rsidR="005A2188" w:rsidRDefault="005A2188">
            <w:pPr>
              <w:pStyle w:val="ProductList-OfferingBody"/>
              <w:spacing w:line="256" w:lineRule="auto"/>
              <w:jc w:val="center"/>
              <w:rPr>
                <w:bCs/>
                <w:szCs w:val="16"/>
                <w:lang w:eastAsia="ko-KR"/>
              </w:rPr>
            </w:pPr>
            <w:r>
              <w:rPr>
                <w:bCs/>
                <w:szCs w:val="16"/>
              </w:rPr>
              <w:t>&gt;</w:t>
            </w:r>
            <w:r w:rsidR="001D1020">
              <w:rPr>
                <w:bCs/>
                <w:szCs w:val="16"/>
              </w:rPr>
              <w:t xml:space="preserve"> </w:t>
            </w:r>
            <w:r>
              <w:rPr>
                <w:bCs/>
                <w:szCs w:val="16"/>
              </w:rPr>
              <w:t>10 minuten</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46B51" w14:textId="77777777" w:rsidR="005A2188" w:rsidRDefault="005A2188">
            <w:pPr>
              <w:pStyle w:val="ProductList-OfferingBody"/>
              <w:spacing w:line="256" w:lineRule="auto"/>
              <w:jc w:val="center"/>
              <w:rPr>
                <w:bCs/>
                <w:szCs w:val="16"/>
                <w:lang w:eastAsia="ko-KR"/>
              </w:rPr>
            </w:pPr>
            <w:r>
              <w:rPr>
                <w:bCs/>
                <w:szCs w:val="16"/>
              </w:rPr>
              <w:t>100%</w:t>
            </w:r>
          </w:p>
        </w:tc>
      </w:tr>
    </w:tbl>
    <w:bookmarkStart w:id="66" w:name="_Toc457821514"/>
    <w:p w14:paraId="39A6951B" w14:textId="169CE6E5" w:rsidR="0080202C" w:rsidRPr="00EF7CF9" w:rsidRDefault="0008462E"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4A7A089" w14:textId="11E22E78" w:rsidR="008C5EDB" w:rsidRPr="00EF7CF9" w:rsidRDefault="008C5EDB" w:rsidP="002A586E">
      <w:pPr>
        <w:pStyle w:val="ProductList-Offering2Heading"/>
        <w:outlineLvl w:val="2"/>
      </w:pPr>
      <w:bookmarkStart w:id="67" w:name="_Toc176795292"/>
      <w:r>
        <w:t>Exchange Online Archiving</w:t>
      </w:r>
      <w:bookmarkEnd w:id="66"/>
      <w:bookmarkEnd w:id="67"/>
    </w:p>
    <w:p w14:paraId="4DC67B77" w14:textId="3471ADC7" w:rsidR="008C5EDB" w:rsidRPr="00EF7CF9" w:rsidRDefault="008C5EDB" w:rsidP="002A586E">
      <w:pPr>
        <w:pStyle w:val="ProductList-Body"/>
      </w:pPr>
      <w:r>
        <w:rPr>
          <w:b/>
          <w:color w:val="00188F"/>
        </w:rPr>
        <w:t>Downtime</w:t>
      </w:r>
      <w:r w:rsidRPr="00AE7EDD">
        <w:rPr>
          <w:b/>
          <w:color w:val="00188F"/>
        </w:rPr>
        <w:t xml:space="preserve">: </w:t>
      </w:r>
      <w:r>
        <w:t>Een periode waarin gebruikers geen toegang hebben tot de e-mailberichten die zijn opgeslagen in hun archief. Er is geen geplande downtime voor deze service.</w:t>
      </w:r>
    </w:p>
    <w:p w14:paraId="527B59F3" w14:textId="77777777" w:rsidR="008C5EDB" w:rsidRPr="00EF7CF9" w:rsidRDefault="008C5EDB" w:rsidP="002A586E">
      <w:pPr>
        <w:pStyle w:val="ProductList-Body"/>
      </w:pPr>
    </w:p>
    <w:p w14:paraId="61369152" w14:textId="21C6E652" w:rsidR="008C5EDB" w:rsidRDefault="00AC48A7" w:rsidP="00657A3A">
      <w:pPr>
        <w:pStyle w:val="ProductList-Body"/>
      </w:pPr>
      <w:r>
        <w:rPr>
          <w:b/>
          <w:color w:val="00188F"/>
        </w:rPr>
        <w:t>Uptimepercentage</w:t>
      </w:r>
      <w:r w:rsidRPr="00AE7EDD">
        <w:rPr>
          <w:b/>
          <w:color w:val="00188F"/>
        </w:rPr>
        <w:t xml:space="preserve">: </w:t>
      </w:r>
      <w:r>
        <w:t>het Uptimepercentage wordt berekend aan de hand van de volgende formule:</w:t>
      </w:r>
    </w:p>
    <w:p w14:paraId="2C4BD72B" w14:textId="77777777" w:rsidR="001A6663" w:rsidRPr="00EF7CF9" w:rsidRDefault="001A6663" w:rsidP="00657A3A">
      <w:pPr>
        <w:pStyle w:val="ProductList-Body"/>
      </w:pPr>
    </w:p>
    <w:p w14:paraId="7F84E6CC" w14:textId="05FFB7EC"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897141A" w14:textId="0BE984D5" w:rsidR="008C5EDB" w:rsidRPr="00EF7CF9"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46EAE3D0" w14:textId="77777777" w:rsidR="008C5EDB" w:rsidRPr="00EF7CF9" w:rsidRDefault="008C5EDB" w:rsidP="002A586E">
      <w:pPr>
        <w:pStyle w:val="ProductList-Body"/>
      </w:pPr>
    </w:p>
    <w:p w14:paraId="3C328F82" w14:textId="3776FCBA" w:rsidR="008C5EDB" w:rsidRPr="00AE7EDD" w:rsidRDefault="008C5EDB" w:rsidP="003066F1">
      <w:pPr>
        <w:pStyle w:val="ProductList-Body"/>
        <w:keepNext/>
        <w:keepLines/>
        <w:widowControl w:val="0"/>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3066F1">
            <w:pPr>
              <w:pStyle w:val="ProductList-OfferingBody"/>
              <w:keepNext/>
              <w:keepLines/>
              <w:widowControl w:val="0"/>
              <w:jc w:val="center"/>
              <w:rPr>
                <w:color w:val="FFFFFF" w:themeColor="background1"/>
              </w:rPr>
            </w:pPr>
            <w:r>
              <w:rPr>
                <w:color w:val="FFFFFF" w:themeColor="background1"/>
              </w:rPr>
              <w:t>Uptimepercentage</w:t>
            </w:r>
          </w:p>
        </w:tc>
        <w:tc>
          <w:tcPr>
            <w:tcW w:w="5400" w:type="dxa"/>
            <w:shd w:val="clear" w:color="auto" w:fill="0072C6"/>
          </w:tcPr>
          <w:p w14:paraId="0B4CBEDE" w14:textId="77777777" w:rsidR="008C5EDB" w:rsidRPr="00EF7CF9" w:rsidRDefault="008C5EDB" w:rsidP="003066F1">
            <w:pPr>
              <w:pStyle w:val="ProductList-OfferingBody"/>
              <w:keepNext/>
              <w:keepLines/>
              <w:widowControl w:val="0"/>
              <w:jc w:val="center"/>
              <w:rPr>
                <w:color w:val="FFFFFF" w:themeColor="background1"/>
              </w:rPr>
            </w:pPr>
            <w:r>
              <w:rPr>
                <w:color w:val="FFFFFF" w:themeColor="background1"/>
              </w:rPr>
              <w:t>Diensttegoed</w:t>
            </w:r>
          </w:p>
        </w:tc>
      </w:tr>
      <w:tr w:rsidR="008C5EDB" w:rsidRPr="00B44CF9" w14:paraId="610345B0" w14:textId="77777777" w:rsidTr="00C86427">
        <w:tc>
          <w:tcPr>
            <w:tcW w:w="5400" w:type="dxa"/>
          </w:tcPr>
          <w:p w14:paraId="182FD6E2" w14:textId="21EC2136" w:rsidR="008C5EDB" w:rsidRPr="00EF7CF9" w:rsidRDefault="008C5EDB" w:rsidP="003066F1">
            <w:pPr>
              <w:pStyle w:val="ProductList-OfferingBody"/>
              <w:keepNext/>
              <w:keepLines/>
              <w:widowControl w:val="0"/>
              <w:jc w:val="center"/>
            </w:pPr>
            <w:r>
              <w:t>&lt; 99,9%</w:t>
            </w:r>
          </w:p>
        </w:tc>
        <w:tc>
          <w:tcPr>
            <w:tcW w:w="5400" w:type="dxa"/>
          </w:tcPr>
          <w:p w14:paraId="7E536980" w14:textId="77777777" w:rsidR="008C5EDB" w:rsidRPr="00EF7CF9" w:rsidRDefault="008C5EDB" w:rsidP="003066F1">
            <w:pPr>
              <w:pStyle w:val="ProductList-OfferingBody"/>
              <w:keepNext/>
              <w:keepLines/>
              <w:widowControl w:val="0"/>
              <w:jc w:val="center"/>
            </w:pPr>
            <w:r>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w:t>
            </w:r>
          </w:p>
        </w:tc>
        <w:tc>
          <w:tcPr>
            <w:tcW w:w="5400" w:type="dxa"/>
          </w:tcPr>
          <w:p w14:paraId="6019CFA5" w14:textId="77777777" w:rsidR="008C5EDB" w:rsidRPr="00EF7CF9" w:rsidRDefault="008C5EDB" w:rsidP="002A586E">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w:t>
            </w:r>
          </w:p>
        </w:tc>
        <w:tc>
          <w:tcPr>
            <w:tcW w:w="5400" w:type="dxa"/>
          </w:tcPr>
          <w:p w14:paraId="548DC324" w14:textId="77777777" w:rsidR="008C5EDB" w:rsidRPr="00EF7CF9" w:rsidRDefault="008C5EDB" w:rsidP="002A586E">
            <w:pPr>
              <w:pStyle w:val="ProductList-OfferingBody"/>
              <w:jc w:val="center"/>
            </w:pPr>
            <w:r>
              <w:t>100%</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Pr>
          <w:b/>
          <w:color w:val="00188F"/>
        </w:rPr>
        <w:t>Uitzonderingen voor Dienstniveau</w:t>
      </w:r>
      <w:r w:rsidRPr="00AE7EDD">
        <w:rPr>
          <w:b/>
          <w:color w:val="00188F"/>
        </w:rPr>
        <w:t xml:space="preserve">: </w:t>
      </w:r>
      <w:r>
        <w:t>Deze SLA is niet van toepassing op de Enterprise CAL-suite die is aangeschaft via Open Value- en Open Value Subscription-volumelicentieovereenkomsten.</w:t>
      </w:r>
    </w:p>
    <w:bookmarkStart w:id="68" w:name="_Toc457821515"/>
    <w:p w14:paraId="26F5B44B" w14:textId="093E46F2" w:rsidR="0080202C" w:rsidRPr="00EF7CF9" w:rsidRDefault="00E05D07"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4F2BB32" w14:textId="123C632E" w:rsidR="008C5EDB" w:rsidRPr="00EF7CF9" w:rsidRDefault="008C5EDB" w:rsidP="002A586E">
      <w:pPr>
        <w:pStyle w:val="ProductList-Offering2Heading"/>
        <w:outlineLvl w:val="2"/>
      </w:pPr>
      <w:bookmarkStart w:id="69" w:name="_Toc176795293"/>
      <w:r>
        <w:t>Exchange Online Protection</w:t>
      </w:r>
      <w:bookmarkEnd w:id="68"/>
      <w:bookmarkEnd w:id="69"/>
    </w:p>
    <w:p w14:paraId="5F043877" w14:textId="1B6C5693" w:rsidR="008C5EDB" w:rsidRPr="00EF7CF9" w:rsidRDefault="008C5EDB" w:rsidP="002A586E">
      <w:pPr>
        <w:pStyle w:val="ProductList-Body"/>
      </w:pPr>
      <w:r>
        <w:rPr>
          <w:b/>
          <w:color w:val="00188F"/>
        </w:rPr>
        <w:t>Downtime</w:t>
      </w:r>
      <w:r w:rsidRPr="00AE7EDD">
        <w:rPr>
          <w:b/>
          <w:color w:val="00188F"/>
        </w:rPr>
        <w:t xml:space="preserve">: </w:t>
      </w:r>
      <w:r>
        <w:t>Een periode waarin het netwerk geen e-mailberichten kan ontvangen en verwerken. Er is geen geplande downtime voor deze service.</w:t>
      </w:r>
    </w:p>
    <w:p w14:paraId="3FF71C20" w14:textId="77777777" w:rsidR="008C5EDB" w:rsidRPr="00EF7CF9" w:rsidRDefault="008C5EDB" w:rsidP="002A586E">
      <w:pPr>
        <w:pStyle w:val="ProductList-Body"/>
      </w:pPr>
    </w:p>
    <w:p w14:paraId="05FECAE0" w14:textId="1F11E110" w:rsidR="008C5EDB"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7897DC44" w14:textId="77777777" w:rsidR="001A6663" w:rsidRPr="00EF7CF9" w:rsidRDefault="001A6663" w:rsidP="002A586E">
      <w:pPr>
        <w:pStyle w:val="ProductList-Body"/>
      </w:pPr>
    </w:p>
    <w:p w14:paraId="5E2077ED" w14:textId="4A4F1240"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1EA5B915" w14:textId="20415039" w:rsidR="008C5EDB" w:rsidRPr="00EF7CF9"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56BA2961" w14:textId="77777777" w:rsidR="008C5EDB" w:rsidRPr="00EF7CF9" w:rsidRDefault="008C5EDB" w:rsidP="002A586E">
      <w:pPr>
        <w:pStyle w:val="ProductList-Body"/>
      </w:pPr>
    </w:p>
    <w:p w14:paraId="3ED24468" w14:textId="551D2BFD" w:rsidR="008C5EDB" w:rsidRPr="00AE7EDD" w:rsidRDefault="008C5EDB" w:rsidP="002A586E">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Diensttegoed</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t>&lt; 99,9%</w:t>
            </w:r>
          </w:p>
        </w:tc>
        <w:tc>
          <w:tcPr>
            <w:tcW w:w="5400" w:type="dxa"/>
          </w:tcPr>
          <w:p w14:paraId="28FF70FA" w14:textId="77777777" w:rsidR="008C5EDB" w:rsidRPr="00EF7CF9" w:rsidRDefault="008C5EDB" w:rsidP="002A586E">
            <w:pPr>
              <w:pStyle w:val="ProductList-OfferingBody"/>
              <w:jc w:val="center"/>
            </w:pPr>
            <w:r>
              <w:t>25%</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t>&lt; 99%</w:t>
            </w:r>
          </w:p>
        </w:tc>
        <w:tc>
          <w:tcPr>
            <w:tcW w:w="5400" w:type="dxa"/>
          </w:tcPr>
          <w:p w14:paraId="34E7D447" w14:textId="77777777" w:rsidR="008C5EDB" w:rsidRPr="00EF7CF9" w:rsidRDefault="008C5EDB" w:rsidP="002A586E">
            <w:pPr>
              <w:pStyle w:val="ProductList-OfferingBody"/>
              <w:jc w:val="center"/>
            </w:pPr>
            <w:r>
              <w:t>50%</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t>&lt; 95%</w:t>
            </w:r>
          </w:p>
        </w:tc>
        <w:tc>
          <w:tcPr>
            <w:tcW w:w="5400" w:type="dxa"/>
          </w:tcPr>
          <w:p w14:paraId="2546569F" w14:textId="77777777" w:rsidR="008C5EDB" w:rsidRPr="00EF7CF9" w:rsidRDefault="008C5EDB" w:rsidP="002A586E">
            <w:pPr>
              <w:pStyle w:val="ProductList-OfferingBody"/>
              <w:jc w:val="center"/>
            </w:pPr>
            <w:r>
              <w:t>100%</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EF7CF9" w:rsidRDefault="008C5EDB" w:rsidP="002A586E">
      <w:pPr>
        <w:pStyle w:val="ProductList-Body"/>
      </w:pPr>
      <w:r>
        <w:rPr>
          <w:b/>
          <w:color w:val="00188F"/>
        </w:rPr>
        <w:t>Uitzonderingen voor Dienstniveau</w:t>
      </w:r>
      <w:r w:rsidRPr="00AE7EDD">
        <w:rPr>
          <w:b/>
          <w:color w:val="00188F"/>
        </w:rPr>
        <w:t xml:space="preserve">: </w:t>
      </w:r>
      <w:r>
        <w:t>Deze SLA is niet van toepassing op de Enterprise CAL-suite die is aangeschaft via Open Value- en Open Value Subscription-volumelicentieovereenkomsten.</w:t>
      </w:r>
    </w:p>
    <w:p w14:paraId="39F9D7A3" w14:textId="77777777" w:rsidR="008C5EDB" w:rsidRPr="00EF7CF9" w:rsidRDefault="008C5EDB" w:rsidP="002A586E">
      <w:pPr>
        <w:pStyle w:val="ProductList-Body"/>
      </w:pPr>
    </w:p>
    <w:p w14:paraId="40D25923" w14:textId="3C052018" w:rsidR="008C5EDB" w:rsidRPr="00EF7CF9" w:rsidRDefault="008C5EDB" w:rsidP="002A586E">
      <w:pPr>
        <w:pStyle w:val="ProductList-Body"/>
      </w:pPr>
      <w:r>
        <w:rPr>
          <w:b/>
          <w:color w:val="00188F"/>
        </w:rPr>
        <w:t>Aanvullende voorwaarden</w:t>
      </w:r>
      <w:r w:rsidRPr="00AE7EDD">
        <w:rPr>
          <w:b/>
          <w:color w:val="00188F"/>
        </w:rPr>
        <w:t xml:space="preserve">: </w:t>
      </w:r>
      <w:r>
        <w:t>Zie (i) Bijlage 1 – Toezegging op Dienstniveau voor virusdetectie en -blokkering, effectiviteit tegen spam of fout</w:t>
      </w:r>
      <w:r w:rsidR="00AE7EDD">
        <w:noBreakHyphen/>
      </w:r>
      <w:r>
        <w:t>positieven en (ii) Bijlage 2 – Toezegging op Dienstniveau voor uptime en e-mailbezorging.</w:t>
      </w:r>
    </w:p>
    <w:bookmarkStart w:id="70" w:name="_Toc526859624"/>
    <w:bookmarkStart w:id="71" w:name="_Toc457821516"/>
    <w:p w14:paraId="6D4228D2" w14:textId="76CA7F4B" w:rsidR="0080202C" w:rsidRPr="00EF7CF9" w:rsidRDefault="00BF0708"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DBC3626" w14:textId="77777777" w:rsidR="00F601F4" w:rsidRDefault="00F601F4" w:rsidP="00CC3273">
      <w:pPr>
        <w:pStyle w:val="ProductList-Offering2Heading"/>
        <w:outlineLvl w:val="2"/>
      </w:pPr>
      <w:bookmarkStart w:id="72" w:name="_Toc176795294"/>
      <w:r>
        <w:t>Microsoft MyAnalytics</w:t>
      </w:r>
      <w:bookmarkEnd w:id="70"/>
      <w:bookmarkEnd w:id="72"/>
    </w:p>
    <w:p w14:paraId="48761BDB" w14:textId="77777777" w:rsidR="00F601F4" w:rsidRPr="00C27DCF" w:rsidRDefault="00F601F4" w:rsidP="002A586E">
      <w:pPr>
        <w:pStyle w:val="ProductList-Body"/>
        <w:rPr>
          <w:i/>
        </w:rPr>
      </w:pPr>
      <w:r>
        <w:rPr>
          <w:b/>
          <w:color w:val="00188F"/>
        </w:rPr>
        <w:t>Downtime</w:t>
      </w:r>
      <w:r w:rsidRPr="00AE7EDD">
        <w:rPr>
          <w:b/>
          <w:color w:val="00188F"/>
        </w:rPr>
        <w:t xml:space="preserve">: </w:t>
      </w:r>
      <w:r>
        <w:rPr>
          <w:iCs/>
        </w:rPr>
        <w:t>Elke tijdsperiode dat gebruikers geen toegang kunnen krijgen tot het MyAnalytics-dashboard</w:t>
      </w:r>
      <w:r>
        <w:rPr>
          <w:i/>
        </w:rPr>
        <w:t>.</w:t>
      </w:r>
    </w:p>
    <w:p w14:paraId="7E4A5849" w14:textId="77777777" w:rsidR="00D64CD1" w:rsidRPr="00EF7CF9" w:rsidRDefault="00D64CD1" w:rsidP="002A586E">
      <w:pPr>
        <w:pStyle w:val="ProductList-Body"/>
      </w:pPr>
    </w:p>
    <w:p w14:paraId="0529F6AA" w14:textId="36F9EF92" w:rsidR="00D64CD1" w:rsidRDefault="00AC48A7" w:rsidP="00943212">
      <w:pPr>
        <w:pStyle w:val="ProductList-Body"/>
      </w:pPr>
      <w:r>
        <w:rPr>
          <w:b/>
          <w:color w:val="00188F"/>
        </w:rPr>
        <w:t>Uptimepercentage</w:t>
      </w:r>
      <w:r w:rsidRPr="00AE7EDD">
        <w:rPr>
          <w:b/>
          <w:color w:val="00188F"/>
        </w:rPr>
        <w:t xml:space="preserve">: </w:t>
      </w:r>
      <w:r>
        <w:t>het Uptimepercentage wordt berekend aan de hand van de volgende formule:</w:t>
      </w:r>
    </w:p>
    <w:p w14:paraId="3BF78BEA" w14:textId="77777777" w:rsidR="001A6663" w:rsidRPr="00EF7CF9" w:rsidRDefault="001A6663" w:rsidP="002A586E">
      <w:pPr>
        <w:pStyle w:val="ProductList-Body"/>
      </w:pPr>
    </w:p>
    <w:p w14:paraId="32BFAAAA" w14:textId="3AFE20D7" w:rsidR="00D64CD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7E02FED1" w14:textId="538496C0" w:rsidR="00D64CD1" w:rsidRPr="00EF7CF9"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53F68791" w14:textId="77777777" w:rsidR="00D64CD1" w:rsidRPr="00EF7CF9" w:rsidRDefault="00D64CD1" w:rsidP="002A586E">
      <w:pPr>
        <w:pStyle w:val="ProductList-Body"/>
      </w:pPr>
    </w:p>
    <w:p w14:paraId="33BBB864" w14:textId="77777777" w:rsidR="00D64CD1" w:rsidRPr="00AE7EDD" w:rsidRDefault="00D64CD1" w:rsidP="00BA33EB">
      <w:pPr>
        <w:pStyle w:val="ProductList-Body"/>
        <w:keepNext/>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Diensttegoed</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w:t>
            </w:r>
          </w:p>
        </w:tc>
        <w:tc>
          <w:tcPr>
            <w:tcW w:w="5400" w:type="dxa"/>
          </w:tcPr>
          <w:p w14:paraId="5F8A5725" w14:textId="77777777" w:rsidR="00D64CD1" w:rsidRPr="00EF7CF9" w:rsidRDefault="00D64CD1" w:rsidP="002A586E">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w:t>
            </w:r>
          </w:p>
        </w:tc>
        <w:tc>
          <w:tcPr>
            <w:tcW w:w="5400" w:type="dxa"/>
          </w:tcPr>
          <w:p w14:paraId="4EFF7B52" w14:textId="77777777" w:rsidR="00D64CD1" w:rsidRPr="00EF7CF9" w:rsidRDefault="00D64CD1" w:rsidP="002A586E">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w:t>
            </w:r>
          </w:p>
        </w:tc>
        <w:tc>
          <w:tcPr>
            <w:tcW w:w="5400" w:type="dxa"/>
          </w:tcPr>
          <w:p w14:paraId="1D97E2C4" w14:textId="77777777" w:rsidR="00D64CD1" w:rsidRPr="00EF7CF9" w:rsidRDefault="00D64CD1" w:rsidP="001439A9">
            <w:pPr>
              <w:pStyle w:val="ProductList-OfferingBody"/>
              <w:keepNext/>
              <w:jc w:val="center"/>
            </w:pPr>
            <w:r>
              <w:t>100%</w:t>
            </w:r>
          </w:p>
        </w:tc>
      </w:tr>
    </w:tbl>
    <w:bookmarkStart w:id="73" w:name="Stream"/>
    <w:bookmarkStart w:id="74" w:name="_Toc526859625"/>
    <w:p w14:paraId="39837094" w14:textId="20813335" w:rsidR="0080202C" w:rsidRPr="00EF7CF9" w:rsidRDefault="00A004F6"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3403EA1" w14:textId="3B77B166" w:rsidR="00DD02FA" w:rsidRPr="00EF7CF9" w:rsidRDefault="00DD02FA" w:rsidP="00AE7EDD">
      <w:pPr>
        <w:pStyle w:val="ProductList-Offering2Heading"/>
        <w:keepNext/>
        <w:keepLines/>
        <w:outlineLvl w:val="2"/>
      </w:pPr>
      <w:bookmarkStart w:id="75" w:name="_Toc176795295"/>
      <w:r>
        <w:t>Microsoft Stream (klassiek)</w:t>
      </w:r>
      <w:bookmarkEnd w:id="75"/>
    </w:p>
    <w:bookmarkEnd w:id="73"/>
    <w:p w14:paraId="42AF82E0" w14:textId="77777777" w:rsidR="00DD02FA" w:rsidRPr="00AE7EDD" w:rsidRDefault="00DD02FA" w:rsidP="002A586E">
      <w:pPr>
        <w:pStyle w:val="ProductList-Body"/>
        <w:rPr>
          <w:spacing w:val="-2"/>
        </w:rPr>
      </w:pPr>
      <w:r w:rsidRPr="00AE7EDD">
        <w:rPr>
          <w:b/>
          <w:color w:val="00188F"/>
          <w:spacing w:val="-2"/>
        </w:rPr>
        <w:t xml:space="preserve">Downtime: </w:t>
      </w:r>
      <w:r w:rsidRPr="00AE7EDD">
        <w:rPr>
          <w:spacing w:val="-2"/>
          <w:szCs w:val="18"/>
        </w:rPr>
        <w:t>een periode waarin gebruikers niet in staat zijn tot het uploaden, afspelen of verwijderen van video's of het bewerken van videometagegevens terwijl ze over de vereiste toegangsrechten beschikken en de inhoud geldig is, met uitzondering van niet-ondersteunde scenario's</w:t>
      </w:r>
      <w:r w:rsidRPr="00AE7EDD">
        <w:rPr>
          <w:spacing w:val="-2"/>
          <w:szCs w:val="18"/>
          <w:vertAlign w:val="superscript"/>
        </w:rPr>
        <w:t>1</w:t>
      </w:r>
      <w:r w:rsidRPr="00AE7EDD">
        <w:rPr>
          <w:spacing w:val="-2"/>
          <w:szCs w:val="18"/>
        </w:rPr>
        <w:t>.</w:t>
      </w:r>
    </w:p>
    <w:p w14:paraId="623CA3CA" w14:textId="77777777" w:rsidR="00DD02FA" w:rsidRPr="00EF7CF9" w:rsidRDefault="00DD02FA" w:rsidP="002A586E">
      <w:pPr>
        <w:pStyle w:val="ProductList-Body"/>
      </w:pPr>
    </w:p>
    <w:p w14:paraId="4B64631C" w14:textId="7B94C70D" w:rsidR="00DD02FA"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653B0422" w14:textId="77777777" w:rsidR="00DD02FA" w:rsidRPr="00EF7CF9" w:rsidRDefault="00DD02FA" w:rsidP="002A586E">
      <w:pPr>
        <w:pStyle w:val="ProductList-Body"/>
      </w:pPr>
    </w:p>
    <w:p w14:paraId="241A79D3" w14:textId="09E5AEE0" w:rsidR="00DD02FA"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6C05597" w14:textId="6C9CA39A" w:rsidR="00DD02FA" w:rsidRPr="00EF7CF9"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3BA055B3" w14:textId="77777777" w:rsidR="00DD02FA" w:rsidRPr="00EF7CF9" w:rsidRDefault="00DD02FA" w:rsidP="002A586E">
      <w:pPr>
        <w:pStyle w:val="ProductList-Body"/>
      </w:pPr>
    </w:p>
    <w:p w14:paraId="110497AF" w14:textId="77777777" w:rsidR="00DD02FA" w:rsidRPr="00AE7EDD" w:rsidRDefault="00DD02FA" w:rsidP="002A586E">
      <w:pPr>
        <w:pStyle w:val="ProductList-Body"/>
        <w:rPr>
          <w:b/>
          <w:color w:val="00188F"/>
        </w:rPr>
      </w:pPr>
      <w:r>
        <w:rPr>
          <w:b/>
          <w:color w:val="00188F"/>
        </w:rPr>
        <w:t>Serviceniveauverplichting</w:t>
      </w:r>
      <w:r w:rsidRPr="00AE7EDD">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Uptimepercentage</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Diensttegoed</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w:t>
            </w:r>
          </w:p>
        </w:tc>
        <w:tc>
          <w:tcPr>
            <w:tcW w:w="2500" w:type="pct"/>
          </w:tcPr>
          <w:p w14:paraId="4DFA9045" w14:textId="77777777" w:rsidR="00DD02FA" w:rsidRPr="00EF7CF9" w:rsidRDefault="00DD02FA" w:rsidP="002A586E">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w:t>
            </w:r>
          </w:p>
        </w:tc>
        <w:tc>
          <w:tcPr>
            <w:tcW w:w="2500" w:type="pct"/>
          </w:tcPr>
          <w:p w14:paraId="2552E48F" w14:textId="77777777" w:rsidR="00DD02FA" w:rsidRPr="00EF7CF9" w:rsidRDefault="00DD02FA" w:rsidP="002A586E">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w:t>
            </w:r>
          </w:p>
        </w:tc>
        <w:tc>
          <w:tcPr>
            <w:tcW w:w="2500" w:type="pct"/>
          </w:tcPr>
          <w:p w14:paraId="208A4B00" w14:textId="77777777" w:rsidR="00DD02FA" w:rsidRPr="00EF7CF9" w:rsidRDefault="00DD02FA" w:rsidP="002A586E">
            <w:pPr>
              <w:pStyle w:val="ProductList-OfferingBody"/>
              <w:jc w:val="center"/>
            </w:pPr>
            <w:r>
              <w:t>100%</w:t>
            </w:r>
          </w:p>
        </w:tc>
      </w:tr>
    </w:tbl>
    <w:p w14:paraId="6E2B305C" w14:textId="635977F9" w:rsidR="00DD02FA" w:rsidRPr="00EF7CF9" w:rsidRDefault="00DD02FA" w:rsidP="002A586E">
      <w:pPr>
        <w:pStyle w:val="ProductList-Body"/>
      </w:pPr>
    </w:p>
    <w:p w14:paraId="09EB1F1A" w14:textId="3BA654B2" w:rsidR="00DD02FA" w:rsidRPr="00EF7CF9" w:rsidRDefault="00DD02FA" w:rsidP="001439A9">
      <w:pPr>
        <w:pStyle w:val="ProductList-Body"/>
      </w:pPr>
      <w:r>
        <w:rPr>
          <w:vertAlign w:val="superscript"/>
        </w:rPr>
        <w:t>1</w:t>
      </w:r>
      <w:r w:rsidR="003E298F">
        <w:rPr>
          <w:vertAlign w:val="superscript"/>
        </w:rPr>
        <w:t xml:space="preserve"> </w:t>
      </w:r>
      <w:r>
        <w:t>Niet-ondersteunde scenario's zijn bijvoorbeeld afspelen op niet-ondersteunde apparaten of in niet-ondersteunde besturingssystemen, netwerkproblemen aan de clientzijde en fouten van gebruikers.</w:t>
      </w:r>
    </w:p>
    <w:p w14:paraId="66DFE227" w14:textId="4A8589E2" w:rsidR="0080202C" w:rsidRPr="00EF7CF9" w:rsidRDefault="003D5015"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144E1BC" w14:textId="05DE6084" w:rsidR="00F601F4" w:rsidRPr="00EF7CF9" w:rsidRDefault="00F601F4" w:rsidP="002A586E">
      <w:pPr>
        <w:pStyle w:val="ProductList-Offering2Heading"/>
        <w:outlineLvl w:val="2"/>
      </w:pPr>
      <w:bookmarkStart w:id="76" w:name="_Toc176795296"/>
      <w:r>
        <w:t>Microsoft Teams</w:t>
      </w:r>
      <w:bookmarkEnd w:id="74"/>
      <w:bookmarkEnd w:id="76"/>
    </w:p>
    <w:p w14:paraId="5A94C708" w14:textId="67A9CF83" w:rsidR="00F601F4" w:rsidRPr="00C27DCF" w:rsidRDefault="00F601F4" w:rsidP="002A586E">
      <w:pPr>
        <w:pStyle w:val="ProductList-Body"/>
      </w:pPr>
      <w:r>
        <w:rPr>
          <w:b/>
          <w:color w:val="00188F"/>
        </w:rPr>
        <w:t>Downtime</w:t>
      </w:r>
      <w:r w:rsidRPr="00AE7EDD">
        <w:rPr>
          <w:b/>
          <w:color w:val="00188F"/>
        </w:rPr>
        <w:t xml:space="preserve">: </w:t>
      </w:r>
      <w:r w:rsidR="001B668B" w:rsidRPr="005E2173">
        <w:rPr>
          <w:rFonts w:cstheme="minorHAnsi"/>
        </w:rPr>
        <w:t>Een periode waarin eindgebruikers niet in staat zijn expresberichten uit te wisselen of online vergaderingen te starten</w:t>
      </w:r>
      <w:r w:rsidR="001B668B">
        <w:rPr>
          <w:rFonts w:ascii="Calibri" w:hAnsi="Calibri" w:cs="Calibri"/>
        </w:rPr>
        <w:t>.</w:t>
      </w:r>
      <w:r>
        <w:rPr>
          <w:vertAlign w:val="superscript"/>
        </w:rPr>
        <w:t>1</w:t>
      </w:r>
    </w:p>
    <w:p w14:paraId="17994671" w14:textId="77777777" w:rsidR="00111C8E" w:rsidRPr="00EF7CF9" w:rsidRDefault="00111C8E" w:rsidP="002A586E">
      <w:pPr>
        <w:pStyle w:val="ProductList-Body"/>
      </w:pPr>
    </w:p>
    <w:p w14:paraId="6E301193" w14:textId="7D95A798" w:rsidR="00111C8E"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451F1AE7" w14:textId="77777777" w:rsidR="00111C8E" w:rsidRPr="00EF7CF9" w:rsidRDefault="00111C8E" w:rsidP="002A586E">
      <w:pPr>
        <w:pStyle w:val="ProductList-Body"/>
      </w:pPr>
    </w:p>
    <w:p w14:paraId="5557FC57" w14:textId="68B79D90" w:rsidR="00111C8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B786914" w14:textId="73D587A3" w:rsidR="00111C8E" w:rsidRPr="00EF7CF9"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4563E514" w14:textId="77777777" w:rsidR="00111C8E" w:rsidRPr="00EF7CF9" w:rsidRDefault="00111C8E" w:rsidP="002A586E">
      <w:pPr>
        <w:pStyle w:val="ProductList-Body"/>
      </w:pPr>
    </w:p>
    <w:p w14:paraId="24580EAD" w14:textId="77777777" w:rsidR="00111C8E" w:rsidRPr="00AE7EDD" w:rsidRDefault="00111C8E" w:rsidP="00CC3273">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Diensttegoed</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w:t>
            </w:r>
          </w:p>
        </w:tc>
        <w:tc>
          <w:tcPr>
            <w:tcW w:w="5400" w:type="dxa"/>
          </w:tcPr>
          <w:p w14:paraId="2401154C" w14:textId="77777777" w:rsidR="00111C8E" w:rsidRPr="00EF7CF9" w:rsidRDefault="00111C8E" w:rsidP="002A586E">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w:t>
            </w:r>
          </w:p>
        </w:tc>
        <w:tc>
          <w:tcPr>
            <w:tcW w:w="5400" w:type="dxa"/>
          </w:tcPr>
          <w:p w14:paraId="2875A913" w14:textId="77777777" w:rsidR="00111C8E" w:rsidRPr="00EF7CF9" w:rsidRDefault="00111C8E" w:rsidP="002A586E">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w:t>
            </w:r>
          </w:p>
        </w:tc>
        <w:tc>
          <w:tcPr>
            <w:tcW w:w="5400" w:type="dxa"/>
          </w:tcPr>
          <w:p w14:paraId="31E43A9C" w14:textId="77777777" w:rsidR="00111C8E" w:rsidRPr="00EF7CF9" w:rsidRDefault="00111C8E" w:rsidP="002A586E">
            <w:pPr>
              <w:pStyle w:val="ProductList-OfferingBody"/>
              <w:keepNext/>
              <w:jc w:val="center"/>
            </w:pPr>
            <w:r>
              <w:t>100%</w:t>
            </w:r>
          </w:p>
        </w:tc>
      </w:tr>
    </w:tbl>
    <w:bookmarkStart w:id="77" w:name="_Hlk37926720"/>
    <w:bookmarkEnd w:id="71"/>
    <w:p w14:paraId="1734530F" w14:textId="54A688C3" w:rsidR="0080202C" w:rsidRPr="00EF7CF9" w:rsidRDefault="00A92E49"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C31189D" w14:textId="0488C3C2" w:rsidR="008C5EDB" w:rsidRPr="00EF7CF9" w:rsidRDefault="008E68F7" w:rsidP="002A586E">
      <w:pPr>
        <w:pStyle w:val="ProductList-Offering2Heading"/>
        <w:outlineLvl w:val="2"/>
      </w:pPr>
      <w:bookmarkStart w:id="78" w:name="_Toc176795297"/>
      <w:r>
        <w:t>Microsoft 365-apps voor bedrijven</w:t>
      </w:r>
      <w:bookmarkEnd w:id="77"/>
      <w:bookmarkEnd w:id="78"/>
    </w:p>
    <w:p w14:paraId="7289F7AE" w14:textId="59B03AB1" w:rsidR="008C5EDB" w:rsidRPr="00EF7CF9" w:rsidRDefault="008C5EDB" w:rsidP="002A586E">
      <w:pPr>
        <w:pStyle w:val="ProductList-Body"/>
      </w:pPr>
      <w:r>
        <w:rPr>
          <w:b/>
          <w:color w:val="00188F"/>
        </w:rPr>
        <w:t>Downtime</w:t>
      </w:r>
      <w:r w:rsidRPr="00AE7EDD">
        <w:rPr>
          <w:b/>
          <w:color w:val="00188F"/>
        </w:rPr>
        <w:t xml:space="preserve">: </w:t>
      </w:r>
      <w:r>
        <w:rPr>
          <w:szCs w:val="18"/>
        </w:rPr>
        <w:t>een periode waarin Office-toepassingen in een modus van beperkte functionaliteit worden gezet als gevolg van een probleem met activering van Office 365.</w:t>
      </w:r>
    </w:p>
    <w:p w14:paraId="31EFB457" w14:textId="77777777" w:rsidR="008C5EDB" w:rsidRPr="00EF7CF9" w:rsidRDefault="008C5EDB" w:rsidP="002A586E">
      <w:pPr>
        <w:pStyle w:val="ProductList-Body"/>
      </w:pPr>
    </w:p>
    <w:p w14:paraId="53E63742" w14:textId="44FD96EE" w:rsidR="008C5EDB"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41E2CE05" w14:textId="77777777" w:rsidR="008C5EDB" w:rsidRPr="00EF7CF9" w:rsidRDefault="008C5EDB" w:rsidP="002A586E">
      <w:pPr>
        <w:pStyle w:val="ProductList-Body"/>
      </w:pPr>
    </w:p>
    <w:p w14:paraId="35067700" w14:textId="7380FBEC"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54100507" w14:textId="4F025D69" w:rsidR="008C5EDB" w:rsidRPr="00EF7CF9"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11375DC1" w14:textId="42DEC6C3" w:rsidR="008C5EDB" w:rsidRPr="00AE7EDD" w:rsidRDefault="008C5EDB" w:rsidP="000007E9">
      <w:pPr>
        <w:pStyle w:val="ProductList-Body"/>
        <w:spacing w:before="240"/>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Diensttegoed</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w:t>
            </w:r>
          </w:p>
        </w:tc>
        <w:tc>
          <w:tcPr>
            <w:tcW w:w="5400" w:type="dxa"/>
          </w:tcPr>
          <w:p w14:paraId="32479524" w14:textId="77777777" w:rsidR="008C5EDB" w:rsidRPr="00EF7CF9" w:rsidRDefault="008C5EDB" w:rsidP="002A586E">
            <w:pPr>
              <w:pStyle w:val="ProductList-OfferingBody"/>
              <w:jc w:val="center"/>
            </w:pPr>
            <w:r>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w:t>
            </w:r>
          </w:p>
        </w:tc>
        <w:tc>
          <w:tcPr>
            <w:tcW w:w="5400" w:type="dxa"/>
          </w:tcPr>
          <w:p w14:paraId="62FA6717" w14:textId="77777777" w:rsidR="008C5EDB" w:rsidRPr="00EF7CF9" w:rsidRDefault="008C5EDB" w:rsidP="002A586E">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w:t>
            </w:r>
          </w:p>
        </w:tc>
        <w:tc>
          <w:tcPr>
            <w:tcW w:w="5400" w:type="dxa"/>
          </w:tcPr>
          <w:p w14:paraId="39648AB2" w14:textId="77777777" w:rsidR="008C5EDB" w:rsidRPr="00EF7CF9" w:rsidRDefault="008C5EDB" w:rsidP="002A586E">
            <w:pPr>
              <w:pStyle w:val="ProductList-OfferingBody"/>
              <w:jc w:val="center"/>
            </w:pPr>
            <w:r>
              <w:t>100%</w:t>
            </w:r>
          </w:p>
        </w:tc>
      </w:tr>
    </w:tbl>
    <w:bookmarkStart w:id="79" w:name="_Hlk37926721"/>
    <w:p w14:paraId="75966EA7" w14:textId="69DA8B6C" w:rsidR="0080202C" w:rsidRPr="00EF7CF9" w:rsidRDefault="00D97809"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FC93245" w14:textId="484C0EE9" w:rsidR="000C13D4" w:rsidRPr="00EF7CF9" w:rsidRDefault="008E68F7" w:rsidP="002A586E">
      <w:pPr>
        <w:pStyle w:val="ProductList-Offering2Heading"/>
        <w:outlineLvl w:val="2"/>
      </w:pPr>
      <w:bookmarkStart w:id="80" w:name="_Toc176795298"/>
      <w:r>
        <w:t>Microsoft 365-apps voor ondernemingen</w:t>
      </w:r>
      <w:bookmarkEnd w:id="79"/>
      <w:bookmarkEnd w:id="80"/>
    </w:p>
    <w:p w14:paraId="449A5D9A" w14:textId="602C4994" w:rsidR="000C13D4" w:rsidRPr="00EF7CF9" w:rsidRDefault="000C13D4" w:rsidP="002A586E">
      <w:pPr>
        <w:pStyle w:val="ProductList-Body"/>
      </w:pPr>
      <w:r>
        <w:rPr>
          <w:b/>
          <w:color w:val="00188F"/>
        </w:rPr>
        <w:t>Downtime</w:t>
      </w:r>
      <w:r w:rsidRPr="00AE7EDD">
        <w:rPr>
          <w:b/>
          <w:color w:val="00188F"/>
        </w:rPr>
        <w:t xml:space="preserve">: </w:t>
      </w:r>
      <w:r>
        <w:rPr>
          <w:szCs w:val="18"/>
        </w:rPr>
        <w:t>een periode waarin Office-toepassingen in een modus van beperkte functionaliteit worden gezet als gevolg van een probleem met activering van Office 365.</w:t>
      </w:r>
    </w:p>
    <w:p w14:paraId="7105C34B" w14:textId="77777777" w:rsidR="000C13D4" w:rsidRPr="00EF7CF9" w:rsidRDefault="000C13D4" w:rsidP="002A586E">
      <w:pPr>
        <w:pStyle w:val="ProductList-Body"/>
      </w:pPr>
    </w:p>
    <w:p w14:paraId="05221919" w14:textId="49DA841C" w:rsidR="000C13D4"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08298982" w14:textId="77777777" w:rsidR="000C13D4" w:rsidRPr="00EF7CF9" w:rsidRDefault="000C13D4" w:rsidP="002A586E">
      <w:pPr>
        <w:pStyle w:val="ProductList-Body"/>
      </w:pPr>
    </w:p>
    <w:p w14:paraId="3C8D0742" w14:textId="0416493F"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095C5050" w14:textId="04110FA2" w:rsidR="000C13D4" w:rsidRPr="00EF7CF9"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3581BEAA" w14:textId="77777777" w:rsidR="000C13D4" w:rsidRPr="00EF7CF9" w:rsidRDefault="000C13D4" w:rsidP="002A586E">
      <w:pPr>
        <w:pStyle w:val="ProductList-Body"/>
      </w:pPr>
    </w:p>
    <w:p w14:paraId="4D7C630A" w14:textId="1FC61854" w:rsidR="000C13D4" w:rsidRPr="00AE7EDD" w:rsidRDefault="000C13D4" w:rsidP="003C0B57">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Diensttegoed</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w:t>
            </w:r>
          </w:p>
        </w:tc>
        <w:tc>
          <w:tcPr>
            <w:tcW w:w="5400" w:type="dxa"/>
          </w:tcPr>
          <w:p w14:paraId="4C9A31DC" w14:textId="77777777" w:rsidR="000C13D4" w:rsidRPr="00EF7CF9" w:rsidRDefault="000C13D4" w:rsidP="002A586E">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w:t>
            </w:r>
          </w:p>
        </w:tc>
        <w:tc>
          <w:tcPr>
            <w:tcW w:w="5400" w:type="dxa"/>
          </w:tcPr>
          <w:p w14:paraId="3FC2502C" w14:textId="77777777" w:rsidR="000C13D4" w:rsidRPr="00EF7CF9" w:rsidRDefault="000C13D4" w:rsidP="002A586E">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w:t>
            </w:r>
          </w:p>
        </w:tc>
        <w:tc>
          <w:tcPr>
            <w:tcW w:w="5400" w:type="dxa"/>
          </w:tcPr>
          <w:p w14:paraId="1EF01771" w14:textId="77777777" w:rsidR="000C13D4" w:rsidRPr="00EF7CF9" w:rsidRDefault="000C13D4" w:rsidP="002A586E">
            <w:pPr>
              <w:pStyle w:val="ProductList-OfferingBody"/>
              <w:jc w:val="center"/>
            </w:pPr>
            <w:r>
              <w:t>100%</w:t>
            </w:r>
          </w:p>
        </w:tc>
      </w:tr>
    </w:tbl>
    <w:bookmarkStart w:id="81" w:name="_Toc457821519"/>
    <w:p w14:paraId="0F670605" w14:textId="492D5040" w:rsidR="0080202C" w:rsidRPr="00EF7CF9" w:rsidRDefault="006251A5"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D4ACF6A" w14:textId="77777777" w:rsidR="008E68F7" w:rsidRPr="00EF7CF9" w:rsidRDefault="008E68F7" w:rsidP="008E68F7">
      <w:pPr>
        <w:pStyle w:val="ProductList-Offering2Heading"/>
        <w:outlineLvl w:val="2"/>
      </w:pPr>
      <w:bookmarkStart w:id="82" w:name="_Toc176795299"/>
      <w:r>
        <w:t>Office 365 Advanced Compliance</w:t>
      </w:r>
      <w:bookmarkEnd w:id="82"/>
    </w:p>
    <w:p w14:paraId="7A03DE1C" w14:textId="77777777" w:rsidR="008E68F7" w:rsidRPr="00EF7CF9" w:rsidRDefault="008E68F7" w:rsidP="008E68F7">
      <w:pPr>
        <w:pStyle w:val="ProductList-Body"/>
        <w:tabs>
          <w:tab w:val="clear" w:pos="360"/>
        </w:tabs>
      </w:pPr>
      <w:r>
        <w:rPr>
          <w:b/>
          <w:bCs/>
          <w:color w:val="00188F"/>
        </w:rPr>
        <w:t>Downtime</w:t>
      </w:r>
      <w:r w:rsidRPr="00AE7EDD">
        <w:rPr>
          <w:b/>
          <w:bCs/>
          <w:color w:val="00188F"/>
        </w:rPr>
        <w:t xml:space="preserve">: </w:t>
      </w:r>
      <w:r>
        <w:t>een periode waarin de component Customer Lockbox van Office 365 Advanced Compliance in een modus van beperkte functionaliteit wordt gezet als gevolg van een probleem met Office 365.</w:t>
      </w:r>
    </w:p>
    <w:p w14:paraId="016CD8C1" w14:textId="77777777" w:rsidR="008E68F7" w:rsidRPr="00EF7CF9" w:rsidRDefault="008E68F7" w:rsidP="008E68F7">
      <w:pPr>
        <w:pStyle w:val="ProductList-Body"/>
      </w:pPr>
    </w:p>
    <w:p w14:paraId="47C40BE6" w14:textId="4147C950" w:rsidR="008E68F7" w:rsidRPr="00EF7CF9" w:rsidRDefault="00AC48A7" w:rsidP="008E68F7">
      <w:pPr>
        <w:pStyle w:val="ProductList-Body"/>
        <w:tabs>
          <w:tab w:val="clear" w:pos="360"/>
        </w:tabs>
      </w:pPr>
      <w:r>
        <w:rPr>
          <w:b/>
          <w:bCs/>
          <w:color w:val="00188F"/>
        </w:rPr>
        <w:t>Uptimepercentage</w:t>
      </w:r>
      <w:r w:rsidRPr="00AE7EDD">
        <w:rPr>
          <w:b/>
          <w:bCs/>
          <w:color w:val="00188F"/>
        </w:rPr>
        <w:t xml:space="preserve">: </w:t>
      </w:r>
      <w:r>
        <w:t>het Uptimepercentage wordt berekend aan de hand van de volgende formule:</w:t>
      </w:r>
    </w:p>
    <w:p w14:paraId="470961B4" w14:textId="77777777" w:rsidR="008E68F7" w:rsidRPr="00EF7CF9" w:rsidRDefault="008E68F7" w:rsidP="008E68F7">
      <w:pPr>
        <w:pStyle w:val="ProductList-Body"/>
      </w:pPr>
    </w:p>
    <w:p w14:paraId="4DF611F4" w14:textId="79968160" w:rsidR="008E68F7" w:rsidRPr="00EF7CF9" w:rsidRDefault="00000000" w:rsidP="008E68F7">
      <w:pPr>
        <w:ind w:left="360"/>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741B9621" w14:textId="5BE1D4E5" w:rsidR="008E68F7" w:rsidRPr="00EF7CF9" w:rsidRDefault="00AC48A7" w:rsidP="008E68F7">
      <w:pPr>
        <w:pStyle w:val="ProductList-Body"/>
        <w:tabs>
          <w:tab w:val="clear" w:pos="360"/>
        </w:tabs>
        <w:rPr>
          <w:szCs w:val="18"/>
        </w:rPr>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615B5DAE" w14:textId="77777777" w:rsidR="008E68F7" w:rsidRPr="001A6663" w:rsidRDefault="008E68F7" w:rsidP="008E68F7">
      <w:pPr>
        <w:pStyle w:val="ProductList-Body"/>
        <w:rPr>
          <w:szCs w:val="20"/>
        </w:rPr>
      </w:pPr>
    </w:p>
    <w:p w14:paraId="0925D96B" w14:textId="77777777" w:rsidR="008E68F7" w:rsidRPr="00AE7EDD" w:rsidRDefault="008E68F7" w:rsidP="00943212">
      <w:pPr>
        <w:pStyle w:val="ProductList-Body"/>
        <w:rPr>
          <w:b/>
          <w:bCs/>
          <w:color w:val="00188F"/>
        </w:rPr>
      </w:pPr>
      <w:r>
        <w:rPr>
          <w:b/>
          <w:bCs/>
          <w:color w:val="00188F"/>
        </w:rPr>
        <w:t>Diensttegoed</w:t>
      </w:r>
      <w:r w:rsidRPr="00AE7EDD">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Diensttegoed</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w:t>
            </w:r>
          </w:p>
        </w:tc>
        <w:tc>
          <w:tcPr>
            <w:tcW w:w="5400" w:type="dxa"/>
          </w:tcPr>
          <w:p w14:paraId="0D5866E2" w14:textId="77777777" w:rsidR="008E68F7" w:rsidRPr="00EF7CF9" w:rsidRDefault="008E68F7" w:rsidP="00CC3273">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w:t>
            </w:r>
          </w:p>
        </w:tc>
        <w:tc>
          <w:tcPr>
            <w:tcW w:w="5400" w:type="dxa"/>
          </w:tcPr>
          <w:p w14:paraId="25B6BEF5" w14:textId="77777777" w:rsidR="008E68F7" w:rsidRPr="00EF7CF9" w:rsidRDefault="008E68F7" w:rsidP="00CC3273">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w:t>
            </w:r>
          </w:p>
        </w:tc>
        <w:tc>
          <w:tcPr>
            <w:tcW w:w="5400" w:type="dxa"/>
          </w:tcPr>
          <w:p w14:paraId="4F6ABDDE" w14:textId="77777777" w:rsidR="008E68F7" w:rsidRPr="00EF7CF9" w:rsidRDefault="008E68F7" w:rsidP="00CC3273">
            <w:pPr>
              <w:pStyle w:val="ProductList-OfferingBody"/>
              <w:jc w:val="center"/>
            </w:pPr>
            <w:r>
              <w:t>100%</w:t>
            </w:r>
          </w:p>
        </w:tc>
      </w:tr>
    </w:tbl>
    <w:p w14:paraId="1B24774D" w14:textId="56A60D65" w:rsidR="0080202C" w:rsidRPr="00EF7CF9" w:rsidRDefault="00836A64"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8018C96" w14:textId="77777777" w:rsidR="001B5996" w:rsidRDefault="001B5996">
      <w:pPr>
        <w:rPr>
          <w:rFonts w:asciiTheme="majorHAnsi" w:hAnsiTheme="majorHAnsi"/>
          <w:b/>
          <w:color w:val="0072C6"/>
          <w:sz w:val="28"/>
        </w:rPr>
      </w:pPr>
      <w:r>
        <w:br w:type="page"/>
      </w:r>
    </w:p>
    <w:p w14:paraId="0F8FB09B" w14:textId="040AA8FC" w:rsidR="000C13D4" w:rsidRPr="00EF7CF9" w:rsidRDefault="004F25AA" w:rsidP="00851B08">
      <w:pPr>
        <w:pStyle w:val="ProductList-Offering2Heading"/>
        <w:outlineLvl w:val="2"/>
      </w:pPr>
      <w:bookmarkStart w:id="83" w:name="_Toc176795300"/>
      <w:r>
        <w:t>Office Online</w:t>
      </w:r>
      <w:bookmarkEnd w:id="81"/>
      <w:bookmarkEnd w:id="83"/>
    </w:p>
    <w:p w14:paraId="1676D4F2" w14:textId="0F7B5FBE" w:rsidR="000C13D4" w:rsidRPr="00EF7CF9" w:rsidRDefault="000C13D4" w:rsidP="002A586E">
      <w:pPr>
        <w:pStyle w:val="ProductList-Body"/>
      </w:pPr>
      <w:r>
        <w:rPr>
          <w:b/>
          <w:color w:val="00188F"/>
        </w:rPr>
        <w:t>Downtime</w:t>
      </w:r>
      <w:r w:rsidRPr="00AE7EDD">
        <w:rPr>
          <w:b/>
          <w:color w:val="00188F"/>
        </w:rPr>
        <w:t xml:space="preserve">: </w:t>
      </w:r>
      <w:r>
        <w:rPr>
          <w:szCs w:val="18"/>
        </w:rPr>
        <w:t>Een periode waarin gebruikers de webapplicaties niet kunnen gebruiken om een Office-document te bekijken en te bewerken dat is opgeslagen op een SharePoint Online-site waarvoor ze de juiste machtigingen hebben</w:t>
      </w:r>
      <w:r>
        <w:t>.</w:t>
      </w:r>
    </w:p>
    <w:p w14:paraId="67D408F3" w14:textId="77777777" w:rsidR="000C13D4" w:rsidRPr="00EF7CF9" w:rsidRDefault="000C13D4" w:rsidP="002A586E">
      <w:pPr>
        <w:pStyle w:val="ProductList-Body"/>
      </w:pPr>
    </w:p>
    <w:p w14:paraId="4C684597" w14:textId="445E60EC" w:rsidR="000C13D4" w:rsidRPr="00EF7CF9" w:rsidRDefault="00AC48A7" w:rsidP="000007E9">
      <w:pPr>
        <w:pStyle w:val="ProductList-Body"/>
        <w:keepNext/>
        <w:keepLines/>
      </w:pPr>
      <w:r>
        <w:rPr>
          <w:b/>
          <w:color w:val="00188F"/>
        </w:rPr>
        <w:t>Uptimepercentage</w:t>
      </w:r>
      <w:r w:rsidRPr="00AE7EDD">
        <w:rPr>
          <w:b/>
          <w:color w:val="00188F"/>
        </w:rPr>
        <w:t xml:space="preserve">: </w:t>
      </w:r>
      <w:r>
        <w:t xml:space="preserve">het Uptimepercentage wordt berekend aan de hand van de volgende formule: </w:t>
      </w:r>
    </w:p>
    <w:p w14:paraId="5742A099" w14:textId="77777777" w:rsidR="000C13D4" w:rsidRPr="00EF7CF9" w:rsidRDefault="000C13D4" w:rsidP="000007E9">
      <w:pPr>
        <w:pStyle w:val="ProductList-Body"/>
        <w:keepNext/>
        <w:keepLines/>
      </w:pPr>
    </w:p>
    <w:p w14:paraId="3217F941" w14:textId="5821920C"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5CC20D20" w14:textId="36CD82C2" w:rsidR="000C13D4" w:rsidRPr="00EF7CF9"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1B7E6EA7" w14:textId="77777777" w:rsidR="000C13D4" w:rsidRPr="00EF7CF9" w:rsidRDefault="000C13D4" w:rsidP="002A586E">
      <w:pPr>
        <w:pStyle w:val="ProductList-Body"/>
      </w:pPr>
    </w:p>
    <w:p w14:paraId="5C67B0F7" w14:textId="7D3AF8C9" w:rsidR="000C13D4" w:rsidRPr="00AE7EDD" w:rsidRDefault="000C13D4" w:rsidP="002A586E">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Diensttegoed</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w:t>
            </w:r>
          </w:p>
        </w:tc>
        <w:tc>
          <w:tcPr>
            <w:tcW w:w="5400" w:type="dxa"/>
          </w:tcPr>
          <w:p w14:paraId="4940133B" w14:textId="77777777" w:rsidR="000C13D4" w:rsidRPr="00EF7CF9" w:rsidRDefault="000C13D4" w:rsidP="002A586E">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w:t>
            </w:r>
          </w:p>
        </w:tc>
        <w:tc>
          <w:tcPr>
            <w:tcW w:w="5400" w:type="dxa"/>
          </w:tcPr>
          <w:p w14:paraId="4BBAA378" w14:textId="77777777" w:rsidR="000C13D4" w:rsidRPr="00EF7CF9" w:rsidRDefault="000C13D4" w:rsidP="002A586E">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w:t>
            </w:r>
          </w:p>
        </w:tc>
        <w:tc>
          <w:tcPr>
            <w:tcW w:w="5400" w:type="dxa"/>
          </w:tcPr>
          <w:p w14:paraId="46C6F630" w14:textId="77777777" w:rsidR="000C13D4" w:rsidRPr="00EF7CF9" w:rsidRDefault="000C13D4" w:rsidP="002A586E">
            <w:pPr>
              <w:pStyle w:val="ProductList-OfferingBody"/>
              <w:jc w:val="center"/>
            </w:pPr>
            <w:r>
              <w:t>100%</w:t>
            </w:r>
          </w:p>
        </w:tc>
      </w:tr>
    </w:tbl>
    <w:bookmarkStart w:id="84" w:name="_Toc457821520"/>
    <w:p w14:paraId="2A35E9CF" w14:textId="0C016320" w:rsidR="0080202C" w:rsidRPr="00EF7CF9" w:rsidRDefault="00FF3FED"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D4E9369" w14:textId="591EABAD" w:rsidR="000C13D4" w:rsidRPr="00EF7CF9" w:rsidRDefault="000C13D4" w:rsidP="00FD5737">
      <w:pPr>
        <w:pStyle w:val="ProductList-Offering2Heading"/>
        <w:keepNext/>
        <w:outlineLvl w:val="2"/>
      </w:pPr>
      <w:bookmarkStart w:id="85" w:name="_Toc176795301"/>
      <w:r>
        <w:t>Office 365-video</w:t>
      </w:r>
      <w:bookmarkEnd w:id="84"/>
      <w:bookmarkEnd w:id="85"/>
    </w:p>
    <w:p w14:paraId="3A79F112" w14:textId="74321ABC" w:rsidR="000C13D4" w:rsidRPr="00EF7CF9" w:rsidRDefault="000C13D4" w:rsidP="002A586E">
      <w:pPr>
        <w:pStyle w:val="ProductList-Body"/>
      </w:pPr>
      <w:r>
        <w:rPr>
          <w:b/>
          <w:color w:val="00188F"/>
        </w:rPr>
        <w:t>Downtime</w:t>
      </w:r>
      <w:r w:rsidRPr="00AE7EDD">
        <w:rPr>
          <w:b/>
          <w:color w:val="00188F"/>
        </w:rPr>
        <w:t xml:space="preserve">: </w:t>
      </w:r>
      <w:r>
        <w:rPr>
          <w:szCs w:val="18"/>
        </w:rPr>
        <w:t>Een periode waarin gebruikers geen video's kunnen uploaden, bekijken of bewerken in het videoportaal wanneer ze over de juiste machtigingen en geldige inhoud beschikken.</w:t>
      </w:r>
    </w:p>
    <w:p w14:paraId="732215C7" w14:textId="77777777" w:rsidR="000C13D4" w:rsidRPr="00EF7CF9" w:rsidRDefault="000C13D4" w:rsidP="002A586E">
      <w:pPr>
        <w:pStyle w:val="ProductList-Body"/>
      </w:pPr>
    </w:p>
    <w:p w14:paraId="7DAA761D" w14:textId="4054EC88" w:rsidR="000C13D4"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0F823C6F" w14:textId="77777777" w:rsidR="000C13D4" w:rsidRPr="00EF7CF9" w:rsidRDefault="000C13D4" w:rsidP="002A586E">
      <w:pPr>
        <w:pStyle w:val="ProductList-Body"/>
      </w:pPr>
    </w:p>
    <w:p w14:paraId="12553895" w14:textId="53024619"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A685FD4" w14:textId="129DC41E" w:rsidR="000C13D4" w:rsidRPr="00EF7CF9"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41312E98" w14:textId="77777777" w:rsidR="000C13D4" w:rsidRPr="00EF7CF9" w:rsidRDefault="000C13D4" w:rsidP="002A586E">
      <w:pPr>
        <w:pStyle w:val="ProductList-Body"/>
      </w:pPr>
    </w:p>
    <w:p w14:paraId="16D54A3F" w14:textId="15B50594" w:rsidR="000C13D4" w:rsidRPr="00AE7EDD" w:rsidRDefault="000C13D4" w:rsidP="002A586E">
      <w:pPr>
        <w:pStyle w:val="ProductList-Body"/>
        <w:rPr>
          <w:b/>
          <w:color w:val="00188F"/>
        </w:rPr>
      </w:pPr>
      <w:r>
        <w:rPr>
          <w:b/>
          <w:color w:val="00188F"/>
        </w:rPr>
        <w:t>Serviceniveauverplichting</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Diensttegoed</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w:t>
            </w:r>
          </w:p>
        </w:tc>
        <w:tc>
          <w:tcPr>
            <w:tcW w:w="5400" w:type="dxa"/>
          </w:tcPr>
          <w:p w14:paraId="4BAFE0E4" w14:textId="77777777" w:rsidR="000C13D4" w:rsidRPr="00EF7CF9" w:rsidRDefault="000C13D4" w:rsidP="002A586E">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w:t>
            </w:r>
          </w:p>
        </w:tc>
        <w:tc>
          <w:tcPr>
            <w:tcW w:w="5400" w:type="dxa"/>
          </w:tcPr>
          <w:p w14:paraId="091B1753" w14:textId="77777777" w:rsidR="000C13D4" w:rsidRPr="00EF7CF9" w:rsidRDefault="000C13D4" w:rsidP="002A586E">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w:t>
            </w:r>
          </w:p>
        </w:tc>
        <w:tc>
          <w:tcPr>
            <w:tcW w:w="5400" w:type="dxa"/>
          </w:tcPr>
          <w:p w14:paraId="0F29C740" w14:textId="77777777" w:rsidR="000C13D4" w:rsidRPr="00EF7CF9" w:rsidRDefault="000C13D4" w:rsidP="002A586E">
            <w:pPr>
              <w:pStyle w:val="ProductList-OfferingBody"/>
              <w:jc w:val="center"/>
            </w:pPr>
            <w:r>
              <w:t>100%</w:t>
            </w:r>
          </w:p>
        </w:tc>
      </w:tr>
    </w:tbl>
    <w:bookmarkStart w:id="86" w:name="_Toc457821521"/>
    <w:p w14:paraId="2F201760" w14:textId="7A153840" w:rsidR="0080202C" w:rsidRPr="00EF7CF9" w:rsidRDefault="00D54104"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FA062E2" w14:textId="2C218826" w:rsidR="000C13D4" w:rsidRPr="00EF7CF9" w:rsidRDefault="000C13D4" w:rsidP="00D76F8C">
      <w:pPr>
        <w:pStyle w:val="ProductList-Offering2Heading"/>
        <w:keepNext/>
        <w:outlineLvl w:val="2"/>
      </w:pPr>
      <w:bookmarkStart w:id="87" w:name="_Toc176795302"/>
      <w:r>
        <w:t>OneDrive voor Bedrijven</w:t>
      </w:r>
      <w:bookmarkEnd w:id="86"/>
      <w:bookmarkEnd w:id="87"/>
    </w:p>
    <w:p w14:paraId="46FE7562" w14:textId="257492A5" w:rsidR="000C13D4" w:rsidRDefault="000C13D4" w:rsidP="002A586E">
      <w:pPr>
        <w:pStyle w:val="ProductList-Body"/>
        <w:rPr>
          <w:szCs w:val="18"/>
        </w:rPr>
      </w:pPr>
      <w:r>
        <w:rPr>
          <w:b/>
          <w:color w:val="00188F"/>
        </w:rPr>
        <w:t>Downtime</w:t>
      </w:r>
      <w:r w:rsidRPr="00AE7EDD">
        <w:rPr>
          <w:b/>
          <w:color w:val="00188F"/>
        </w:rPr>
        <w:t xml:space="preserve">: </w:t>
      </w:r>
      <w:r>
        <w:rPr>
          <w:szCs w:val="18"/>
        </w:rPr>
        <w:t>Een periode waarin gebruikers geen bestanden kunnen bekijken of bewerken die zijn opgeslagen op hun persoonlijke OneDrive voor Bedrijven-opslag.</w:t>
      </w:r>
    </w:p>
    <w:p w14:paraId="042A898E" w14:textId="77777777" w:rsidR="001A6663" w:rsidRPr="00EF7CF9" w:rsidRDefault="001A6663" w:rsidP="002A586E">
      <w:pPr>
        <w:pStyle w:val="ProductList-Body"/>
      </w:pPr>
    </w:p>
    <w:p w14:paraId="6DEA7661" w14:textId="5867389A" w:rsidR="000C13D4"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066E8318" w14:textId="77777777" w:rsidR="001A6663" w:rsidRPr="00EF7CF9" w:rsidRDefault="001A6663" w:rsidP="002A586E">
      <w:pPr>
        <w:pStyle w:val="ProductList-Body"/>
      </w:pPr>
    </w:p>
    <w:p w14:paraId="76BB190F" w14:textId="2E9D2EEC"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02BD4BBD" w14:textId="1157F09C" w:rsidR="000C13D4" w:rsidRPr="00EF7CF9"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330F4BBB" w14:textId="77777777" w:rsidR="000C13D4" w:rsidRPr="00EF7CF9" w:rsidRDefault="000C13D4" w:rsidP="002A586E">
      <w:pPr>
        <w:pStyle w:val="ProductList-Body"/>
      </w:pPr>
    </w:p>
    <w:p w14:paraId="6CD91602" w14:textId="66238D87" w:rsidR="000C13D4" w:rsidRPr="00AE7EDD" w:rsidRDefault="000C13D4" w:rsidP="002A586E">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Diensttegoed</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w:t>
            </w:r>
          </w:p>
        </w:tc>
        <w:tc>
          <w:tcPr>
            <w:tcW w:w="5400" w:type="dxa"/>
          </w:tcPr>
          <w:p w14:paraId="21B08C9D" w14:textId="77777777" w:rsidR="000C13D4" w:rsidRPr="00EF7CF9" w:rsidRDefault="000C13D4" w:rsidP="002A586E">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w:t>
            </w:r>
          </w:p>
        </w:tc>
        <w:tc>
          <w:tcPr>
            <w:tcW w:w="5400" w:type="dxa"/>
          </w:tcPr>
          <w:p w14:paraId="2607D833" w14:textId="77777777" w:rsidR="000C13D4" w:rsidRPr="00EF7CF9" w:rsidRDefault="000C13D4" w:rsidP="002A586E">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w:t>
            </w:r>
          </w:p>
        </w:tc>
        <w:tc>
          <w:tcPr>
            <w:tcW w:w="5400" w:type="dxa"/>
          </w:tcPr>
          <w:p w14:paraId="1C49AAE4" w14:textId="77777777" w:rsidR="000C13D4" w:rsidRPr="00EF7CF9" w:rsidRDefault="000C13D4" w:rsidP="002A586E">
            <w:pPr>
              <w:pStyle w:val="ProductList-OfferingBody"/>
              <w:jc w:val="center"/>
            </w:pPr>
            <w:r>
              <w:t>100%</w:t>
            </w:r>
          </w:p>
        </w:tc>
      </w:tr>
    </w:tbl>
    <w:bookmarkStart w:id="88" w:name="_Toc457821522"/>
    <w:p w14:paraId="68AF26D9" w14:textId="601A4509" w:rsidR="0080202C" w:rsidRPr="00EF7CF9" w:rsidRDefault="00EC4F1B"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5750250" w14:textId="4BB04D05" w:rsidR="00C86427" w:rsidRPr="00EF7CF9" w:rsidRDefault="00C86427" w:rsidP="00BA33EB">
      <w:pPr>
        <w:pStyle w:val="ProductList-Offering2Heading"/>
        <w:outlineLvl w:val="2"/>
      </w:pPr>
      <w:bookmarkStart w:id="89" w:name="_Toc176795303"/>
      <w:r>
        <w:t>Project</w:t>
      </w:r>
      <w:bookmarkEnd w:id="88"/>
      <w:bookmarkEnd w:id="89"/>
    </w:p>
    <w:p w14:paraId="14E68B6F" w14:textId="0B3F1D78" w:rsidR="00C86427" w:rsidRPr="00EF7CF9" w:rsidRDefault="00C86427" w:rsidP="002A586E">
      <w:pPr>
        <w:pStyle w:val="ProductList-Body"/>
      </w:pPr>
      <w:r>
        <w:rPr>
          <w:b/>
          <w:color w:val="00188F"/>
        </w:rPr>
        <w:t>Downtime</w:t>
      </w:r>
      <w:r w:rsidRPr="00AE7EDD">
        <w:rPr>
          <w:b/>
          <w:color w:val="00188F"/>
        </w:rPr>
        <w:t xml:space="preserve">: </w:t>
      </w:r>
      <w:r>
        <w:rPr>
          <w:szCs w:val="18"/>
        </w:rPr>
        <w:t>een periode waarin gebruikers niet in staat zijn enig onderdeel van een SharePoint Online-siteverzameling waarvoor ze over de vereiste toegangsrechten beschikken, te lezen of te schrijven met Project Web-app.</w:t>
      </w:r>
    </w:p>
    <w:p w14:paraId="6B7FE907" w14:textId="77777777" w:rsidR="00C86427" w:rsidRPr="00EF7CF9" w:rsidRDefault="00C86427" w:rsidP="002A586E">
      <w:pPr>
        <w:pStyle w:val="ProductList-Body"/>
      </w:pPr>
    </w:p>
    <w:p w14:paraId="251BAB3A" w14:textId="6B53635F" w:rsidR="00C86427"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3184A950" w14:textId="77777777" w:rsidR="00C86427" w:rsidRPr="00EF7CF9" w:rsidRDefault="00C86427" w:rsidP="002A586E">
      <w:pPr>
        <w:pStyle w:val="ProductList-Body"/>
      </w:pPr>
    </w:p>
    <w:p w14:paraId="4960225A" w14:textId="51C9DD29"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0812AAB2" w14:textId="6FC373FE" w:rsidR="00C86427" w:rsidRPr="00EF7CF9"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4F2B1387" w14:textId="77777777" w:rsidR="00C86427" w:rsidRPr="00EF7CF9" w:rsidRDefault="00C86427" w:rsidP="002A586E">
      <w:pPr>
        <w:pStyle w:val="ProductList-Body"/>
      </w:pPr>
    </w:p>
    <w:p w14:paraId="429909F8" w14:textId="1AF0D3B0" w:rsidR="00C86427" w:rsidRPr="00AE7EDD" w:rsidRDefault="00C86427" w:rsidP="002A586E">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Diensttegoed</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w:t>
            </w:r>
          </w:p>
        </w:tc>
        <w:tc>
          <w:tcPr>
            <w:tcW w:w="5400" w:type="dxa"/>
          </w:tcPr>
          <w:p w14:paraId="1EAC3FA5" w14:textId="77777777" w:rsidR="00C86427" w:rsidRPr="00EF7CF9" w:rsidRDefault="00C86427" w:rsidP="002A586E">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w:t>
            </w:r>
          </w:p>
        </w:tc>
        <w:tc>
          <w:tcPr>
            <w:tcW w:w="5400" w:type="dxa"/>
          </w:tcPr>
          <w:p w14:paraId="38929F8D" w14:textId="77777777" w:rsidR="00C86427" w:rsidRPr="00EF7CF9" w:rsidRDefault="00C86427" w:rsidP="002A586E">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w:t>
            </w:r>
          </w:p>
        </w:tc>
        <w:tc>
          <w:tcPr>
            <w:tcW w:w="5400" w:type="dxa"/>
          </w:tcPr>
          <w:p w14:paraId="4C6598BC" w14:textId="77777777" w:rsidR="00C86427" w:rsidRPr="00EF7CF9" w:rsidRDefault="00C86427" w:rsidP="002A586E">
            <w:pPr>
              <w:pStyle w:val="ProductList-OfferingBody"/>
              <w:jc w:val="center"/>
            </w:pPr>
            <w:r>
              <w:t>100%</w:t>
            </w:r>
          </w:p>
        </w:tc>
      </w:tr>
    </w:tbl>
    <w:bookmarkStart w:id="90" w:name="_Toc457821523"/>
    <w:p w14:paraId="2AE92474" w14:textId="7935F1A4" w:rsidR="0080202C" w:rsidRPr="00EF7CF9" w:rsidRDefault="00A42C6F"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051EC5D" w14:textId="20237168" w:rsidR="00C86427" w:rsidRPr="00EF7CF9" w:rsidRDefault="00C86427" w:rsidP="002A586E">
      <w:pPr>
        <w:pStyle w:val="ProductList-Offering2Heading"/>
        <w:outlineLvl w:val="2"/>
      </w:pPr>
      <w:bookmarkStart w:id="91" w:name="_Toc176795304"/>
      <w:r>
        <w:t>SharePoint Online</w:t>
      </w:r>
      <w:bookmarkEnd w:id="90"/>
      <w:bookmarkEnd w:id="91"/>
    </w:p>
    <w:p w14:paraId="41E58B9E" w14:textId="0F2B3227" w:rsidR="00C86427" w:rsidRPr="00EF7CF9" w:rsidRDefault="00C86427" w:rsidP="002A586E">
      <w:pPr>
        <w:pStyle w:val="ProductList-Body"/>
      </w:pPr>
      <w:r>
        <w:rPr>
          <w:b/>
          <w:color w:val="00188F"/>
        </w:rPr>
        <w:t>Downtime</w:t>
      </w:r>
      <w:r w:rsidRPr="00A86A88">
        <w:rPr>
          <w:b/>
          <w:color w:val="00188F"/>
        </w:rPr>
        <w:t xml:space="preserve">: </w:t>
      </w:r>
      <w:r>
        <w:rPr>
          <w:szCs w:val="18"/>
        </w:rPr>
        <w:t>een periode waarin gebruikers niet in staat zijn enig onderdeel van een SharePoint Online-siteverzameling waarvoor ze over de vereiste toegangsrechten beschikken, te lezen of te schrijven.</w:t>
      </w:r>
    </w:p>
    <w:p w14:paraId="1E2A1274" w14:textId="77777777" w:rsidR="00C86427" w:rsidRPr="00EF7CF9" w:rsidRDefault="00C86427" w:rsidP="002A586E">
      <w:pPr>
        <w:pStyle w:val="ProductList-Body"/>
      </w:pPr>
    </w:p>
    <w:p w14:paraId="4F12AEC0" w14:textId="6785C6E5" w:rsidR="00C86427" w:rsidRPr="00EF7CF9" w:rsidRDefault="00AC48A7" w:rsidP="003C0B57">
      <w:pPr>
        <w:pStyle w:val="ProductList-Body"/>
      </w:pPr>
      <w:r>
        <w:rPr>
          <w:b/>
          <w:color w:val="00188F"/>
        </w:rPr>
        <w:t>Uptimepercentage</w:t>
      </w:r>
      <w:r w:rsidRPr="00A86A88">
        <w:rPr>
          <w:b/>
          <w:color w:val="00188F"/>
        </w:rPr>
        <w:t xml:space="preserve">: </w:t>
      </w:r>
      <w:r>
        <w:t xml:space="preserve">het Uptimepercentage wordt berekend aan de hand van de volgende formule: </w:t>
      </w:r>
    </w:p>
    <w:p w14:paraId="1AC6E7F3" w14:textId="77777777" w:rsidR="00C86427" w:rsidRPr="00EF7CF9" w:rsidRDefault="00C86427" w:rsidP="003C0B57">
      <w:pPr>
        <w:pStyle w:val="ProductList-Body"/>
      </w:pPr>
    </w:p>
    <w:p w14:paraId="5BBD13D7" w14:textId="28A90C73"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7FAF12A4" w14:textId="661EFB37" w:rsidR="00C86427" w:rsidRPr="00EF7CF9" w:rsidRDefault="00AC48A7" w:rsidP="002A586E">
      <w:pPr>
        <w:pStyle w:val="ProductList-Body"/>
      </w:pPr>
      <w:r>
        <w:t>waarbij Downtime wordt gemeten in gebruiker-minuten; dat wil zeggen dat voor elke Toepasselijke Periode, Downtime de som is van de lengte (in</w:t>
      </w:r>
      <w:r w:rsidR="00A86A88">
        <w:t> </w:t>
      </w:r>
      <w:r>
        <w:t>minuten) van elk Incident dat plaatsvindt gedurende die Toepasselijke Periode, vermenigvuldigd met het aantal gebruikers dat nadeel ondervindt van dat Incident.</w:t>
      </w:r>
    </w:p>
    <w:p w14:paraId="7A6B2139" w14:textId="77777777" w:rsidR="00C86427" w:rsidRPr="00EF7CF9" w:rsidRDefault="00C86427" w:rsidP="002A586E">
      <w:pPr>
        <w:pStyle w:val="ProductList-Body"/>
      </w:pPr>
    </w:p>
    <w:p w14:paraId="7AE68D73" w14:textId="4FB1EB46" w:rsidR="00C86427" w:rsidRPr="00A86A88" w:rsidRDefault="00C86427" w:rsidP="002A586E">
      <w:pPr>
        <w:pStyle w:val="ProductList-Body"/>
        <w:rPr>
          <w:b/>
          <w:color w:val="00188F"/>
        </w:rPr>
      </w:pPr>
      <w:r>
        <w:rPr>
          <w:b/>
          <w:color w:val="00188F"/>
        </w:rPr>
        <w:t>Diensttegoed</w:t>
      </w:r>
      <w:r w:rsidRPr="00A86A8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Diensttegoed</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w:t>
            </w:r>
          </w:p>
        </w:tc>
        <w:tc>
          <w:tcPr>
            <w:tcW w:w="5400" w:type="dxa"/>
          </w:tcPr>
          <w:p w14:paraId="5FB7CC40" w14:textId="77777777" w:rsidR="00C86427" w:rsidRPr="00EF7CF9" w:rsidRDefault="00C86427" w:rsidP="002A586E">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w:t>
            </w:r>
          </w:p>
        </w:tc>
        <w:tc>
          <w:tcPr>
            <w:tcW w:w="5400" w:type="dxa"/>
          </w:tcPr>
          <w:p w14:paraId="4C18F2FB" w14:textId="77777777" w:rsidR="00C86427" w:rsidRPr="00EF7CF9" w:rsidRDefault="00C86427" w:rsidP="002A586E">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w:t>
            </w:r>
          </w:p>
        </w:tc>
        <w:tc>
          <w:tcPr>
            <w:tcW w:w="5400" w:type="dxa"/>
          </w:tcPr>
          <w:p w14:paraId="07DE3FF0" w14:textId="77777777" w:rsidR="00C86427" w:rsidRPr="00EF7CF9" w:rsidRDefault="00C86427" w:rsidP="002A586E">
            <w:pPr>
              <w:pStyle w:val="ProductList-OfferingBody"/>
              <w:jc w:val="center"/>
            </w:pPr>
            <w:r>
              <w:t>100%</w:t>
            </w:r>
          </w:p>
        </w:tc>
      </w:tr>
    </w:tbl>
    <w:bookmarkStart w:id="92" w:name="_Toc457821524"/>
    <w:p w14:paraId="5EDF42AD" w14:textId="33684DE9" w:rsidR="0080202C" w:rsidRPr="00EF7CF9" w:rsidRDefault="00D62FDE"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5819662" w14:textId="5B5CC807" w:rsidR="00F601F4" w:rsidRPr="00EF7CF9" w:rsidRDefault="00AF793E" w:rsidP="002A586E">
      <w:pPr>
        <w:pStyle w:val="ProductList-Offering2Heading"/>
        <w:outlineLvl w:val="2"/>
      </w:pPr>
      <w:bookmarkStart w:id="93" w:name="_Toc457821525"/>
      <w:bookmarkStart w:id="94" w:name="_Toc526859637"/>
      <w:bookmarkStart w:id="95" w:name="_Toc176795305"/>
      <w:bookmarkEnd w:id="92"/>
      <w:r>
        <w:t>Microsoft Teams – abonnementen, telefo</w:t>
      </w:r>
      <w:r w:rsidR="00922BD6">
        <w:t>o</w:t>
      </w:r>
      <w:r w:rsidR="00542FD4">
        <w:t>n Teams</w:t>
      </w:r>
      <w:r>
        <w:t xml:space="preserve"> en audioconferenties</w:t>
      </w:r>
      <w:bookmarkEnd w:id="93"/>
      <w:bookmarkEnd w:id="94"/>
      <w:bookmarkEnd w:id="95"/>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Downtime</w:t>
      </w:r>
      <w:r w:rsidRPr="00A86A88">
        <w:rPr>
          <w:rFonts w:ascii="Calibri" w:eastAsia="Calibri" w:hAnsi="Calibri" w:cs="Times New Roman"/>
          <w:b/>
          <w:color w:val="00188F"/>
          <w:sz w:val="18"/>
        </w:rPr>
        <w:t xml:space="preserve">: </w:t>
      </w:r>
      <w:r>
        <w:rPr>
          <w:rFonts w:ascii="Calibri" w:eastAsia="Calibri" w:hAnsi="Calibri" w:cs="Times New Roman"/>
          <w:sz w:val="18"/>
          <w:szCs w:val="18"/>
        </w:rPr>
        <w:t>Een periode waarin eindgebruikers niet in staat zijn een PSTN-oproep te starten of in te bellen op een audio-conferentie via de PSTN, of gesprekken te verwerken met oproepwachtrijen of auto attendant.</w:t>
      </w:r>
    </w:p>
    <w:p w14:paraId="2BF5456D" w14:textId="77777777" w:rsidR="00657A3A" w:rsidRDefault="00657A3A" w:rsidP="002A586E">
      <w:pPr>
        <w:spacing w:after="0" w:line="240" w:lineRule="auto"/>
        <w:rPr>
          <w:rFonts w:ascii="Calibri" w:eastAsia="Calibri" w:hAnsi="Calibri" w:cs="Times New Roman"/>
          <w:b/>
          <w:color w:val="00188F"/>
          <w:sz w:val="18"/>
        </w:rPr>
      </w:pP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Uptimepercentage</w:t>
      </w:r>
      <w:r w:rsidRPr="00A86A88">
        <w:rPr>
          <w:rFonts w:ascii="Calibri" w:eastAsia="Calibri" w:hAnsi="Calibri" w:cs="Times New Roman"/>
          <w:b/>
          <w:color w:val="00188F"/>
          <w:sz w:val="18"/>
        </w:rPr>
        <w:t xml:space="preserve">: </w:t>
      </w:r>
      <w:r>
        <w:rPr>
          <w:rFonts w:ascii="Calibri" w:eastAsia="Calibri" w:hAnsi="Calibri" w:cs="Times New Roman"/>
          <w:sz w:val="18"/>
          <w:szCs w:val="18"/>
        </w:rPr>
        <w:t>Het Uptimepercentage voor elke Dienst wordt berekend aan de hand van de volgende formule:</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74C64743" w:rsidR="000D4219"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1AE1DEBB" w14:textId="7B68F31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waarbij Downtime wordt gemeten in gebruiker-minuten; dat wil zeggen dat voor elke Toepasselijke Periode, Downtime de som is van de lengte</w:t>
      </w:r>
      <w:r w:rsidR="00E50089">
        <w:rPr>
          <w:rFonts w:ascii="Calibri" w:eastAsia="Calibri" w:hAnsi="Calibri" w:cs="Times New Roman"/>
          <w:sz w:val="18"/>
          <w:szCs w:val="18"/>
        </w:rPr>
        <w:t> </w:t>
      </w:r>
      <w:r>
        <w:rPr>
          <w:rFonts w:ascii="Calibri" w:eastAsia="Calibri" w:hAnsi="Calibri" w:cs="Times New Roman"/>
          <w:sz w:val="18"/>
          <w:szCs w:val="18"/>
        </w:rPr>
        <w:t>(in</w:t>
      </w:r>
      <w:r w:rsidR="00A86A88">
        <w:rPr>
          <w:rFonts w:ascii="Calibri" w:eastAsia="Calibri" w:hAnsi="Calibri" w:cs="Times New Roman"/>
          <w:sz w:val="18"/>
          <w:szCs w:val="18"/>
        </w:rPr>
        <w:t> </w:t>
      </w:r>
      <w:r>
        <w:rPr>
          <w:rFonts w:ascii="Calibri" w:eastAsia="Calibri" w:hAnsi="Calibri" w:cs="Times New Roman"/>
          <w:sz w:val="18"/>
          <w:szCs w:val="18"/>
        </w:rPr>
        <w:t>minuten) van elk incident dat plaatsvindt gedurende die Toepasselijke Periode, vermenigvuldigd met het aantal gebruikers dat nadeel</w:t>
      </w:r>
      <w:r w:rsidR="00E50089">
        <w:rPr>
          <w:rFonts w:ascii="Calibri" w:eastAsia="Calibri" w:hAnsi="Calibri" w:cs="Times New Roman"/>
          <w:sz w:val="18"/>
          <w:szCs w:val="18"/>
        </w:rPr>
        <w:t> </w:t>
      </w:r>
      <w:r>
        <w:rPr>
          <w:rFonts w:ascii="Calibri" w:eastAsia="Calibri" w:hAnsi="Calibri" w:cs="Times New Roman"/>
          <w:sz w:val="18"/>
          <w:szCs w:val="18"/>
        </w:rPr>
        <w:t>ondervindt van dat incident. Er wordt alleen tegoed uitgekeerd voor de daadwerkelijke dienst(en) die zijn beïnvloed.</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37921F81"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Deze SLA is niet van toepassing op onderbrekingen die worden veroorzaakt door een storing in software, apparatuur of diensten van derden die</w:t>
      </w:r>
      <w:r w:rsidR="00E50089">
        <w:rPr>
          <w:rFonts w:ascii="Calibri" w:eastAsia="Calibri" w:hAnsi="Calibri" w:cs="Times New Roman"/>
          <w:sz w:val="18"/>
          <w:szCs w:val="18"/>
        </w:rPr>
        <w:t> </w:t>
      </w:r>
      <w:r>
        <w:rPr>
          <w:rFonts w:ascii="Calibri" w:eastAsia="Calibri" w:hAnsi="Calibri" w:cs="Times New Roman"/>
          <w:sz w:val="18"/>
          <w:szCs w:val="18"/>
        </w:rPr>
        <w:t>niet worden beheerd door Microsoft, of Microsoft-software die niet door Microsoft zelf wordt uitgevoerd in het kader van de Dienst.</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A86A88" w:rsidRDefault="00204453" w:rsidP="002A586E">
      <w:pPr>
        <w:pStyle w:val="ProductList-Body"/>
        <w:rPr>
          <w:b/>
          <w:color w:val="00188F"/>
        </w:rPr>
      </w:pPr>
      <w:r>
        <w:rPr>
          <w:b/>
          <w:color w:val="00188F"/>
        </w:rPr>
        <w:t>Diensttegoed</w:t>
      </w:r>
      <w:r w:rsidRPr="00A86A8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Diensttegoed</w:t>
            </w:r>
          </w:p>
        </w:tc>
      </w:tr>
      <w:tr w:rsidR="00F9666D" w:rsidRPr="00B44CF9" w14:paraId="1C4A7976" w14:textId="77777777" w:rsidTr="00204453">
        <w:tc>
          <w:tcPr>
            <w:tcW w:w="5400" w:type="dxa"/>
          </w:tcPr>
          <w:p w14:paraId="16A22BBB" w14:textId="228335E5" w:rsidR="00F9666D" w:rsidRDefault="00F9666D" w:rsidP="00F9666D">
            <w:pPr>
              <w:pStyle w:val="ProductList-OfferingBody"/>
              <w:jc w:val="center"/>
            </w:pPr>
            <w:r>
              <w:t>&lt; 99,999%</w:t>
            </w:r>
          </w:p>
        </w:tc>
        <w:tc>
          <w:tcPr>
            <w:tcW w:w="5400" w:type="dxa"/>
          </w:tcPr>
          <w:p w14:paraId="6674721C" w14:textId="1EB748AB" w:rsidR="00F9666D" w:rsidRDefault="00F9666D" w:rsidP="00F9666D">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w:t>
            </w:r>
          </w:p>
        </w:tc>
        <w:tc>
          <w:tcPr>
            <w:tcW w:w="5400" w:type="dxa"/>
          </w:tcPr>
          <w:p w14:paraId="1F728475" w14:textId="77777777" w:rsidR="00204453" w:rsidRPr="00EF7CF9" w:rsidRDefault="00204453" w:rsidP="002A586E">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w:t>
            </w:r>
          </w:p>
        </w:tc>
        <w:tc>
          <w:tcPr>
            <w:tcW w:w="5400" w:type="dxa"/>
          </w:tcPr>
          <w:p w14:paraId="29580C8D" w14:textId="77777777" w:rsidR="00204453" w:rsidRPr="00EF7CF9" w:rsidRDefault="00204453" w:rsidP="002A586E">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w:t>
            </w:r>
          </w:p>
        </w:tc>
        <w:tc>
          <w:tcPr>
            <w:tcW w:w="5400" w:type="dxa"/>
          </w:tcPr>
          <w:p w14:paraId="62EAA25A" w14:textId="77777777" w:rsidR="00204453" w:rsidRPr="00EF7CF9" w:rsidRDefault="00204453" w:rsidP="002A586E">
            <w:pPr>
              <w:pStyle w:val="ProductList-OfferingBody"/>
              <w:jc w:val="center"/>
            </w:pPr>
            <w:r>
              <w:t>100%</w:t>
            </w:r>
          </w:p>
        </w:tc>
      </w:tr>
    </w:tbl>
    <w:bookmarkStart w:id="96" w:name="_Toc457821526"/>
    <w:p w14:paraId="563F4994" w14:textId="670EB45F" w:rsidR="0080202C" w:rsidRPr="00EF7CF9" w:rsidRDefault="00336202"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EE9CF4D" w14:textId="3AC11209" w:rsidR="00E25E0F" w:rsidRPr="00EF7CF9" w:rsidRDefault="00AF793E" w:rsidP="002A586E">
      <w:pPr>
        <w:pStyle w:val="ProductList-Offering2Heading"/>
        <w:outlineLvl w:val="2"/>
      </w:pPr>
      <w:bookmarkStart w:id="97" w:name="_Toc176795306"/>
      <w:r>
        <w:t>Microsoft Teams – Gesprekskwaliteit</w:t>
      </w:r>
      <w:bookmarkEnd w:id="96"/>
      <w:bookmarkEnd w:id="97"/>
    </w:p>
    <w:p w14:paraId="37E23CD8" w14:textId="77777777" w:rsidR="001D70B9" w:rsidRPr="00EF7CF9" w:rsidRDefault="001D70B9" w:rsidP="002A586E">
      <w:pPr>
        <w:pStyle w:val="ProductList-Body"/>
      </w:pPr>
      <w:r>
        <w:t>Deze SLA is van toepassing op alle in aanmerking komende gesprekken die worden gevoerd door gebruikers van de spraakservice in het kader van het abonnement (voor elk type gesprek: VOIP of PSTN).</w:t>
      </w:r>
    </w:p>
    <w:p w14:paraId="5AC299E2" w14:textId="4B9CEFBE" w:rsidR="00E25E0F" w:rsidRPr="00EF7CF9" w:rsidRDefault="00E25E0F" w:rsidP="00C25AAC">
      <w:pPr>
        <w:pStyle w:val="ProductList-Body"/>
      </w:pPr>
      <w:r>
        <w:rPr>
          <w:b/>
          <w:color w:val="00188F"/>
        </w:rPr>
        <w:t>Aanvullende definities</w:t>
      </w:r>
      <w:r w:rsidRPr="00A86A88">
        <w:rPr>
          <w:b/>
          <w:color w:val="00188F"/>
        </w:rPr>
        <w:t>:</w:t>
      </w:r>
    </w:p>
    <w:p w14:paraId="769655EE" w14:textId="2990AFB6" w:rsidR="00E25E0F" w:rsidRPr="00EF7CF9" w:rsidRDefault="00125296" w:rsidP="002A586E">
      <w:pPr>
        <w:pStyle w:val="ProductList-Body"/>
      </w:pPr>
      <w:r>
        <w:t>“</w:t>
      </w:r>
      <w:r w:rsidR="00EF7CF9">
        <w:rPr>
          <w:b/>
          <w:color w:val="00188F"/>
        </w:rPr>
        <w:t>In Aanmerking Komende Oproep</w:t>
      </w:r>
      <w:r>
        <w:t>”</w:t>
      </w:r>
      <w:r w:rsidR="00EF7CF9">
        <w:t xml:space="preserve"> is een oproep via Microsoft Teams (binnen een abonnement) die voldoet aan beide onderstaande voorwaarden:</w:t>
      </w:r>
    </w:p>
    <w:p w14:paraId="006B7BB5" w14:textId="75ED5DB2" w:rsidR="00E25E0F" w:rsidRPr="00EF7CF9" w:rsidRDefault="00E25E0F" w:rsidP="002A586E">
      <w:pPr>
        <w:pStyle w:val="ProductList-Body"/>
        <w:numPr>
          <w:ilvl w:val="0"/>
          <w:numId w:val="14"/>
        </w:numPr>
      </w:pPr>
      <w:r>
        <w:t>De oproep is geplaatst vanaf een voor Microsoft Teams gecertificeerde IP Desk-telefoon via bedraad Ethernet</w:t>
      </w:r>
    </w:p>
    <w:p w14:paraId="36758620" w14:textId="77777777" w:rsidR="00E25E0F" w:rsidRPr="00EF7CF9" w:rsidRDefault="00E25E0F" w:rsidP="002A586E">
      <w:pPr>
        <w:pStyle w:val="ProductList-Body"/>
        <w:numPr>
          <w:ilvl w:val="0"/>
          <w:numId w:val="14"/>
        </w:numPr>
      </w:pPr>
      <w:r>
        <w:t xml:space="preserve">Pakketverlies, jitter en latentieproblemen tijdens het gesprek zijn te wijten aan netwerken die worden beheerd door Microsoft. </w:t>
      </w:r>
    </w:p>
    <w:p w14:paraId="55A75C61" w14:textId="1A8ABDA0" w:rsidR="00E25E0F" w:rsidRPr="00EF7CF9" w:rsidRDefault="00125296" w:rsidP="002A586E">
      <w:pPr>
        <w:pStyle w:val="ProductList-Body"/>
      </w:pPr>
      <w:r>
        <w:t>“</w:t>
      </w:r>
      <w:r w:rsidR="00EF7CF9">
        <w:rPr>
          <w:b/>
          <w:color w:val="00188F"/>
        </w:rPr>
        <w:t>Totaal Aantal Oproepen</w:t>
      </w:r>
      <w:r>
        <w:t>”</w:t>
      </w:r>
      <w:r w:rsidR="00EF7CF9">
        <w:t xml:space="preserve"> is het totale aantal In Aanmerking Komende Oproepen</w:t>
      </w:r>
    </w:p>
    <w:p w14:paraId="108FE9FB" w14:textId="65AFBC24" w:rsidR="00E25E0F" w:rsidRPr="00EF7CF9" w:rsidRDefault="00125296" w:rsidP="002A586E">
      <w:pPr>
        <w:pStyle w:val="ProductList-Body"/>
      </w:pPr>
      <w:r>
        <w:t>“</w:t>
      </w:r>
      <w:r w:rsidR="00EF7CF9">
        <w:rPr>
          <w:b/>
          <w:color w:val="00188F"/>
        </w:rPr>
        <w:t>Oproepen van Slechte Kwaliteit</w:t>
      </w:r>
      <w:r>
        <w:t>”</w:t>
      </w:r>
      <w:r w:rsidR="00EF7CF9">
        <w:t xml:space="preserve"> is het totale aantal In Aanmerking Oproepen dat is aangemerkt als slecht op basis van diverse factoren in de netwerken die worden beheerd door Microsoft die gevolgen kunnen hebben voor de kwaliteit van de oproep. Hoewel het criterium om te bepalen of sprake is van een slechte gesprekskwaliteit hoofdzakelijk is gebaseerd op netwerkparameters zoals RTT (Roundtrip Time), pakketverlies, jitter en</w:t>
      </w:r>
      <w:r w:rsidR="009463A6">
        <w:t> </w:t>
      </w:r>
      <w:r w:rsidR="00EF7CF9">
        <w:t>Packet Loss-Delay Concealment-factoren, is dit criterium dynamisch en wordt het voortdurend bijgewerkt op basis van nieuwe bevindingen op grond van de analyse van miljoenen gesprekken in Skype, Skype voor Bedrijven en Microsoft Teams, en de evolutie van apparaten en algoritmen en</w:t>
      </w:r>
      <w:r w:rsidR="009463A6">
        <w:t> </w:t>
      </w:r>
      <w:r w:rsidR="00EF7CF9">
        <w:t>de beoordelingen van eindgebruikers.</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Percentage Goede Oproepen</w:t>
      </w:r>
      <w:r w:rsidRPr="00A86A88">
        <w:rPr>
          <w:rFonts w:ascii="Calibri" w:eastAsia="Calibri" w:hAnsi="Calibri" w:cs="Times New Roman"/>
          <w:b/>
          <w:color w:val="00188F"/>
          <w:sz w:val="18"/>
        </w:rPr>
        <w:t xml:space="preserve">: </w:t>
      </w:r>
      <w:r>
        <w:rPr>
          <w:rFonts w:ascii="Calibri" w:eastAsia="Calibri" w:hAnsi="Calibri" w:cs="Times New Roman"/>
          <w:sz w:val="18"/>
          <w:szCs w:val="18"/>
        </w:rPr>
        <w:t>het Percentage Goede Oproepen wordt berekend door middel van de volgende formule:</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22524185" w:rsidR="00E25E0F"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Totaal Aantal Oproepen-Oproepen van Slechte Kwaliteit </m:t>
              </m:r>
            </m:num>
            <m:den>
              <m:r>
                <w:rPr>
                  <w:rFonts w:ascii="Cambria Math" w:eastAsia="Calibri" w:hAnsi="Cambria Math" w:cs="Calibri"/>
                  <w:sz w:val="18"/>
                  <w:szCs w:val="18"/>
                </w:rPr>
                <m:t>Totaal Aantal Oproepen</m:t>
              </m:r>
            </m:den>
          </m:f>
          <m:r>
            <w:rPr>
              <w:rFonts w:ascii="Cambria Math" w:eastAsia="Calibri" w:hAnsi="Cambria Math" w:cs="Calibri"/>
              <w:sz w:val="18"/>
              <w:szCs w:val="18"/>
            </w:rPr>
            <m:t xml:space="preserve"> x 100</m:t>
          </m:r>
        </m:oMath>
      </m:oMathPara>
    </w:p>
    <w:p w14:paraId="29912DEF" w14:textId="77777777" w:rsidR="00E25E0F" w:rsidRPr="00A86A88" w:rsidRDefault="00E25E0F" w:rsidP="00A86A88">
      <w:pPr>
        <w:pStyle w:val="ProductList-Body"/>
        <w:keepNext/>
        <w:keepLines/>
        <w:rPr>
          <w:b/>
          <w:color w:val="00188F"/>
        </w:rPr>
      </w:pPr>
      <w:r>
        <w:rPr>
          <w:b/>
          <w:color w:val="00188F"/>
        </w:rPr>
        <w:t>Diensttegoed</w:t>
      </w:r>
      <w:r w:rsidRPr="00A86A8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Percentage Goede Oproepen</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Diensttegoed</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w:t>
            </w:r>
          </w:p>
        </w:tc>
        <w:tc>
          <w:tcPr>
            <w:tcW w:w="5400" w:type="dxa"/>
          </w:tcPr>
          <w:p w14:paraId="6211073E" w14:textId="77777777" w:rsidR="00E25E0F" w:rsidRPr="00EF7CF9" w:rsidRDefault="00E25E0F" w:rsidP="002A586E">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w:t>
            </w:r>
          </w:p>
        </w:tc>
        <w:tc>
          <w:tcPr>
            <w:tcW w:w="5400" w:type="dxa"/>
          </w:tcPr>
          <w:p w14:paraId="55DDA4A7" w14:textId="77777777" w:rsidR="00E25E0F" w:rsidRPr="00EF7CF9" w:rsidRDefault="00E25E0F" w:rsidP="002A586E">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w:t>
            </w:r>
          </w:p>
        </w:tc>
        <w:tc>
          <w:tcPr>
            <w:tcW w:w="5400" w:type="dxa"/>
          </w:tcPr>
          <w:p w14:paraId="0D8F0DAA" w14:textId="77777777" w:rsidR="00E25E0F" w:rsidRPr="00EF7CF9" w:rsidRDefault="00E25E0F" w:rsidP="002A586E">
            <w:pPr>
              <w:pStyle w:val="ProductList-OfferingBody"/>
              <w:keepNext/>
              <w:jc w:val="center"/>
            </w:pPr>
            <w:r>
              <w:t>100%</w:t>
            </w:r>
          </w:p>
        </w:tc>
      </w:tr>
    </w:tbl>
    <w:bookmarkStart w:id="98" w:name="_Toc457821527"/>
    <w:p w14:paraId="76D58852" w14:textId="5FA76564" w:rsidR="0080202C" w:rsidRPr="00EF7CF9" w:rsidRDefault="00721337"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B8073DE" w14:textId="48F94266" w:rsidR="00006365" w:rsidRPr="00EF7CF9" w:rsidRDefault="00006365" w:rsidP="002A586E">
      <w:pPr>
        <w:pStyle w:val="ProductList-Offering2Heading"/>
        <w:outlineLvl w:val="2"/>
      </w:pPr>
      <w:bookmarkStart w:id="99" w:name="_Toc176795307"/>
      <w:r>
        <w:t>Workplace Analytics</w:t>
      </w:r>
      <w:bookmarkEnd w:id="99"/>
    </w:p>
    <w:p w14:paraId="39EA0E40" w14:textId="26873E2C" w:rsidR="00006365" w:rsidRPr="00EF7CF9" w:rsidRDefault="00006365" w:rsidP="002A586E">
      <w:pPr>
        <w:pStyle w:val="ProductList-Body"/>
      </w:pPr>
      <w:r>
        <w:rPr>
          <w:b/>
          <w:color w:val="00188F"/>
        </w:rPr>
        <w:t>Downtime</w:t>
      </w:r>
      <w:r w:rsidRPr="00255ACF">
        <w:rPr>
          <w:b/>
          <w:color w:val="00188F"/>
        </w:rPr>
        <w:t xml:space="preserve">: </w:t>
      </w:r>
      <w:r>
        <w:t>een tijdsperiode dat gebruikers geen toegang kunnen krijgen tot de Workplace Analytics-website.</w:t>
      </w:r>
    </w:p>
    <w:p w14:paraId="7BCDE968" w14:textId="78D697ED" w:rsidR="00006365" w:rsidRPr="00EF7CF9" w:rsidRDefault="00AC48A7" w:rsidP="00BA33EB">
      <w:pPr>
        <w:pStyle w:val="ProductList-Body"/>
        <w:keepNext/>
      </w:pPr>
      <w:r>
        <w:rPr>
          <w:b/>
          <w:color w:val="00188F"/>
        </w:rPr>
        <w:t>Uptimepercentage</w:t>
      </w:r>
      <w:r w:rsidRPr="00255ACF">
        <w:rPr>
          <w:b/>
          <w:color w:val="00188F"/>
        </w:rPr>
        <w:t xml:space="preserve">: </w:t>
      </w:r>
      <w:r>
        <w:t xml:space="preserve">het Uptimepercentage wordt berekend aan de hand van de volgende formule: </w:t>
      </w:r>
    </w:p>
    <w:p w14:paraId="2580373D" w14:textId="77777777" w:rsidR="00006365" w:rsidRPr="00EF7CF9" w:rsidRDefault="00006365" w:rsidP="002A586E">
      <w:pPr>
        <w:pStyle w:val="ProductList-Body"/>
      </w:pPr>
    </w:p>
    <w:p w14:paraId="42D3EDC3" w14:textId="7E5FDE6D" w:rsidR="00006365"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76D60245" w14:textId="63F48688" w:rsidR="00006365" w:rsidRPr="00EF7CF9" w:rsidRDefault="00AC48A7" w:rsidP="002A586E">
      <w:pPr>
        <w:pStyle w:val="ProductList-Body"/>
      </w:pPr>
      <w:r>
        <w:t>waarbij Downtime wordt gemeten in gebruiker-minuten; dat wil zeggen dat voor elke Toepasselijke Periode, Downtime de som is van de lengte (in</w:t>
      </w:r>
      <w:r w:rsidR="00255ACF">
        <w:t> </w:t>
      </w:r>
      <w:r>
        <w:t>minuten) van elk Incident dat plaatsvindt gedurende die Toepasselijke Periode, vermenigvuldigd met het aantal gebruikers dat nadeel ondervindt van dat Incident.</w:t>
      </w:r>
    </w:p>
    <w:p w14:paraId="58A52B5D" w14:textId="77777777" w:rsidR="00CF3581" w:rsidRPr="00EF7CF9" w:rsidRDefault="00CF3581" w:rsidP="002A586E">
      <w:pPr>
        <w:pStyle w:val="ProductList-Body"/>
      </w:pPr>
    </w:p>
    <w:p w14:paraId="0B221A30" w14:textId="77777777" w:rsidR="00006365" w:rsidRPr="00255ACF" w:rsidRDefault="00006365" w:rsidP="002A586E">
      <w:pPr>
        <w:pStyle w:val="ProductList-Body"/>
        <w:rPr>
          <w:b/>
          <w:color w:val="00188F"/>
        </w:rPr>
      </w:pPr>
      <w:r>
        <w:rPr>
          <w:b/>
          <w:color w:val="00188F"/>
        </w:rPr>
        <w:t>Diensttegoed</w:t>
      </w:r>
      <w:r w:rsidRPr="00255AC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Diensttegoed</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w:t>
            </w:r>
          </w:p>
        </w:tc>
        <w:tc>
          <w:tcPr>
            <w:tcW w:w="5400" w:type="dxa"/>
          </w:tcPr>
          <w:p w14:paraId="2745667D" w14:textId="58CFB147" w:rsidR="00CF3581" w:rsidRPr="00EF7CF9" w:rsidRDefault="00CF3581" w:rsidP="002A586E">
            <w:pPr>
              <w:pStyle w:val="ProductList-OfferingBody"/>
              <w:jc w:val="center"/>
            </w:pPr>
            <w:r>
              <w:t>25%</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w:t>
            </w:r>
          </w:p>
        </w:tc>
        <w:tc>
          <w:tcPr>
            <w:tcW w:w="5400" w:type="dxa"/>
          </w:tcPr>
          <w:p w14:paraId="7255049B" w14:textId="0E8A5F92" w:rsidR="00CF3581" w:rsidRPr="00EF7CF9" w:rsidRDefault="00CF3581" w:rsidP="002A586E">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w:t>
            </w:r>
          </w:p>
        </w:tc>
        <w:tc>
          <w:tcPr>
            <w:tcW w:w="5400" w:type="dxa"/>
          </w:tcPr>
          <w:p w14:paraId="7AFD3FF5" w14:textId="0D7588DC" w:rsidR="00CF3581" w:rsidRPr="00EF7CF9" w:rsidRDefault="00CF3581" w:rsidP="002A586E">
            <w:pPr>
              <w:pStyle w:val="ProductList-OfferingBody"/>
              <w:jc w:val="center"/>
            </w:pPr>
            <w:r>
              <w:t>100%</w:t>
            </w:r>
          </w:p>
        </w:tc>
      </w:tr>
    </w:tbl>
    <w:p w14:paraId="5E1A3DC4" w14:textId="414B40EA" w:rsidR="0080202C" w:rsidRPr="00EF7CF9" w:rsidRDefault="00D5425E"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86C3629" w14:textId="5B566C3E" w:rsidR="00C86427" w:rsidRPr="00EF7CF9" w:rsidRDefault="00C86427" w:rsidP="002A586E">
      <w:pPr>
        <w:pStyle w:val="ProductList-Offering2Heading"/>
        <w:outlineLvl w:val="2"/>
      </w:pPr>
      <w:bookmarkStart w:id="100" w:name="_Toc176795308"/>
      <w:r>
        <w:t>Yammer Enterprise</w:t>
      </w:r>
      <w:bookmarkEnd w:id="98"/>
      <w:bookmarkEnd w:id="100"/>
    </w:p>
    <w:p w14:paraId="2A669564" w14:textId="3A9E370A" w:rsidR="00C86427" w:rsidRPr="00EF7CF9" w:rsidRDefault="00C86427" w:rsidP="002A586E">
      <w:pPr>
        <w:pStyle w:val="ProductList-Body"/>
      </w:pPr>
      <w:r>
        <w:rPr>
          <w:b/>
          <w:color w:val="00188F"/>
        </w:rPr>
        <w:t>Downtime</w:t>
      </w:r>
      <w:r w:rsidRPr="00255ACF">
        <w:rPr>
          <w:b/>
          <w:color w:val="00188F"/>
        </w:rPr>
        <w:t xml:space="preserve">: </w:t>
      </w:r>
      <w:r>
        <w:rPr>
          <w:szCs w:val="18"/>
        </w:rPr>
        <w:t>Elke periode van meer dan tien minuten waarin meer dan vijf procent van de eindgebruikers geen berichten kan plaatsen of lezen op enig deel van het Yammer-netwerk waarvoor zij de juiste machtigingen hebben.</w:t>
      </w:r>
    </w:p>
    <w:p w14:paraId="476BDF33" w14:textId="5A43C8BF" w:rsidR="00C86427" w:rsidRPr="00EF7CF9" w:rsidRDefault="00AC48A7" w:rsidP="002A586E">
      <w:pPr>
        <w:pStyle w:val="ProductList-Body"/>
      </w:pPr>
      <w:r>
        <w:rPr>
          <w:b/>
          <w:color w:val="00188F"/>
        </w:rPr>
        <w:t>Uptimepercentage</w:t>
      </w:r>
      <w:r w:rsidRPr="00255ACF">
        <w:rPr>
          <w:b/>
          <w:color w:val="00188F"/>
        </w:rPr>
        <w:t xml:space="preserve">: </w:t>
      </w:r>
      <w:r>
        <w:t>het Uptimepercentage wordt berekend aan de hand van de volgende formule:</w:t>
      </w:r>
    </w:p>
    <w:p w14:paraId="105E7767" w14:textId="77777777" w:rsidR="00C86427" w:rsidRPr="00EF7CF9" w:rsidRDefault="00C86427" w:rsidP="002A586E">
      <w:pPr>
        <w:pStyle w:val="ProductList-Body"/>
      </w:pPr>
    </w:p>
    <w:p w14:paraId="13177606" w14:textId="76F76965"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06178239" w14:textId="6E46E37E" w:rsidR="00C86427" w:rsidRPr="00EF7CF9" w:rsidRDefault="00AC48A7" w:rsidP="002A586E">
      <w:pPr>
        <w:pStyle w:val="ProductList-Body"/>
      </w:pPr>
      <w:r>
        <w:t>waarbij Downtime wordt gemeten in gebruiker-minuten; dat wil zeggen dat voor elke Toepasselijke Periode, Downtime de som is van de lengte (in</w:t>
      </w:r>
      <w:r w:rsidR="00255ACF">
        <w:t> </w:t>
      </w:r>
      <w:r>
        <w:t>minuten) van elk Incident dat plaatsvindt gedurende die Toepasselijke Periode, vermenigvuldigd met het aantal gebruikers dat nadeel ondervindt van dat Incident.</w:t>
      </w:r>
    </w:p>
    <w:p w14:paraId="4EEB8778" w14:textId="77777777" w:rsidR="00C86427" w:rsidRPr="00EF7CF9" w:rsidRDefault="00C86427" w:rsidP="002A586E">
      <w:pPr>
        <w:pStyle w:val="ProductList-Body"/>
      </w:pPr>
    </w:p>
    <w:p w14:paraId="3CB8DA5D" w14:textId="10D482CB" w:rsidR="00C86427" w:rsidRPr="00255ACF" w:rsidRDefault="00C86427" w:rsidP="002A586E">
      <w:pPr>
        <w:pStyle w:val="ProductList-Body"/>
        <w:rPr>
          <w:b/>
          <w:color w:val="00188F"/>
        </w:rPr>
      </w:pPr>
      <w:r>
        <w:rPr>
          <w:b/>
          <w:color w:val="00188F"/>
        </w:rPr>
        <w:t>Diensttegoed</w:t>
      </w:r>
      <w:r w:rsidRPr="00255AC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Diensttegoed</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w:t>
            </w:r>
          </w:p>
        </w:tc>
        <w:tc>
          <w:tcPr>
            <w:tcW w:w="5400" w:type="dxa"/>
          </w:tcPr>
          <w:p w14:paraId="2B6C1459" w14:textId="77777777" w:rsidR="00C86427" w:rsidRPr="00EF7CF9" w:rsidRDefault="00C86427" w:rsidP="002A586E">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w:t>
            </w:r>
          </w:p>
        </w:tc>
        <w:tc>
          <w:tcPr>
            <w:tcW w:w="5400" w:type="dxa"/>
          </w:tcPr>
          <w:p w14:paraId="5DDFDCAF" w14:textId="77777777" w:rsidR="00C86427" w:rsidRPr="00EF7CF9" w:rsidRDefault="00C86427" w:rsidP="002A586E">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w:t>
            </w:r>
          </w:p>
        </w:tc>
        <w:tc>
          <w:tcPr>
            <w:tcW w:w="5400" w:type="dxa"/>
          </w:tcPr>
          <w:p w14:paraId="5933E5F9" w14:textId="77777777" w:rsidR="00C86427" w:rsidRPr="00EF7CF9" w:rsidRDefault="00C86427" w:rsidP="002A586E">
            <w:pPr>
              <w:pStyle w:val="ProductList-OfferingBody"/>
              <w:jc w:val="center"/>
            </w:pPr>
            <w:r>
              <w:t>100%</w:t>
            </w:r>
          </w:p>
        </w:tc>
      </w:tr>
    </w:tbl>
    <w:bookmarkStart w:id="101" w:name="_Toc53474718"/>
    <w:bookmarkStart w:id="102" w:name="MicrosoftAzureServices"/>
    <w:p w14:paraId="2A59B802" w14:textId="09DA1119" w:rsidR="0080202C" w:rsidRPr="00EF7CF9" w:rsidRDefault="00F743C9"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D5F8587" w14:textId="191D8225" w:rsidR="00DC0631" w:rsidRPr="00EF7CF9" w:rsidRDefault="00DC0631" w:rsidP="001023EE">
      <w:pPr>
        <w:pStyle w:val="ProductList-OfferingGroupHeading"/>
        <w:keepNext/>
        <w:keepLines/>
        <w:tabs>
          <w:tab w:val="clear" w:pos="360"/>
          <w:tab w:val="clear" w:pos="720"/>
          <w:tab w:val="clear" w:pos="1080"/>
        </w:tabs>
        <w:outlineLvl w:val="1"/>
      </w:pPr>
      <w:bookmarkStart w:id="103" w:name="_Toc176795309"/>
      <w:r>
        <w:t>Microsoft Azure</w:t>
      </w:r>
      <w:bookmarkEnd w:id="101"/>
      <w:r>
        <w:t>-diensten en -plannen</w:t>
      </w:r>
      <w:bookmarkEnd w:id="103"/>
    </w:p>
    <w:p w14:paraId="0FE870F8" w14:textId="58BD28A1" w:rsidR="00755B76" w:rsidRPr="00B14911" w:rsidRDefault="005E1A9B" w:rsidP="001023EE">
      <w:pPr>
        <w:pStyle w:val="ProductList-Offering2Heading"/>
        <w:keepNext/>
        <w:keepLines/>
        <w:tabs>
          <w:tab w:val="clear" w:pos="360"/>
          <w:tab w:val="clear" w:pos="720"/>
          <w:tab w:val="clear" w:pos="1080"/>
        </w:tabs>
        <w:outlineLvl w:val="2"/>
        <w:rPr>
          <w:lang w:val="en-IN"/>
        </w:rPr>
      </w:pPr>
      <w:bookmarkStart w:id="104" w:name="_Toc176795310"/>
      <w:bookmarkStart w:id="105" w:name="_Toc52348916"/>
      <w:bookmarkStart w:id="106" w:name="_Toc457821535"/>
      <w:bookmarkStart w:id="107" w:name="_Toc457821591"/>
      <w:bookmarkEnd w:id="102"/>
      <w:r>
        <w:rPr>
          <w:lang w:val="en-IN"/>
        </w:rPr>
        <w:t>Microsoft Entra ID</w:t>
      </w:r>
      <w:bookmarkEnd w:id="104"/>
    </w:p>
    <w:p w14:paraId="76942C4F" w14:textId="77777777" w:rsidR="00B300BD" w:rsidRPr="00523950" w:rsidRDefault="00B300BD" w:rsidP="00B300BD">
      <w:pPr>
        <w:pStyle w:val="ProductList-Body"/>
        <w:rPr>
          <w:rFonts w:ascii="Calibri" w:hAnsi="Calibri" w:cs="Calibri"/>
          <w:b/>
          <w:color w:val="00188F"/>
        </w:rPr>
      </w:pPr>
      <w:r>
        <w:rPr>
          <w:rFonts w:ascii="Calibri" w:hAnsi="Calibri" w:cs="Calibri"/>
          <w:b/>
          <w:color w:val="00188F"/>
        </w:rPr>
        <w:t>Microsoft Entra ID Basic en Microsoft Entra ID Premium</w:t>
      </w:r>
    </w:p>
    <w:p w14:paraId="76BA5A64" w14:textId="77777777" w:rsidR="00B300BD" w:rsidRPr="00523950" w:rsidRDefault="00B300BD" w:rsidP="00B300BD">
      <w:pPr>
        <w:pStyle w:val="ProductList-Body"/>
        <w:rPr>
          <w:rFonts w:ascii="Calibri" w:hAnsi="Calibri" w:cs="Calibri"/>
        </w:rPr>
      </w:pPr>
      <w:r>
        <w:rPr>
          <w:rFonts w:ascii="Calibri" w:hAnsi="Calibri" w:cs="Calibri"/>
          <w:b/>
          <w:color w:val="00188F"/>
        </w:rPr>
        <w:t>Aanvullende definities</w:t>
      </w:r>
      <w:r w:rsidRPr="00BD16B7">
        <w:rPr>
          <w:rFonts w:ascii="Calibri" w:hAnsi="Calibri" w:cs="Calibri"/>
          <w:b/>
          <w:bCs/>
        </w:rPr>
        <w:t>:</w:t>
      </w:r>
    </w:p>
    <w:p w14:paraId="662AB040" w14:textId="77777777" w:rsidR="00B300BD" w:rsidRPr="00523950" w:rsidRDefault="00B300BD" w:rsidP="00B300BD">
      <w:pPr>
        <w:pStyle w:val="ProductList-Body"/>
        <w:rPr>
          <w:rFonts w:ascii="Calibri" w:hAnsi="Calibri" w:cs="Calibri"/>
        </w:rPr>
      </w:pPr>
      <w:r>
        <w:rPr>
          <w:rFonts w:ascii="Calibri" w:hAnsi="Calibri" w:cs="Calibri"/>
          <w:b/>
          <w:color w:val="00188F"/>
        </w:rPr>
        <w:t>Downtime</w:t>
      </w:r>
      <w:r w:rsidRPr="00BD16B7">
        <w:rPr>
          <w:rFonts w:ascii="Calibri" w:hAnsi="Calibri" w:cs="Calibri"/>
          <w:b/>
          <w:bCs/>
        </w:rPr>
        <w:t>:</w:t>
      </w:r>
      <w:r>
        <w:rPr>
          <w:rFonts w:ascii="Calibri" w:hAnsi="Calibri" w:cs="Calibri"/>
        </w:rPr>
        <w:t xml:space="preserve"> </w:t>
      </w:r>
      <w:r>
        <w:rPr>
          <w:rFonts w:ascii="Calibri" w:hAnsi="Calibri" w:cs="Calibri"/>
          <w:szCs w:val="18"/>
        </w:rPr>
        <w:t>een periode waarin gebruikers zich niet kunnen aanmelden bij de dienst Microsoft Entra ID, of gedurende welke Microsoft Entra ID geen verificatie- en autorisatietokens kan verzenden die gebruikers nodig hebben om zich aan te melden bij toepassingen die zijn verbonden met de dienst.</w:t>
      </w:r>
    </w:p>
    <w:p w14:paraId="06A45494" w14:textId="0A6A53C9" w:rsidR="00755B76" w:rsidRPr="00EF7CF9" w:rsidRDefault="00AC48A7" w:rsidP="00755B76">
      <w:pPr>
        <w:pStyle w:val="ProductList-Body"/>
      </w:pPr>
      <w:r>
        <w:rPr>
          <w:b/>
          <w:color w:val="00188F"/>
        </w:rPr>
        <w:t>Uptimepercentage</w:t>
      </w:r>
      <w:r w:rsidRPr="001023EE">
        <w:rPr>
          <w:b/>
          <w:color w:val="00188F"/>
        </w:rPr>
        <w:t xml:space="preserve">: </w:t>
      </w:r>
      <w:r>
        <w:t>het Uptimepercentage wordt berekend aan de hand van de volgende formule:</w:t>
      </w:r>
    </w:p>
    <w:p w14:paraId="694D70B4" w14:textId="77777777" w:rsidR="00755B76" w:rsidRPr="00EF7CF9" w:rsidRDefault="00755B76" w:rsidP="00755B76">
      <w:pPr>
        <w:pStyle w:val="ProductList-Body"/>
      </w:pPr>
    </w:p>
    <w:p w14:paraId="5AE99968" w14:textId="15E928A3"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4EAF19D3" w14:textId="7575B5B9" w:rsidR="00755B76" w:rsidRPr="00EF7CF9" w:rsidRDefault="00AC48A7" w:rsidP="00755B76">
      <w:pPr>
        <w:pStyle w:val="ProductList-Body"/>
      </w:pPr>
      <w:r>
        <w:t>waarbij Downtime wordt gemeten in gebruiker-minuten; dat wil zeggen dat voor elke Toepasselijke Periode, Downtime de som is van de lengte (in</w:t>
      </w:r>
      <w:r w:rsidR="001023EE">
        <w:t> </w:t>
      </w:r>
      <w:r>
        <w:t>minuten) van elk Incident dat plaatsvindt gedurende die Toepasselijke Periode, vermenigvuldigd met het aantal gebruikers dat nadeel ondervindt van dat Incident.</w:t>
      </w:r>
    </w:p>
    <w:p w14:paraId="2E7E94D6" w14:textId="77777777" w:rsidR="00755B76" w:rsidRPr="00EF7CF9" w:rsidRDefault="00755B76" w:rsidP="00755B76">
      <w:pPr>
        <w:pStyle w:val="ProductList-Body"/>
      </w:pPr>
    </w:p>
    <w:p w14:paraId="49209FC5" w14:textId="77777777" w:rsidR="00755B76" w:rsidRPr="001023EE" w:rsidRDefault="00755B76" w:rsidP="00755B76">
      <w:pPr>
        <w:pStyle w:val="ProductList-Body"/>
        <w:rPr>
          <w:b/>
          <w:color w:val="00188F"/>
        </w:rPr>
      </w:pPr>
      <w:r>
        <w:rPr>
          <w:b/>
          <w:color w:val="00188F"/>
        </w:rPr>
        <w:t>Diensttegoed</w:t>
      </w:r>
      <w:r w:rsidRPr="001023E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Diensttegoed</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w:t>
            </w:r>
          </w:p>
        </w:tc>
        <w:tc>
          <w:tcPr>
            <w:tcW w:w="5400" w:type="dxa"/>
          </w:tcPr>
          <w:p w14:paraId="118CC8B1" w14:textId="77777777" w:rsidR="00755B76" w:rsidRPr="00EF7CF9" w:rsidRDefault="00755B76" w:rsidP="000F31B4">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w:t>
            </w:r>
          </w:p>
        </w:tc>
        <w:tc>
          <w:tcPr>
            <w:tcW w:w="5400" w:type="dxa"/>
          </w:tcPr>
          <w:p w14:paraId="00FA81CB" w14:textId="77777777" w:rsidR="00755B76" w:rsidRPr="00EF7CF9" w:rsidRDefault="00755B76" w:rsidP="000F31B4">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w:t>
            </w:r>
          </w:p>
        </w:tc>
        <w:tc>
          <w:tcPr>
            <w:tcW w:w="5400" w:type="dxa"/>
          </w:tcPr>
          <w:p w14:paraId="5C3E3871" w14:textId="77777777" w:rsidR="00755B76" w:rsidRPr="00EF7CF9" w:rsidRDefault="00755B76" w:rsidP="000F31B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w:t>
            </w:r>
          </w:p>
        </w:tc>
        <w:tc>
          <w:tcPr>
            <w:tcW w:w="5400" w:type="dxa"/>
          </w:tcPr>
          <w:p w14:paraId="2D6534FB" w14:textId="77777777" w:rsidR="00755B76" w:rsidRPr="00EF7CF9" w:rsidRDefault="00755B76" w:rsidP="000F31B4">
            <w:pPr>
              <w:pStyle w:val="ProductList-OfferingBody"/>
              <w:jc w:val="center"/>
            </w:pPr>
            <w:r>
              <w:t>100%</w:t>
            </w:r>
          </w:p>
        </w:tc>
      </w:tr>
    </w:tbl>
    <w:bookmarkStart w:id="108" w:name="_Toc457821530"/>
    <w:bookmarkStart w:id="109" w:name="_Toc52349004"/>
    <w:p w14:paraId="6CD7977D" w14:textId="3538BD77" w:rsidR="0080202C" w:rsidRPr="00EF7CF9" w:rsidRDefault="00D16EA3"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0" w:name="_Toc176795311"/>
      <w:r>
        <w:t>Azure Active Directory B2C</w:t>
      </w:r>
      <w:bookmarkEnd w:id="108"/>
      <w:bookmarkEnd w:id="109"/>
      <w:bookmarkEnd w:id="110"/>
    </w:p>
    <w:p w14:paraId="322D15EB" w14:textId="77777777" w:rsidR="00755B76" w:rsidRPr="00EF7CF9" w:rsidRDefault="00755B76" w:rsidP="00755B76">
      <w:pPr>
        <w:pStyle w:val="ProductList-Body"/>
      </w:pPr>
      <w:r>
        <w:rPr>
          <w:b/>
          <w:color w:val="00188F"/>
        </w:rPr>
        <w:t>Aanvullende definities</w:t>
      </w:r>
      <w:r w:rsidRPr="001023EE">
        <w:rPr>
          <w:b/>
          <w:color w:val="00188F"/>
        </w:rPr>
        <w:t>:</w:t>
      </w:r>
    </w:p>
    <w:p w14:paraId="06AEB968" w14:textId="6C29876D" w:rsidR="00755B76" w:rsidRPr="001023EE" w:rsidRDefault="00125296" w:rsidP="00755B76">
      <w:pPr>
        <w:pStyle w:val="ProductList-Body"/>
        <w:rPr>
          <w:spacing w:val="-3"/>
        </w:rPr>
      </w:pPr>
      <w:r w:rsidRPr="001023EE">
        <w:rPr>
          <w:spacing w:val="-3"/>
        </w:rPr>
        <w:t>“</w:t>
      </w:r>
      <w:r w:rsidR="00755B76" w:rsidRPr="001023EE">
        <w:rPr>
          <w:b/>
          <w:color w:val="00188F"/>
          <w:spacing w:val="-3"/>
        </w:rPr>
        <w:t>Implementatieminuten</w:t>
      </w:r>
      <w:r w:rsidRPr="001023EE">
        <w:rPr>
          <w:spacing w:val="-3"/>
        </w:rPr>
        <w:t>”</w:t>
      </w:r>
      <w:r w:rsidR="00755B76" w:rsidRPr="001023EE">
        <w:rPr>
          <w:spacing w:val="-3"/>
        </w:rPr>
        <w:t xml:space="preserve"> is het totale aantal minuten waarvoor een Azure AD B2C-directory is geïmplementeerd gedurende een Toepasselijke Periode.</w:t>
      </w:r>
    </w:p>
    <w:p w14:paraId="780B86DF" w14:textId="08FB0F2B" w:rsidR="00755B76" w:rsidRPr="00EF7CF9" w:rsidRDefault="00125296" w:rsidP="00755B76">
      <w:pPr>
        <w:pStyle w:val="ProductList-Body"/>
      </w:pPr>
      <w:r>
        <w:t>“</w:t>
      </w:r>
      <w:r w:rsidR="00755B76">
        <w:rPr>
          <w:b/>
          <w:color w:val="00188F"/>
        </w:rPr>
        <w:t>Maximum Beschikbare Minuten</w:t>
      </w:r>
      <w:r>
        <w:t>”</w:t>
      </w:r>
      <w:r w:rsidR="00755B76">
        <w:t xml:space="preserve"> is de som van alle Implementatieminuten voor alle Azure AD B2C-directory's in verband met een gegeven Microsoft Azure-abonnement gedurende een Toepasselijke Periode. </w:t>
      </w:r>
    </w:p>
    <w:p w14:paraId="19F0FA33" w14:textId="77777777" w:rsidR="00755B76" w:rsidRPr="00EF7CF9" w:rsidRDefault="00755B76" w:rsidP="00755B76">
      <w:pPr>
        <w:pStyle w:val="ProductList-Body"/>
      </w:pPr>
      <w:r>
        <w:rPr>
          <w:b/>
          <w:color w:val="00188F"/>
        </w:rPr>
        <w:t>Downtime</w:t>
      </w:r>
      <w:r w:rsidRPr="001023EE">
        <w:rPr>
          <w:b/>
          <w:color w:val="00188F"/>
        </w:rPr>
        <w:t xml:space="preserve">: </w:t>
      </w:r>
      <w:r>
        <w:t>is het totaal van alle minuten, voor alle Azure AD B2C-directory's die door de Klant zijn geïmplementeerd in verband met een gegeven Microsoft Azure-abonnement, gedurende welke de dienst Azure AD B2C niet beschikbaar is. Een minuut wordt als niet beschikbaar beschouwd als alle pogingen om registraties en aanmeldingen van gebruikers te verwerken geen tokens of geldige foutcodes retourneren, of niet binnen twee minuten een reactie opleveren.</w:t>
      </w:r>
    </w:p>
    <w:p w14:paraId="434CF9C7" w14:textId="48B982A8" w:rsidR="00755B76" w:rsidRPr="00EF7CF9" w:rsidRDefault="00AC48A7" w:rsidP="00755B76">
      <w:pPr>
        <w:pStyle w:val="ProductList-Body"/>
      </w:pPr>
      <w:r>
        <w:rPr>
          <w:b/>
          <w:color w:val="00188F"/>
        </w:rPr>
        <w:t>Uptimepercentage</w:t>
      </w:r>
      <w:r w:rsidRPr="001023EE">
        <w:rPr>
          <w:b/>
          <w:color w:val="00188F"/>
        </w:rPr>
        <w:t xml:space="preserve">: </w:t>
      </w:r>
      <w:r>
        <w:t>het Uptimepercentage wordt berekend aan de hand van de volgende formule:</w:t>
      </w:r>
    </w:p>
    <w:p w14:paraId="7B171870" w14:textId="77777777" w:rsidR="00755B76" w:rsidRPr="00EF7CF9" w:rsidRDefault="00755B76" w:rsidP="00755B76">
      <w:pPr>
        <w:pStyle w:val="ProductList-Body"/>
      </w:pPr>
    </w:p>
    <w:p w14:paraId="40117607" w14:textId="2B547EA4"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Beschikbare Minuten -Downtime </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78E9AF66" w14:textId="77777777" w:rsidR="00755B76" w:rsidRPr="001023EE" w:rsidRDefault="00755B76" w:rsidP="00755B76">
      <w:pPr>
        <w:pStyle w:val="ProductList-Body"/>
        <w:rPr>
          <w:b/>
          <w:color w:val="00188F"/>
        </w:rPr>
      </w:pPr>
      <w:r>
        <w:rPr>
          <w:b/>
          <w:color w:val="00188F"/>
        </w:rPr>
        <w:t>Diensttegoed</w:t>
      </w:r>
      <w:r w:rsidRPr="001023E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Diensttegoed</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w:t>
            </w:r>
          </w:p>
        </w:tc>
        <w:tc>
          <w:tcPr>
            <w:tcW w:w="5400" w:type="dxa"/>
          </w:tcPr>
          <w:p w14:paraId="2D5A2E56" w14:textId="77777777" w:rsidR="00755B76" w:rsidRPr="00EF7CF9" w:rsidRDefault="00755B76" w:rsidP="000F31B4">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w:t>
            </w:r>
          </w:p>
        </w:tc>
        <w:tc>
          <w:tcPr>
            <w:tcW w:w="5400" w:type="dxa"/>
          </w:tcPr>
          <w:p w14:paraId="2B621F20" w14:textId="77777777" w:rsidR="00755B76" w:rsidRPr="00EF7CF9" w:rsidRDefault="00755B76" w:rsidP="000F31B4">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w:t>
            </w:r>
          </w:p>
        </w:tc>
        <w:tc>
          <w:tcPr>
            <w:tcW w:w="5400" w:type="dxa"/>
          </w:tcPr>
          <w:p w14:paraId="0AAEA41D" w14:textId="77777777" w:rsidR="00755B76" w:rsidRPr="00EF7CF9" w:rsidRDefault="00755B76" w:rsidP="000F31B4">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w:t>
            </w:r>
          </w:p>
        </w:tc>
        <w:tc>
          <w:tcPr>
            <w:tcW w:w="5400" w:type="dxa"/>
          </w:tcPr>
          <w:p w14:paraId="5F0AE2B0" w14:textId="77777777" w:rsidR="00755B76" w:rsidRPr="00EF7CF9" w:rsidRDefault="00755B76" w:rsidP="000F31B4">
            <w:pPr>
              <w:pStyle w:val="ProductList-OfferingBody"/>
              <w:jc w:val="center"/>
            </w:pPr>
            <w:r>
              <w:t>100%</w:t>
            </w:r>
          </w:p>
        </w:tc>
      </w:tr>
    </w:tbl>
    <w:p w14:paraId="32BC07DA" w14:textId="77F57E8C" w:rsidR="0080202C" w:rsidRPr="00EF7CF9" w:rsidRDefault="00E82A45"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CD06780" w14:textId="7EE1ACEC" w:rsidR="004005AF" w:rsidRPr="00EF7CF9" w:rsidRDefault="001C0089" w:rsidP="004005AF">
      <w:pPr>
        <w:pStyle w:val="ProductList-Offering2Heading"/>
        <w:tabs>
          <w:tab w:val="clear" w:pos="360"/>
          <w:tab w:val="clear" w:pos="720"/>
          <w:tab w:val="clear" w:pos="1080"/>
        </w:tabs>
        <w:outlineLvl w:val="2"/>
      </w:pPr>
      <w:bookmarkStart w:id="111" w:name="_Toc176795312"/>
      <w:r>
        <w:t>Microsoft Entra D</w:t>
      </w:r>
      <w:r w:rsidR="004005AF">
        <w:t>om</w:t>
      </w:r>
      <w:r>
        <w:t>a</w:t>
      </w:r>
      <w:r w:rsidR="004005AF">
        <w:t>in</w:t>
      </w:r>
      <w:r>
        <w:t>-</w:t>
      </w:r>
      <w:r w:rsidR="004005AF">
        <w:t>diensten</w:t>
      </w:r>
      <w:bookmarkEnd w:id="105"/>
      <w:bookmarkEnd w:id="111"/>
    </w:p>
    <w:p w14:paraId="721F8060" w14:textId="77777777" w:rsidR="004005AF" w:rsidRPr="00EF7CF9" w:rsidRDefault="004005AF" w:rsidP="004005AF">
      <w:pPr>
        <w:pStyle w:val="ProductList-Body"/>
      </w:pPr>
      <w:r>
        <w:rPr>
          <w:b/>
          <w:color w:val="00188F"/>
        </w:rPr>
        <w:t>Aanvullende definities</w:t>
      </w:r>
      <w:r w:rsidRPr="001023EE">
        <w:rPr>
          <w:b/>
          <w:color w:val="00188F"/>
        </w:rPr>
        <w:t>:</w:t>
      </w:r>
    </w:p>
    <w:p w14:paraId="3D8CCBC6" w14:textId="2F3E4021" w:rsidR="004005AF" w:rsidRPr="00EF7CF9" w:rsidRDefault="00125296" w:rsidP="004005AF">
      <w:pPr>
        <w:spacing w:after="0" w:line="240" w:lineRule="auto"/>
        <w:rPr>
          <w:sz w:val="18"/>
        </w:rPr>
      </w:pPr>
      <w:r>
        <w:rPr>
          <w:sz w:val="18"/>
        </w:rPr>
        <w:t>“</w:t>
      </w:r>
      <w:r w:rsidR="004005AF">
        <w:rPr>
          <w:b/>
          <w:color w:val="00188F"/>
          <w:sz w:val="18"/>
        </w:rPr>
        <w:t>Beheerd domein</w:t>
      </w:r>
      <w:r>
        <w:rPr>
          <w:sz w:val="18"/>
        </w:rPr>
        <w:t>”</w:t>
      </w:r>
      <w:r w:rsidR="004005AF">
        <w:rPr>
          <w:sz w:val="18"/>
        </w:rPr>
        <w:t xml:space="preserve"> </w:t>
      </w:r>
      <w:r w:rsidR="00742022">
        <w:rPr>
          <w:rFonts w:ascii="Calibri" w:hAnsi="Calibri" w:cs="Calibri"/>
          <w:sz w:val="18"/>
        </w:rPr>
        <w:t>betekent een Active Directory-domein dat wordt voorzien en beheerd door Microsoft Entra-domeindiensten.</w:t>
      </w:r>
    </w:p>
    <w:p w14:paraId="5D725028" w14:textId="1E5F52C4" w:rsidR="004005AF" w:rsidRPr="00EF7CF9" w:rsidRDefault="00125296" w:rsidP="004005AF">
      <w:pPr>
        <w:spacing w:after="0" w:line="240" w:lineRule="auto"/>
        <w:rPr>
          <w:sz w:val="18"/>
        </w:rPr>
      </w:pPr>
      <w:r>
        <w:rPr>
          <w:sz w:val="18"/>
        </w:rPr>
        <w:t>“</w:t>
      </w:r>
      <w:r w:rsidR="004005AF">
        <w:rPr>
          <w:b/>
          <w:color w:val="00188F"/>
          <w:sz w:val="18"/>
        </w:rPr>
        <w:t>Maximum Beschikbare Minuten</w:t>
      </w:r>
      <w:r>
        <w:rPr>
          <w:sz w:val="18"/>
        </w:rPr>
        <w:t>”</w:t>
      </w:r>
      <w:r w:rsidR="004005AF">
        <w:rPr>
          <w:sz w:val="18"/>
        </w:rPr>
        <w:t xml:space="preserve"> is het totale aantal minuten dat een bepaald Beheerdomein door de Klant is ingezet in Microsoft Azure gedurende een Toepasselijke Periode in een gegeven Microsoft Azure-abonnement. </w:t>
      </w:r>
    </w:p>
    <w:p w14:paraId="0579F796" w14:textId="7D64CBEF" w:rsidR="004005AF" w:rsidRPr="00EF7CF9" w:rsidRDefault="00125296" w:rsidP="004005AF">
      <w:pPr>
        <w:spacing w:after="0" w:line="240" w:lineRule="auto"/>
        <w:rPr>
          <w:sz w:val="18"/>
        </w:rPr>
      </w:pPr>
      <w:r>
        <w:rPr>
          <w:sz w:val="18"/>
        </w:rPr>
        <w:t>“</w:t>
      </w:r>
      <w:r w:rsidR="004005AF">
        <w:rPr>
          <w:b/>
          <w:color w:val="00188F"/>
          <w:sz w:val="18"/>
        </w:rPr>
        <w:t>Downtime</w:t>
      </w:r>
      <w:r>
        <w:rPr>
          <w:sz w:val="18"/>
        </w:rPr>
        <w:t>”</w:t>
      </w:r>
      <w:r w:rsidR="004005AF">
        <w:rPr>
          <w:sz w:val="18"/>
        </w:rPr>
        <w:t xml:space="preserve"> het totaal van alle minuten binnen een Toepasselijke Periode voor een gegeven Microsoft Azure-abonnement gedurende welke een</w:t>
      </w:r>
      <w:r w:rsidR="00D927E9">
        <w:rPr>
          <w:sz w:val="18"/>
        </w:rPr>
        <w:t> </w:t>
      </w:r>
      <w:r w:rsidR="004005AF">
        <w:rPr>
          <w:sz w:val="18"/>
        </w:rPr>
        <w:t>bepaald Beheerd Domein niet beschikbaar is. De dienst wordt geacht een minuut niet beschikbaar te zijn geweest indien alle aanvragen voor</w:t>
      </w:r>
      <w:r w:rsidR="00D927E9">
        <w:rPr>
          <w:sz w:val="18"/>
        </w:rPr>
        <w:t> </w:t>
      </w:r>
      <w:r w:rsidR="004005AF">
        <w:rPr>
          <w:sz w:val="18"/>
        </w:rPr>
        <w:t>domeinverificatie van gebruikersaccounts die behoren tot het Beheerde Domein, LDAP-binding aan de basis-DSE, of DNS-raadpleging van</w:t>
      </w:r>
      <w:r w:rsidR="00D927E9">
        <w:rPr>
          <w:sz w:val="18"/>
        </w:rPr>
        <w:t> </w:t>
      </w:r>
      <w:r w:rsidR="004005AF">
        <w:rPr>
          <w:sz w:val="18"/>
        </w:rPr>
        <w:t>records vanuit het virtuele netwerk waarin het Beheerder Domein is ingeschakeld, resulteren in een Foutcode of niet binnen 30 seconden resulteren in een Succescode.</w:t>
      </w:r>
    </w:p>
    <w:p w14:paraId="331BDBEE" w14:textId="47099692" w:rsidR="004005AF" w:rsidRPr="00EF7CF9" w:rsidRDefault="00AC48A7" w:rsidP="004005AF">
      <w:pPr>
        <w:pStyle w:val="ProductList-Body"/>
      </w:pPr>
      <w:r>
        <w:rPr>
          <w:b/>
          <w:color w:val="00188F"/>
        </w:rPr>
        <w:t>Uptimepercentage</w:t>
      </w:r>
      <w:r w:rsidRPr="009C34D9">
        <w:rPr>
          <w:b/>
          <w:color w:val="00188F"/>
        </w:rPr>
        <w:t xml:space="preserve">: </w:t>
      </w:r>
      <w:r>
        <w:t xml:space="preserve">het Uptimepercentage wordt berekend aan de hand van de volgende formule: </w:t>
      </w:r>
    </w:p>
    <w:p w14:paraId="4ED11A45" w14:textId="77777777" w:rsidR="004005AF" w:rsidRPr="00EF7CF9" w:rsidRDefault="004005AF" w:rsidP="004005AF">
      <w:pPr>
        <w:pStyle w:val="ProductList-Body"/>
      </w:pPr>
    </w:p>
    <w:p w14:paraId="46E9969E" w14:textId="6EEDBD99" w:rsidR="004005AF" w:rsidRPr="00A2017D"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626EBB" w14:textId="77777777" w:rsidR="00AF3720" w:rsidRPr="00523950" w:rsidRDefault="00AF3720" w:rsidP="00AF3720">
      <w:pPr>
        <w:pStyle w:val="ProductList-Body"/>
        <w:rPr>
          <w:rFonts w:ascii="Calibri" w:hAnsi="Calibri" w:cs="Calibri"/>
        </w:rPr>
      </w:pPr>
      <w:r>
        <w:rPr>
          <w:rFonts w:ascii="Calibri" w:hAnsi="Calibri" w:cs="Calibri"/>
          <w:b/>
          <w:color w:val="00188F"/>
        </w:rPr>
        <w:t>Dienstniveaus en Diensttegoeden zijn van toepassing op het gebruik van de Microsoft Entra-domeindiensten door de Klant</w:t>
      </w:r>
      <w:r w:rsidRPr="00BD16B7">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w:t>
            </w:r>
          </w:p>
        </w:tc>
        <w:tc>
          <w:tcPr>
            <w:tcW w:w="5400" w:type="dxa"/>
          </w:tcPr>
          <w:p w14:paraId="163D5793" w14:textId="77777777" w:rsidR="004005AF" w:rsidRPr="00EF7CF9" w:rsidRDefault="004005AF" w:rsidP="000F31B4">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w:t>
            </w:r>
          </w:p>
        </w:tc>
        <w:tc>
          <w:tcPr>
            <w:tcW w:w="5400" w:type="dxa"/>
          </w:tcPr>
          <w:p w14:paraId="6415A1FD" w14:textId="77777777" w:rsidR="004005AF" w:rsidRPr="00EF7CF9" w:rsidRDefault="004005AF" w:rsidP="000F31B4">
            <w:pPr>
              <w:pStyle w:val="ProductList-OfferingBody"/>
              <w:jc w:val="center"/>
            </w:pPr>
            <w:r>
              <w:t>25%</w:t>
            </w:r>
          </w:p>
        </w:tc>
      </w:tr>
    </w:tbl>
    <w:bookmarkStart w:id="112" w:name="_Toc52348917"/>
    <w:p w14:paraId="067B0250" w14:textId="3AA4F815" w:rsidR="0080202C" w:rsidRPr="00EF7CF9" w:rsidRDefault="008461B8"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3" w:name="_Toc176795313"/>
      <w:r>
        <w:t>Analysis Services</w:t>
      </w:r>
      <w:bookmarkEnd w:id="112"/>
      <w:bookmarkEnd w:id="113"/>
    </w:p>
    <w:p w14:paraId="5A6C05E0" w14:textId="77777777" w:rsidR="004005AF" w:rsidRPr="00EF7CF9" w:rsidRDefault="004005AF" w:rsidP="004005AF">
      <w:pPr>
        <w:pStyle w:val="ProductList-Body"/>
      </w:pPr>
      <w:r>
        <w:rPr>
          <w:b/>
          <w:color w:val="00188F"/>
        </w:rPr>
        <w:t>Aanvullende definities</w:t>
      </w:r>
      <w:r w:rsidRPr="009C34D9">
        <w:rPr>
          <w:b/>
          <w:color w:val="00188F"/>
        </w:rPr>
        <w:t>:</w:t>
      </w:r>
    </w:p>
    <w:p w14:paraId="7D2A438E" w14:textId="38DF8404" w:rsidR="004005AF" w:rsidRPr="00EF7CF9" w:rsidRDefault="00125296" w:rsidP="004005AF">
      <w:pPr>
        <w:pStyle w:val="ProductList-Body"/>
      </w:pPr>
      <w:r>
        <w:t>“</w:t>
      </w:r>
      <w:r w:rsidR="004005AF">
        <w:rPr>
          <w:b/>
          <w:color w:val="00188F"/>
        </w:rPr>
        <w:t>Server</w:t>
      </w:r>
      <w:r>
        <w:t>”</w:t>
      </w:r>
      <w:r w:rsidR="004005AF">
        <w:t xml:space="preserve"> betekent een Azure Analysis Services-server. </w:t>
      </w:r>
    </w:p>
    <w:p w14:paraId="596E8EFA" w14:textId="31B54E5F" w:rsidR="004005AF" w:rsidRPr="00EF7CF9" w:rsidRDefault="00125296" w:rsidP="004005AF">
      <w:pPr>
        <w:pStyle w:val="ProductList-Body"/>
      </w:pPr>
      <w:r>
        <w:t>“</w:t>
      </w:r>
      <w:r w:rsidR="004005AF">
        <w:rPr>
          <w:b/>
          <w:color w:val="00188F"/>
        </w:rPr>
        <w:t>Maximum Beschikbare Minuten</w:t>
      </w:r>
      <w:r>
        <w:t>”</w:t>
      </w:r>
      <w:r w:rsidR="004005AF">
        <w:t xml:space="preserve"> is het totale aantal minuten dat een bepaalde Server is ingezet in Microsoft Azure gedurende een Toepasselijke Periode van een gegeven Microsoft Azure-abonnement. </w:t>
      </w:r>
    </w:p>
    <w:p w14:paraId="016FF859" w14:textId="61CD1919" w:rsidR="004005AF" w:rsidRPr="00EF7CF9" w:rsidRDefault="00125296" w:rsidP="004005AF">
      <w:pPr>
        <w:pStyle w:val="ProductList-Body"/>
      </w:pPr>
      <w:r>
        <w:t>“</w:t>
      </w:r>
      <w:r w:rsidR="004005AF">
        <w:rPr>
          <w:b/>
          <w:color w:val="00188F"/>
        </w:rPr>
        <w:t>Clientbewerkingen</w:t>
      </w:r>
      <w:r>
        <w:t>”</w:t>
      </w:r>
      <w:r w:rsidR="004005AF">
        <w:t xml:space="preserve"> is de verzameling van alle gedocumenteerde bewerkingen die worden ondersteund door Azure Analysis Services. </w:t>
      </w:r>
    </w:p>
    <w:p w14:paraId="21FC0AC4" w14:textId="70CB045A" w:rsidR="004005AF" w:rsidRPr="00EF7CF9" w:rsidRDefault="004005AF" w:rsidP="004005AF">
      <w:pPr>
        <w:pStyle w:val="ProductList-Body"/>
      </w:pPr>
      <w:r>
        <w:rPr>
          <w:b/>
          <w:color w:val="00188F"/>
        </w:rPr>
        <w:t>Downtime</w:t>
      </w:r>
      <w:r w:rsidRPr="009C34D9">
        <w:rPr>
          <w:b/>
          <w:color w:val="00188F"/>
        </w:rPr>
        <w:t xml:space="preserve">: </w:t>
      </w:r>
      <w:r>
        <w:t>is het totaal van alle minuten binnen een Toepasselijke Periode voor een gegeven Microsoft Azure-abonnement gedurende welke een</w:t>
      </w:r>
      <w:r w:rsidR="00DD5F59">
        <w:t> </w:t>
      </w:r>
      <w:r>
        <w:t>bepaalde Server niet beschikbaar is. Een gegeven Server wordt geacht een minuut onbeschikbaar te zijn geweest als meer dan 1% van alle Clientbewerkingen die gedurende de minuut worden voltooid een Foutcode geeft.</w:t>
      </w:r>
    </w:p>
    <w:p w14:paraId="721BF4F7" w14:textId="3C5FD2FB" w:rsidR="004005AF" w:rsidRPr="00EF7CF9" w:rsidRDefault="00AC48A7" w:rsidP="004005AF">
      <w:pPr>
        <w:pStyle w:val="ProductList-Body"/>
      </w:pPr>
      <w:r>
        <w:rPr>
          <w:b/>
          <w:color w:val="00188F"/>
        </w:rPr>
        <w:t>Uptimepercentage</w:t>
      </w:r>
      <w:r w:rsidRPr="009C34D9">
        <w:rPr>
          <w:b/>
          <w:color w:val="00188F"/>
        </w:rPr>
        <w:t xml:space="preserve">: </w:t>
      </w:r>
      <w:r>
        <w:t xml:space="preserve">het Uptimepercentage wordt berekend aan de hand van de volgende formule: </w:t>
      </w:r>
    </w:p>
    <w:p w14:paraId="359192A7" w14:textId="77777777" w:rsidR="004005AF" w:rsidRPr="00EF7CF9" w:rsidRDefault="004005AF" w:rsidP="004005AF">
      <w:pPr>
        <w:pStyle w:val="ProductList-Body"/>
      </w:pPr>
    </w:p>
    <w:p w14:paraId="2CB3F24D" w14:textId="2EAC2332" w:rsidR="004005AF" w:rsidRPr="003E298F" w:rsidRDefault="00000000" w:rsidP="00A100E4">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634174" w14:textId="77777777" w:rsidR="004005AF" w:rsidRPr="009C34D9" w:rsidRDefault="004005AF" w:rsidP="004005AF">
      <w:pPr>
        <w:pStyle w:val="ProductList-Body"/>
        <w:rPr>
          <w:b/>
          <w:color w:val="00188F"/>
          <w:lang w:val="fr-FR"/>
        </w:rPr>
      </w:pPr>
      <w:r w:rsidRPr="00125296">
        <w:rPr>
          <w:b/>
          <w:color w:val="00188F"/>
          <w:lang w:val="fr-FR"/>
        </w:rPr>
        <w:t>Diensttegoed</w:t>
      </w:r>
      <w:r w:rsidRPr="009C34D9">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w:t>
            </w:r>
          </w:p>
        </w:tc>
        <w:tc>
          <w:tcPr>
            <w:tcW w:w="5400" w:type="dxa"/>
          </w:tcPr>
          <w:p w14:paraId="25E97EF4" w14:textId="77777777" w:rsidR="004005AF" w:rsidRPr="00EF7CF9" w:rsidRDefault="004005AF" w:rsidP="000F31B4">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w:t>
            </w:r>
          </w:p>
        </w:tc>
        <w:tc>
          <w:tcPr>
            <w:tcW w:w="5400" w:type="dxa"/>
          </w:tcPr>
          <w:p w14:paraId="57833F2A" w14:textId="77777777" w:rsidR="004005AF" w:rsidRPr="00EF7CF9" w:rsidRDefault="004005AF" w:rsidP="000F31B4">
            <w:pPr>
              <w:pStyle w:val="ProductList-OfferingBody"/>
              <w:jc w:val="center"/>
            </w:pPr>
            <w:r>
              <w:t>25%</w:t>
            </w:r>
          </w:p>
        </w:tc>
      </w:tr>
    </w:tbl>
    <w:bookmarkStart w:id="114" w:name="_Toc52348918"/>
    <w:p w14:paraId="17D0DFC8" w14:textId="13A70696" w:rsidR="0080202C" w:rsidRPr="00EF7CF9" w:rsidRDefault="00DF1381"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15" w:name="_Toc176795314"/>
      <w:r>
        <w:t>Azure API voor FHIR</w:t>
      </w:r>
      <w:bookmarkEnd w:id="115"/>
    </w:p>
    <w:p w14:paraId="0D1A6CEE" w14:textId="1EEAB37F" w:rsidR="00BE5E98" w:rsidRDefault="00125296" w:rsidP="00BE5E98">
      <w:pPr>
        <w:pStyle w:val="ProductList-Body"/>
      </w:pPr>
      <w:r>
        <w:t>“</w:t>
      </w:r>
      <w:r w:rsidR="00BE5E98">
        <w:rPr>
          <w:b/>
          <w:color w:val="00188F"/>
        </w:rPr>
        <w:t>Totaal aantal Transactiepogingen</w:t>
      </w:r>
      <w:r>
        <w:t>”</w:t>
      </w:r>
      <w:r w:rsidR="00BE5E98">
        <w:t xml:space="preserve"> is het totaalaantal geverifieerde Azure API for FHIR-verzoeken uitgevoerd door een Klant gedurende een Toepasselijke Periode voor een gegeven Microsoft Azure-abonnement. Bij Totaal Aantal Transactiepogingen zijn niet de API-aanvragen inbegrepen die een Foutcode retourneren die voortdurend wordt herhaald binnen een tijdvak van vijf minuten nadat de eerste Foutcode is ontvangen.</w:t>
      </w:r>
    </w:p>
    <w:p w14:paraId="49D1985D" w14:textId="77777777" w:rsidR="00BE5E98" w:rsidRDefault="00BE5E98" w:rsidP="00BE5E98">
      <w:pPr>
        <w:pStyle w:val="ProductList-Body"/>
      </w:pPr>
    </w:p>
    <w:p w14:paraId="08CF0094" w14:textId="6AC1CAB1" w:rsidR="00BE5E98" w:rsidRDefault="00125296" w:rsidP="00BE5E98">
      <w:pPr>
        <w:pStyle w:val="ProductList-Body"/>
      </w:pPr>
      <w:r>
        <w:t>“</w:t>
      </w:r>
      <w:r w:rsidR="00BE5E98">
        <w:rPr>
          <w:b/>
          <w:color w:val="00188F"/>
        </w:rPr>
        <w:t>Mislukte Transacties</w:t>
      </w:r>
      <w:r>
        <w:t>”</w:t>
      </w:r>
      <w:r w:rsidR="00BE5E98">
        <w:t xml:space="preserve"> is de set van alle verzoeken binnen het Totaal aantal Transactiepogingen die resulteren in een Foutcode of anderszins geen Succescode geven binnen 60 seconden na ontvangst door de Azure API for FHIR-Service.</w:t>
      </w:r>
    </w:p>
    <w:p w14:paraId="0855EA9C" w14:textId="77777777" w:rsidR="00BE5E98" w:rsidRDefault="00BE5E98" w:rsidP="00BE5E98">
      <w:pPr>
        <w:pStyle w:val="ProductList-Body"/>
      </w:pPr>
    </w:p>
    <w:p w14:paraId="63162907" w14:textId="79B0863D" w:rsidR="00BE5E98" w:rsidRPr="00E53123" w:rsidRDefault="00EE6E3C" w:rsidP="00BE5E98">
      <w:pPr>
        <w:pStyle w:val="ProductList-Body"/>
        <w:rPr>
          <w:b/>
          <w:color w:val="00188F"/>
        </w:rPr>
      </w:pPr>
      <w:r>
        <w:rPr>
          <w:b/>
          <w:color w:val="00188F"/>
        </w:rPr>
        <w:t>Berekening Uptime</w:t>
      </w:r>
    </w:p>
    <w:p w14:paraId="6430E0E2" w14:textId="34C28138" w:rsidR="00BE5E98" w:rsidRDefault="00BE5E98" w:rsidP="00BE5E98">
      <w:pPr>
        <w:pStyle w:val="ProductList-Body"/>
      </w:pPr>
      <w:r>
        <w:t xml:space="preserve">Het </w:t>
      </w:r>
      <w:r w:rsidR="00125296">
        <w:t>“</w:t>
      </w:r>
      <w:r>
        <w:t>Uptimepercentage</w:t>
      </w:r>
      <w:r w:rsidR="00125296">
        <w:t>”</w:t>
      </w:r>
      <w:r>
        <w:t xml:space="preserve"> voor Azure API for FHIR wordt berekend als het totale aantal transactiepogingen min de mislukte transacties gedeeld door het totale aantal transactiepogingen vermenigvuldigd met 100. Het Uptimepercentage wordt weergegeven door de volgende formule:</w:t>
      </w:r>
    </w:p>
    <w:p w14:paraId="42303B28" w14:textId="77777777" w:rsidR="00BE5E98" w:rsidRDefault="00BE5E98" w:rsidP="00BE5E98">
      <w:pPr>
        <w:pStyle w:val="ProductList-Body"/>
      </w:pPr>
    </w:p>
    <w:p w14:paraId="4F5A4D70" w14:textId="67E0618F" w:rsidR="00BE5E98" w:rsidRPr="00EF7CF9" w:rsidRDefault="00000000" w:rsidP="00BE5E98">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903A9B" w14:textId="77777777" w:rsidR="00BE5E98" w:rsidRDefault="00BE5E98" w:rsidP="009C34D9">
      <w:pPr>
        <w:pStyle w:val="ProductList-Body"/>
        <w:keepNext/>
        <w:keepLines/>
      </w:pPr>
      <w:r>
        <w:t>De volgende Dienstniveaus en Diensttegoeden zijn van toepassing op Azure API for FHIR:</w:t>
      </w:r>
    </w:p>
    <w:p w14:paraId="3D2538E1" w14:textId="77777777" w:rsidR="00BE5E98" w:rsidRPr="009C34D9" w:rsidRDefault="00BE5E98" w:rsidP="009C34D9">
      <w:pPr>
        <w:pStyle w:val="ProductList-Body"/>
        <w:keepNext/>
        <w:keepLines/>
        <w:rPr>
          <w:b/>
          <w:color w:val="00188F"/>
        </w:rPr>
      </w:pPr>
      <w:r>
        <w:rPr>
          <w:b/>
          <w:color w:val="00188F"/>
        </w:rPr>
        <w:t>Diensttegoed</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Diensttegoed</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w:t>
            </w:r>
          </w:p>
        </w:tc>
        <w:tc>
          <w:tcPr>
            <w:tcW w:w="5400" w:type="dxa"/>
          </w:tcPr>
          <w:p w14:paraId="087584E0" w14:textId="77777777" w:rsidR="00BE5E98" w:rsidRPr="00EF7CF9" w:rsidRDefault="00BE5E98" w:rsidP="000F31B4">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w:t>
            </w:r>
          </w:p>
        </w:tc>
        <w:tc>
          <w:tcPr>
            <w:tcW w:w="5400" w:type="dxa"/>
          </w:tcPr>
          <w:p w14:paraId="65D28BFB" w14:textId="77777777" w:rsidR="00BE5E98" w:rsidRPr="00EF7CF9" w:rsidRDefault="00BE5E98" w:rsidP="000F31B4">
            <w:pPr>
              <w:pStyle w:val="ProductList-OfferingBody"/>
              <w:jc w:val="center"/>
            </w:pPr>
            <w:r>
              <w:t>25%</w:t>
            </w:r>
          </w:p>
        </w:tc>
      </w:tr>
    </w:tbl>
    <w:p w14:paraId="548EF704" w14:textId="4823F2FB" w:rsidR="0080202C" w:rsidRPr="00EF7CF9" w:rsidRDefault="006E4BE5"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B56F6A1" w14:textId="75105F60" w:rsidR="00656664" w:rsidRDefault="00656664" w:rsidP="004005AF">
      <w:pPr>
        <w:pStyle w:val="ProductList-Offering2Heading"/>
        <w:tabs>
          <w:tab w:val="clear" w:pos="360"/>
          <w:tab w:val="clear" w:pos="720"/>
          <w:tab w:val="clear" w:pos="1080"/>
        </w:tabs>
        <w:outlineLvl w:val="2"/>
      </w:pPr>
      <w:bookmarkStart w:id="116" w:name="_Toc176795315"/>
      <w:r>
        <w:t>API Center-diensten</w:t>
      </w:r>
      <w:bookmarkEnd w:id="116"/>
    </w:p>
    <w:p w14:paraId="46D1D212" w14:textId="77777777" w:rsidR="00A100E4" w:rsidRPr="0018346E" w:rsidRDefault="00A100E4" w:rsidP="00A100E4">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Aanvullende definities: </w:t>
      </w:r>
    </w:p>
    <w:p w14:paraId="7A74D52D" w14:textId="77777777" w:rsidR="00A100E4" w:rsidRPr="0018346E" w:rsidRDefault="00A100E4" w:rsidP="00A100E4">
      <w:pPr>
        <w:spacing w:after="0" w:line="240" w:lineRule="auto"/>
        <w:textAlignment w:val="baseline"/>
        <w:rPr>
          <w:rFonts w:ascii="Calibri" w:eastAsia="Calibri" w:hAnsi="Calibri" w:cs="Arial"/>
          <w:sz w:val="18"/>
        </w:rPr>
      </w:pPr>
      <w:r>
        <w:rPr>
          <w:rFonts w:ascii="Calibri" w:hAnsi="Calibri" w:cs="Calibri"/>
          <w:b/>
          <w:color w:val="00188F"/>
          <w:sz w:val="18"/>
          <w:szCs w:val="18"/>
        </w:rPr>
        <w:t>Implementatieminuten:</w:t>
      </w:r>
      <w:r>
        <w:rPr>
          <w:rFonts w:ascii="Calibri" w:eastAsia="Calibri" w:hAnsi="Calibri" w:cs="Arial"/>
          <w:color w:val="FF0000"/>
          <w:sz w:val="18"/>
        </w:rPr>
        <w:t xml:space="preserve"> </w:t>
      </w:r>
      <w:r>
        <w:rPr>
          <w:rFonts w:ascii="Calibri" w:eastAsia="Calibri" w:hAnsi="Calibri" w:cs="Arial"/>
          <w:sz w:val="18"/>
        </w:rPr>
        <w:t>is het totale aantal minuten waarvoor een API Center-instance is aangeschaft gedurende een Toepasselijke Periode. </w:t>
      </w:r>
    </w:p>
    <w:p w14:paraId="6F232671" w14:textId="77777777" w:rsidR="00A100E4" w:rsidRPr="0018346E" w:rsidRDefault="00A100E4" w:rsidP="00A100E4">
      <w:pPr>
        <w:spacing w:after="0" w:line="240" w:lineRule="auto"/>
        <w:textAlignment w:val="baseline"/>
        <w:rPr>
          <w:rFonts w:ascii="Calibri" w:eastAsia="Calibri" w:hAnsi="Calibri" w:cs="Arial"/>
          <w:sz w:val="18"/>
        </w:rPr>
      </w:pPr>
      <w:r>
        <w:rPr>
          <w:rFonts w:ascii="Calibri" w:hAnsi="Calibri" w:cs="Calibri"/>
          <w:b/>
          <w:color w:val="00188F"/>
          <w:sz w:val="18"/>
          <w:szCs w:val="18"/>
        </w:rPr>
        <w:t>Assets:</w:t>
      </w:r>
      <w:r>
        <w:rPr>
          <w:rFonts w:ascii="Calibri" w:eastAsia="Calibri" w:hAnsi="Calibri" w:cs="Arial"/>
          <w:sz w:val="18"/>
        </w:rPr>
        <w:t xml:space="preserve"> betekent een registratie van API Center-activa in een API Center-instance (zoals API's, API-definities, API-versies, API-implementaties, Omgevingen, Metadata). </w:t>
      </w:r>
    </w:p>
    <w:p w14:paraId="3286AA13" w14:textId="77777777" w:rsidR="00A100E4" w:rsidRPr="005D18E1" w:rsidRDefault="00A100E4" w:rsidP="00A100E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Maximum Beschikbare Minuten:</w:t>
      </w:r>
      <w:r>
        <w:rPr>
          <w:rFonts w:ascii="Calibri" w:eastAsia="Calibri" w:hAnsi="Calibri" w:cs="Arial"/>
          <w:color w:val="FF0000"/>
          <w:sz w:val="18"/>
        </w:rPr>
        <w:t xml:space="preserve"> </w:t>
      </w:r>
      <w:r>
        <w:rPr>
          <w:rFonts w:ascii="Calibri" w:eastAsia="Calibri" w:hAnsi="Calibri" w:cs="Arial"/>
          <w:sz w:val="18"/>
        </w:rPr>
        <w:t>is de som van alle Implementatieminuten voor een API Center-instance die is geassocieerd met een gegeven Microsoft Azure-abonnement gedurende een Toepasselijke Periode. </w:t>
      </w:r>
    </w:p>
    <w:p w14:paraId="73375977" w14:textId="77777777" w:rsidR="00A100E4" w:rsidRPr="005D18E1" w:rsidRDefault="00A100E4" w:rsidP="00A100E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Downtime:</w:t>
      </w:r>
      <w:r>
        <w:rPr>
          <w:rFonts w:ascii="Calibri" w:eastAsia="Calibri" w:hAnsi="Calibri" w:cs="Arial"/>
          <w:color w:val="FF0000"/>
          <w:sz w:val="18"/>
        </w:rPr>
        <w:t xml:space="preserve"> </w:t>
      </w:r>
      <w:r>
        <w:rPr>
          <w:rFonts w:ascii="Calibri" w:eastAsia="Calibri" w:hAnsi="Calibri" w:cs="Arial"/>
          <w:sz w:val="18"/>
        </w:rPr>
        <w:t>is het totaal van alle minuten waarin een gegeven API Center-gegevensvlak niet beschikbaar is. Een minuut wordt als niet beschikbaar beschouwd voor de gegeven API Center-instance als alle pogingen van gebruikers om API-aanroepen uit te voeren op het API Center-datavlak resulteren in een Foutcode of geen response geven binnen vijf minuten. </w:t>
      </w:r>
    </w:p>
    <w:p w14:paraId="2D701DC5" w14:textId="77777777" w:rsidR="00A100E4" w:rsidRPr="005D18E1" w:rsidRDefault="00A100E4" w:rsidP="00A100E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Uptimepercentage:</w:t>
      </w:r>
      <w:r>
        <w:rPr>
          <w:rFonts w:ascii="Calibri" w:eastAsia="Calibri" w:hAnsi="Calibri" w:cs="Arial"/>
          <w:color w:val="FF0000"/>
          <w:sz w:val="18"/>
        </w:rPr>
        <w:t xml:space="preserve"> </w:t>
      </w:r>
      <w:r>
        <w:rPr>
          <w:rFonts w:ascii="Calibri" w:eastAsia="Calibri" w:hAnsi="Calibri" w:cs="Arial"/>
          <w:sz w:val="18"/>
        </w:rPr>
        <w:t>het Uptimepercentage wordt berekend aan de hand van de volgende formule: </w:t>
      </w:r>
    </w:p>
    <w:p w14:paraId="4132EC01" w14:textId="77777777" w:rsidR="00A100E4" w:rsidRPr="005D18E1" w:rsidRDefault="00A100E4" w:rsidP="00A100E4">
      <w:pPr>
        <w:spacing w:after="0" w:line="240" w:lineRule="auto"/>
        <w:textAlignment w:val="baseline"/>
        <w:rPr>
          <w:rFonts w:ascii="Calibri" w:eastAsia="Calibri" w:hAnsi="Calibri" w:cs="Arial"/>
          <w:color w:val="FF0000"/>
          <w:sz w:val="18"/>
        </w:rPr>
      </w:pPr>
    </w:p>
    <w:p w14:paraId="5994A93F" w14:textId="77777777" w:rsidR="00A100E4" w:rsidRPr="005D18E1" w:rsidRDefault="00000000" w:rsidP="00A100E4">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Maximum Beschikbare Minuten - Downtime </m:t>
              </m:r>
            </m:num>
            <m:den>
              <m:r>
                <w:rPr>
                  <w:rFonts w:ascii="Cambria Math" w:eastAsia="Calibri" w:hAnsi="Cambria Math" w:cs="Arial"/>
                  <w:sz w:val="18"/>
                  <w:szCs w:val="18"/>
                </w:rPr>
                <m:t>Maximum Beschikbare Minuten</m:t>
              </m:r>
            </m:den>
          </m:f>
          <m:r>
            <w:rPr>
              <w:rFonts w:ascii="Cambria Math" w:eastAsia="Calibri" w:hAnsi="Cambria Math" w:cs="Arial"/>
              <w:sz w:val="18"/>
              <w:szCs w:val="18"/>
            </w:rPr>
            <m:t xml:space="preserve"> x 100</m:t>
          </m:r>
        </m:oMath>
      </m:oMathPara>
    </w:p>
    <w:p w14:paraId="372DA948" w14:textId="77777777" w:rsidR="00A100E4" w:rsidRPr="0018346E" w:rsidRDefault="00A100E4" w:rsidP="00A100E4">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Diensttegoed voor Free-plan geschaald in een enkele regio: </w:t>
      </w:r>
    </w:p>
    <w:p w14:paraId="6DC40F5D" w14:textId="77777777" w:rsidR="00A100E4" w:rsidRPr="0018346E" w:rsidRDefault="00A100E4" w:rsidP="00A100E4">
      <w:pPr>
        <w:spacing w:after="0" w:line="240" w:lineRule="auto"/>
        <w:textAlignment w:val="baseline"/>
        <w:rPr>
          <w:rFonts w:ascii="Calibri" w:eastAsia="Calibri" w:hAnsi="Calibri" w:cs="Arial"/>
          <w:sz w:val="18"/>
        </w:rPr>
      </w:pPr>
      <w:r>
        <w:rPr>
          <w:rFonts w:ascii="Calibri" w:eastAsia="Calibri" w:hAnsi="Calibri" w:cs="Arial"/>
          <w:sz w:val="18"/>
        </w:rPr>
        <w:t>Geen SLA</w:t>
      </w:r>
    </w:p>
    <w:p w14:paraId="158E4552" w14:textId="77777777" w:rsidR="00A100E4" w:rsidRPr="005D18E1" w:rsidRDefault="00A100E4" w:rsidP="00A100E4">
      <w:pPr>
        <w:spacing w:after="0" w:line="240" w:lineRule="auto"/>
        <w:textAlignment w:val="baseline"/>
        <w:rPr>
          <w:rFonts w:ascii="Calibri" w:eastAsia="Calibri" w:hAnsi="Calibri" w:cs="Arial"/>
          <w:color w:val="FF0000"/>
          <w:sz w:val="18"/>
        </w:rPr>
      </w:pPr>
    </w:p>
    <w:p w14:paraId="0E0608E0" w14:textId="77777777" w:rsidR="00A100E4" w:rsidRPr="0018346E" w:rsidRDefault="00A100E4" w:rsidP="00A100E4">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Diensttegoed voor Standard-plan geschaald in een enkele regio: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A100E4" w:rsidRPr="00E075C6" w14:paraId="5C061454"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188F21B0" w14:textId="77777777" w:rsidR="00A100E4" w:rsidRPr="00E075C6" w:rsidRDefault="00A100E4"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Uptimepercentage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460C2C23" w14:textId="77777777" w:rsidR="00A100E4" w:rsidRPr="00E075C6" w:rsidRDefault="00A100E4"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 </w:t>
            </w:r>
          </w:p>
        </w:tc>
      </w:tr>
      <w:tr w:rsidR="00A100E4" w:rsidRPr="00E075C6" w14:paraId="717FA1EA" w14:textId="77777777" w:rsidTr="009D172D">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7046BDA5" w14:textId="77777777" w:rsidR="00A100E4" w:rsidRPr="0018346E" w:rsidRDefault="00A100E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64E648B1" w14:textId="77777777" w:rsidR="00A100E4" w:rsidRPr="0018346E" w:rsidRDefault="00A100E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w:t>
            </w:r>
          </w:p>
        </w:tc>
      </w:tr>
      <w:tr w:rsidR="00A100E4" w:rsidRPr="00E075C6" w14:paraId="044489CD"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48737243" w14:textId="77777777" w:rsidR="00A100E4" w:rsidRPr="0018346E" w:rsidRDefault="00A100E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0FF34FAE" w14:textId="77777777" w:rsidR="00A100E4" w:rsidRPr="0018346E" w:rsidRDefault="00A100E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w:t>
            </w:r>
          </w:p>
        </w:tc>
      </w:tr>
    </w:tbl>
    <w:p w14:paraId="0DB5D00A" w14:textId="77777777" w:rsidR="00A100E4" w:rsidRPr="00EF7CF9" w:rsidRDefault="00A100E4" w:rsidP="00A10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3B44625" w14:textId="67FC0BA0" w:rsidR="004005AF" w:rsidRPr="00EF7CF9" w:rsidRDefault="004005AF" w:rsidP="004005AF">
      <w:pPr>
        <w:pStyle w:val="ProductList-Offering2Heading"/>
        <w:tabs>
          <w:tab w:val="clear" w:pos="360"/>
          <w:tab w:val="clear" w:pos="720"/>
          <w:tab w:val="clear" w:pos="1080"/>
        </w:tabs>
        <w:outlineLvl w:val="2"/>
      </w:pPr>
      <w:bookmarkStart w:id="117" w:name="_Toc176795316"/>
      <w:r>
        <w:t>API Management Services</w:t>
      </w:r>
      <w:bookmarkEnd w:id="106"/>
      <w:bookmarkEnd w:id="114"/>
      <w:bookmarkEnd w:id="117"/>
    </w:p>
    <w:p w14:paraId="55F3B515" w14:textId="77777777" w:rsidR="004005AF" w:rsidRPr="009C34D9" w:rsidRDefault="004005AF" w:rsidP="004005AF">
      <w:pPr>
        <w:pStyle w:val="ProductList-Body"/>
        <w:rPr>
          <w:b/>
          <w:color w:val="00188F"/>
        </w:rPr>
      </w:pPr>
      <w:r>
        <w:rPr>
          <w:b/>
          <w:color w:val="00188F"/>
        </w:rPr>
        <w:t>Aanvullende definities</w:t>
      </w:r>
      <w:r w:rsidRPr="009C34D9">
        <w:rPr>
          <w:b/>
          <w:color w:val="00188F"/>
        </w:rPr>
        <w:t>:</w:t>
      </w:r>
    </w:p>
    <w:p w14:paraId="0176D6F3" w14:textId="5335AB47" w:rsidR="004005AF" w:rsidRPr="00EF7CF9" w:rsidRDefault="00125296" w:rsidP="004005AF">
      <w:pPr>
        <w:pStyle w:val="ProductList-Body"/>
        <w:spacing w:after="40"/>
      </w:pPr>
      <w:r>
        <w:t>“</w:t>
      </w:r>
      <w:r w:rsidR="004005AF">
        <w:rPr>
          <w:b/>
          <w:color w:val="00188F"/>
        </w:rPr>
        <w:t>Implementatieminuten</w:t>
      </w:r>
      <w:r>
        <w:t>”</w:t>
      </w:r>
      <w:r w:rsidR="004005AF">
        <w:t xml:space="preserve"> is het totale aantal minuten dat een bepaalde API Management-instance is ingezet in Microsoft Azure gedurende een Toepasselijke Periode.</w:t>
      </w:r>
    </w:p>
    <w:p w14:paraId="4720E678" w14:textId="44CD82A3" w:rsidR="004005AF" w:rsidRPr="00EF7CF9" w:rsidRDefault="00125296" w:rsidP="004005AF">
      <w:pPr>
        <w:pStyle w:val="ProductList-Body"/>
        <w:spacing w:after="40"/>
      </w:pPr>
      <w:r>
        <w:t>“</w:t>
      </w:r>
      <w:r w:rsidR="004005AF">
        <w:rPr>
          <w:b/>
          <w:color w:val="00188F"/>
        </w:rPr>
        <w:t>Maximum Beschikbare Minuten</w:t>
      </w:r>
      <w:r>
        <w:t>”</w:t>
      </w:r>
      <w:r w:rsidR="004005AF">
        <w:t xml:space="preserve"> is de som van alle Implementatieminuten voor alle API Management-instances die door u zijn ingezet in verband met een bepaald Microsoft Azure-abonnement gedurende een Toepasselijke Periode.</w:t>
      </w:r>
    </w:p>
    <w:p w14:paraId="54365A4B" w14:textId="0116BB71" w:rsidR="004005AF" w:rsidRPr="00EF7CF9" w:rsidRDefault="00125296" w:rsidP="004005AF">
      <w:pPr>
        <w:pStyle w:val="ProductList-Body"/>
      </w:pPr>
      <w:r>
        <w:t>“</w:t>
      </w:r>
      <w:r w:rsidR="004005AF">
        <w:rPr>
          <w:b/>
          <w:color w:val="00188F"/>
        </w:rPr>
        <w:t>Proxy</w:t>
      </w:r>
      <w:r>
        <w:t>”</w:t>
      </w:r>
      <w:r w:rsidR="004005AF">
        <w:t xml:space="preserve"> is het onderdeel van de API Management Dienst dat verantwoordelijk is voor de ontvangst van API-verzoeken en het doorsturen ervan naar de geconfigureerde afhankelijke API.</w:t>
      </w:r>
    </w:p>
    <w:p w14:paraId="6AEBE793" w14:textId="77777777" w:rsidR="004005AF" w:rsidRPr="00EF7CF9" w:rsidRDefault="004005AF" w:rsidP="004005AF">
      <w:pPr>
        <w:pStyle w:val="ProductList-Body"/>
      </w:pPr>
      <w:r>
        <w:rPr>
          <w:b/>
          <w:color w:val="00188F"/>
        </w:rPr>
        <w:t>Downtime</w:t>
      </w:r>
      <w:r w:rsidRPr="009C34D9">
        <w:rPr>
          <w:b/>
          <w:color w:val="00188F"/>
        </w:rPr>
        <w:t xml:space="preserve">: </w:t>
      </w:r>
      <w:r>
        <w:t>Het totaal van alle Implementatieminuten, voor alle API Management-instances die door u zijn ingezet in verband met een bepaald Microsoft Azure-abonnement, gedurende welke de API Management-service niet beschikbaar is. Een gegeven API Management-instance wordt beschouwd een minuut niet beschikbaar te zijn geweest indien doorlopend alle pogingen binnen de betreffende minuut om een bewerking uit te voeren via de Proxy resulteren in een Foutcode of niet binnen vijf minuten resulteren in een Succescode.</w:t>
      </w:r>
    </w:p>
    <w:p w14:paraId="20127167" w14:textId="15FEB2D6" w:rsidR="004005AF" w:rsidRPr="00EF7CF9" w:rsidRDefault="00AC48A7" w:rsidP="004005AF">
      <w:pPr>
        <w:pStyle w:val="ProductList-Body"/>
      </w:pPr>
      <w:r>
        <w:rPr>
          <w:b/>
          <w:color w:val="00188F"/>
        </w:rPr>
        <w:t>Uptimepercentage</w:t>
      </w:r>
      <w:r w:rsidRPr="009C34D9">
        <w:rPr>
          <w:b/>
          <w:color w:val="00188F"/>
        </w:rPr>
        <w:t xml:space="preserve">: </w:t>
      </w:r>
      <w:r>
        <w:t xml:space="preserve">het Uptimepercentage wordt berekend aan de hand van de volgende formule: </w:t>
      </w:r>
    </w:p>
    <w:p w14:paraId="7E953B94" w14:textId="77777777" w:rsidR="004005AF" w:rsidRPr="00EF7CF9" w:rsidRDefault="004005AF" w:rsidP="004005AF">
      <w:pPr>
        <w:pStyle w:val="ProductList-Body"/>
      </w:pPr>
    </w:p>
    <w:p w14:paraId="3E1BA1B0" w14:textId="69B6ACB9"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16BFC5" w14:textId="77777777" w:rsidR="004005AF" w:rsidRPr="00EF7CF9" w:rsidRDefault="004005AF" w:rsidP="004005AF">
      <w:pPr>
        <w:pStyle w:val="ProductList-Body"/>
      </w:pPr>
      <w:r>
        <w:rPr>
          <w:b/>
          <w:color w:val="00188F"/>
        </w:rPr>
        <w:t>Diensttegoed voor Consumptie-laag, Basic-laag, Standard-laag en Premium-laag geschaald in een enkele regio</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w:t>
            </w:r>
          </w:p>
        </w:tc>
        <w:tc>
          <w:tcPr>
            <w:tcW w:w="5400" w:type="dxa"/>
          </w:tcPr>
          <w:p w14:paraId="33CEAC16" w14:textId="77777777" w:rsidR="004005AF" w:rsidRPr="00EF7CF9" w:rsidRDefault="004005AF" w:rsidP="000F31B4">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w:t>
            </w:r>
          </w:p>
        </w:tc>
        <w:tc>
          <w:tcPr>
            <w:tcW w:w="5400" w:type="dxa"/>
          </w:tcPr>
          <w:p w14:paraId="1E92A785" w14:textId="77777777" w:rsidR="004005AF" w:rsidRPr="00EF7CF9" w:rsidRDefault="004005AF" w:rsidP="000F31B4">
            <w:pPr>
              <w:pStyle w:val="ProductList-OfferingBody"/>
              <w:jc w:val="center"/>
            </w:pPr>
            <w:r>
              <w:t>25%</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Pr>
          <w:b/>
          <w:color w:val="00188F"/>
        </w:rPr>
        <w:t>Diensttegoed voor implementaties in de Premium-laag, geschaald over twee of meer regio‘s</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w:t>
            </w:r>
          </w:p>
        </w:tc>
      </w:tr>
    </w:tbl>
    <w:bookmarkStart w:id="118" w:name="AppService"/>
    <w:bookmarkStart w:id="119" w:name="_Toc52348996"/>
    <w:bookmarkStart w:id="120" w:name="_Toc457821536"/>
    <w:bookmarkStart w:id="121" w:name="_Toc52348919"/>
    <w:bookmarkEnd w:id="118"/>
    <w:p w14:paraId="72FE7104" w14:textId="62E2AB2D" w:rsidR="0080202C" w:rsidRPr="00EF7CF9" w:rsidRDefault="00FB4A4F"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6F39B64" w14:textId="03D573A5" w:rsidR="004F4126" w:rsidRPr="00EF7CF9" w:rsidRDefault="004F4126" w:rsidP="00FD5737">
      <w:pPr>
        <w:pStyle w:val="ProductList-Offering2Heading"/>
        <w:keepNext/>
        <w:tabs>
          <w:tab w:val="clear" w:pos="360"/>
          <w:tab w:val="clear" w:pos="720"/>
          <w:tab w:val="clear" w:pos="1080"/>
        </w:tabs>
        <w:outlineLvl w:val="2"/>
      </w:pPr>
      <w:bookmarkStart w:id="122" w:name="_Toc176795317"/>
      <w:r>
        <w:t>App Center</w:t>
      </w:r>
      <w:bookmarkEnd w:id="119"/>
      <w:bookmarkEnd w:id="122"/>
    </w:p>
    <w:p w14:paraId="3A9D0D7E" w14:textId="77777777" w:rsidR="004F4126" w:rsidRPr="00EF7CF9" w:rsidRDefault="004F4126" w:rsidP="00FD5737">
      <w:pPr>
        <w:pStyle w:val="ProductList-Body"/>
        <w:keepNext/>
        <w:rPr>
          <w:b/>
          <w:color w:val="00188F"/>
        </w:rPr>
      </w:pPr>
      <w:r>
        <w:rPr>
          <w:b/>
          <w:color w:val="00188F"/>
        </w:rPr>
        <w:t>Aanvullende definities</w:t>
      </w:r>
      <w:r w:rsidRPr="009C34D9">
        <w:rPr>
          <w:b/>
          <w:color w:val="00188F"/>
        </w:rPr>
        <w:t>:</w:t>
      </w:r>
    </w:p>
    <w:p w14:paraId="361B5D29" w14:textId="24E4AEE6" w:rsidR="004F4126" w:rsidRPr="00EF7CF9" w:rsidRDefault="00125296" w:rsidP="004F4126">
      <w:pPr>
        <w:pStyle w:val="ProductList-Body"/>
      </w:pPr>
      <w:r>
        <w:t>“</w:t>
      </w:r>
      <w:r w:rsidR="004F4126">
        <w:rPr>
          <w:b/>
          <w:color w:val="00188F"/>
        </w:rPr>
        <w:t>Build Service</w:t>
      </w:r>
      <w:r>
        <w:t>”</w:t>
      </w:r>
      <w:r w:rsidR="004F4126">
        <w:t xml:space="preserve"> is een voorziening die klanten in staat stelt zelf toepassingen te bouwen in Visual Studio App Center.</w:t>
      </w:r>
    </w:p>
    <w:p w14:paraId="52D1C52F" w14:textId="563F1179" w:rsidR="004F4126" w:rsidRPr="009E2B16" w:rsidRDefault="00125296" w:rsidP="004F4126">
      <w:pPr>
        <w:spacing w:after="0" w:line="240" w:lineRule="auto"/>
        <w:rPr>
          <w:sz w:val="18"/>
          <w:szCs w:val="18"/>
        </w:rPr>
      </w:pPr>
      <w:r>
        <w:rPr>
          <w:sz w:val="18"/>
          <w:szCs w:val="18"/>
        </w:rPr>
        <w:t>“</w:t>
      </w:r>
      <w:r w:rsidR="004F4126">
        <w:rPr>
          <w:b/>
          <w:color w:val="00188F"/>
          <w:sz w:val="18"/>
        </w:rPr>
        <w:t>Test Service</w:t>
      </w:r>
      <w:r>
        <w:rPr>
          <w:sz w:val="18"/>
          <w:szCs w:val="18"/>
        </w:rPr>
        <w:t>”</w:t>
      </w:r>
      <w:r w:rsidR="004F4126">
        <w:rPr>
          <w:sz w:val="18"/>
          <w:szCs w:val="18"/>
        </w:rPr>
        <w:t xml:space="preserve"> is een voorziening die klanten in staat stelt zelf testen voor hun mobiele toepassingen op fysieke apparaten te uploaden die worden uitgevoerd in Visual Studio App Center. </w:t>
      </w:r>
    </w:p>
    <w:p w14:paraId="54868D5D" w14:textId="52AAB234" w:rsidR="004F4126" w:rsidRPr="00EF7CF9" w:rsidRDefault="00125296" w:rsidP="004F4126">
      <w:pPr>
        <w:pStyle w:val="ProductList-Body"/>
      </w:pPr>
      <w:r>
        <w:rPr>
          <w:szCs w:val="18"/>
        </w:rPr>
        <w:t>“</w:t>
      </w:r>
      <w:r w:rsidR="004F4126">
        <w:rPr>
          <w:b/>
          <w:color w:val="00188F"/>
          <w:szCs w:val="18"/>
        </w:rPr>
        <w:t>Push Notification Service</w:t>
      </w:r>
      <w:r>
        <w:rPr>
          <w:szCs w:val="18"/>
        </w:rPr>
        <w:t>”</w:t>
      </w:r>
      <w:r w:rsidR="004F4126">
        <w:rPr>
          <w:szCs w:val="18"/>
        </w:rPr>
        <w:t xml:space="preserve"> is een voorziening die klanten in staat stelt berichten te sturen naar specifieke apparaten die zijn geconfigureerd om dergelijke berichten te ontvangen met behulp van Visual Studio App Center.</w:t>
      </w:r>
      <w:r w:rsidR="004F4126">
        <w:t xml:space="preserve"> </w:t>
      </w:r>
    </w:p>
    <w:p w14:paraId="48EA1B33" w14:textId="4A20E88B" w:rsidR="004F4126" w:rsidRPr="00ED4527" w:rsidRDefault="00EE6E3C" w:rsidP="004F4126">
      <w:pPr>
        <w:pStyle w:val="ProductList-Body"/>
        <w:spacing w:before="120"/>
        <w:rPr>
          <w:b/>
          <w:bCs/>
          <w:color w:val="00188F"/>
        </w:rPr>
      </w:pPr>
      <w:r>
        <w:rPr>
          <w:b/>
          <w:bCs/>
          <w:color w:val="00188F"/>
        </w:rPr>
        <w:t>Berekening van Uptime en Dienstniveaus voor Visual Studio App Center Build Service</w:t>
      </w:r>
    </w:p>
    <w:p w14:paraId="58225B60" w14:textId="78BECD95" w:rsidR="004F4126" w:rsidRPr="00EF7CF9" w:rsidRDefault="00125296" w:rsidP="004F4126">
      <w:pPr>
        <w:pStyle w:val="ProductList-Body"/>
      </w:pPr>
      <w:r>
        <w:t>“</w:t>
      </w:r>
      <w:r w:rsidR="004F4126">
        <w:rPr>
          <w:b/>
          <w:color w:val="00188F"/>
        </w:rPr>
        <w:t>Maximum Beschikbare Minuten</w:t>
      </w:r>
      <w:r>
        <w:t>”</w:t>
      </w:r>
      <w:r w:rsidR="004F4126">
        <w:t xml:space="preserve"> is het totale aantal minuten dat de Build Service gedurende een Toepasselijke Periode door de Klant is gebruikt voor een gegeven Microsoft Azure-abonnement.</w:t>
      </w:r>
    </w:p>
    <w:p w14:paraId="391868A3" w14:textId="5DECF14B" w:rsidR="004F4126" w:rsidRPr="00EF7CF9" w:rsidRDefault="00125296" w:rsidP="004F4126">
      <w:pPr>
        <w:pStyle w:val="ProductList-Body"/>
      </w:pPr>
      <w:r>
        <w:t>“</w:t>
      </w:r>
      <w:r w:rsidR="004F4126">
        <w:rPr>
          <w:b/>
          <w:color w:val="00188F"/>
        </w:rPr>
        <w:t>Downtime</w:t>
      </w:r>
      <w:r>
        <w:t>”</w:t>
      </w:r>
      <w:r w:rsidR="004F4126">
        <w:t xml:space="preserve"> is het totale aantal minuten binnen de Maximum Beschikbare Minuten gedurende welke de Build Service niet beschikbaar is. De Build Service wordt beschouwd een minuut niet beschikbaar te zijn geweest indien doorlopend alle HTTP-verzoeken voor het uitvoeren van bewerkingen op initiatief van de Klant binnen de betreffende minuut resulteren in een Foutcode of geen respons geven binnen een minuut.</w:t>
      </w:r>
    </w:p>
    <w:p w14:paraId="78730B3B" w14:textId="10549AD2" w:rsidR="004F4126" w:rsidRPr="00EF7CF9" w:rsidRDefault="00AC48A7" w:rsidP="004F4126">
      <w:pPr>
        <w:pStyle w:val="ProductList-Body"/>
      </w:pPr>
      <w:r>
        <w:rPr>
          <w:b/>
          <w:color w:val="00188F"/>
        </w:rPr>
        <w:t>Uptimepercentage</w:t>
      </w:r>
      <w:r w:rsidRPr="009C34D9">
        <w:rPr>
          <w:b/>
          <w:color w:val="00188F"/>
        </w:rPr>
        <w:t xml:space="preserve">: </w:t>
      </w:r>
      <w:r>
        <w:t>Het Uptimepercentage voor Visual Studio App Center Build Service wordt berekend door de Downtime af te trekken van de</w:t>
      </w:r>
      <w:r w:rsidR="00192D2F">
        <w:t> </w:t>
      </w:r>
      <w:r>
        <w:t>Maximum Beschikbare Minuten en de uitkomst daarvan te delen door de Maximum Beschikbare Minuten vermenigvuldigd met 100. Het Uptimepercentage wordt weergegeven door de volgende formule:</w:t>
      </w:r>
    </w:p>
    <w:p w14:paraId="7082C45A" w14:textId="77777777" w:rsidR="004F4126" w:rsidRPr="00EF7CF9" w:rsidRDefault="004F4126" w:rsidP="004F4126">
      <w:pPr>
        <w:pStyle w:val="ProductList-Body"/>
      </w:pPr>
    </w:p>
    <w:p w14:paraId="63B39C84" w14:textId="7AAC95FE"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457DD3" w14:textId="77777777" w:rsidR="006360FF" w:rsidRDefault="006360FF" w:rsidP="007C05A9">
      <w:pPr>
        <w:rPr>
          <w:rFonts w:eastAsiaTheme="minorEastAsia"/>
          <w:sz w:val="18"/>
          <w:szCs w:val="18"/>
        </w:rPr>
      </w:pPr>
    </w:p>
    <w:p w14:paraId="2A8F96D0" w14:textId="54106D7F" w:rsidR="00881D39" w:rsidRDefault="004F4126" w:rsidP="007C05A9">
      <w:pPr>
        <w:rPr>
          <w:rFonts w:eastAsiaTheme="minorEastAsia"/>
          <w:sz w:val="18"/>
          <w:szCs w:val="18"/>
          <w:lang w:eastAsia="zh-TW"/>
        </w:rPr>
      </w:pPr>
      <w:r>
        <w:rPr>
          <w:rFonts w:eastAsiaTheme="minorEastAsia"/>
          <w:sz w:val="18"/>
          <w:szCs w:val="18"/>
        </w:rPr>
        <w:t xml:space="preserve">De volgende Dienstniveaus en Diensttegoeden zijn van toepassing op het gebruik van de Visual Studio App Center Build Service door de Klant: </w:t>
      </w:r>
    </w:p>
    <w:p w14:paraId="16509D13" w14:textId="3CE4A4B5" w:rsidR="004F4126" w:rsidRPr="009C34D9" w:rsidRDefault="004F4126" w:rsidP="007C05A9">
      <w:pPr>
        <w:pStyle w:val="ProductList-Body"/>
        <w:keepNext/>
        <w:rPr>
          <w:b/>
          <w:color w:val="00188F"/>
        </w:rPr>
      </w:pPr>
      <w:r>
        <w:rPr>
          <w:b/>
          <w:color w:val="00188F"/>
        </w:rPr>
        <w:t>Diensttegoed</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Diensttegoed</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w:t>
            </w:r>
          </w:p>
        </w:tc>
      </w:tr>
    </w:tbl>
    <w:p w14:paraId="72984DD3" w14:textId="5ED863CC" w:rsidR="004F4126" w:rsidRPr="00ED4527" w:rsidRDefault="00EE6E3C" w:rsidP="004F4126">
      <w:pPr>
        <w:pStyle w:val="ProductList-Body"/>
        <w:spacing w:before="240"/>
        <w:rPr>
          <w:b/>
          <w:bCs/>
          <w:color w:val="00188F"/>
        </w:rPr>
      </w:pPr>
      <w:r>
        <w:rPr>
          <w:b/>
          <w:bCs/>
          <w:color w:val="00188F"/>
        </w:rPr>
        <w:t>Berekening van Uptime en Dienstniveaus voor Visual Studio App Center Test Service</w:t>
      </w:r>
    </w:p>
    <w:p w14:paraId="57EE826D" w14:textId="0A6C9A60" w:rsidR="004F4126" w:rsidRPr="00EF7CF9" w:rsidRDefault="00125296" w:rsidP="004F4126">
      <w:pPr>
        <w:pStyle w:val="ProductList-Body"/>
      </w:pPr>
      <w:r>
        <w:t>“</w:t>
      </w:r>
      <w:r w:rsidR="004F4126">
        <w:rPr>
          <w:b/>
          <w:color w:val="00188F"/>
        </w:rPr>
        <w:t>Maximum Beschikbare Minuten</w:t>
      </w:r>
      <w:r>
        <w:t>”</w:t>
      </w:r>
      <w:r w:rsidR="004F4126">
        <w:t xml:space="preserve"> is het totale aantal minuten dat de Test Service gedurende een Toepasselijke Periode door de Klant is gebruikt voor een gegeven Microsoft Azure-abonnement.</w:t>
      </w:r>
    </w:p>
    <w:p w14:paraId="740E634A" w14:textId="77777777" w:rsidR="004F4126" w:rsidRPr="00EF7CF9" w:rsidRDefault="004F4126" w:rsidP="004F4126">
      <w:pPr>
        <w:pStyle w:val="ProductList-Body"/>
      </w:pPr>
      <w:r>
        <w:rPr>
          <w:b/>
          <w:color w:val="00188F"/>
        </w:rPr>
        <w:t>Downtime</w:t>
      </w:r>
      <w:r w:rsidRPr="009C34D9">
        <w:rPr>
          <w:b/>
          <w:color w:val="00188F"/>
        </w:rPr>
        <w:t xml:space="preserve">: </w:t>
      </w:r>
      <w:r>
        <w:t>het totale aantal minuten binnen de Maximum Beschikbare Minuten gedurende welke de Test Service niet beschikbaar is. De Test Service wordt beschouwd een minuut niet beschikbaar te zijn geweest indien doorlopend alle HTTP-verzoeken voor het uitvoeren van bewerkingen op initiatief van de Klant binnen de betreffende minuut resulteren in een Foutcode of geen respons geven binnen een minuut.</w:t>
      </w:r>
    </w:p>
    <w:p w14:paraId="670409F6" w14:textId="0C80D7F6" w:rsidR="004F4126" w:rsidRPr="00EF7CF9" w:rsidRDefault="00AC48A7" w:rsidP="004F4126">
      <w:pPr>
        <w:pStyle w:val="ProductList-Body"/>
      </w:pPr>
      <w:r>
        <w:rPr>
          <w:b/>
          <w:color w:val="00188F"/>
        </w:rPr>
        <w:t>Uptimepercentage</w:t>
      </w:r>
      <w:r w:rsidRPr="009C34D9">
        <w:rPr>
          <w:b/>
          <w:color w:val="00188F"/>
        </w:rPr>
        <w:t xml:space="preserve">: </w:t>
      </w:r>
      <w:r>
        <w:t>Het Uptimepercentage voor Visual Studio App Center Test Service wordt berekend door de Downtime af te trekken van de</w:t>
      </w:r>
      <w:r w:rsidR="000426D6">
        <w:t> </w:t>
      </w:r>
      <w:r>
        <w:t>Maximum Beschikbare Minuten en de uitkomst daarvan te delen door de Maximum Beschikbare Minuten vermenigvuldigd met 100. Het Uptimepercentage wordt weergegeven door de volgende formule:</w:t>
      </w:r>
    </w:p>
    <w:p w14:paraId="20FF1AC7" w14:textId="77777777" w:rsidR="004F4126" w:rsidRPr="00EF7CF9" w:rsidRDefault="004F4126" w:rsidP="004F4126">
      <w:pPr>
        <w:pStyle w:val="ProductList-Body"/>
      </w:pPr>
    </w:p>
    <w:p w14:paraId="75B31A28" w14:textId="1D7C8A62"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De volgende Dienstniveaus en Diensttegoeden zijn van toepassing op het gebruik van de Visual Studio App Center Test Service door de Klant: </w:t>
      </w:r>
    </w:p>
    <w:p w14:paraId="4D806370" w14:textId="77777777" w:rsidR="004F4126" w:rsidRPr="009E2B16" w:rsidRDefault="004F4126" w:rsidP="004F4126">
      <w:pPr>
        <w:pStyle w:val="ProductList-Body"/>
      </w:pPr>
    </w:p>
    <w:p w14:paraId="5173A776" w14:textId="77777777" w:rsidR="004F4126" w:rsidRPr="009C34D9" w:rsidRDefault="004F4126" w:rsidP="004F4126">
      <w:pPr>
        <w:pStyle w:val="ProductList-Body"/>
        <w:rPr>
          <w:b/>
          <w:color w:val="00188F"/>
        </w:rPr>
      </w:pPr>
      <w:r>
        <w:rPr>
          <w:b/>
          <w:color w:val="00188F"/>
        </w:rPr>
        <w:t>Diensttegoed</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Diensttegoed</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w:t>
            </w:r>
          </w:p>
        </w:tc>
      </w:tr>
    </w:tbl>
    <w:p w14:paraId="557FDEE6" w14:textId="72E7A5C8" w:rsidR="004F4126" w:rsidRPr="00ED4527" w:rsidRDefault="00EE6E3C" w:rsidP="004F4126">
      <w:pPr>
        <w:pStyle w:val="ProductList-Body"/>
        <w:rPr>
          <w:b/>
          <w:bCs/>
          <w:color w:val="00188F"/>
        </w:rPr>
      </w:pPr>
      <w:r>
        <w:rPr>
          <w:b/>
          <w:bCs/>
          <w:color w:val="00188F"/>
        </w:rPr>
        <w:t>Berekening van Uptime en Dienstniveaus voor Visual Studio App Center Push Notification Service</w:t>
      </w:r>
    </w:p>
    <w:p w14:paraId="2597119F" w14:textId="42090E8A" w:rsidR="004F4126" w:rsidRPr="00EF7CF9" w:rsidRDefault="00125296" w:rsidP="004F4126">
      <w:pPr>
        <w:pStyle w:val="ProductList-Body"/>
      </w:pPr>
      <w:r>
        <w:t>“</w:t>
      </w:r>
      <w:r w:rsidR="004F4126">
        <w:rPr>
          <w:b/>
          <w:color w:val="00188F"/>
        </w:rPr>
        <w:t>Maximum Beschikbare Minuten</w:t>
      </w:r>
      <w:r>
        <w:t>”</w:t>
      </w:r>
      <w:r w:rsidR="004F4126">
        <w:t xml:space="preserve"> is het totale aantal minuten dat de Push Notification Service gedurende een Toepasselijke Periode door de Klant is gebruikt voor een gegeven Microsoft Azure-abonnement.</w:t>
      </w:r>
    </w:p>
    <w:p w14:paraId="2F8BC21A" w14:textId="77777777" w:rsidR="004F4126" w:rsidRPr="00EF7CF9" w:rsidRDefault="004F4126" w:rsidP="004F4126">
      <w:pPr>
        <w:pStyle w:val="ProductList-Body"/>
      </w:pPr>
      <w:r>
        <w:rPr>
          <w:b/>
          <w:color w:val="00188F"/>
        </w:rPr>
        <w:t>Downtime</w:t>
      </w:r>
      <w:r w:rsidRPr="009C34D9">
        <w:rPr>
          <w:b/>
          <w:color w:val="00188F"/>
        </w:rPr>
        <w:t xml:space="preserve">: </w:t>
      </w:r>
      <w:r>
        <w:t>het totaalaantal minuten binnen de Maximum Beschikbare Minuten gedurende welke de Push Notification niet beschikbaar is. De Push Notification Service wordt beschouwd een minuut niet beschikbaar te zijn geweest indien doorlopend alle HTTP-verzoeken voor het uitvoeren van bewerkingen op initiatief van de Klant binnen de betreffende minuut resulteren in een Foutcode of geen respons geven binnen een minuut.</w:t>
      </w:r>
    </w:p>
    <w:p w14:paraId="1FA221E9" w14:textId="05657BF6" w:rsidR="004F4126" w:rsidRPr="00EF7CF9" w:rsidRDefault="00AC48A7" w:rsidP="004F4126">
      <w:pPr>
        <w:pStyle w:val="ProductList-Body"/>
      </w:pPr>
      <w:r>
        <w:rPr>
          <w:b/>
          <w:color w:val="00188F"/>
        </w:rPr>
        <w:t>Uptimepercentage</w:t>
      </w:r>
      <w:r w:rsidRPr="009C34D9">
        <w:rPr>
          <w:b/>
          <w:color w:val="00188F"/>
        </w:rPr>
        <w:t xml:space="preserve">: </w:t>
      </w:r>
      <w:r>
        <w:t>Het Uptimepercentage voor Visual Studio App Center Push Notification Service wordt berekend door de Downtime af te trekken van de Maximum Beschikbare Minuten en de uitkomst daarvan te delen door de Maximum Beschikbare Minuten vermenigvuldigd met 100. Het Uptimepercentage wordt weergegeven door de volgende formule:</w:t>
      </w:r>
    </w:p>
    <w:p w14:paraId="29FB9F8B" w14:textId="77777777" w:rsidR="004F4126" w:rsidRPr="00EF7CF9" w:rsidRDefault="004F4126" w:rsidP="004F4126">
      <w:pPr>
        <w:pStyle w:val="ProductList-Body"/>
      </w:pPr>
    </w:p>
    <w:p w14:paraId="35245E4E" w14:textId="4C3138FA"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698E5B85" w:rsidR="004F4126" w:rsidRPr="009C34D9" w:rsidRDefault="004F4126" w:rsidP="004F4126">
      <w:pPr>
        <w:spacing w:after="0" w:line="240" w:lineRule="auto"/>
        <w:rPr>
          <w:rFonts w:eastAsiaTheme="minorEastAsia"/>
          <w:sz w:val="18"/>
          <w:szCs w:val="18"/>
          <w:lang w:eastAsia="zh-TW"/>
        </w:rPr>
      </w:pPr>
      <w:r w:rsidRPr="009C34D9">
        <w:rPr>
          <w:rFonts w:eastAsiaTheme="minorEastAsia"/>
          <w:sz w:val="18"/>
          <w:szCs w:val="18"/>
        </w:rPr>
        <w:t>De volgende Dienstniveaus en Diensttegoeden zijn van toepassing op het gebruik van de Visual Studio App Center Push Notification Service door de</w:t>
      </w:r>
      <w:r w:rsidR="009C34D9">
        <w:rPr>
          <w:rFonts w:eastAsiaTheme="minorEastAsia"/>
          <w:sz w:val="18"/>
          <w:szCs w:val="18"/>
        </w:rPr>
        <w:t> </w:t>
      </w:r>
      <w:r w:rsidRPr="009C34D9">
        <w:rPr>
          <w:rFonts w:eastAsiaTheme="minorEastAsia"/>
          <w:sz w:val="18"/>
          <w:szCs w:val="18"/>
        </w:rPr>
        <w:t xml:space="preserve">Klant: </w:t>
      </w:r>
    </w:p>
    <w:p w14:paraId="4A6AF72B" w14:textId="77777777" w:rsidR="004F4126" w:rsidRPr="009E2B16" w:rsidRDefault="004F4126" w:rsidP="004F4126">
      <w:pPr>
        <w:pStyle w:val="ProductList-Body"/>
      </w:pPr>
    </w:p>
    <w:p w14:paraId="04990EC8" w14:textId="77777777" w:rsidR="004F4126" w:rsidRPr="009C34D9" w:rsidRDefault="004F4126" w:rsidP="002C1320">
      <w:pPr>
        <w:pStyle w:val="ProductList-Body"/>
        <w:keepNext/>
        <w:rPr>
          <w:b/>
          <w:color w:val="00188F"/>
        </w:rPr>
      </w:pPr>
      <w:r>
        <w:rPr>
          <w:b/>
          <w:color w:val="00188F"/>
        </w:rPr>
        <w:t>Diensttegoed</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Diensttegoed</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w:t>
            </w:r>
          </w:p>
        </w:tc>
      </w:tr>
    </w:tbl>
    <w:p w14:paraId="7CD858AC" w14:textId="44DC9997" w:rsidR="0080202C" w:rsidRPr="00EF7CF9" w:rsidRDefault="0080202C"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6D1359D" w14:textId="77777777" w:rsidR="00012F9F" w:rsidRPr="00012F9F" w:rsidRDefault="00012F9F" w:rsidP="00D421F3">
      <w:pPr>
        <w:pStyle w:val="ProductList-Offering2Heading"/>
        <w:keepNext/>
        <w:tabs>
          <w:tab w:val="clear" w:pos="360"/>
          <w:tab w:val="clear" w:pos="720"/>
          <w:tab w:val="clear" w:pos="1080"/>
        </w:tabs>
        <w:outlineLvl w:val="2"/>
      </w:pPr>
      <w:bookmarkStart w:id="123" w:name="_Toc176795318"/>
      <w:r>
        <w:t>App Configuration</w:t>
      </w:r>
      <w:bookmarkEnd w:id="123"/>
    </w:p>
    <w:p w14:paraId="4302A28C" w14:textId="77777777" w:rsidR="00012F9F" w:rsidRPr="00852CBF" w:rsidRDefault="00012F9F" w:rsidP="00012F9F">
      <w:pPr>
        <w:pStyle w:val="ProductList-Body"/>
        <w:rPr>
          <w:b/>
          <w:color w:val="00188F"/>
        </w:rPr>
      </w:pPr>
      <w:r>
        <w:rPr>
          <w:b/>
          <w:color w:val="00188F"/>
        </w:rPr>
        <w:t>Aanvullende definities</w:t>
      </w:r>
    </w:p>
    <w:p w14:paraId="5722BEE2" w14:textId="57A8483F" w:rsidR="00012F9F" w:rsidRDefault="00125296" w:rsidP="00012F9F">
      <w:pPr>
        <w:pStyle w:val="ProductList-Body"/>
      </w:pPr>
      <w:r>
        <w:t>“</w:t>
      </w:r>
      <w:r w:rsidR="00012F9F">
        <w:rPr>
          <w:b/>
          <w:bCs/>
          <w:color w:val="00188F"/>
        </w:rPr>
        <w:t>Configuration Store</w:t>
      </w:r>
      <w:r>
        <w:t>”</w:t>
      </w:r>
      <w:r w:rsidR="00012F9F">
        <w:t xml:space="preserve"> verwijst naar een enkele implementatie van Azure App Configuration die door de Klant tot stand is gebracht op zodanige wijze dat deze wordt vermeld op het tabblad App Configuration van de Beheerportal.</w:t>
      </w:r>
    </w:p>
    <w:p w14:paraId="3D0036CD" w14:textId="460527E4" w:rsidR="00012F9F" w:rsidRPr="00852CBF" w:rsidRDefault="00EE6E3C" w:rsidP="00852CBF">
      <w:pPr>
        <w:pStyle w:val="ProductList-Body"/>
        <w:spacing w:before="120"/>
        <w:rPr>
          <w:b/>
          <w:bCs/>
          <w:color w:val="00188F"/>
        </w:rPr>
      </w:pPr>
      <w:r>
        <w:rPr>
          <w:b/>
          <w:bCs/>
          <w:color w:val="00188F"/>
        </w:rPr>
        <w:t>Berekening van Uptime en Dienstniveaus voor Azure App Configuration</w:t>
      </w:r>
    </w:p>
    <w:p w14:paraId="4C4328F8" w14:textId="0D85041C" w:rsidR="00012F9F" w:rsidRDefault="00125296" w:rsidP="00012F9F">
      <w:pPr>
        <w:pStyle w:val="ProductList-Body"/>
      </w:pPr>
      <w:r>
        <w:t>“</w:t>
      </w:r>
      <w:r w:rsidR="00012F9F">
        <w:rPr>
          <w:b/>
          <w:bCs/>
          <w:color w:val="00188F"/>
        </w:rPr>
        <w:t>Implementatieminuten</w:t>
      </w:r>
      <w:r>
        <w:t>”</w:t>
      </w:r>
      <w:r w:rsidR="00012F9F">
        <w:t xml:space="preserve"> is het totale aantal minuten dat een bepaalde Configuration Store is ingezet in Microsoft Azure gedurende een Toepasselijke Periode.</w:t>
      </w:r>
    </w:p>
    <w:p w14:paraId="35FC0267" w14:textId="47BD4C52" w:rsidR="00012F9F" w:rsidRDefault="00125296" w:rsidP="00012F9F">
      <w:pPr>
        <w:pStyle w:val="ProductList-Body"/>
      </w:pPr>
      <w:r>
        <w:t>“</w:t>
      </w:r>
      <w:r w:rsidR="00012F9F">
        <w:rPr>
          <w:b/>
          <w:bCs/>
          <w:color w:val="00188F"/>
        </w:rPr>
        <w:t>Maximum Beschikbare Minuten</w:t>
      </w:r>
      <w:r>
        <w:t>”</w:t>
      </w:r>
      <w:r w:rsidR="00012F9F">
        <w:t xml:space="preserve"> is de som van alle Implementatieminuten voor alle Configuration Stores die door de Klant zijn ingezet in verband met een bepaald Microsoft Azure-abonnement gedurende een Toepasselijke Periode.</w:t>
      </w:r>
    </w:p>
    <w:p w14:paraId="140C7DDA" w14:textId="0FB18FA6" w:rsidR="00012F9F" w:rsidRDefault="00125296" w:rsidP="00012F9F">
      <w:pPr>
        <w:pStyle w:val="ProductList-Body"/>
      </w:pPr>
      <w:r>
        <w:t>“</w:t>
      </w:r>
      <w:r w:rsidR="00012F9F">
        <w:rPr>
          <w:b/>
          <w:bCs/>
          <w:color w:val="00188F"/>
        </w:rPr>
        <w:t>Downtime</w:t>
      </w:r>
      <w:r>
        <w:t>”</w:t>
      </w:r>
      <w:r w:rsidR="00012F9F">
        <w:t xml:space="preserve"> is het totaalaantal minuten binnen de Maximum Beschikbare Minuten gedurende welke de Configuration Store niet beschikbaar is. Een gegeven Configuration Store wordt beschouwd een minuut niet beschikbaar te zijn geweest indien gedurende de gehele minuut geen connectiviteit aanwezig was tussen de Configuration Store en de internetgateway van Microsoft.</w:t>
      </w:r>
    </w:p>
    <w:p w14:paraId="714230EB" w14:textId="7B23149A" w:rsidR="00012F9F" w:rsidRDefault="00125296" w:rsidP="00012F9F">
      <w:pPr>
        <w:pStyle w:val="ProductList-Body"/>
      </w:pPr>
      <w:r>
        <w:t>“</w:t>
      </w:r>
      <w:r w:rsidR="00012F9F">
        <w:rPr>
          <w:b/>
          <w:bCs/>
          <w:color w:val="00188F"/>
        </w:rPr>
        <w:t>Uptimepercentage</w:t>
      </w:r>
      <w:r>
        <w:t>”</w:t>
      </w:r>
      <w:r w:rsidR="00012F9F">
        <w:t xml:space="preserve"> voor Azure App Configuration wordt berekend door de Downtime af te trekken van het Maximum Beschikbare Minuten en de uitkomst daarvan te delen door het Maximum Beschikbare Minuten in een Toepasselijke Periode voor een gegeven Microsoft Azure-abonnement. Uptimepercentage wordt weergegeven door de volgende formule:</w:t>
      </w:r>
    </w:p>
    <w:p w14:paraId="24B481D5" w14:textId="77777777" w:rsidR="003940E8" w:rsidRPr="00EF7CF9" w:rsidRDefault="003940E8" w:rsidP="003940E8">
      <w:pPr>
        <w:pStyle w:val="ProductList-Body"/>
      </w:pPr>
    </w:p>
    <w:p w14:paraId="3BE596FB" w14:textId="098157D7"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45C11EDE" w:rsidR="00012F9F" w:rsidRPr="003940E8" w:rsidRDefault="00012F9F" w:rsidP="003940E8">
      <w:pPr>
        <w:pStyle w:val="ProductList-Body"/>
        <w:keepNext/>
        <w:rPr>
          <w:b/>
          <w:bCs/>
          <w:color w:val="00188F"/>
        </w:rPr>
      </w:pPr>
      <w:r>
        <w:rPr>
          <w:b/>
          <w:bCs/>
          <w:color w:val="00188F"/>
        </w:rPr>
        <w:t>De volgende Dienstniveaus en Diensttegoeden zijn van toepassing op het gebruik van App Configuration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Diensttegoed</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w:t>
            </w:r>
          </w:p>
        </w:tc>
      </w:tr>
    </w:tbl>
    <w:p w14:paraId="00F7D2DA" w14:textId="7A412A4B" w:rsidR="0080202C" w:rsidRPr="00EF7CF9" w:rsidRDefault="00247DDF"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24" w:name="_Toc176795319"/>
      <w:r>
        <w:t>App-dienst</w:t>
      </w:r>
      <w:bookmarkEnd w:id="120"/>
      <w:bookmarkEnd w:id="121"/>
      <w:bookmarkEnd w:id="124"/>
    </w:p>
    <w:p w14:paraId="5086F069" w14:textId="77777777" w:rsidR="004005AF" w:rsidRPr="00EF7CF9" w:rsidRDefault="004005AF" w:rsidP="004005AF">
      <w:pPr>
        <w:pStyle w:val="ProductList-Body"/>
      </w:pPr>
      <w:r>
        <w:rPr>
          <w:b/>
          <w:color w:val="00188F"/>
        </w:rPr>
        <w:t>Aanvullende definities</w:t>
      </w:r>
      <w:r>
        <w:t>:</w:t>
      </w:r>
    </w:p>
    <w:p w14:paraId="138D5568" w14:textId="77777777" w:rsidR="00FB16D4" w:rsidRPr="00EC3D00" w:rsidRDefault="00FB16D4" w:rsidP="00FB16D4">
      <w:pPr>
        <w:pStyle w:val="ProductList-Body"/>
        <w:keepNext/>
        <w:rPr>
          <w:rFonts w:ascii="Calibri" w:hAnsi="Calibri" w:cs="Calibri"/>
        </w:rPr>
      </w:pPr>
      <w:r>
        <w:rPr>
          <w:rFonts w:ascii="Calibri" w:hAnsi="Calibri" w:cs="Calibri"/>
        </w:rPr>
        <w:t>“</w:t>
      </w:r>
      <w:r>
        <w:rPr>
          <w:rFonts w:ascii="Calibri" w:hAnsi="Calibri" w:cs="Calibri"/>
          <w:b/>
          <w:bCs/>
          <w:color w:val="00188F"/>
        </w:rPr>
        <w:t>Beschikbaarheidszone</w:t>
      </w:r>
      <w:r>
        <w:rPr>
          <w:rFonts w:ascii="Calibri" w:hAnsi="Calibri" w:cs="Calibri"/>
        </w:rPr>
        <w:t>” is een storingsvrij gebied binnen een Azure-regio, dat redundant vermogen, koeling en netwerkfunctionaliteit biedt.</w:t>
      </w:r>
    </w:p>
    <w:p w14:paraId="30122D8E"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188F"/>
        </w:rPr>
        <w:t>Implementatieminuten</w:t>
      </w:r>
      <w:r>
        <w:rPr>
          <w:rFonts w:ascii="Calibri" w:hAnsi="Calibri" w:cs="Calibri"/>
        </w:rPr>
        <w:t xml:space="preserve">” </w:t>
      </w:r>
      <w:r>
        <w:rPr>
          <w:rFonts w:ascii="Calibri" w:eastAsia="Tahoma" w:hAnsi="Calibri" w:cs="Calibri"/>
        </w:rPr>
        <w:t xml:space="preserve">is het </w:t>
      </w:r>
      <w:r>
        <w:rPr>
          <w:rFonts w:ascii="Calibri" w:hAnsi="Calibri" w:cs="Calibri"/>
        </w:rPr>
        <w:t>totale aantal minuten dat een gegeven App is ingezet voor het uitvoeren van Microsoft Azure gedurende een Toepasselijke Periode. Implementatieminuten worden berekend vanaf het moment waarop de App werd gemaakt of de Klant overgaat tot een bewerking die zal resulteren in het uitvoeren van de App, tot aan het moment waarop de Klant overgaat tot een bewerking die zal resulteren in het stoppen of verwijderen van de App.</w:t>
      </w:r>
    </w:p>
    <w:p w14:paraId="446A71F5"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188F"/>
        </w:rPr>
        <w:t>Maximum Beschikbare Minuten</w:t>
      </w:r>
      <w:r>
        <w:rPr>
          <w:rFonts w:ascii="Calibri" w:hAnsi="Calibri" w:cs="Calibri"/>
        </w:rPr>
        <w:t>” is de som van alle Implementatieminuten voor alle Apps die door Klant zijn ingezet met een gegeven Microsoft Azure-abonnement gedurende een Toepasselijke Periode.</w:t>
      </w:r>
    </w:p>
    <w:p w14:paraId="42A2A7E2"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188F"/>
        </w:rPr>
        <w:t>App</w:t>
      </w:r>
      <w:r>
        <w:rPr>
          <w:rFonts w:ascii="Calibri" w:hAnsi="Calibri" w:cs="Calibri"/>
        </w:rPr>
        <w:t>” is een web-app, mobiele app, API-app, logische app, geïmplementeerd door de klant binnen de app-service. De SLA wordt ondersteund bij uitvoering op één instance en op meerdere instances.</w:t>
      </w:r>
    </w:p>
    <w:p w14:paraId="750F67CF" w14:textId="77777777" w:rsidR="00FB16D4" w:rsidRPr="00EC3D00" w:rsidRDefault="00FB16D4" w:rsidP="00FB16D4">
      <w:pPr>
        <w:pStyle w:val="ProductList-Body"/>
        <w:rPr>
          <w:rFonts w:ascii="Calibri" w:hAnsi="Calibri" w:cs="Calibri"/>
          <w:b/>
          <w:color w:val="00188F"/>
        </w:rPr>
      </w:pPr>
      <w:r>
        <w:rPr>
          <w:rFonts w:ascii="Calibri" w:hAnsi="Calibri" w:cs="Calibri"/>
          <w:b/>
          <w:color w:val="00188F"/>
        </w:rPr>
        <w:t>Berekening van Uptime en Dienstniveaus voor App Service-apps in Beschikbaarheidszones</w:t>
      </w:r>
    </w:p>
    <w:p w14:paraId="6B0E60D0"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72C6"/>
        </w:rPr>
        <w:t>Maximum Beschikbare Minuten</w:t>
      </w:r>
      <w:r>
        <w:rPr>
          <w:rFonts w:ascii="Calibri" w:hAnsi="Calibri" w:cs="Calibri"/>
        </w:rPr>
        <w:t>” is het totale aantal Implementatieminuten voor alle Apps waarvoor een Beschikbaarheidszone is ingeschakeld, die door Klant zijn ingezet met een gegeven Microsoft Azure-abonnement gedurende een Toepasselijke Periode.</w:t>
      </w:r>
    </w:p>
    <w:p w14:paraId="21A50C11" w14:textId="77777777" w:rsidR="00FB16D4" w:rsidRPr="00EC3D00" w:rsidRDefault="00FB16D4" w:rsidP="00FB16D4">
      <w:pPr>
        <w:pStyle w:val="ProductList-Body"/>
        <w:rPr>
          <w:rFonts w:ascii="Calibri" w:hAnsi="Calibri" w:cs="Calibri"/>
        </w:rPr>
      </w:pPr>
      <w:r w:rsidRPr="00C92779">
        <w:rPr>
          <w:rFonts w:ascii="Calibri" w:hAnsi="Calibri" w:cs="Calibri"/>
        </w:rPr>
        <w:t>“</w:t>
      </w:r>
      <w:r>
        <w:rPr>
          <w:rFonts w:ascii="Calibri" w:hAnsi="Calibri" w:cs="Calibri"/>
          <w:b/>
          <w:color w:val="0072C6"/>
        </w:rPr>
        <w:t>Downtime</w:t>
      </w:r>
      <w:r>
        <w:rPr>
          <w:rFonts w:ascii="Calibri" w:hAnsi="Calibri" w:cs="Calibri"/>
        </w:rPr>
        <w:t>” is het totale aantal Implementatieminuten voor alle Apps waarvoor een Beschikbaarheidszone is ingeschakeld, die door de Klant zijn ingezet in verband met een gegeven Microsoft Azure-abonnement, gedurende welke de App niet beschikbaar is. Een gegeven App waarvoor een Beschikbaarheidszone is ingeschakeld, wordt beschouwd een minuut niet beschikbaar te zijn geweest indien geen connectiviteit aanwezig was tussen de Logische App en de internetgateway van Microsoft.</w:t>
      </w:r>
    </w:p>
    <w:p w14:paraId="53CCAF6F"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72C6"/>
        </w:rPr>
        <w:t>Uptimepercentage</w:t>
      </w:r>
      <w:r>
        <w:rPr>
          <w:rFonts w:ascii="Calibri" w:hAnsi="Calibri" w:cs="Calibri"/>
        </w:rPr>
        <w:t>” wordt berekend aan de hand van de volgende formule:</w:t>
      </w:r>
    </w:p>
    <w:p w14:paraId="6E730532" w14:textId="77777777" w:rsidR="00FB16D4" w:rsidRDefault="00FB16D4" w:rsidP="00FB16D4">
      <w:pPr>
        <w:pStyle w:val="ProductList-Body"/>
        <w:ind w:left="360"/>
      </w:pPr>
    </w:p>
    <w:p w14:paraId="4D9B4121" w14:textId="77777777" w:rsidR="00FB16D4" w:rsidRDefault="00000000" w:rsidP="00FB16D4">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581E7377" w14:textId="77777777" w:rsidR="00FB16D4" w:rsidRPr="00EC3D00" w:rsidRDefault="00FB16D4" w:rsidP="00FB16D4">
      <w:pPr>
        <w:pStyle w:val="ProductList-Body"/>
        <w:rPr>
          <w:rFonts w:ascii="Calibri" w:hAnsi="Calibri" w:cs="Calibri"/>
        </w:rPr>
      </w:pPr>
      <w:r>
        <w:rPr>
          <w:rFonts w:ascii="Calibri" w:hAnsi="Calibri" w:cs="Calibri"/>
          <w:b/>
          <w:color w:val="0072C6"/>
        </w:rPr>
        <w:t>Diensttegoed</w:t>
      </w:r>
      <w:r w:rsidRPr="00BB483B">
        <w:rPr>
          <w:rFonts w:ascii="Calibri" w:hAnsi="Calibri" w:cs="Calibri"/>
          <w:b/>
          <w:color w:val="0072C6"/>
        </w:rPr>
        <w:t>:</w:t>
      </w:r>
    </w:p>
    <w:p w14:paraId="23408C53" w14:textId="77777777" w:rsidR="00FB16D4" w:rsidRPr="00EC3D00" w:rsidRDefault="00FB16D4" w:rsidP="00FB16D4">
      <w:pPr>
        <w:pStyle w:val="ProductList-Body"/>
        <w:rPr>
          <w:rFonts w:ascii="Calibri" w:hAnsi="Calibri" w:cs="Calibri"/>
        </w:rPr>
      </w:pPr>
      <w:r>
        <w:rPr>
          <w:rFonts w:ascii="Calibri" w:hAnsi="Calibri" w:cs="Calibri"/>
        </w:rPr>
        <w:t>De volgende Dienstniveaus en Diensttegoeden zijn van toepassing op het gebruik van de Apps door de Klant in twee of meer Beschikbaarheidszones in dezelfde regio: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16D4" w14:paraId="5F0CA652" w14:textId="77777777" w:rsidTr="0008497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E541BCC"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BB6488"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FB16D4" w14:paraId="6C59282C" w14:textId="77777777" w:rsidTr="0008497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558DCE"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2DCE8A"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rPr>
              <w:t>10%</w:t>
            </w:r>
          </w:p>
        </w:tc>
      </w:tr>
      <w:tr w:rsidR="00FB16D4" w14:paraId="2588A7E1" w14:textId="77777777" w:rsidTr="0008497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6707FC"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AA2CE2"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rPr>
              <w:t>25%</w:t>
            </w:r>
          </w:p>
        </w:tc>
      </w:tr>
      <w:tr w:rsidR="00FB16D4" w14:paraId="671196A9" w14:textId="77777777" w:rsidTr="0008497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9D2B0C"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8929B3"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rPr>
              <w:t>100%</w:t>
            </w:r>
          </w:p>
        </w:tc>
      </w:tr>
    </w:tbl>
    <w:p w14:paraId="28CDBB0C" w14:textId="77777777" w:rsidR="00FB16D4" w:rsidRDefault="00FB16D4" w:rsidP="00FB16D4">
      <w:pPr>
        <w:pStyle w:val="ProductList-Body"/>
        <w:ind w:left="360"/>
      </w:pPr>
    </w:p>
    <w:p w14:paraId="778D732E" w14:textId="77777777" w:rsidR="00FB16D4" w:rsidRPr="00EC3D00" w:rsidRDefault="00FB16D4" w:rsidP="00FB16D4">
      <w:pPr>
        <w:pStyle w:val="ProductList-Body"/>
        <w:rPr>
          <w:rFonts w:ascii="Calibri" w:hAnsi="Calibri" w:cs="Calibri"/>
          <w:b/>
          <w:color w:val="00188F"/>
        </w:rPr>
      </w:pPr>
      <w:r>
        <w:rPr>
          <w:rFonts w:ascii="Calibri" w:hAnsi="Calibri" w:cs="Calibri"/>
          <w:b/>
          <w:color w:val="00188F"/>
        </w:rPr>
        <w:t>Berekening van de maandelijkse Uptime en Dienstniveaus voor App Service-apps waarbij geen Beschikbaarheidszones worden gebruikt.</w:t>
      </w:r>
    </w:p>
    <w:p w14:paraId="088891EB"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72C6"/>
        </w:rPr>
        <w:t>Maximum Beschikbare Minuten</w:t>
      </w:r>
      <w:r>
        <w:rPr>
          <w:rFonts w:ascii="Calibri" w:hAnsi="Calibri" w:cs="Calibri"/>
        </w:rPr>
        <w:t>” is het totale aantal Implementatieminuten voor alle Apps die door Klant zijn ingezet met een gegeven Microsoft Azure-abonnement gedurende een Toepasselijke Periode.</w:t>
      </w:r>
    </w:p>
    <w:p w14:paraId="7A528E8D"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72C6"/>
        </w:rPr>
        <w:t>Downtime</w:t>
      </w:r>
      <w:r>
        <w:rPr>
          <w:rFonts w:ascii="Calibri" w:hAnsi="Calibri" w:cs="Calibri"/>
        </w:rPr>
        <w:t>” is het totaal aantal Implementatieminuten, voor alle Apps die door Klant zijn ingezet in verband met een gegeven Microsoft Azure-abonnement, gedurende welke de App niet beschikbaar is. Een gegeven App wordt beschouwd een minuut niet beschikbaar te zijn geweest indien geen connectiviteit aanwezig was tussen de App en de internetgateway van Microsoft.</w:t>
      </w:r>
    </w:p>
    <w:p w14:paraId="4C33C18A"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72C6"/>
        </w:rPr>
        <w:t>Uptimepercentage</w:t>
      </w:r>
      <w:r>
        <w:rPr>
          <w:rFonts w:ascii="Calibri" w:hAnsi="Calibri" w:cs="Calibri"/>
        </w:rPr>
        <w:t>” wordt berekend aan de hand van de volgende formule:</w:t>
      </w:r>
    </w:p>
    <w:p w14:paraId="7894B0F5" w14:textId="77777777" w:rsidR="00FB16D4" w:rsidRPr="009A5BC1" w:rsidRDefault="00FB16D4" w:rsidP="00FB16D4">
      <w:pPr>
        <w:pStyle w:val="ProductList-Body"/>
        <w:rPr>
          <w:sz w:val="12"/>
          <w:szCs w:val="12"/>
        </w:rPr>
      </w:pPr>
    </w:p>
    <w:p w14:paraId="7B55A16F" w14:textId="77777777" w:rsidR="00FB16D4" w:rsidRPr="00EF7CF9" w:rsidRDefault="00000000" w:rsidP="00FB16D4">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1F1809" w14:textId="77777777" w:rsidR="00FB16D4" w:rsidRPr="00EC3D00" w:rsidRDefault="00FB16D4" w:rsidP="00FB16D4">
      <w:pPr>
        <w:pStyle w:val="ProductList-Body"/>
        <w:keepNext/>
        <w:rPr>
          <w:rFonts w:ascii="Calibri" w:hAnsi="Calibri" w:cs="Calibri"/>
        </w:rPr>
      </w:pPr>
      <w:r>
        <w:rPr>
          <w:rFonts w:ascii="Calibri" w:hAnsi="Calibri" w:cs="Calibri"/>
          <w:b/>
          <w:color w:val="00188F"/>
        </w:rPr>
        <w:t>Diensttegoed</w:t>
      </w:r>
      <w:r w:rsidRPr="002A57D2">
        <w:rPr>
          <w:rFonts w:ascii="Calibri" w:hAnsi="Calibri" w:cs="Calibri"/>
          <w:b/>
          <w:color w:val="00188F"/>
        </w:rPr>
        <w:t>:</w:t>
      </w:r>
    </w:p>
    <w:p w14:paraId="06E9DCBA" w14:textId="77777777" w:rsidR="00FB16D4" w:rsidRPr="00EC3D00" w:rsidRDefault="00FB16D4" w:rsidP="00FB16D4">
      <w:pPr>
        <w:pStyle w:val="ProductList-Body"/>
        <w:rPr>
          <w:rFonts w:ascii="Calibri" w:hAnsi="Calibri" w:cs="Calibri"/>
        </w:rPr>
      </w:pPr>
      <w:r>
        <w:rPr>
          <w:rFonts w:ascii="Calibri" w:hAnsi="Calibri" w:cs="Calibri"/>
        </w:rPr>
        <w:t>De volgende Dienstniveaus en Diensttegoeden zijn van toepassing op het gebruik door de Klant van Apps waarvoor geen Beschikbaarheidszones zijn ingeschakeld: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16D4" w:rsidRPr="00B44CF9" w14:paraId="57448C37" w14:textId="77777777" w:rsidTr="00084979">
        <w:trPr>
          <w:tblHeader/>
        </w:trPr>
        <w:tc>
          <w:tcPr>
            <w:tcW w:w="5400" w:type="dxa"/>
            <w:shd w:val="clear" w:color="auto" w:fill="0072C6"/>
          </w:tcPr>
          <w:p w14:paraId="54C57BAC"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400" w:type="dxa"/>
            <w:shd w:val="clear" w:color="auto" w:fill="0072C6"/>
          </w:tcPr>
          <w:p w14:paraId="372666DA"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FB16D4" w:rsidRPr="00B44CF9" w14:paraId="0DADA07A" w14:textId="77777777" w:rsidTr="00084979">
        <w:tc>
          <w:tcPr>
            <w:tcW w:w="5400" w:type="dxa"/>
          </w:tcPr>
          <w:p w14:paraId="7BC3FDB5" w14:textId="77777777" w:rsidR="00FB16D4" w:rsidRPr="00EC3D00" w:rsidRDefault="00FB16D4" w:rsidP="00084979">
            <w:pPr>
              <w:pStyle w:val="ProductList-OfferingBody"/>
              <w:jc w:val="center"/>
              <w:rPr>
                <w:rFonts w:ascii="Calibri" w:hAnsi="Calibri" w:cs="Calibri"/>
              </w:rPr>
            </w:pPr>
            <w:r>
              <w:rPr>
                <w:rFonts w:ascii="Calibri" w:hAnsi="Calibri" w:cs="Calibri"/>
              </w:rPr>
              <w:t>&lt; 99,95%</w:t>
            </w:r>
          </w:p>
        </w:tc>
        <w:tc>
          <w:tcPr>
            <w:tcW w:w="5400" w:type="dxa"/>
          </w:tcPr>
          <w:p w14:paraId="28E8FFE4" w14:textId="77777777" w:rsidR="00FB16D4" w:rsidRPr="00EC3D00" w:rsidRDefault="00FB16D4" w:rsidP="00084979">
            <w:pPr>
              <w:pStyle w:val="ProductList-OfferingBody"/>
              <w:jc w:val="center"/>
              <w:rPr>
                <w:rFonts w:ascii="Calibri" w:hAnsi="Calibri" w:cs="Calibri"/>
              </w:rPr>
            </w:pPr>
            <w:r>
              <w:rPr>
                <w:rFonts w:ascii="Calibri" w:hAnsi="Calibri" w:cs="Calibri"/>
              </w:rPr>
              <w:t>10%</w:t>
            </w:r>
          </w:p>
        </w:tc>
      </w:tr>
      <w:tr w:rsidR="00FB16D4" w:rsidRPr="00B44CF9" w14:paraId="3EE2067A" w14:textId="77777777" w:rsidTr="00084979">
        <w:tc>
          <w:tcPr>
            <w:tcW w:w="5400" w:type="dxa"/>
          </w:tcPr>
          <w:p w14:paraId="58F22935" w14:textId="77777777" w:rsidR="00FB16D4" w:rsidRPr="00EC3D00" w:rsidRDefault="00FB16D4" w:rsidP="00084979">
            <w:pPr>
              <w:pStyle w:val="ProductList-OfferingBody"/>
              <w:jc w:val="center"/>
              <w:rPr>
                <w:rFonts w:ascii="Calibri" w:hAnsi="Calibri" w:cs="Calibri"/>
              </w:rPr>
            </w:pPr>
            <w:r>
              <w:rPr>
                <w:rFonts w:ascii="Calibri" w:hAnsi="Calibri" w:cs="Calibri"/>
              </w:rPr>
              <w:t>&lt; 99%</w:t>
            </w:r>
          </w:p>
        </w:tc>
        <w:tc>
          <w:tcPr>
            <w:tcW w:w="5400" w:type="dxa"/>
          </w:tcPr>
          <w:p w14:paraId="5D23BBA1" w14:textId="77777777" w:rsidR="00FB16D4" w:rsidRPr="00EC3D00" w:rsidRDefault="00FB16D4" w:rsidP="00084979">
            <w:pPr>
              <w:pStyle w:val="ProductList-OfferingBody"/>
              <w:jc w:val="center"/>
              <w:rPr>
                <w:rFonts w:ascii="Calibri" w:hAnsi="Calibri" w:cs="Calibri"/>
              </w:rPr>
            </w:pPr>
            <w:r>
              <w:rPr>
                <w:rFonts w:ascii="Calibri" w:hAnsi="Calibri" w:cs="Calibri"/>
              </w:rPr>
              <w:t>25%</w:t>
            </w:r>
          </w:p>
        </w:tc>
      </w:tr>
      <w:tr w:rsidR="00FB16D4" w:rsidRPr="00B44CF9" w14:paraId="5212491E" w14:textId="77777777" w:rsidTr="00084979">
        <w:tc>
          <w:tcPr>
            <w:tcW w:w="5400" w:type="dxa"/>
          </w:tcPr>
          <w:p w14:paraId="001F3AE2" w14:textId="77777777" w:rsidR="00FB16D4" w:rsidRPr="00EC3D00" w:rsidRDefault="00FB16D4" w:rsidP="00084979">
            <w:pPr>
              <w:pStyle w:val="ProductList-OfferingBody"/>
              <w:jc w:val="center"/>
              <w:rPr>
                <w:rFonts w:ascii="Calibri" w:hAnsi="Calibri" w:cs="Calibri"/>
              </w:rPr>
            </w:pPr>
            <w:r>
              <w:rPr>
                <w:rFonts w:ascii="Calibri" w:hAnsi="Calibri" w:cs="Calibri"/>
              </w:rPr>
              <w:t>&lt; 95%</w:t>
            </w:r>
          </w:p>
        </w:tc>
        <w:tc>
          <w:tcPr>
            <w:tcW w:w="5400" w:type="dxa"/>
          </w:tcPr>
          <w:p w14:paraId="4922AB4B" w14:textId="77777777" w:rsidR="00FB16D4" w:rsidRPr="00EC3D00" w:rsidRDefault="00FB16D4" w:rsidP="00084979">
            <w:pPr>
              <w:pStyle w:val="ProductList-OfferingBody"/>
              <w:jc w:val="center"/>
              <w:rPr>
                <w:rFonts w:ascii="Calibri" w:hAnsi="Calibri" w:cs="Calibri"/>
              </w:rPr>
            </w:pPr>
            <w:r>
              <w:rPr>
                <w:rFonts w:ascii="Calibri" w:hAnsi="Calibri" w:cs="Calibri"/>
              </w:rPr>
              <w:t>100%</w:t>
            </w:r>
          </w:p>
        </w:tc>
      </w:tr>
    </w:tbl>
    <w:p w14:paraId="228BE934" w14:textId="77777777" w:rsidR="00FB16D4" w:rsidRDefault="00FB16D4" w:rsidP="00FB16D4">
      <w:pPr>
        <w:pStyle w:val="ProductList-Body"/>
        <w:spacing w:before="120"/>
        <w:rPr>
          <w:rFonts w:ascii="Calibri" w:hAnsi="Calibri" w:cs="Calibri"/>
        </w:rPr>
      </w:pPr>
      <w:r>
        <w:rPr>
          <w:rFonts w:ascii="Calibri" w:hAnsi="Calibri" w:cs="Calibri"/>
          <w:b/>
          <w:bCs/>
          <w:color w:val="00188F"/>
        </w:rPr>
        <w:t>Aanvullende voorwaarden</w:t>
      </w:r>
      <w:r w:rsidRPr="00CF145A">
        <w:rPr>
          <w:rFonts w:ascii="Calibri" w:hAnsi="Calibri" w:cs="Calibri"/>
          <w:b/>
          <w:bCs/>
          <w:color w:val="00188F"/>
        </w:rPr>
        <w:t>:</w:t>
      </w:r>
      <w:r>
        <w:rPr>
          <w:rFonts w:ascii="Calibri" w:hAnsi="Calibri" w:cs="Calibri"/>
          <w:b/>
          <w:bCs/>
          <w:color w:val="00188F"/>
        </w:rPr>
        <w:t xml:space="preserve"> </w:t>
      </w:r>
      <w:r>
        <w:rPr>
          <w:rFonts w:ascii="Calibri" w:hAnsi="Calibri" w:cs="Calibri"/>
        </w:rPr>
        <w:t>Diensttegoed is uitsluitend van toepassing op kosten die toe te wijzen zijn aan uw gebruik van Web-apps, Mobiele Apps, API Apps of Logische Apps en niet op kosten die toe te wijzen zijn aan andere typen apps die beschikbaar zijn via de App-dienst, die niet worden gedekt door deze SLA.</w:t>
      </w:r>
    </w:p>
    <w:p w14:paraId="085F906A" w14:textId="77777777" w:rsidR="006D4B7E" w:rsidRPr="00311199" w:rsidRDefault="006D4B7E" w:rsidP="006D4B7E">
      <w:pPr>
        <w:pStyle w:val="ProductList-Body"/>
        <w:spacing w:before="120"/>
        <w:rPr>
          <w:rFonts w:ascii="Calibri" w:hAnsi="Calibri" w:cs="Calibri"/>
          <w:szCs w:val="18"/>
        </w:rPr>
      </w:pPr>
      <w:r w:rsidRPr="00311199">
        <w:rPr>
          <w:rFonts w:ascii="Calibri" w:hAnsi="Calibri" w:cs="Calibri"/>
          <w:szCs w:val="18"/>
        </w:rPr>
        <w:t>Vanaf 1 september 2024 zijn App Service Environment versie 1 en versie 2 vervallen functies van de Dienst en is hun ondersteuningsperiode verlopen. App Service biedt geen Dienstniveau-garanties meer en dus ook geen diensttegoeden voor prestatie- of beschikbaarheidsproblemen met betrekking tot workloads die worden uitgevoerd in App Service Environment versie 1 en versie 2.</w:t>
      </w:r>
    </w:p>
    <w:bookmarkStart w:id="125" w:name="_Toc457821537"/>
    <w:bookmarkStart w:id="126" w:name="_Toc52348920"/>
    <w:p w14:paraId="09D9AF71" w14:textId="688A33D3" w:rsidR="0080202C" w:rsidRPr="00EF7CF9" w:rsidRDefault="00163054"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1F9D7C6" w14:textId="77777777" w:rsidR="004005AF" w:rsidRPr="00EF7CF9" w:rsidRDefault="004005AF" w:rsidP="004005AF">
      <w:pPr>
        <w:pStyle w:val="ProductList-Offering2Heading"/>
        <w:tabs>
          <w:tab w:val="clear" w:pos="360"/>
          <w:tab w:val="clear" w:pos="720"/>
          <w:tab w:val="clear" w:pos="1080"/>
        </w:tabs>
        <w:outlineLvl w:val="2"/>
      </w:pPr>
      <w:bookmarkStart w:id="127" w:name="_Toc176795320"/>
      <w:r>
        <w:t>Application Gateway</w:t>
      </w:r>
      <w:bookmarkEnd w:id="125"/>
      <w:bookmarkEnd w:id="126"/>
      <w:bookmarkEnd w:id="127"/>
    </w:p>
    <w:p w14:paraId="38D78F29" w14:textId="77777777" w:rsidR="004005AF" w:rsidRPr="00EF7CF9" w:rsidRDefault="004005AF" w:rsidP="004005AF">
      <w:pPr>
        <w:pStyle w:val="ProductList-Body"/>
      </w:pPr>
      <w:r>
        <w:rPr>
          <w:b/>
          <w:color w:val="00188F"/>
        </w:rPr>
        <w:t>Aanvullende definities</w:t>
      </w:r>
      <w:r w:rsidRPr="009C34D9">
        <w:rPr>
          <w:b/>
          <w:color w:val="00188F"/>
        </w:rPr>
        <w:t>:</w:t>
      </w:r>
    </w:p>
    <w:p w14:paraId="409BF5A1" w14:textId="1F234BB5" w:rsidR="004005AF" w:rsidRPr="00EF7CF9" w:rsidRDefault="00125296" w:rsidP="004005AF">
      <w:pPr>
        <w:pStyle w:val="ProductList-Body"/>
        <w:spacing w:after="40"/>
      </w:pPr>
      <w:r>
        <w:t>“</w:t>
      </w:r>
      <w:r w:rsidR="004005AF">
        <w:rPr>
          <w:b/>
          <w:color w:val="00188F"/>
        </w:rPr>
        <w:t>Application Gateway Cloud Service</w:t>
      </w:r>
      <w:r>
        <w:t>”</w:t>
      </w:r>
      <w:r w:rsidR="004005AF">
        <w:t xml:space="preserve"> verwijst naar een verzameling van twee of meer middelgrote of grotere Application Gateway-exemplaren </w:t>
      </w:r>
      <w:r w:rsidR="009C34D9">
        <w:br/>
      </w:r>
      <w:r w:rsidR="004005AF">
        <w:t>of -implementaties die autoscaling of zone-redundantie kunnen ondersteunen, geconfigureerd om HTTP loadbalancingservices uit te voeren.</w:t>
      </w:r>
    </w:p>
    <w:p w14:paraId="3A2B043F" w14:textId="54745FDF" w:rsidR="004005AF" w:rsidRPr="00EF7CF9" w:rsidRDefault="00125296" w:rsidP="004005AF">
      <w:pPr>
        <w:pStyle w:val="ProductList-Body"/>
        <w:spacing w:after="40"/>
      </w:pPr>
      <w:r>
        <w:t>“</w:t>
      </w:r>
      <w:r w:rsidR="004005AF">
        <w:rPr>
          <w:b/>
          <w:color w:val="00188F"/>
        </w:rPr>
        <w:t>Maximum Beschikbare Minuten</w:t>
      </w:r>
      <w:r>
        <w:t>”</w:t>
      </w:r>
      <w:r w:rsidR="004005AF">
        <w:t xml:space="preserve"> is de som van alle minuten tijdens een Toepasselijke Periode gedurende welke een Application Gateway Cloud Service is ingezet in een Microsoft Azure-abonnement.</w:t>
      </w:r>
    </w:p>
    <w:p w14:paraId="27881ED1" w14:textId="7C6F4E66" w:rsidR="004005AF" w:rsidRPr="00EF7CF9" w:rsidRDefault="004005AF" w:rsidP="004005AF">
      <w:pPr>
        <w:pStyle w:val="ProductList-Body"/>
      </w:pPr>
      <w:r>
        <w:rPr>
          <w:b/>
          <w:color w:val="00188F"/>
        </w:rPr>
        <w:t>Downtime</w:t>
      </w:r>
      <w:r w:rsidRPr="009C34D9">
        <w:rPr>
          <w:b/>
          <w:color w:val="00188F"/>
        </w:rPr>
        <w:t xml:space="preserve">: </w:t>
      </w:r>
      <w:r>
        <w:t>is het totaal aan Maximum Beschikbare Minuten in een Toepasselijke Periode voor een gegeven Application Gateway Cloud Service waarin de Application Gateway Cloud Service niet beschikbaar is. Een gegeven minuut wordt geacht onbeschikbaar te zijn als alle pogingen om te</w:t>
      </w:r>
      <w:r w:rsidR="00BC22B4">
        <w:t> </w:t>
      </w:r>
      <w:r>
        <w:t>verbinding te maken met de Application Gateway Cloud Service in de minuut mislukken.</w:t>
      </w:r>
    </w:p>
    <w:p w14:paraId="71CE672F" w14:textId="5E7BA27A" w:rsidR="004005AF" w:rsidRPr="00EF7CF9" w:rsidRDefault="00AC48A7" w:rsidP="004005AF">
      <w:pPr>
        <w:pStyle w:val="ProductList-Body"/>
      </w:pPr>
      <w:r>
        <w:rPr>
          <w:b/>
          <w:color w:val="00188F"/>
        </w:rPr>
        <w:t>Uptimepercentage</w:t>
      </w:r>
      <w:r w:rsidRPr="009C34D9">
        <w:rPr>
          <w:b/>
          <w:color w:val="00188F"/>
        </w:rPr>
        <w:t xml:space="preserve">: </w:t>
      </w:r>
      <w:r>
        <w:t>het Uptimepercentage wordt berekend aan de hand van de volgende formule:</w:t>
      </w:r>
    </w:p>
    <w:p w14:paraId="7F8325E7" w14:textId="53E32C06" w:rsidR="004005AF" w:rsidRPr="003E298F" w:rsidRDefault="00000000" w:rsidP="005A719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1F904" w14:textId="77777777" w:rsidR="004005AF" w:rsidRPr="009C34D9" w:rsidRDefault="004005AF" w:rsidP="004005AF">
      <w:pPr>
        <w:pStyle w:val="ProductList-Body"/>
        <w:rPr>
          <w:b/>
          <w:color w:val="00188F"/>
          <w:lang w:val="fr-FR"/>
        </w:rPr>
      </w:pPr>
      <w:r w:rsidRPr="00125296">
        <w:rPr>
          <w:b/>
          <w:color w:val="00188F"/>
          <w:lang w:val="fr-FR"/>
        </w:rPr>
        <w:t>Diensttegoed</w:t>
      </w:r>
      <w:r w:rsidRPr="009C34D9">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w:t>
            </w:r>
          </w:p>
        </w:tc>
        <w:tc>
          <w:tcPr>
            <w:tcW w:w="5400" w:type="dxa"/>
          </w:tcPr>
          <w:p w14:paraId="25A99F4E" w14:textId="77777777" w:rsidR="004005AF" w:rsidRPr="00EF7CF9" w:rsidRDefault="004005AF" w:rsidP="000F31B4">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w:t>
            </w:r>
          </w:p>
        </w:tc>
        <w:tc>
          <w:tcPr>
            <w:tcW w:w="5400" w:type="dxa"/>
          </w:tcPr>
          <w:p w14:paraId="5322A0A3" w14:textId="77777777" w:rsidR="004005AF" w:rsidRPr="00EF7CF9" w:rsidRDefault="004005AF" w:rsidP="000F31B4">
            <w:pPr>
              <w:pStyle w:val="ProductList-OfferingBody"/>
              <w:jc w:val="center"/>
            </w:pPr>
            <w:r>
              <w:t>25%</w:t>
            </w:r>
          </w:p>
        </w:tc>
      </w:tr>
    </w:tbl>
    <w:bookmarkStart w:id="128" w:name="_Toc526859647"/>
    <w:bookmarkStart w:id="129" w:name="_Toc527039296"/>
    <w:bookmarkStart w:id="130" w:name="_Toc52348921"/>
    <w:bookmarkStart w:id="131" w:name="ApplicationInsights"/>
    <w:bookmarkStart w:id="132" w:name="_Toc457821538"/>
    <w:p w14:paraId="544A0F60" w14:textId="2689DF29" w:rsidR="0080202C" w:rsidRPr="00EF7CF9" w:rsidRDefault="008B73EB"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3FA9B6A" w14:textId="3819EA95" w:rsidR="00EA0774" w:rsidRDefault="00EA0774" w:rsidP="004005AF">
      <w:pPr>
        <w:pStyle w:val="ProductList-Offering2Heading"/>
        <w:tabs>
          <w:tab w:val="clear" w:pos="360"/>
          <w:tab w:val="clear" w:pos="720"/>
          <w:tab w:val="clear" w:pos="1080"/>
        </w:tabs>
        <w:outlineLvl w:val="2"/>
      </w:pPr>
      <w:bookmarkStart w:id="133" w:name="_Toc176795321"/>
      <w:r>
        <w:t>Application Gateway for C</w:t>
      </w:r>
      <w:r w:rsidR="00390933">
        <w:t>ontainers</w:t>
      </w:r>
      <w:bookmarkEnd w:id="133"/>
    </w:p>
    <w:p w14:paraId="0551D624" w14:textId="77777777" w:rsidR="00496781" w:rsidRPr="00420E5B" w:rsidRDefault="00496781" w:rsidP="00496781">
      <w:pPr>
        <w:pStyle w:val="ProductList-Body"/>
        <w:rPr>
          <w:rFonts w:ascii="Calibri" w:hAnsi="Calibri" w:cs="Calibri"/>
        </w:rPr>
      </w:pPr>
      <w:r>
        <w:rPr>
          <w:rFonts w:ascii="Calibri" w:hAnsi="Calibri" w:cs="Calibri"/>
          <w:b/>
          <w:color w:val="00188F"/>
        </w:rPr>
        <w:t>Aanvullende definities</w:t>
      </w:r>
      <w:r w:rsidRPr="00CD05AA">
        <w:rPr>
          <w:rFonts w:ascii="Calibri" w:hAnsi="Calibri" w:cs="Calibri"/>
          <w:b/>
          <w:bCs/>
        </w:rPr>
        <w:t>:</w:t>
      </w:r>
    </w:p>
    <w:p w14:paraId="2F90D309" w14:textId="77777777" w:rsidR="00496781" w:rsidRPr="00420E5B" w:rsidRDefault="00496781" w:rsidP="00496781">
      <w:pPr>
        <w:pStyle w:val="ProductList-Body"/>
        <w:spacing w:after="40"/>
        <w:rPr>
          <w:rFonts w:ascii="Calibri" w:hAnsi="Calibri" w:cs="Calibri"/>
        </w:rPr>
      </w:pPr>
      <w:r>
        <w:rPr>
          <w:rFonts w:ascii="Calibri" w:hAnsi="Calibri" w:cs="Calibri"/>
        </w:rPr>
        <w:t>“</w:t>
      </w:r>
      <w:r>
        <w:rPr>
          <w:rFonts w:ascii="Calibri" w:hAnsi="Calibri" w:cs="Calibri"/>
          <w:b/>
          <w:bCs/>
          <w:color w:val="00188F"/>
        </w:rPr>
        <w:t>Application Gateway for Containers</w:t>
      </w:r>
      <w:r>
        <w:rPr>
          <w:rFonts w:ascii="Calibri" w:hAnsi="Calibri" w:cs="Calibri"/>
        </w:rPr>
        <w:t>” verwijst naar concepten op zowel het besturingsvlak als het gegevensvlak voor het uitvoeren van HTTP-loadbalancingservices.</w:t>
      </w:r>
    </w:p>
    <w:p w14:paraId="61FCBD56" w14:textId="77777777" w:rsidR="00496781" w:rsidRPr="00420E5B" w:rsidRDefault="00496781" w:rsidP="00496781">
      <w:pPr>
        <w:pStyle w:val="ProductList-Body"/>
        <w:spacing w:after="40"/>
        <w:rPr>
          <w:rFonts w:ascii="Calibri" w:hAnsi="Calibri" w:cs="Calibri"/>
        </w:rPr>
      </w:pPr>
      <w:r>
        <w:rPr>
          <w:rFonts w:ascii="Calibri" w:hAnsi="Calibri" w:cs="Calibri"/>
        </w:rPr>
        <w:t>“</w:t>
      </w:r>
      <w:r>
        <w:rPr>
          <w:rFonts w:ascii="Calibri" w:hAnsi="Calibri" w:cs="Calibri"/>
          <w:b/>
          <w:bCs/>
          <w:color w:val="00188F"/>
        </w:rPr>
        <w:t>ALB-controller</w:t>
      </w:r>
      <w:r>
        <w:rPr>
          <w:rFonts w:ascii="Calibri" w:hAnsi="Calibri" w:cs="Calibri"/>
        </w:rPr>
        <w:t>” betekent het onderdeel in het Kubernetes-cluster van een klant dat verantwoordelijk is voor het vertalen en verzenden van door de gebruiker gedefinieerde configuraties in het Kubernetes-cluster naar Application Gateway for Containers.</w:t>
      </w:r>
    </w:p>
    <w:p w14:paraId="37F86781" w14:textId="77777777" w:rsidR="00496781" w:rsidRPr="00420E5B" w:rsidRDefault="00496781" w:rsidP="00496781">
      <w:pPr>
        <w:pStyle w:val="ProductList-Body"/>
        <w:spacing w:after="40"/>
        <w:rPr>
          <w:rFonts w:ascii="Calibri" w:hAnsi="Calibri" w:cs="Calibri"/>
        </w:rPr>
      </w:pPr>
      <w:r>
        <w:rPr>
          <w:rFonts w:ascii="Calibri" w:hAnsi="Calibri" w:cs="Calibri"/>
        </w:rPr>
        <w:t>“</w:t>
      </w:r>
      <w:r>
        <w:rPr>
          <w:rFonts w:ascii="Calibri" w:hAnsi="Calibri" w:cs="Calibri"/>
          <w:b/>
          <w:bCs/>
          <w:color w:val="00188F"/>
        </w:rPr>
        <w:t>Maximum Beschikbare Minuten</w:t>
      </w:r>
      <w:r>
        <w:rPr>
          <w:rFonts w:ascii="Calibri" w:hAnsi="Calibri" w:cs="Calibri"/>
        </w:rPr>
        <w:t>” is het totale aantal minuten tijdens een factureringsmaand waarin een Application Gateway Cloud Service is gebruikt in een Microsoft Azure-abonnement.</w:t>
      </w:r>
    </w:p>
    <w:p w14:paraId="4FA7A2D8" w14:textId="77777777" w:rsidR="00496781" w:rsidRPr="00420E5B" w:rsidRDefault="00496781" w:rsidP="00496781">
      <w:pPr>
        <w:pStyle w:val="ProductList-Body"/>
        <w:spacing w:after="40"/>
        <w:rPr>
          <w:rFonts w:ascii="Calibri" w:hAnsi="Calibri" w:cs="Calibri"/>
        </w:rPr>
      </w:pPr>
      <w:r>
        <w:rPr>
          <w:rFonts w:ascii="Calibri" w:hAnsi="Calibri" w:cs="Calibri"/>
        </w:rPr>
        <w:t>“</w:t>
      </w:r>
      <w:r>
        <w:rPr>
          <w:rFonts w:ascii="Calibri" w:hAnsi="Calibri" w:cs="Calibri"/>
          <w:b/>
          <w:bCs/>
          <w:color w:val="00188F"/>
        </w:rPr>
        <w:t>Downtime van besturingsvlak</w:t>
      </w:r>
      <w:r>
        <w:rPr>
          <w:rFonts w:ascii="Calibri" w:hAnsi="Calibri" w:cs="Calibri"/>
        </w:rPr>
        <w:t>” is het totale aantal minuten tijdens een factureringsmaand voor een bepaalde Application Gateway for Containers-bron waarin wijzigingen van het Application Gateway for Containers-besturingsvlak niet beschikbaar zijn. Een minuut wordt als niet beschikbaar beschouwd als alle verbindingen die door de ALB-controller voor de Application Gateway for Containers worden geïnitieerd, mislukken in die minuut.</w:t>
      </w:r>
    </w:p>
    <w:p w14:paraId="6D1F1048" w14:textId="77777777" w:rsidR="00496781" w:rsidRPr="00420E5B" w:rsidRDefault="00496781" w:rsidP="00496781">
      <w:pPr>
        <w:pStyle w:val="ProductList-Body"/>
        <w:spacing w:after="40"/>
        <w:rPr>
          <w:rFonts w:ascii="Calibri" w:hAnsi="Calibri" w:cs="Calibri"/>
        </w:rPr>
      </w:pPr>
      <w:r>
        <w:rPr>
          <w:rFonts w:ascii="Calibri" w:hAnsi="Calibri" w:cs="Calibri"/>
        </w:rPr>
        <w:t>“</w:t>
      </w:r>
      <w:r>
        <w:rPr>
          <w:rFonts w:ascii="Calibri" w:hAnsi="Calibri" w:cs="Calibri"/>
          <w:b/>
          <w:bCs/>
          <w:color w:val="00188F"/>
        </w:rPr>
        <w:t>Downtime van gegevensvlak</w:t>
      </w:r>
      <w:r>
        <w:rPr>
          <w:rFonts w:ascii="Calibri" w:hAnsi="Calibri" w:cs="Calibri"/>
        </w:rPr>
        <w:t>” is het totale aantal minuten tijdens een factureringsmaand voor een bepaalde Application Gateway for Containers-implementatie waarin het Application Gateway for Containers-gegevensvlak niet beschikbaar is. Een minuut wordt als niet beschikbaar beschouwd als alle pogingen om verbinding te maken met de front-end van de Application Gateway for Containers mislukken in die minuut.</w:t>
      </w:r>
    </w:p>
    <w:p w14:paraId="5BC095DD" w14:textId="77777777" w:rsidR="00496781" w:rsidRPr="00420E5B" w:rsidRDefault="00496781" w:rsidP="00496781">
      <w:pPr>
        <w:pStyle w:val="ProductList-Body"/>
        <w:spacing w:after="40"/>
        <w:rPr>
          <w:rFonts w:ascii="Calibri" w:hAnsi="Calibri" w:cs="Calibri"/>
        </w:rPr>
      </w:pPr>
      <w:r>
        <w:rPr>
          <w:rFonts w:ascii="Calibri" w:hAnsi="Calibri" w:cs="Calibri"/>
          <w:b/>
          <w:color w:val="00188F"/>
        </w:rPr>
        <w:t>Maandelijks Uptimepercentage</w:t>
      </w:r>
      <w:r w:rsidRPr="00EA7564">
        <w:rPr>
          <w:rFonts w:ascii="Calibri" w:hAnsi="Calibri" w:cs="Calibri"/>
          <w:b/>
          <w:bCs/>
        </w:rPr>
        <w:t>:</w:t>
      </w:r>
      <w:r>
        <w:rPr>
          <w:rFonts w:ascii="Calibri" w:hAnsi="Calibri" w:cs="Calibri"/>
        </w:rPr>
        <w:t xml:space="preserve"> het Maandelijks Uptimepercentage wordt berekend aan de hand van de volgende formule:</w:t>
      </w:r>
    </w:p>
    <w:p w14:paraId="064214EF" w14:textId="77777777" w:rsidR="00496781" w:rsidRDefault="00496781" w:rsidP="00496781">
      <w:pPr>
        <w:pStyle w:val="ProductList-Body"/>
      </w:pPr>
    </w:p>
    <w:p w14:paraId="3029B98A" w14:textId="77777777" w:rsidR="00496781" w:rsidRPr="0088591D" w:rsidRDefault="00000000" w:rsidP="004961E2">
      <w:pPr>
        <w:pStyle w:val="ProductList-Body"/>
        <w:spacing w:after="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Maximum Beschikbare Minuten – Downtime van besturingsvlak – Downtime van gegevensvlak</m:t>
              </m:r>
            </m:num>
            <m:den>
              <m:r>
                <m:rPr>
                  <m:nor/>
                </m:rPr>
                <w:rPr>
                  <w:rFonts w:ascii="Cambria Math" w:hAnsi="Cambria Math" w:cs="Tahoma"/>
                  <w:i/>
                  <w:szCs w:val="18"/>
                </w:rPr>
                <m:t>Maximum Beschikbare Minuten</m:t>
              </m:r>
            </m:den>
          </m:f>
        </m:oMath>
      </m:oMathPara>
    </w:p>
    <w:p w14:paraId="15C72DE0" w14:textId="77777777" w:rsidR="00496781" w:rsidRPr="00420E5B" w:rsidRDefault="00496781" w:rsidP="00496781">
      <w:pPr>
        <w:pStyle w:val="ProductList-Body"/>
        <w:rPr>
          <w:rFonts w:ascii="Calibri" w:hAnsi="Calibri" w:cs="Calibri"/>
        </w:rPr>
      </w:pPr>
      <w:r>
        <w:rPr>
          <w:rFonts w:ascii="Calibri" w:hAnsi="Calibri" w:cs="Calibri"/>
          <w:b/>
          <w:color w:val="00188F"/>
        </w:rPr>
        <w:t>Diensttegoed</w:t>
      </w:r>
      <w:r w:rsidRPr="00EA7564">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6781" w:rsidRPr="00B44CF9" w14:paraId="1DC773B9" w14:textId="77777777" w:rsidTr="002F4AB0">
        <w:trPr>
          <w:tblHeader/>
        </w:trPr>
        <w:tc>
          <w:tcPr>
            <w:tcW w:w="5400" w:type="dxa"/>
            <w:shd w:val="clear" w:color="auto" w:fill="0072C6"/>
          </w:tcPr>
          <w:p w14:paraId="15379529" w14:textId="77777777" w:rsidR="00496781" w:rsidRPr="00420E5B" w:rsidRDefault="00496781" w:rsidP="002F4AB0">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400" w:type="dxa"/>
            <w:shd w:val="clear" w:color="auto" w:fill="0072C6"/>
          </w:tcPr>
          <w:p w14:paraId="106214DF" w14:textId="77777777" w:rsidR="00496781" w:rsidRPr="00420E5B" w:rsidRDefault="00496781" w:rsidP="002F4AB0">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496781" w:rsidRPr="00B44CF9" w14:paraId="2F9ADEAE" w14:textId="77777777" w:rsidTr="002F4AB0">
        <w:tc>
          <w:tcPr>
            <w:tcW w:w="5400" w:type="dxa"/>
          </w:tcPr>
          <w:p w14:paraId="07AF4957" w14:textId="77777777" w:rsidR="00496781" w:rsidRPr="00420E5B" w:rsidRDefault="00496781" w:rsidP="002F4AB0">
            <w:pPr>
              <w:pStyle w:val="ProductList-OfferingBody"/>
              <w:jc w:val="center"/>
              <w:rPr>
                <w:rFonts w:ascii="Calibri" w:hAnsi="Calibri" w:cs="Calibri"/>
              </w:rPr>
            </w:pPr>
            <w:r>
              <w:rPr>
                <w:rFonts w:ascii="Calibri" w:hAnsi="Calibri" w:cs="Calibri"/>
              </w:rPr>
              <w:t>&lt; 99,95%</w:t>
            </w:r>
          </w:p>
        </w:tc>
        <w:tc>
          <w:tcPr>
            <w:tcW w:w="5400" w:type="dxa"/>
          </w:tcPr>
          <w:p w14:paraId="6A9D4CDE" w14:textId="77777777" w:rsidR="00496781" w:rsidRPr="00420E5B" w:rsidRDefault="00496781" w:rsidP="002F4AB0">
            <w:pPr>
              <w:pStyle w:val="ProductList-OfferingBody"/>
              <w:jc w:val="center"/>
              <w:rPr>
                <w:rFonts w:ascii="Calibri" w:hAnsi="Calibri" w:cs="Calibri"/>
              </w:rPr>
            </w:pPr>
            <w:r>
              <w:rPr>
                <w:rFonts w:ascii="Calibri" w:hAnsi="Calibri" w:cs="Calibri"/>
              </w:rPr>
              <w:t>10%</w:t>
            </w:r>
          </w:p>
        </w:tc>
      </w:tr>
      <w:tr w:rsidR="00496781" w:rsidRPr="00B44CF9" w14:paraId="6FE6D9FA" w14:textId="77777777" w:rsidTr="002F4AB0">
        <w:trPr>
          <w:trHeight w:val="70"/>
        </w:trPr>
        <w:tc>
          <w:tcPr>
            <w:tcW w:w="5400" w:type="dxa"/>
          </w:tcPr>
          <w:p w14:paraId="635D809E" w14:textId="77777777" w:rsidR="00496781" w:rsidRPr="00420E5B" w:rsidRDefault="00496781" w:rsidP="002F4AB0">
            <w:pPr>
              <w:pStyle w:val="ProductList-OfferingBody"/>
              <w:jc w:val="center"/>
              <w:rPr>
                <w:rFonts w:ascii="Calibri" w:hAnsi="Calibri" w:cs="Calibri"/>
              </w:rPr>
            </w:pPr>
            <w:r>
              <w:rPr>
                <w:rFonts w:ascii="Calibri" w:hAnsi="Calibri" w:cs="Calibri"/>
              </w:rPr>
              <w:t>&lt; 99%</w:t>
            </w:r>
          </w:p>
        </w:tc>
        <w:tc>
          <w:tcPr>
            <w:tcW w:w="5400" w:type="dxa"/>
          </w:tcPr>
          <w:p w14:paraId="151C0B36" w14:textId="77777777" w:rsidR="00496781" w:rsidRPr="00420E5B" w:rsidRDefault="00496781" w:rsidP="002F4AB0">
            <w:pPr>
              <w:pStyle w:val="ProductList-OfferingBody"/>
              <w:jc w:val="center"/>
              <w:rPr>
                <w:rFonts w:ascii="Calibri" w:hAnsi="Calibri" w:cs="Calibri"/>
              </w:rPr>
            </w:pPr>
            <w:r>
              <w:rPr>
                <w:rFonts w:ascii="Calibri" w:hAnsi="Calibri" w:cs="Calibri"/>
              </w:rPr>
              <w:t>25%</w:t>
            </w:r>
          </w:p>
        </w:tc>
      </w:tr>
    </w:tbl>
    <w:p w14:paraId="6AA0C4BB" w14:textId="77777777" w:rsidR="00496781" w:rsidRPr="00EF7CF9" w:rsidRDefault="00496781" w:rsidP="004967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80C3B83" w14:textId="7C5C1766" w:rsidR="004005AF" w:rsidRPr="00EF7CF9" w:rsidRDefault="004005AF" w:rsidP="004005AF">
      <w:pPr>
        <w:pStyle w:val="ProductList-Offering2Heading"/>
        <w:tabs>
          <w:tab w:val="clear" w:pos="360"/>
          <w:tab w:val="clear" w:pos="720"/>
          <w:tab w:val="clear" w:pos="1080"/>
        </w:tabs>
        <w:outlineLvl w:val="2"/>
      </w:pPr>
      <w:bookmarkStart w:id="134" w:name="_Toc176795322"/>
      <w:r>
        <w:t>Application Insights</w:t>
      </w:r>
      <w:bookmarkEnd w:id="128"/>
      <w:bookmarkEnd w:id="129"/>
      <w:bookmarkEnd w:id="130"/>
      <w:bookmarkEnd w:id="134"/>
    </w:p>
    <w:bookmarkEnd w:id="131"/>
    <w:p w14:paraId="0854076E" w14:textId="77777777" w:rsidR="004005AF" w:rsidRPr="00EF7CF9" w:rsidRDefault="004005AF" w:rsidP="004005AF">
      <w:pPr>
        <w:pStyle w:val="ProductList-Body"/>
      </w:pPr>
      <w:r>
        <w:rPr>
          <w:b/>
          <w:color w:val="00188F"/>
        </w:rPr>
        <w:t>Aanvullende definities</w:t>
      </w:r>
      <w:r w:rsidRPr="009C34D9">
        <w:rPr>
          <w:b/>
          <w:color w:val="00188F"/>
        </w:rPr>
        <w:t>:</w:t>
      </w:r>
    </w:p>
    <w:p w14:paraId="1AADBDBC" w14:textId="43A33C9C" w:rsidR="004005AF" w:rsidRPr="00EF7CF9" w:rsidRDefault="00125296" w:rsidP="004005AF">
      <w:pPr>
        <w:spacing w:after="0"/>
        <w:rPr>
          <w:sz w:val="18"/>
          <w:szCs w:val="18"/>
        </w:rPr>
      </w:pPr>
      <w:r>
        <w:rPr>
          <w:sz w:val="18"/>
        </w:rPr>
        <w:t>“</w:t>
      </w:r>
      <w:r w:rsidR="004005AF">
        <w:rPr>
          <w:b/>
          <w:color w:val="00188F"/>
          <w:sz w:val="18"/>
        </w:rPr>
        <w:t>Application Insights-bron</w:t>
      </w:r>
      <w:r>
        <w:rPr>
          <w:sz w:val="18"/>
        </w:rPr>
        <w:t>”</w:t>
      </w:r>
      <w:r w:rsidR="004005AF">
        <w:rPr>
          <w:sz w:val="18"/>
        </w:rPr>
        <w:t xml:space="preserve"> </w:t>
      </w:r>
      <w:r w:rsidR="004005AF">
        <w:rPr>
          <w:sz w:val="18"/>
          <w:szCs w:val="18"/>
        </w:rPr>
        <w:t>is de container in Application Insights waarin de gegevens voor één instrumentatiecode worden verzameld, verwerkt en opgeslagen.</w:t>
      </w:r>
    </w:p>
    <w:p w14:paraId="1654A6AC" w14:textId="4419A186" w:rsidR="004005AF" w:rsidRPr="00EF7CF9" w:rsidRDefault="00125296" w:rsidP="004005AF">
      <w:pPr>
        <w:spacing w:after="0"/>
        <w:rPr>
          <w:sz w:val="18"/>
          <w:szCs w:val="18"/>
        </w:rPr>
      </w:pPr>
      <w:r>
        <w:rPr>
          <w:sz w:val="18"/>
        </w:rPr>
        <w:t>“</w:t>
      </w:r>
      <w:r w:rsidR="004005AF">
        <w:rPr>
          <w:b/>
          <w:color w:val="00188F"/>
          <w:sz w:val="18"/>
        </w:rPr>
        <w:t>Maximum Beschikbare Minuten</w:t>
      </w:r>
      <w:r>
        <w:rPr>
          <w:sz w:val="18"/>
        </w:rPr>
        <w:t>”</w:t>
      </w:r>
      <w:r w:rsidR="004005AF">
        <w:rPr>
          <w:b/>
          <w:color w:val="00188F"/>
          <w:sz w:val="18"/>
        </w:rPr>
        <w:t xml:space="preserve"> </w:t>
      </w:r>
      <w:r w:rsidR="004005AF">
        <w:rPr>
          <w:sz w:val="18"/>
          <w:szCs w:val="18"/>
        </w:rPr>
        <w:t>is het totale aantal minuten dat een gegeven Application Insights-bron in een Microsoft Azure-abonnement tijdens een Toepasselijke Periode is gebruikt door de klant.</w:t>
      </w:r>
    </w:p>
    <w:p w14:paraId="488AD200" w14:textId="3F4DB21D" w:rsidR="004005AF" w:rsidRPr="00EF7CF9" w:rsidRDefault="00125296" w:rsidP="004005AF">
      <w:pPr>
        <w:spacing w:after="0"/>
        <w:rPr>
          <w:sz w:val="18"/>
          <w:szCs w:val="18"/>
        </w:rPr>
      </w:pPr>
      <w:r>
        <w:rPr>
          <w:sz w:val="18"/>
        </w:rPr>
        <w:t>“</w:t>
      </w:r>
      <w:r w:rsidR="004005AF">
        <w:rPr>
          <w:b/>
          <w:color w:val="00188F"/>
          <w:sz w:val="18"/>
        </w:rPr>
        <w:t>Downtime</w:t>
      </w:r>
      <w:r>
        <w:rPr>
          <w:sz w:val="18"/>
        </w:rPr>
        <w:t>”</w:t>
      </w:r>
      <w:r w:rsidR="004005AF">
        <w:rPr>
          <w:sz w:val="18"/>
          <w:szCs w:val="18"/>
        </w:rPr>
        <w:t xml:space="preserve"> is het totaalaantal minuten binnen de Maximum Beschikbare Minuten waarin gegevens binnen een Applications Insights-bron niet beschikbaar zijn. Een minuut wordt beschouwd als niet beschikbaar voor een bepaalde Application Insights Resource indien er gedurende die minuut geen HTTP operaties geleid hebben tot een Succescode.</w:t>
      </w:r>
    </w:p>
    <w:p w14:paraId="77D1985E" w14:textId="03214A34" w:rsidR="004005AF" w:rsidRDefault="004005AF" w:rsidP="004005AF">
      <w:pPr>
        <w:pStyle w:val="ProductList-Body"/>
      </w:pPr>
      <w:r>
        <w:rPr>
          <w:b/>
          <w:color w:val="00188F"/>
        </w:rPr>
        <w:t>Query Beschikbaarheidspercentage</w:t>
      </w:r>
      <w:r w:rsidRPr="009C34D9">
        <w:rPr>
          <w:b/>
          <w:color w:val="00188F"/>
        </w:rPr>
        <w:t xml:space="preserve">: </w:t>
      </w:r>
      <w:r>
        <w:t>voor een bepaalde Application Insights Resource in een Toepasselijke Periode wordt berekend als Maximum Beschikbare Minuten verminderd met Downtime gedeeld door Maximum Beschikbare Minuten vermenigvuldigd met 100.</w:t>
      </w:r>
    </w:p>
    <w:p w14:paraId="3ECF4E93" w14:textId="7CACDACF" w:rsidR="004005AF" w:rsidRDefault="004005AF" w:rsidP="004005AF">
      <w:pPr>
        <w:pStyle w:val="ProductList-Body"/>
      </w:pPr>
      <w:r>
        <w:t>Het Query Beschikbaarheidspercentage wordt berekend aan de hand van de volgende formule:</w:t>
      </w:r>
    </w:p>
    <w:p w14:paraId="32064421" w14:textId="77777777" w:rsidR="004005AF" w:rsidRPr="00EF7CF9" w:rsidRDefault="004005AF" w:rsidP="004005AF">
      <w:pPr>
        <w:pStyle w:val="ProductList-Body"/>
      </w:pPr>
    </w:p>
    <w:p w14:paraId="357080F4" w14:textId="2D789B15"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77777777" w:rsidR="004005AF" w:rsidRPr="00EF7CF9" w:rsidRDefault="004005AF" w:rsidP="004005AF">
      <w:pPr>
        <w:pStyle w:val="ProductList-Body"/>
      </w:pPr>
      <w:r>
        <w:rPr>
          <w:b/>
          <w:color w:val="00188F"/>
        </w:rPr>
        <w:t>De volgende Dienstniveaus en Diensttegoeden zijn van toepassing op het gebruik van de Application Insights Service door de Klant – SLA Query Beschikbaarheid</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Query Beschikbaarheidspercentage</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w:t>
            </w:r>
          </w:p>
        </w:tc>
        <w:tc>
          <w:tcPr>
            <w:tcW w:w="5400" w:type="dxa"/>
          </w:tcPr>
          <w:p w14:paraId="5B070644" w14:textId="77777777" w:rsidR="004005AF" w:rsidRPr="00EF7CF9" w:rsidRDefault="004005AF" w:rsidP="000F31B4">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w:t>
            </w:r>
          </w:p>
        </w:tc>
        <w:tc>
          <w:tcPr>
            <w:tcW w:w="5400" w:type="dxa"/>
          </w:tcPr>
          <w:p w14:paraId="3CEF9A53" w14:textId="77777777" w:rsidR="004005AF" w:rsidRPr="00EF7CF9" w:rsidRDefault="004005AF" w:rsidP="000F31B4">
            <w:pPr>
              <w:pStyle w:val="ProductList-OfferingBody"/>
              <w:jc w:val="center"/>
            </w:pPr>
            <w:r>
              <w:t>25%</w:t>
            </w:r>
          </w:p>
        </w:tc>
      </w:tr>
    </w:tbl>
    <w:bookmarkStart w:id="135" w:name="_Toc52348922"/>
    <w:p w14:paraId="4EF19996" w14:textId="43693978" w:rsidR="0080202C" w:rsidRPr="00EF7CF9" w:rsidRDefault="003E317A"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36" w:name="_Toc176795323"/>
      <w:r>
        <w:t>Azure Applied AI Services</w:t>
      </w:r>
      <w:bookmarkEnd w:id="136"/>
    </w:p>
    <w:p w14:paraId="67BFCB87" w14:textId="77777777" w:rsidR="00D421F3" w:rsidRPr="00D421F3" w:rsidRDefault="00D421F3" w:rsidP="00FD5737">
      <w:pPr>
        <w:pStyle w:val="ProductList-Body"/>
        <w:keepNext/>
        <w:rPr>
          <w:b/>
          <w:color w:val="00188F"/>
        </w:rPr>
      </w:pPr>
      <w:r>
        <w:rPr>
          <w:b/>
          <w:color w:val="00188F"/>
        </w:rPr>
        <w:t>Aanvullende definities</w:t>
      </w:r>
    </w:p>
    <w:p w14:paraId="43EFDA7A" w14:textId="2141EC2A" w:rsidR="00D421F3" w:rsidRDefault="00125296" w:rsidP="00D421F3">
      <w:pPr>
        <w:pStyle w:val="ProductList-Body"/>
      </w:pPr>
      <w:r>
        <w:t>“</w:t>
      </w:r>
      <w:r w:rsidR="00D421F3">
        <w:rPr>
          <w:b/>
          <w:bCs/>
          <w:color w:val="00188F"/>
        </w:rPr>
        <w:t>Totaal Aantal Transactiepogingen</w:t>
      </w:r>
      <w:r>
        <w:t>”</w:t>
      </w:r>
      <w:r w:rsidR="00D421F3">
        <w:t xml:space="preserve"> is het totale aantal geverifieerde API-verzoeken uitgevoerd door een Klant gedurende een Toepasselijke Periode voor een gegeven Applied AI Services-API. Bij Totaal Aantal Transactiepogingen zijn niet de API-aanvragen inbegrepen die een Foutcode retourneren die voortdurend wordt herhaald binnen een tijdvak van vijf minuten nadat de eerste Foutcode is ontvangen.</w:t>
      </w:r>
    </w:p>
    <w:p w14:paraId="246229B3" w14:textId="1AFE2879" w:rsidR="00D421F3" w:rsidRDefault="00125296" w:rsidP="00D421F3">
      <w:pPr>
        <w:pStyle w:val="ProductList-Body"/>
      </w:pPr>
      <w:r>
        <w:t>“</w:t>
      </w:r>
      <w:r w:rsidR="00D421F3">
        <w:rPr>
          <w:b/>
          <w:bCs/>
          <w:color w:val="00188F"/>
        </w:rPr>
        <w:t>Mislukte Transacties</w:t>
      </w:r>
      <w:r>
        <w:t>”</w:t>
      </w:r>
      <w:r w:rsidR="00D421F3">
        <w:t xml:space="preserve"> is de verzameling van alle aanvragen bij de Applied AI Services-API binnen Totaal Aantal Transactiepogingen die een Foutcode retourneren. Bij Mislukte Transacties zijn de API-aanvragen die een Foutcode retourneren die voortdurend worden herhaald binnen een</w:t>
      </w:r>
      <w:r w:rsidR="006D45FB">
        <w:t> </w:t>
      </w:r>
      <w:r w:rsidR="00D421F3">
        <w:t>tijdvak van vijf minuten nadat de eerste Foutcode is ontvangen niet inbegrepen.</w:t>
      </w:r>
    </w:p>
    <w:p w14:paraId="79EA40AD" w14:textId="07DDFC01" w:rsidR="00D421F3" w:rsidRPr="00D421F3" w:rsidRDefault="00EE6E3C" w:rsidP="00D421F3">
      <w:pPr>
        <w:pStyle w:val="ProductList-Body"/>
        <w:spacing w:before="120"/>
        <w:rPr>
          <w:b/>
          <w:bCs/>
          <w:color w:val="00188F"/>
        </w:rPr>
      </w:pPr>
      <w:r>
        <w:rPr>
          <w:b/>
          <w:bCs/>
          <w:color w:val="00188F"/>
        </w:rPr>
        <w:t>Berekening Uptime</w:t>
      </w:r>
    </w:p>
    <w:p w14:paraId="2AC01500" w14:textId="795E3297" w:rsidR="00D421F3" w:rsidRDefault="00125296" w:rsidP="00D421F3">
      <w:pPr>
        <w:pStyle w:val="ProductList-Body"/>
      </w:pPr>
      <w:r>
        <w:t>“</w:t>
      </w:r>
      <w:r w:rsidR="00D421F3">
        <w:rPr>
          <w:b/>
          <w:bCs/>
          <w:color w:val="00188F"/>
        </w:rPr>
        <w:t>Uptimepercentage</w:t>
      </w:r>
      <w:r>
        <w:t>”</w:t>
      </w:r>
      <w:r w:rsidR="00D421F3">
        <w:t xml:space="preserve"> wordt voor elke API-dienst berekend door het aantal Mislukte Transacties af te trekken van het Totale Aantal Transactiepogingen en de uitkomst te delen door het Totale Aantal Transactiepogingen in een Toepasselijke Periode voor een gegeven API</w:t>
      </w:r>
      <w:r w:rsidR="009C34D9">
        <w:noBreakHyphen/>
      </w:r>
      <w:r w:rsidR="00D421F3">
        <w:t>abonnement. Uptimepercentage wordt weergegeven door de volgende formule:</w:t>
      </w:r>
    </w:p>
    <w:p w14:paraId="380F3BBD" w14:textId="77777777" w:rsidR="00D421F3" w:rsidRPr="00EF7CF9" w:rsidRDefault="00D421F3" w:rsidP="00D421F3">
      <w:pPr>
        <w:pStyle w:val="ProductList-Body"/>
      </w:pPr>
    </w:p>
    <w:p w14:paraId="3B739F3F" w14:textId="68BE4DAA" w:rsidR="00D421F3" w:rsidRPr="00EF7CF9" w:rsidRDefault="00000000" w:rsidP="00D421F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3E444" w14:textId="77777777" w:rsidR="00D421F3" w:rsidRPr="00D421F3" w:rsidRDefault="00D421F3" w:rsidP="00D421F3">
      <w:pPr>
        <w:pStyle w:val="ProductList-Body"/>
        <w:keepNext/>
        <w:rPr>
          <w:b/>
          <w:bCs/>
          <w:color w:val="00188F"/>
        </w:rPr>
      </w:pPr>
      <w:r>
        <w:rPr>
          <w:b/>
          <w:bCs/>
          <w:color w:val="00188F"/>
        </w:rPr>
        <w:t>De volgende Dienstniveaus en Diensttegoeden zijn van toepassing op Applied AI Services-API's: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Diensttegoed</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t>&lt; 99,9%</w:t>
            </w:r>
          </w:p>
        </w:tc>
        <w:tc>
          <w:tcPr>
            <w:tcW w:w="5400" w:type="dxa"/>
          </w:tcPr>
          <w:p w14:paraId="17E93732" w14:textId="77777777" w:rsidR="00D421F3" w:rsidRPr="00EF7CF9" w:rsidRDefault="00D421F3" w:rsidP="000F31B4">
            <w:pPr>
              <w:pStyle w:val="ProductList-OfferingBody"/>
              <w:jc w:val="center"/>
            </w:pPr>
            <w:r>
              <w:t>10%</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t>&lt; 99%</w:t>
            </w:r>
          </w:p>
        </w:tc>
        <w:tc>
          <w:tcPr>
            <w:tcW w:w="5400" w:type="dxa"/>
          </w:tcPr>
          <w:p w14:paraId="260EBCB3" w14:textId="77777777" w:rsidR="00D421F3" w:rsidRPr="00EF7CF9" w:rsidRDefault="00D421F3" w:rsidP="000F31B4">
            <w:pPr>
              <w:pStyle w:val="ProductList-OfferingBody"/>
              <w:jc w:val="center"/>
            </w:pPr>
            <w:r>
              <w:t>25%</w:t>
            </w:r>
          </w:p>
        </w:tc>
      </w:tr>
    </w:tbl>
    <w:p w14:paraId="1FCAF1B1" w14:textId="576C2387" w:rsidR="0080202C" w:rsidRPr="00EF7CF9" w:rsidRDefault="003E5C35"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D8257E8" w14:textId="77777777" w:rsidR="002B6211" w:rsidRPr="002B6211" w:rsidRDefault="002B6211" w:rsidP="006360FF">
      <w:pPr>
        <w:pStyle w:val="ProductList-Offering2Heading"/>
        <w:pageBreakBefore/>
        <w:tabs>
          <w:tab w:val="clear" w:pos="360"/>
          <w:tab w:val="clear" w:pos="720"/>
          <w:tab w:val="clear" w:pos="1080"/>
        </w:tabs>
        <w:outlineLvl w:val="2"/>
      </w:pPr>
      <w:bookmarkStart w:id="137" w:name="_Toc176795324"/>
      <w:r>
        <w:t>Azure Arc</w:t>
      </w:r>
      <w:bookmarkEnd w:id="137"/>
    </w:p>
    <w:p w14:paraId="7C733692" w14:textId="77777777" w:rsidR="002B6211" w:rsidRPr="002B6211" w:rsidRDefault="002B6211" w:rsidP="002B6211">
      <w:pPr>
        <w:pStyle w:val="ProductList-Body"/>
        <w:rPr>
          <w:b/>
          <w:color w:val="00188F"/>
        </w:rPr>
      </w:pPr>
      <w:r>
        <w:rPr>
          <w:b/>
          <w:color w:val="00188F"/>
        </w:rPr>
        <w:t>Aanvullende definities</w:t>
      </w:r>
    </w:p>
    <w:p w14:paraId="6B017054" w14:textId="2D7A006E" w:rsidR="002B6211" w:rsidRDefault="00125296" w:rsidP="002B6211">
      <w:pPr>
        <w:pStyle w:val="ProductList-Body"/>
      </w:pPr>
      <w:r>
        <w:t>“</w:t>
      </w:r>
      <w:r w:rsidR="002B6211">
        <w:rPr>
          <w:b/>
          <w:bCs/>
          <w:color w:val="00188F"/>
        </w:rPr>
        <w:t>Maximum Beschikbare Minuten</w:t>
      </w:r>
      <w:r>
        <w:t>”</w:t>
      </w:r>
      <w:r w:rsidR="002B6211">
        <w:t xml:space="preserve"> is het totale aantal minuten in een Toepasselijke Periode gedurende welke ten minste één Kubernetes-configuratie Azure-bron is geïmplementeerd op een Kubernetes-bron met Azure Arc binnen een Microsoft Azure-abonnement.</w:t>
      </w:r>
    </w:p>
    <w:p w14:paraId="6177EA62" w14:textId="60B58A14" w:rsidR="002B6211" w:rsidRDefault="00125296" w:rsidP="002B6211">
      <w:pPr>
        <w:pStyle w:val="ProductList-Body"/>
      </w:pPr>
      <w:r>
        <w:t>“</w:t>
      </w:r>
      <w:r w:rsidR="002B6211">
        <w:rPr>
          <w:b/>
          <w:bCs/>
          <w:color w:val="00188F"/>
        </w:rPr>
        <w:t>Downtime</w:t>
      </w:r>
      <w:r>
        <w:t>”</w:t>
      </w:r>
      <w:r w:rsidR="002B6211">
        <w:t xml:space="preserve"> is het totale aantal Maximum Beschikbare Minuten in een Toepasselijke Periode gedurende welke ten minste één Kubernetes-configuratie Azure-bron is geïmplementeerd op een Kubernetes-bron met Azure Arc maar waarin de REST API-bewerkingen voor de Kubernetes-configuratie Azure-bron niet beschikbaar zijn.</w:t>
      </w:r>
    </w:p>
    <w:p w14:paraId="34BE21C7" w14:textId="306A22D5" w:rsidR="002B6211" w:rsidRDefault="00125296" w:rsidP="002B6211">
      <w:pPr>
        <w:pStyle w:val="ProductList-Body"/>
      </w:pPr>
      <w:r>
        <w:t>“</w:t>
      </w:r>
      <w:r w:rsidR="002B6211">
        <w:rPr>
          <w:b/>
          <w:bCs/>
          <w:color w:val="00188F"/>
        </w:rPr>
        <w:t>Uptimepercentage</w:t>
      </w:r>
      <w:r>
        <w:t>”</w:t>
      </w:r>
      <w:r w:rsidR="002B6211">
        <w:t xml:space="preserve"> het Uptimepercentage wordt berekend aan de hand van de volgende formule:</w:t>
      </w:r>
    </w:p>
    <w:p w14:paraId="1DD65488" w14:textId="77777777" w:rsidR="002B6211" w:rsidRPr="00EF7CF9" w:rsidRDefault="002B6211" w:rsidP="002B6211">
      <w:pPr>
        <w:pStyle w:val="ProductList-Body"/>
      </w:pPr>
    </w:p>
    <w:p w14:paraId="4275B73A" w14:textId="229065DE" w:rsidR="002B6211" w:rsidRPr="00EF7CF9" w:rsidRDefault="00000000" w:rsidP="002B621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718AC" w14:textId="77777777" w:rsidR="002B6211" w:rsidRPr="002B6211" w:rsidRDefault="002B6211" w:rsidP="002B6211">
      <w:pPr>
        <w:pStyle w:val="ProductList-Body"/>
        <w:keepNext/>
        <w:rPr>
          <w:b/>
          <w:bCs/>
          <w:color w:val="00188F"/>
        </w:rPr>
      </w:pPr>
      <w:r>
        <w:rPr>
          <w:b/>
          <w:bCs/>
          <w:color w:val="00188F"/>
        </w:rPr>
        <w:t>De volgende Dienstniveaus en Diensttegoeden zijn van toepassing op het gebruik door de Klant van Kubernetes-configuratie Azure-bron op een Kubernetes-bron met Azure Arc: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Diensttegoed</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w:t>
            </w:r>
          </w:p>
        </w:tc>
        <w:tc>
          <w:tcPr>
            <w:tcW w:w="5400" w:type="dxa"/>
          </w:tcPr>
          <w:p w14:paraId="50BDEC79" w14:textId="77777777" w:rsidR="002B6211" w:rsidRPr="00EF7CF9" w:rsidRDefault="002B6211" w:rsidP="000F31B4">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w:t>
            </w:r>
          </w:p>
        </w:tc>
        <w:tc>
          <w:tcPr>
            <w:tcW w:w="5400" w:type="dxa"/>
          </w:tcPr>
          <w:p w14:paraId="6F7A6689" w14:textId="77777777" w:rsidR="002B6211" w:rsidRPr="00EF7CF9" w:rsidRDefault="002B6211" w:rsidP="000F31B4">
            <w:pPr>
              <w:pStyle w:val="ProductList-OfferingBody"/>
              <w:jc w:val="center"/>
            </w:pPr>
            <w:r>
              <w:t>25%</w:t>
            </w:r>
          </w:p>
        </w:tc>
      </w:tr>
    </w:tbl>
    <w:p w14:paraId="2EFF3B4E" w14:textId="4E4F7C43" w:rsidR="0080202C" w:rsidRPr="00EF7CF9" w:rsidRDefault="00D12A49"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2F3A8B4" w14:textId="68904E26" w:rsidR="004005AF" w:rsidRPr="0080202C" w:rsidRDefault="004005AF" w:rsidP="004005AF">
      <w:pPr>
        <w:pStyle w:val="ProductList-Offering2Heading"/>
        <w:tabs>
          <w:tab w:val="clear" w:pos="360"/>
          <w:tab w:val="clear" w:pos="720"/>
          <w:tab w:val="clear" w:pos="1080"/>
        </w:tabs>
        <w:outlineLvl w:val="2"/>
        <w:rPr>
          <w:lang w:val="en-IN"/>
        </w:rPr>
      </w:pPr>
      <w:bookmarkStart w:id="138" w:name="_Toc176795325"/>
      <w:r w:rsidRPr="0080202C">
        <w:rPr>
          <w:lang w:val="en-IN"/>
        </w:rPr>
        <w:t>Automatisering</w:t>
      </w:r>
      <w:bookmarkEnd w:id="132"/>
      <w:bookmarkEnd w:id="135"/>
      <w:bookmarkEnd w:id="138"/>
    </w:p>
    <w:p w14:paraId="289BCC2C" w14:textId="77777777" w:rsidR="004005AF" w:rsidRPr="0080202C" w:rsidRDefault="004005AF" w:rsidP="004005AF">
      <w:pPr>
        <w:pStyle w:val="ProductList-Body"/>
        <w:rPr>
          <w:b/>
          <w:color w:val="00188F"/>
          <w:lang w:val="en-IN"/>
        </w:rPr>
      </w:pPr>
      <w:r w:rsidRPr="0080202C">
        <w:rPr>
          <w:b/>
          <w:color w:val="00188F"/>
          <w:lang w:val="en-IN"/>
        </w:rPr>
        <w:t>Automation-service – Desired State Configuration (DSC)</w:t>
      </w:r>
    </w:p>
    <w:p w14:paraId="7BF47219" w14:textId="77777777" w:rsidR="004005AF" w:rsidRPr="00EF7CF9" w:rsidRDefault="004005AF" w:rsidP="004005AF">
      <w:pPr>
        <w:pStyle w:val="ProductList-Body"/>
      </w:pPr>
      <w:r>
        <w:rPr>
          <w:b/>
          <w:color w:val="00188F"/>
        </w:rPr>
        <w:t>Aanvullende definities</w:t>
      </w:r>
      <w:r w:rsidRPr="00F66AD3">
        <w:rPr>
          <w:b/>
          <w:color w:val="00188F"/>
        </w:rPr>
        <w:t>:</w:t>
      </w:r>
    </w:p>
    <w:p w14:paraId="6BCA192C" w14:textId="73ABC6B2" w:rsidR="004005AF" w:rsidRPr="00EF7CF9" w:rsidRDefault="00125296" w:rsidP="004005AF">
      <w:pPr>
        <w:pStyle w:val="ProductList-Body"/>
      </w:pPr>
      <w:r>
        <w:t>“</w:t>
      </w:r>
      <w:r w:rsidR="004005AF">
        <w:rPr>
          <w:b/>
          <w:color w:val="00188F"/>
        </w:rPr>
        <w:t>Implementatieminuten</w:t>
      </w:r>
      <w:r>
        <w:t>”</w:t>
      </w:r>
      <w:r w:rsidR="004005AF">
        <w:t xml:space="preserve"> is het totale aantal minuten dat een bepaald Automation-account is ingezet in Microsoft Azure gedurende een Toepasselijke Periode.</w:t>
      </w:r>
    </w:p>
    <w:p w14:paraId="4334A2FF" w14:textId="6BB66B33" w:rsidR="004005AF" w:rsidRPr="00EF7CF9" w:rsidRDefault="00125296" w:rsidP="004005AF">
      <w:pPr>
        <w:pStyle w:val="ProductList-Body"/>
        <w:spacing w:after="40"/>
      </w:pPr>
      <w:r>
        <w:t>“</w:t>
      </w:r>
      <w:r w:rsidR="004005AF">
        <w:rPr>
          <w:b/>
          <w:color w:val="00188F"/>
        </w:rPr>
        <w:t>DSC Agent-service</w:t>
      </w:r>
      <w:r>
        <w:t>”</w:t>
      </w:r>
      <w:r w:rsidR="004005AF">
        <w:t xml:space="preserve"> is </w:t>
      </w:r>
      <w:r w:rsidR="004005AF">
        <w:rPr>
          <w:shd w:val="clear" w:color="auto" w:fill="FFFFFF"/>
        </w:rPr>
        <w:t>de component van de Automation-service verantwoordelijk voor de ontvangst van en het reageren op pull-, registratie en rapportageverzoeken van DSC-nodes</w:t>
      </w:r>
      <w:r w:rsidR="004005AF">
        <w:t>.</w:t>
      </w:r>
    </w:p>
    <w:p w14:paraId="555DEDC6" w14:textId="203D93DC" w:rsidR="004005AF" w:rsidRPr="00EF7CF9" w:rsidRDefault="00125296" w:rsidP="004005AF">
      <w:pPr>
        <w:pStyle w:val="ProductList-Body"/>
        <w:spacing w:after="40"/>
      </w:pPr>
      <w:r>
        <w:t>“</w:t>
      </w:r>
      <w:r w:rsidR="004005AF">
        <w:rPr>
          <w:b/>
          <w:color w:val="00188F"/>
        </w:rPr>
        <w:t>Maximum Beschikbare Minuten</w:t>
      </w:r>
      <w:r>
        <w:t>”</w:t>
      </w:r>
      <w:r w:rsidR="004005AF">
        <w:t xml:space="preserve"> is de som van alle Implementatieminuten voor alle Automation-accounts die door Klant zijn ingezet met een gegeven Microsoft Azure-abonnement gedurende een Toepasselijke Periode</w:t>
      </w:r>
    </w:p>
    <w:p w14:paraId="79CDEBD9" w14:textId="77777777" w:rsidR="004005AF" w:rsidRPr="00F66AD3" w:rsidRDefault="004005AF" w:rsidP="004005AF">
      <w:pPr>
        <w:pStyle w:val="ProductList-Body"/>
        <w:rPr>
          <w:spacing w:val="-2"/>
        </w:rPr>
      </w:pPr>
      <w:r w:rsidRPr="00F66AD3">
        <w:rPr>
          <w:b/>
          <w:color w:val="00188F"/>
          <w:spacing w:val="-2"/>
        </w:rPr>
        <w:t xml:space="preserve">Downtime: </w:t>
      </w:r>
      <w:r w:rsidRPr="00F66AD3">
        <w:rPr>
          <w:spacing w:val="-2"/>
        </w:rPr>
        <w:t>Het totaal van alle Implementatieminuten, voor alle Automation-accounts die zijn ingezet in verband met een gegeven Microsoft Azure-abonnement, gedurende welke de DSC Agent-service niet beschikbaar is. Een gegeven Automation-account wordt beschouwd een minuut niet beschikbaar te zijn geweest indien doorlopend alle pull-, registratie- en rapportageverzoeken van DSC-nodes die zijn geassocieerd met het Automation-account aan de DSC Agent-service binnen de betreffende minuut resulteren in een Foutcode of niet binnen vijf minuten resulteren in een Succescode.</w:t>
      </w:r>
    </w:p>
    <w:p w14:paraId="3B3CD689" w14:textId="17068EA4" w:rsidR="004005AF" w:rsidRPr="00EF7CF9" w:rsidRDefault="00AC48A7" w:rsidP="004005AF">
      <w:pPr>
        <w:pStyle w:val="ProductList-Body"/>
      </w:pPr>
      <w:r>
        <w:rPr>
          <w:b/>
          <w:color w:val="00188F"/>
        </w:rPr>
        <w:t>Uptimepercentage</w:t>
      </w:r>
      <w:r w:rsidRPr="00F66AD3">
        <w:rPr>
          <w:b/>
          <w:color w:val="00188F"/>
        </w:rPr>
        <w:t xml:space="preserve">: </w:t>
      </w:r>
      <w:r>
        <w:t xml:space="preserve">het Uptimepercentage wordt berekend aan de hand van de volgende formule: </w:t>
      </w:r>
    </w:p>
    <w:p w14:paraId="27FF1FE9" w14:textId="77777777" w:rsidR="004005AF" w:rsidRPr="00EF7CF9" w:rsidRDefault="004005AF" w:rsidP="004005AF">
      <w:pPr>
        <w:pStyle w:val="ProductList-Body"/>
      </w:pPr>
    </w:p>
    <w:p w14:paraId="0177F4D5" w14:textId="5CC8882C" w:rsidR="004005AF" w:rsidRPr="00EF7CF9" w:rsidRDefault="00000000" w:rsidP="00FB16D4">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831EB" w14:textId="25577B72" w:rsidR="004005AF" w:rsidRPr="00F66AD3" w:rsidRDefault="004005AF" w:rsidP="004005AF">
      <w:pPr>
        <w:pStyle w:val="ProductList-Body"/>
        <w:rPr>
          <w:b/>
          <w:color w:val="00188F"/>
        </w:rPr>
      </w:pPr>
      <w:r>
        <w:rPr>
          <w:b/>
          <w:color w:val="00188F"/>
        </w:rPr>
        <w:t>Diensttegoed</w:t>
      </w:r>
      <w:r w:rsid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FB16D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9584A12" w14:textId="77777777" w:rsidR="004005AF" w:rsidRPr="00EF7CF9" w:rsidRDefault="004005AF" w:rsidP="00FB16D4">
            <w:pPr>
              <w:pStyle w:val="ProductList-OfferingBody"/>
              <w:jc w:val="center"/>
              <w:rPr>
                <w:color w:val="FFFFFF" w:themeColor="background1"/>
              </w:rPr>
            </w:pPr>
            <w:r>
              <w:rPr>
                <w:color w:val="FFFFFF" w:themeColor="background1"/>
              </w:rPr>
              <w:t>Diensttegoed</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w:t>
            </w:r>
          </w:p>
        </w:tc>
        <w:tc>
          <w:tcPr>
            <w:tcW w:w="5400" w:type="dxa"/>
          </w:tcPr>
          <w:p w14:paraId="4EC5DC32" w14:textId="77777777" w:rsidR="004005AF" w:rsidRPr="00EF7CF9" w:rsidRDefault="004005AF" w:rsidP="000F31B4">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w:t>
            </w:r>
          </w:p>
        </w:tc>
        <w:tc>
          <w:tcPr>
            <w:tcW w:w="5400" w:type="dxa"/>
          </w:tcPr>
          <w:p w14:paraId="627DA1D5" w14:textId="77777777" w:rsidR="004005AF" w:rsidRPr="00EF7CF9" w:rsidRDefault="004005AF" w:rsidP="000F31B4">
            <w:pPr>
              <w:pStyle w:val="ProductList-OfferingBody"/>
              <w:jc w:val="center"/>
            </w:pPr>
            <w:r>
              <w:t>25%</w:t>
            </w:r>
          </w:p>
        </w:tc>
      </w:tr>
    </w:tbl>
    <w:p w14:paraId="56E8840B" w14:textId="3DC9DA84" w:rsidR="004005AF" w:rsidRDefault="004005AF" w:rsidP="004961E2">
      <w:pPr>
        <w:pStyle w:val="ProductList-Body"/>
        <w:tabs>
          <w:tab w:val="clear" w:pos="360"/>
          <w:tab w:val="clear" w:pos="720"/>
          <w:tab w:val="clear" w:pos="1080"/>
        </w:tabs>
        <w:spacing w:before="120"/>
        <w:rPr>
          <w:color w:val="000000" w:themeColor="text1"/>
        </w:rPr>
      </w:pPr>
      <w:bookmarkStart w:id="139" w:name="_Toc457821539"/>
      <w:r>
        <w:rPr>
          <w:b/>
          <w:bCs/>
          <w:color w:val="00188F"/>
        </w:rPr>
        <w:t>Aanvullende voorwaarden</w:t>
      </w:r>
      <w:r w:rsidRPr="00F66AD3">
        <w:rPr>
          <w:b/>
          <w:bCs/>
          <w:color w:val="00188F"/>
        </w:rPr>
        <w:t xml:space="preserve">: </w:t>
      </w:r>
      <w:r>
        <w:rPr>
          <w:color w:val="000000" w:themeColor="text1"/>
        </w:rPr>
        <w:t>Diensttegoed is uitsluitend van toepassing op kosten die toe te schrijven zijn aan uw gebruik van DSC-functionaliteit binnen de Automation-service.</w:t>
      </w:r>
    </w:p>
    <w:p w14:paraId="311E85AB" w14:textId="77777777" w:rsidR="004005AF" w:rsidRPr="00ED4527" w:rsidRDefault="004005AF" w:rsidP="004961E2">
      <w:pPr>
        <w:pStyle w:val="ProductList-Body"/>
        <w:tabs>
          <w:tab w:val="clear" w:pos="360"/>
          <w:tab w:val="clear" w:pos="720"/>
          <w:tab w:val="clear" w:pos="1080"/>
        </w:tabs>
        <w:spacing w:before="120"/>
        <w:rPr>
          <w:b/>
          <w:bCs/>
          <w:color w:val="00188F"/>
        </w:rPr>
      </w:pPr>
      <w:r>
        <w:rPr>
          <w:b/>
          <w:bCs/>
          <w:color w:val="00188F"/>
        </w:rPr>
        <w:t>Automation-service – Procesautomatisering</w:t>
      </w:r>
    </w:p>
    <w:bookmarkEnd w:id="139"/>
    <w:p w14:paraId="026B0EC1" w14:textId="77777777" w:rsidR="004005AF" w:rsidRPr="00EF7CF9" w:rsidRDefault="004005AF" w:rsidP="004005AF">
      <w:pPr>
        <w:pStyle w:val="ProductList-Body"/>
      </w:pPr>
      <w:r>
        <w:rPr>
          <w:b/>
          <w:color w:val="00188F"/>
        </w:rPr>
        <w:t>Aanvullende definities</w:t>
      </w:r>
      <w:r w:rsidRPr="00F66AD3">
        <w:rPr>
          <w:b/>
          <w:color w:val="00188F"/>
        </w:rPr>
        <w:t>:</w:t>
      </w:r>
    </w:p>
    <w:p w14:paraId="6021A567" w14:textId="761EFC9A" w:rsidR="004005AF" w:rsidRPr="00EF7CF9" w:rsidRDefault="00125296" w:rsidP="004005AF">
      <w:pPr>
        <w:pStyle w:val="ProductList-Body"/>
        <w:spacing w:after="40"/>
      </w:pPr>
      <w:r>
        <w:t>“</w:t>
      </w:r>
      <w:r w:rsidR="004005AF">
        <w:rPr>
          <w:b/>
          <w:color w:val="00188F"/>
        </w:rPr>
        <w:t>Vertraagde Taken</w:t>
      </w:r>
      <w:r>
        <w:t>”</w:t>
      </w:r>
      <w:r w:rsidR="004005AF">
        <w:t xml:space="preserve"> is het totale aantal Taken voor een gegeven Microsoft Azure-abonnement dat niet wordt gestart binnen dertig (30) minuten na de Geplande Starttijd.</w:t>
      </w:r>
    </w:p>
    <w:p w14:paraId="05D34F78" w14:textId="3DE32D59" w:rsidR="004005AF" w:rsidRPr="00EF7CF9" w:rsidRDefault="00125296" w:rsidP="004005AF">
      <w:pPr>
        <w:pStyle w:val="ProductList-Body"/>
        <w:spacing w:after="40"/>
      </w:pPr>
      <w:r>
        <w:t>“</w:t>
      </w:r>
      <w:r w:rsidR="004005AF">
        <w:rPr>
          <w:b/>
          <w:color w:val="00188F"/>
        </w:rPr>
        <w:t>Taak</w:t>
      </w:r>
      <w:r>
        <w:t>”</w:t>
      </w:r>
      <w:r w:rsidR="004005AF">
        <w:t xml:space="preserve"> betekent de uitvoering van een Runbook.</w:t>
      </w:r>
    </w:p>
    <w:p w14:paraId="169C5A0E" w14:textId="5149CBE9" w:rsidR="004005AF" w:rsidRPr="00EF7CF9" w:rsidRDefault="00125296" w:rsidP="004005AF">
      <w:pPr>
        <w:pStyle w:val="ProductList-Body"/>
        <w:spacing w:after="40"/>
      </w:pPr>
      <w:r>
        <w:t>“</w:t>
      </w:r>
      <w:r w:rsidR="004005AF">
        <w:rPr>
          <w:b/>
          <w:color w:val="00188F"/>
        </w:rPr>
        <w:t>Geplande Starttijd</w:t>
      </w:r>
      <w:r>
        <w:t>”</w:t>
      </w:r>
      <w:r w:rsidR="004005AF">
        <w:t xml:space="preserve"> is het tijdstip waarop een Taak is gepland om te worden uitgevoerd.</w:t>
      </w:r>
    </w:p>
    <w:p w14:paraId="07378C0D" w14:textId="375D7A05" w:rsidR="004005AF" w:rsidRPr="00EF7CF9" w:rsidRDefault="00125296" w:rsidP="004005AF">
      <w:pPr>
        <w:pStyle w:val="ProductList-Body"/>
        <w:spacing w:after="40"/>
      </w:pPr>
      <w:r>
        <w:t>“</w:t>
      </w:r>
      <w:r w:rsidR="004005AF">
        <w:rPr>
          <w:b/>
          <w:color w:val="00188F"/>
        </w:rPr>
        <w:t>Runbook</w:t>
      </w:r>
      <w:r>
        <w:t>”</w:t>
      </w:r>
      <w:r w:rsidR="004005AF">
        <w:t xml:space="preserve"> betekent een reeks handelingen die door u is gespecificeerd om te worden uitgevoerd in Microsoft Azure.</w:t>
      </w:r>
    </w:p>
    <w:p w14:paraId="790494B4" w14:textId="4FEFD295" w:rsidR="004005AF" w:rsidRPr="00EF7CF9" w:rsidRDefault="00125296" w:rsidP="004005AF">
      <w:pPr>
        <w:pStyle w:val="ProductList-Body"/>
      </w:pPr>
      <w:r>
        <w:t>“</w:t>
      </w:r>
      <w:r w:rsidR="004005AF">
        <w:rPr>
          <w:b/>
          <w:color w:val="00188F"/>
        </w:rPr>
        <w:t>Totaal Aantal Taken</w:t>
      </w:r>
      <w:r>
        <w:t>”</w:t>
      </w:r>
      <w:r w:rsidR="004005AF">
        <w:t xml:space="preserve"> is het totale aantal Taken dat is gepland voor uitvoering gedurende een bepaalde Toepasselijke Periode voor een gegeven Microsoft Azure-abonnement.</w:t>
      </w:r>
    </w:p>
    <w:p w14:paraId="3FC9B042" w14:textId="3927A1A1" w:rsidR="004005AF" w:rsidRPr="00EF7CF9" w:rsidRDefault="00AC48A7" w:rsidP="004005AF">
      <w:pPr>
        <w:pStyle w:val="ProductList-Body"/>
      </w:pPr>
      <w:r>
        <w:rPr>
          <w:b/>
          <w:color w:val="00188F"/>
        </w:rPr>
        <w:t>Uptimepercentage</w:t>
      </w:r>
      <w:r w:rsidRPr="00F66AD3">
        <w:rPr>
          <w:b/>
          <w:color w:val="00188F"/>
        </w:rPr>
        <w:t xml:space="preserve">: </w:t>
      </w:r>
      <w:r>
        <w:t>het Uptimepercentage wordt berekend aan de hand van de volgende formule:</w:t>
      </w:r>
    </w:p>
    <w:p w14:paraId="1BA8E08E" w14:textId="5257C2CA" w:rsidR="004005AF" w:rsidRPr="00EF7CF9" w:rsidRDefault="00000000" w:rsidP="004961E2">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Totaal Aantal Taken-Vertraagde Taken</m:t>
              </m:r>
            </m:num>
            <m:den>
              <m:r>
                <w:rPr>
                  <w:rFonts w:ascii="Cambria Math" w:hAnsi="Cambria Math" w:cs="Tahoma"/>
                  <w:sz w:val="18"/>
                  <w:szCs w:val="18"/>
                </w:rPr>
                <m:t>Totaal Aantal Taken</m:t>
              </m:r>
            </m:den>
          </m:f>
          <m:r>
            <w:rPr>
              <w:rFonts w:ascii="Cambria Math" w:hAnsi="Cambria Math" w:cs="Tahoma"/>
              <w:sz w:val="18"/>
              <w:szCs w:val="18"/>
            </w:rPr>
            <m:t xml:space="preserve"> x 100</m:t>
          </m:r>
        </m:oMath>
      </m:oMathPara>
    </w:p>
    <w:p w14:paraId="38BB555E" w14:textId="77777777" w:rsidR="004005AF" w:rsidRPr="00F66AD3" w:rsidRDefault="004005AF" w:rsidP="004005AF">
      <w:pPr>
        <w:pStyle w:val="ProductList-Body"/>
        <w:rPr>
          <w:b/>
          <w:color w:val="00188F"/>
        </w:rPr>
      </w:pPr>
      <w:r>
        <w:rPr>
          <w:b/>
          <w:color w:val="00188F"/>
        </w:rPr>
        <w:t>Diensttegoed</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4C24E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7326CBF" w14:textId="77777777" w:rsidR="004005AF" w:rsidRPr="00EF7CF9" w:rsidRDefault="004005AF" w:rsidP="004C24E4">
            <w:pPr>
              <w:pStyle w:val="ProductList-OfferingBody"/>
              <w:jc w:val="center"/>
              <w:rPr>
                <w:color w:val="FFFFFF" w:themeColor="background1"/>
              </w:rPr>
            </w:pPr>
            <w:r>
              <w:rPr>
                <w:color w:val="FFFFFF" w:themeColor="background1"/>
              </w:rPr>
              <w:t>Diensttegoed</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w:t>
            </w:r>
          </w:p>
        </w:tc>
        <w:tc>
          <w:tcPr>
            <w:tcW w:w="5400" w:type="dxa"/>
          </w:tcPr>
          <w:p w14:paraId="703325ED" w14:textId="77777777" w:rsidR="004005AF" w:rsidRPr="00EF7CF9" w:rsidRDefault="004005AF" w:rsidP="000F31B4">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w:t>
            </w:r>
          </w:p>
        </w:tc>
        <w:tc>
          <w:tcPr>
            <w:tcW w:w="5400" w:type="dxa"/>
          </w:tcPr>
          <w:p w14:paraId="0DB330CD" w14:textId="77777777" w:rsidR="004005AF" w:rsidRPr="00EF7CF9" w:rsidRDefault="004005AF" w:rsidP="000F31B4">
            <w:pPr>
              <w:pStyle w:val="ProductList-OfferingBody"/>
              <w:jc w:val="center"/>
            </w:pPr>
            <w:r>
              <w:t>25%</w:t>
            </w:r>
          </w:p>
        </w:tc>
      </w:tr>
    </w:tbl>
    <w:p w14:paraId="48C02207" w14:textId="7B5D1B4E" w:rsidR="004005AF" w:rsidRDefault="004005AF" w:rsidP="004005AF">
      <w:pPr>
        <w:pStyle w:val="ProductList-Body"/>
        <w:tabs>
          <w:tab w:val="clear" w:pos="360"/>
          <w:tab w:val="clear" w:pos="720"/>
          <w:tab w:val="clear" w:pos="1080"/>
        </w:tabs>
        <w:spacing w:before="120"/>
      </w:pPr>
      <w:bookmarkStart w:id="140" w:name="_Toc510793660"/>
      <w:bookmarkStart w:id="141" w:name="AzureBotService"/>
      <w:bookmarkStart w:id="142" w:name="_Toc482880958"/>
      <w:bookmarkStart w:id="143" w:name="_Toc457806452"/>
      <w:bookmarkStart w:id="144" w:name="_Toc457821540"/>
      <w:r>
        <w:rPr>
          <w:b/>
          <w:bCs/>
          <w:color w:val="00188F"/>
        </w:rPr>
        <w:t>Aanvullende voorwaarden</w:t>
      </w:r>
      <w:r w:rsidRPr="00F66AD3">
        <w:rPr>
          <w:b/>
          <w:bCs/>
          <w:color w:val="00188F"/>
        </w:rPr>
        <w:t xml:space="preserve">: </w:t>
      </w:r>
      <w:r>
        <w:t>Diensttegoed is uitsluitend van toepassing op kosten die toe te schrijven zijn aan uw gebruik van functionaliteit voor Procesautomatisering binnen de Automation-service.</w:t>
      </w:r>
    </w:p>
    <w:bookmarkStart w:id="145" w:name="_Toc52348942"/>
    <w:bookmarkStart w:id="146" w:name="_Toc52348924"/>
    <w:bookmarkEnd w:id="140"/>
    <w:p w14:paraId="7A2DAF29" w14:textId="25075CC9" w:rsidR="0080202C" w:rsidRPr="00EF7CF9" w:rsidRDefault="00C26411"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47" w:name="_Toc176795326"/>
      <w:r>
        <w:t>Azure Backup</w:t>
      </w:r>
      <w:bookmarkEnd w:id="145"/>
      <w:bookmarkEnd w:id="147"/>
    </w:p>
    <w:p w14:paraId="57658A5A" w14:textId="77777777" w:rsidR="00DE36E2" w:rsidRPr="00EF7CF9" w:rsidRDefault="00DE36E2" w:rsidP="00DE36E2">
      <w:pPr>
        <w:pStyle w:val="ProductList-Body"/>
      </w:pPr>
      <w:r>
        <w:rPr>
          <w:b/>
          <w:color w:val="00188F"/>
        </w:rPr>
        <w:t>Aanvullende definities</w:t>
      </w:r>
      <w:r w:rsidRPr="00F66AD3">
        <w:rPr>
          <w:b/>
          <w:color w:val="00188F"/>
        </w:rPr>
        <w:t>:</w:t>
      </w:r>
    </w:p>
    <w:p w14:paraId="6D798844" w14:textId="391A1125" w:rsidR="00DE36E2" w:rsidRPr="00EF7CF9" w:rsidRDefault="00125296" w:rsidP="00DE36E2">
      <w:pPr>
        <w:pStyle w:val="ProductList-Body"/>
        <w:spacing w:after="40"/>
      </w:pPr>
      <w:r>
        <w:t>“</w:t>
      </w:r>
      <w:r w:rsidR="00DE36E2">
        <w:rPr>
          <w:b/>
          <w:color w:val="00188F"/>
        </w:rPr>
        <w:t>Backup</w:t>
      </w:r>
      <w:r>
        <w:t>”</w:t>
      </w:r>
      <w:r w:rsidR="00DE36E2">
        <w:t xml:space="preserve"> of </w:t>
      </w:r>
      <w:r>
        <w:t>“</w:t>
      </w:r>
      <w:r w:rsidR="00DE36E2">
        <w:rPr>
          <w:b/>
          <w:color w:val="00188F"/>
        </w:rPr>
        <w:t>Back-up</w:t>
      </w:r>
      <w:r>
        <w:t>”</w:t>
      </w:r>
      <w:r w:rsidR="00DE36E2">
        <w:t xml:space="preserve"> is het proces waarbij computergegevens worden gekopieerd van een geregistreerde server naar een back-uparchief.</w:t>
      </w:r>
    </w:p>
    <w:p w14:paraId="6A6D9648" w14:textId="73594FE6" w:rsidR="00DE36E2" w:rsidRPr="00EF7CF9" w:rsidRDefault="00125296" w:rsidP="00DE36E2">
      <w:pPr>
        <w:pStyle w:val="ProductList-Body"/>
        <w:spacing w:after="40"/>
      </w:pPr>
      <w:r>
        <w:t>“</w:t>
      </w:r>
      <w:r w:rsidR="00DE36E2">
        <w:rPr>
          <w:b/>
          <w:color w:val="00188F"/>
        </w:rPr>
        <w:t>Back-upagent</w:t>
      </w:r>
      <w:r>
        <w:t>”</w:t>
      </w:r>
      <w:r w:rsidR="00DE36E2">
        <w:t xml:space="preserve"> betekent de software die is geïnstalleerd op een geregistreerde server waarmee de geregistreerde server een back-up van een of</w:t>
      </w:r>
      <w:r w:rsidR="00437496">
        <w:t> </w:t>
      </w:r>
      <w:r w:rsidR="00DE36E2">
        <w:t>meer beveiligde items kan maken of terugzetten.</w:t>
      </w:r>
    </w:p>
    <w:p w14:paraId="092B327C" w14:textId="0B498AD3" w:rsidR="00DE36E2" w:rsidRPr="00EF7CF9" w:rsidRDefault="00125296" w:rsidP="00DE36E2">
      <w:pPr>
        <w:pStyle w:val="ProductList-Body"/>
        <w:spacing w:after="40"/>
      </w:pPr>
      <w:r>
        <w:t>“</w:t>
      </w:r>
      <w:r w:rsidR="00DE36E2">
        <w:rPr>
          <w:b/>
          <w:color w:val="00188F"/>
        </w:rPr>
        <w:t>Back-uparchief</w:t>
      </w:r>
      <w:r>
        <w:t>”</w:t>
      </w:r>
      <w:r w:rsidR="00DE36E2">
        <w:t xml:space="preserve"> betekent een locatie waar u een of meer beveiligde items registreert voor het maken van een Back-up.</w:t>
      </w:r>
    </w:p>
    <w:p w14:paraId="593C68DB" w14:textId="09AD1C7D" w:rsidR="00DE36E2" w:rsidRPr="00EF7CF9" w:rsidRDefault="00125296" w:rsidP="00DE36E2">
      <w:pPr>
        <w:pStyle w:val="ProductList-Body"/>
        <w:spacing w:after="40"/>
      </w:pPr>
      <w:r>
        <w:t>“</w:t>
      </w:r>
      <w:r w:rsidR="00DE36E2">
        <w:rPr>
          <w:b/>
          <w:color w:val="00188F"/>
        </w:rPr>
        <w:t>Mislukking</w:t>
      </w:r>
      <w:r>
        <w:t>”</w:t>
      </w:r>
      <w:r w:rsidR="00DE36E2">
        <w:t xml:space="preserve"> betekent dat de Back-upagent of de Dienst er niet in slaagt een naar behoren geconfigureerde Back-up- of Herstelbewerking volledig uit te voeren als gevolg van het niet beschikbaar zijn van de Dienst Backup.</w:t>
      </w:r>
    </w:p>
    <w:p w14:paraId="7D8F8108" w14:textId="398DB593" w:rsidR="00DE36E2" w:rsidRPr="00EF7CF9" w:rsidRDefault="00125296" w:rsidP="00DE36E2">
      <w:pPr>
        <w:pStyle w:val="ProductList-Body"/>
        <w:spacing w:after="40"/>
      </w:pPr>
      <w:r>
        <w:t>“</w:t>
      </w:r>
      <w:r w:rsidR="00DE36E2">
        <w:rPr>
          <w:b/>
          <w:color w:val="00188F"/>
        </w:rPr>
        <w:t>Beveiligd Item</w:t>
      </w:r>
      <w:r>
        <w:t>”</w:t>
      </w:r>
      <w:r w:rsidR="00DE36E2">
        <w:t xml:space="preserve"> betekent een verzameling gegevens, zoals een verzameling gegevens, zoals een volume, database of virtuele machine, waarvoor het maken van een Back-up naar de Backup Dienst is ingesteld, zodanig dat deze wordt vermeld als een Beveiligd Item op het tabblad Beveiligde items in het gedeelte Hersteldiensten van het Beheerportal.</w:t>
      </w:r>
    </w:p>
    <w:p w14:paraId="05560A31" w14:textId="6EE5C5EF" w:rsidR="00DE36E2" w:rsidRPr="00F66AD3" w:rsidRDefault="00125296" w:rsidP="00DE36E2">
      <w:pPr>
        <w:pStyle w:val="ProductList-Body"/>
        <w:rPr>
          <w:spacing w:val="-2"/>
        </w:rPr>
      </w:pPr>
      <w:r w:rsidRPr="00F66AD3">
        <w:rPr>
          <w:spacing w:val="-2"/>
        </w:rPr>
        <w:t>“</w:t>
      </w:r>
      <w:r w:rsidR="00DE36E2" w:rsidRPr="00F66AD3">
        <w:rPr>
          <w:b/>
          <w:color w:val="00188F"/>
          <w:spacing w:val="-2"/>
        </w:rPr>
        <w:t>Herstellen</w:t>
      </w:r>
      <w:r w:rsidRPr="00F66AD3">
        <w:rPr>
          <w:spacing w:val="-2"/>
        </w:rPr>
        <w:t>”</w:t>
      </w:r>
      <w:r w:rsidR="00DE36E2" w:rsidRPr="00F66AD3">
        <w:rPr>
          <w:spacing w:val="-2"/>
        </w:rPr>
        <w:t xml:space="preserve"> of </w:t>
      </w:r>
      <w:r w:rsidRPr="00F66AD3">
        <w:rPr>
          <w:spacing w:val="-2"/>
        </w:rPr>
        <w:t>“</w:t>
      </w:r>
      <w:r w:rsidR="00DE36E2" w:rsidRPr="00F66AD3">
        <w:rPr>
          <w:b/>
          <w:color w:val="00188F"/>
          <w:spacing w:val="-2"/>
        </w:rPr>
        <w:t>Terugzetten</w:t>
      </w:r>
      <w:r w:rsidRPr="00F66AD3">
        <w:rPr>
          <w:spacing w:val="-2"/>
        </w:rPr>
        <w:t>”</w:t>
      </w:r>
      <w:r w:rsidR="00DE36E2" w:rsidRPr="00F66AD3">
        <w:rPr>
          <w:spacing w:val="-2"/>
        </w:rPr>
        <w:t xml:space="preserve"> is het proces waarbij computerbestanden vanuit een Back-uparchief worden teruggezet naar een geregistreerde server.</w:t>
      </w:r>
    </w:p>
    <w:p w14:paraId="19753180" w14:textId="36061E88" w:rsidR="00DE36E2" w:rsidRPr="00ED4527" w:rsidRDefault="00EE6E3C" w:rsidP="00DE36E2">
      <w:pPr>
        <w:pStyle w:val="ProductList-Body"/>
        <w:spacing w:before="120"/>
        <w:rPr>
          <w:b/>
          <w:bCs/>
          <w:color w:val="00188F"/>
        </w:rPr>
      </w:pPr>
      <w:r>
        <w:rPr>
          <w:b/>
          <w:bCs/>
          <w:color w:val="00188F"/>
        </w:rPr>
        <w:t>Berekening van uptime en Dienstniveaus voor de Backup Dienst</w:t>
      </w:r>
    </w:p>
    <w:p w14:paraId="3FF8AC21" w14:textId="77777777" w:rsidR="00DE36E2" w:rsidRDefault="00DE36E2" w:rsidP="00DE36E2">
      <w:pPr>
        <w:pStyle w:val="ProductList-Body"/>
        <w:rPr>
          <w:b/>
          <w:color w:val="00188F"/>
        </w:rPr>
      </w:pPr>
      <w:r>
        <w:rPr>
          <w:b/>
          <w:color w:val="00188F"/>
        </w:rPr>
        <w:t>Aanvullende definities:</w:t>
      </w:r>
    </w:p>
    <w:p w14:paraId="41F04368" w14:textId="6FA45C24" w:rsidR="00DE36E2" w:rsidRPr="00EF7CF9" w:rsidRDefault="00125296" w:rsidP="00DE36E2">
      <w:pPr>
        <w:pStyle w:val="ProductList-Body"/>
        <w:spacing w:after="40"/>
      </w:pPr>
      <w:r>
        <w:t>“</w:t>
      </w:r>
      <w:r w:rsidR="00DE36E2">
        <w:rPr>
          <w:b/>
          <w:color w:val="00188F"/>
        </w:rPr>
        <w:t>Implementatieminuten</w:t>
      </w:r>
      <w:r>
        <w:t>”</w:t>
      </w:r>
      <w:r w:rsidR="00DE36E2">
        <w:t xml:space="preserve"> is het totale aantal minuten gedurende welke een Beveiligd Item op de planning heeft gestaan voor Back-up naar een Back-uparchief.</w:t>
      </w:r>
    </w:p>
    <w:p w14:paraId="3956C952" w14:textId="27FEFA3D" w:rsidR="00DE36E2" w:rsidRPr="00EF7CF9" w:rsidRDefault="00125296" w:rsidP="00DE36E2">
      <w:pPr>
        <w:pStyle w:val="ProductList-Body"/>
        <w:spacing w:after="40"/>
      </w:pPr>
      <w:r>
        <w:t>“</w:t>
      </w:r>
      <w:r w:rsidR="00DE36E2">
        <w:rPr>
          <w:b/>
          <w:color w:val="00188F"/>
        </w:rPr>
        <w:t>Maximum Beschikbare Minuten</w:t>
      </w:r>
      <w:r>
        <w:t>”</w:t>
      </w:r>
      <w:r w:rsidR="00DE36E2">
        <w:t xml:space="preserve"> is de som van alle Implementatieminuten voor alle Beveiligde Items voor een gegeven Microsoft Azure-abonnement gedurende een Toepasselijke Periode.</w:t>
      </w:r>
    </w:p>
    <w:p w14:paraId="51760EC7" w14:textId="3074BC9D" w:rsidR="00DE36E2" w:rsidRPr="00EF7CF9" w:rsidRDefault="00DE36E2" w:rsidP="00DE36E2">
      <w:pPr>
        <w:pStyle w:val="ProductList-Body"/>
      </w:pPr>
      <w:r>
        <w:rPr>
          <w:b/>
          <w:color w:val="00188F"/>
        </w:rPr>
        <w:t>Downtime</w:t>
      </w:r>
      <w:r w:rsidRPr="00F66AD3">
        <w:rPr>
          <w:b/>
          <w:color w:val="00188F"/>
        </w:rPr>
        <w:t xml:space="preserve">: </w:t>
      </w:r>
      <w:r>
        <w:t>het totaal van alle Implementatieminuten, voor alle Beveiligde Items die zijn gepland voor Back-up door u in verband met een gegeven</w:t>
      </w:r>
      <w:r w:rsidR="00F15A14">
        <w:t> </w:t>
      </w:r>
      <w:r>
        <w:t>Microsoft Azure-abonnement, gedurende welke de Backup Dienst niet beschikbaar is voor het Beveiligde Item. Die Backup Dienst wordt geacht niet beschikbaar te zijn voor een gegeven Beveiligd Item vanaf de eerste Mislukking bij het maken of terugzetten van een Back-up van het Beveiligde Item tot het begin van een geslaagde poging tot het maken of terugzetten van een Beveiligd Item, mits doorlopend ten minste eenmaal per dertig minuten herhaalde pogingen werden gedaan.</w:t>
      </w:r>
    </w:p>
    <w:p w14:paraId="3921C6C7" w14:textId="5F46CF8F" w:rsidR="00DE36E2" w:rsidRPr="00EF7CF9" w:rsidRDefault="00AC48A7" w:rsidP="00DE36E2">
      <w:pPr>
        <w:pStyle w:val="ProductList-Body"/>
      </w:pPr>
      <w:r>
        <w:rPr>
          <w:b/>
          <w:color w:val="00188F"/>
        </w:rPr>
        <w:t>Uptimepercentage</w:t>
      </w:r>
      <w:r w:rsidRPr="00F66AD3">
        <w:rPr>
          <w:b/>
          <w:color w:val="00188F"/>
        </w:rPr>
        <w:t xml:space="preserve">: </w:t>
      </w:r>
      <w:r>
        <w:t>het Uptimepercentage wordt berekend aan de hand van de volgende formule:</w:t>
      </w:r>
    </w:p>
    <w:p w14:paraId="5414B8CA" w14:textId="5CF90272" w:rsidR="00DE36E2" w:rsidRPr="00EF7CF9" w:rsidRDefault="00000000" w:rsidP="004961E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F66AD3" w:rsidRDefault="00DE36E2" w:rsidP="00DE36E2">
      <w:pPr>
        <w:pStyle w:val="ProductList-Body"/>
        <w:keepNext/>
        <w:rPr>
          <w:b/>
          <w:color w:val="00188F"/>
        </w:rPr>
      </w:pPr>
      <w:r>
        <w:rPr>
          <w:b/>
          <w:color w:val="00188F"/>
        </w:rPr>
        <w:t>Diensttegoed</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Diensttegoed</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w:t>
            </w:r>
          </w:p>
        </w:tc>
      </w:tr>
    </w:tbl>
    <w:p w14:paraId="43D61D63" w14:textId="54D8BA31" w:rsidR="0080202C" w:rsidRPr="00EF7CF9" w:rsidRDefault="00C757B1"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48" w:name="_Toc176795327"/>
      <w:r>
        <w:t>Azure Bastion</w:t>
      </w:r>
      <w:bookmarkEnd w:id="148"/>
    </w:p>
    <w:p w14:paraId="0D5D41DC" w14:textId="5882362B" w:rsidR="00250244" w:rsidRPr="00250244" w:rsidRDefault="00250244" w:rsidP="00250244">
      <w:pPr>
        <w:pStyle w:val="ProductList-Body"/>
        <w:rPr>
          <w:b/>
          <w:bCs/>
          <w:color w:val="00188F"/>
          <w:szCs w:val="18"/>
        </w:rPr>
      </w:pPr>
      <w:r>
        <w:rPr>
          <w:b/>
          <w:bCs/>
          <w:color w:val="00188F"/>
          <w:szCs w:val="18"/>
        </w:rPr>
        <w:t>Aanvullende definities</w:t>
      </w:r>
    </w:p>
    <w:p w14:paraId="4DB44C5E" w14:textId="1551F503" w:rsidR="00250244" w:rsidRPr="00250244" w:rsidRDefault="00EE6E3C" w:rsidP="00250244">
      <w:pPr>
        <w:pStyle w:val="ProductList-Body"/>
        <w:rPr>
          <w:b/>
          <w:bCs/>
          <w:color w:val="00188F"/>
          <w:szCs w:val="18"/>
        </w:rPr>
      </w:pPr>
      <w:r>
        <w:rPr>
          <w:b/>
          <w:bCs/>
          <w:color w:val="00188F"/>
          <w:szCs w:val="18"/>
        </w:rPr>
        <w:t>Berekening Uptime</w:t>
      </w:r>
    </w:p>
    <w:p w14:paraId="18E29BE0" w14:textId="1A9F0F1B" w:rsidR="00250244" w:rsidRPr="00250244" w:rsidRDefault="00125296" w:rsidP="00250244">
      <w:pPr>
        <w:pStyle w:val="ProductList-Body"/>
        <w:rPr>
          <w:szCs w:val="18"/>
        </w:rPr>
      </w:pPr>
      <w:r>
        <w:rPr>
          <w:szCs w:val="18"/>
        </w:rPr>
        <w:t>“</w:t>
      </w:r>
      <w:r w:rsidR="00250244">
        <w:rPr>
          <w:b/>
          <w:bCs/>
          <w:color w:val="00188F"/>
          <w:szCs w:val="18"/>
        </w:rPr>
        <w:t>Maximum Beschikbare Minuten</w:t>
      </w:r>
      <w:r>
        <w:rPr>
          <w:szCs w:val="18"/>
        </w:rPr>
        <w:t>”</w:t>
      </w:r>
      <w:r w:rsidR="00250244">
        <w:rPr>
          <w:szCs w:val="18"/>
        </w:rPr>
        <w:t xml:space="preserve"> is het totale aantal minuten gedurende een Toepasselijke Periode waarin een gegeven Azure Bastion is ingezet in een Microsoft Azure-abonnement.</w:t>
      </w:r>
    </w:p>
    <w:p w14:paraId="5620F057" w14:textId="76154C13" w:rsidR="00250244" w:rsidRPr="00250244" w:rsidRDefault="00125296" w:rsidP="00250244">
      <w:pPr>
        <w:pStyle w:val="ProductList-Body"/>
        <w:rPr>
          <w:szCs w:val="18"/>
        </w:rPr>
      </w:pPr>
      <w:r>
        <w:rPr>
          <w:szCs w:val="18"/>
        </w:rPr>
        <w:t>“</w:t>
      </w:r>
      <w:r w:rsidR="00250244">
        <w:rPr>
          <w:b/>
          <w:bCs/>
          <w:color w:val="00188F"/>
          <w:szCs w:val="18"/>
        </w:rPr>
        <w:t>Downtime</w:t>
      </w:r>
      <w:r>
        <w:rPr>
          <w:szCs w:val="18"/>
        </w:rPr>
        <w:t>”</w:t>
      </w:r>
      <w:r w:rsidR="00250244">
        <w:rPr>
          <w:szCs w:val="18"/>
        </w:rPr>
        <w:t xml:space="preserve"> is het totale aantal Maximum Beschikbare Minuten gedurende welke een Azure Bastion niet beschikbaar is. Een gegeven minuut wordt geacht onbeschikbaar te zijn als alle pogingen om de verbinding te maken met de Azure Bastion binnen de minuut mislukken.</w:t>
      </w:r>
    </w:p>
    <w:p w14:paraId="4AEDBD7A" w14:textId="0713E6FF" w:rsidR="00250244" w:rsidRPr="00250244" w:rsidRDefault="00125296" w:rsidP="00250244">
      <w:pPr>
        <w:pStyle w:val="ProductList-Body"/>
        <w:rPr>
          <w:szCs w:val="18"/>
        </w:rPr>
      </w:pPr>
      <w:r>
        <w:rPr>
          <w:szCs w:val="18"/>
        </w:rPr>
        <w:t>“</w:t>
      </w:r>
      <w:r w:rsidR="00250244">
        <w:rPr>
          <w:b/>
          <w:bCs/>
          <w:color w:val="00188F"/>
          <w:szCs w:val="18"/>
        </w:rPr>
        <w:t>Uptimepercentage</w:t>
      </w:r>
      <w:r>
        <w:rPr>
          <w:szCs w:val="18"/>
        </w:rPr>
        <w:t>”</w:t>
      </w:r>
      <w:r w:rsidR="00250244">
        <w:rPr>
          <w:szCs w:val="18"/>
        </w:rPr>
        <w:t xml:space="preserve"> voor een gegeven Azure Bastion wordt berekend door de Downtime af te trekken van het Maximum Beschikbare Minuten en de uitkomst daarvan te delen door het Maximum Beschikbare Minuten in een factureringsmaand voor een gegeven Microsoft Azure-abonnement. Uptimepercentage wordt weergegeven door de volgende formule:</w:t>
      </w:r>
    </w:p>
    <w:p w14:paraId="65632BC7" w14:textId="77777777" w:rsidR="00250244" w:rsidRPr="00EF7CF9" w:rsidRDefault="00250244" w:rsidP="00250244">
      <w:pPr>
        <w:pStyle w:val="ProductList-Body"/>
      </w:pPr>
    </w:p>
    <w:p w14:paraId="28936B34" w14:textId="4A981F29" w:rsidR="00250244" w:rsidRPr="00EF7CF9" w:rsidRDefault="00000000" w:rsidP="0025024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De volgende Dienstniveaus en Diensttegoeden zijn van toepassing op het gebruik van de Klant van elke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Diensttegoed</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w:t>
            </w:r>
          </w:p>
        </w:tc>
      </w:tr>
    </w:tbl>
    <w:bookmarkStart w:id="149" w:name="_Toc52348941"/>
    <w:p w14:paraId="363C6FBB" w14:textId="011A8018" w:rsidR="0080202C" w:rsidRPr="00EF7CF9" w:rsidRDefault="00F1024E"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361CDC7" w14:textId="08D42CAF" w:rsidR="00EF0466" w:rsidRPr="00EF7CF9" w:rsidRDefault="00EF0466" w:rsidP="00D76F8C">
      <w:pPr>
        <w:pStyle w:val="ProductList-Offering2Heading"/>
        <w:keepNext/>
        <w:tabs>
          <w:tab w:val="clear" w:pos="360"/>
          <w:tab w:val="clear" w:pos="720"/>
          <w:tab w:val="clear" w:pos="1080"/>
        </w:tabs>
        <w:outlineLvl w:val="2"/>
      </w:pPr>
      <w:bookmarkStart w:id="150" w:name="_Toc176795328"/>
      <w:r>
        <w:t>Batch</w:t>
      </w:r>
      <w:bookmarkEnd w:id="149"/>
      <w:bookmarkEnd w:id="150"/>
    </w:p>
    <w:p w14:paraId="7A200489" w14:textId="77777777" w:rsidR="00EF0466" w:rsidRPr="00EF7CF9" w:rsidRDefault="00EF0466" w:rsidP="00D76F8C">
      <w:pPr>
        <w:pStyle w:val="ProductList-Body"/>
        <w:keepNext/>
        <w:rPr>
          <w:b/>
          <w:color w:val="00188F"/>
        </w:rPr>
      </w:pPr>
      <w:r>
        <w:rPr>
          <w:b/>
          <w:color w:val="00188F"/>
        </w:rPr>
        <w:t>Aanvullende definities</w:t>
      </w:r>
      <w:r w:rsidRPr="00F66AD3">
        <w:rPr>
          <w:b/>
          <w:color w:val="00188F"/>
        </w:rPr>
        <w:t>:</w:t>
      </w:r>
    </w:p>
    <w:p w14:paraId="395AF348" w14:textId="749CDBBD" w:rsidR="00EF0466" w:rsidRPr="00EF7CF9" w:rsidRDefault="00125296" w:rsidP="00EF0466">
      <w:pPr>
        <w:pStyle w:val="ProductList-Body"/>
        <w:spacing w:after="40"/>
      </w:pPr>
      <w:r>
        <w:t>“</w:t>
      </w:r>
      <w:r w:rsidR="00EF0466">
        <w:rPr>
          <w:b/>
          <w:color w:val="00188F"/>
        </w:rPr>
        <w:t>Gemiddelde Leesfoutratio</w:t>
      </w:r>
      <w:r>
        <w:t>”</w:t>
      </w:r>
      <w:r w:rsidR="00EF0466">
        <w:t xml:space="preserve"> voor een Toepasselijke Periode is de som van de Leesfoutratio’s voor elk uur in de Toepasselijke Periode, gedeeld door het totale aantal uren in de Toepasselijke Periode.</w:t>
      </w:r>
    </w:p>
    <w:p w14:paraId="7133E034" w14:textId="4F0717CB" w:rsidR="00EF0466" w:rsidRPr="00EF7CF9" w:rsidRDefault="00125296" w:rsidP="00EF0466">
      <w:pPr>
        <w:pStyle w:val="ProductList-Body"/>
      </w:pPr>
      <w:r>
        <w:t>“</w:t>
      </w:r>
      <w:r w:rsidR="00EF0466">
        <w:rPr>
          <w:b/>
          <w:color w:val="00188F"/>
        </w:rPr>
        <w:t>Foutratio</w:t>
      </w:r>
      <w:r>
        <w:t>”</w:t>
      </w:r>
      <w:r w:rsidR="00EF0466">
        <w:t xml:space="preserve"> is het totale aantal Mislukte Verzoeken, gedeeld door het Totale Aantal Verzoeken gedurende een gegeven tijdsinterval van een uur. Als het Totale Aantal Aanvragen gedurende een gegeven tijdsinterval van een uur nul is, bedraagt de Foutratio voor dat tijdsinterval 0%.</w:t>
      </w:r>
    </w:p>
    <w:p w14:paraId="6E2D1CEE" w14:textId="34220C27" w:rsidR="00EF0466" w:rsidRPr="00EF7CF9" w:rsidRDefault="00125296" w:rsidP="00EF0466">
      <w:pPr>
        <w:pStyle w:val="ProductList-Body"/>
        <w:spacing w:after="40"/>
      </w:pPr>
      <w:r>
        <w:t>“</w:t>
      </w:r>
      <w:r w:rsidR="00EF0466">
        <w:rPr>
          <w:b/>
          <w:color w:val="00188F"/>
        </w:rPr>
        <w:t>Uitgesloten Aanvragen</w:t>
      </w:r>
      <w:r>
        <w:t>”</w:t>
      </w:r>
      <w:r w:rsidR="00EF0466">
        <w:t xml:space="preserve"> zijn aanvragen die resulteren in een statuscode HTTP 4xx, uitgezonderd HTTP 408.</w:t>
      </w:r>
    </w:p>
    <w:p w14:paraId="53BBC1FB" w14:textId="69E6EF9C" w:rsidR="00EF0466" w:rsidRPr="00EF7CF9" w:rsidRDefault="00125296" w:rsidP="00EF0466">
      <w:pPr>
        <w:pStyle w:val="ProductList-Body"/>
        <w:spacing w:after="40"/>
      </w:pPr>
      <w:r>
        <w:t>“</w:t>
      </w:r>
      <w:r w:rsidR="00EF0466">
        <w:rPr>
          <w:b/>
          <w:color w:val="00188F"/>
        </w:rPr>
        <w:t>Mislukte Aanvragen</w:t>
      </w:r>
      <w:r>
        <w:t>”</w:t>
      </w:r>
      <w:r w:rsidR="00EF0466">
        <w:t xml:space="preserve"> is de verzameling van alle aanvragen binnen het Totaal Aantal Aanvragen dat een Foutcode of een statuscode HTTP 408 levert, of niet binnen 5 seconden een Succescode geeft.</w:t>
      </w:r>
    </w:p>
    <w:p w14:paraId="650DAD32" w14:textId="1EE16051" w:rsidR="00EF0466" w:rsidRPr="00EF7CF9" w:rsidRDefault="00125296" w:rsidP="00EF0466">
      <w:pPr>
        <w:pStyle w:val="ProductList-Body"/>
        <w:spacing w:after="40"/>
      </w:pPr>
      <w:r>
        <w:t>“</w:t>
      </w:r>
      <w:r w:rsidR="00EF0466">
        <w:rPr>
          <w:b/>
          <w:color w:val="00188F"/>
        </w:rPr>
        <w:t>Totaal Aantal Verzoeken</w:t>
      </w:r>
      <w:r>
        <w:t>”</w:t>
      </w:r>
      <w:r w:rsidR="00EF0466">
        <w:t xml:space="preserve"> is het totaalaantal geverifieerde REST API-verzoeken, anders van Uitgesloten Verzoeken, tot het uitvoeren van </w:t>
      </w:r>
      <w:r w:rsidR="00F66AD3">
        <w:br/>
      </w:r>
      <w:r w:rsidR="00EF0466">
        <w:t>Batch-accounts waartoe een poging is gedaan binnen een periode van een uur in het kader van een bepaald Azure-abonnement gedurende een Toepasselijke Periode.</w:t>
      </w:r>
    </w:p>
    <w:p w14:paraId="7EAB2ED8" w14:textId="3D05F634" w:rsidR="00EF0466" w:rsidRDefault="00AC48A7" w:rsidP="00EF0466">
      <w:pPr>
        <w:pStyle w:val="ProductList-Body"/>
      </w:pPr>
      <w:r>
        <w:rPr>
          <w:b/>
          <w:color w:val="00188F"/>
        </w:rPr>
        <w:t>Uptimepercentage</w:t>
      </w:r>
      <w:r w:rsidRPr="00F66AD3">
        <w:rPr>
          <w:b/>
          <w:color w:val="00188F"/>
        </w:rPr>
        <w:t xml:space="preserve">: </w:t>
      </w:r>
      <w:r>
        <w:t xml:space="preserve">voor de Batchservice wordt berekend door de Gemiddelde Foutratio binnen een Toepasselijke Periode voor een bepaald Microsoft Azure-abonnement af te trekken van 100%. De </w:t>
      </w:r>
      <w:r w:rsidR="00125296">
        <w:t>“</w:t>
      </w:r>
      <w:r>
        <w:t>Gemiddelde Leesfoutratio</w:t>
      </w:r>
      <w:r w:rsidR="00125296">
        <w:t>”</w:t>
      </w:r>
      <w:r>
        <w:t xml:space="preserve"> voor een Toepasselijke Periode is de som van de Leesfoutratio’s voor elk uur in de Toepasselijke Periode, gedeeld door het totale aantal uren in de Toepasselijke Periode. </w:t>
      </w:r>
    </w:p>
    <w:p w14:paraId="083113DA" w14:textId="1E983909" w:rsidR="00EF0466" w:rsidRPr="00EF7CF9" w:rsidRDefault="00AC48A7" w:rsidP="00EF0466">
      <w:pPr>
        <w:pStyle w:val="ProductList-Body"/>
      </w:pPr>
      <w:r>
        <w:t>Uptimepercentage wordt weergegeven door de volgende formule:</w:t>
      </w:r>
    </w:p>
    <w:p w14:paraId="5DD33D94" w14:textId="77777777" w:rsidR="00EF0466" w:rsidRPr="00EF7CF9" w:rsidRDefault="00EF0466" w:rsidP="00EF0466">
      <w:pPr>
        <w:pStyle w:val="ProductList-Body"/>
      </w:pPr>
    </w:p>
    <w:p w14:paraId="0BEE3720" w14:textId="33A2BEB0" w:rsidR="00EF0466" w:rsidRPr="00E67391" w:rsidRDefault="00F66AD3" w:rsidP="00EF0466">
      <w:pPr>
        <w:pStyle w:val="ListParagraph"/>
        <w:rPr>
          <w:rFonts w:ascii="Cambria Math" w:hAnsi="Cambria Math" w:cs="Tahoma"/>
          <w:i/>
          <w:sz w:val="12"/>
          <w:szCs w:val="12"/>
        </w:rPr>
      </w:pPr>
      <m:oMathPara>
        <m:oMath>
          <m:r>
            <m:rPr>
              <m:nor/>
            </m:rPr>
            <w:rPr>
              <w:rFonts w:ascii="Cambria Math" w:hAnsi="Cambria Math" w:cs="Tahoma"/>
              <w:i/>
              <w:sz w:val="18"/>
              <w:szCs w:val="18"/>
            </w:rPr>
            <m:t>Uptimepercentage = 100%</m:t>
          </m:r>
          <m:r>
            <w:rPr>
              <w:rFonts w:ascii="Cambria Math" w:hAnsi="Cambria Math" w:cs="Tahoma"/>
              <w:sz w:val="18"/>
              <w:szCs w:val="18"/>
            </w:rPr>
            <m:t>-</m:t>
          </m:r>
          <m:r>
            <m:rPr>
              <m:nor/>
            </m:rPr>
            <w:rPr>
              <w:rFonts w:ascii="Cambria Math" w:hAnsi="Cambria Math" w:cs="Tahoma"/>
              <w:i/>
              <w:sz w:val="18"/>
              <w:szCs w:val="18"/>
            </w:rPr>
            <m:t xml:space="preserve">Gemiddelde Foutratio </m:t>
          </m:r>
        </m:oMath>
      </m:oMathPara>
    </w:p>
    <w:p w14:paraId="62B7C370" w14:textId="77777777" w:rsidR="00AF60E0" w:rsidRDefault="00AF60E0" w:rsidP="00EF0466">
      <w:pPr>
        <w:pStyle w:val="ProductList-Body"/>
        <w:rPr>
          <w:b/>
          <w:color w:val="00188F"/>
        </w:rPr>
      </w:pPr>
    </w:p>
    <w:p w14:paraId="4CC590BB" w14:textId="09A03902" w:rsidR="00EF0466" w:rsidRPr="00E67391" w:rsidRDefault="00EF0466" w:rsidP="00EF0466">
      <w:pPr>
        <w:pStyle w:val="ProductList-Body"/>
        <w:rPr>
          <w:b/>
          <w:color w:val="00188F"/>
        </w:rPr>
      </w:pPr>
      <w:r w:rsidRPr="00E67391">
        <w:rPr>
          <w:b/>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Diensttegoed</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w:t>
            </w:r>
          </w:p>
        </w:tc>
        <w:tc>
          <w:tcPr>
            <w:tcW w:w="5400" w:type="dxa"/>
          </w:tcPr>
          <w:p w14:paraId="762804D1" w14:textId="77777777" w:rsidR="00EF0466" w:rsidRPr="00EF7CF9" w:rsidRDefault="00EF0466" w:rsidP="000F31B4">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w:t>
            </w:r>
          </w:p>
        </w:tc>
        <w:tc>
          <w:tcPr>
            <w:tcW w:w="5400" w:type="dxa"/>
          </w:tcPr>
          <w:p w14:paraId="2BE675AB" w14:textId="77777777" w:rsidR="00EF0466" w:rsidRPr="00EF7CF9" w:rsidRDefault="00EF0466" w:rsidP="000F31B4">
            <w:pPr>
              <w:pStyle w:val="ProductList-OfferingBody"/>
              <w:jc w:val="center"/>
            </w:pPr>
            <w:r>
              <w:t>25%</w:t>
            </w:r>
          </w:p>
        </w:tc>
      </w:tr>
    </w:tbl>
    <w:bookmarkStart w:id="151" w:name="_Toc457821542"/>
    <w:bookmarkStart w:id="152" w:name="_Toc52348943"/>
    <w:p w14:paraId="08BC4206" w14:textId="00250DD0" w:rsidR="0080202C" w:rsidRPr="00EF7CF9" w:rsidRDefault="002869BB"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3" w:name="_Toc176795329"/>
      <w:r>
        <w:t>BizTalk Services</w:t>
      </w:r>
      <w:bookmarkEnd w:id="151"/>
      <w:bookmarkEnd w:id="152"/>
      <w:bookmarkEnd w:id="153"/>
    </w:p>
    <w:p w14:paraId="1EEF97B3" w14:textId="77777777" w:rsidR="00EE07E3" w:rsidRPr="00EF7CF9" w:rsidRDefault="00EE07E3" w:rsidP="00D41408">
      <w:pPr>
        <w:pStyle w:val="ProductList-Body"/>
        <w:keepNext/>
        <w:rPr>
          <w:b/>
          <w:color w:val="00188F"/>
        </w:rPr>
      </w:pPr>
      <w:r>
        <w:rPr>
          <w:b/>
          <w:color w:val="00188F"/>
        </w:rPr>
        <w:t>Aanvullende definities</w:t>
      </w:r>
      <w:r w:rsidRPr="00F66AD3">
        <w:rPr>
          <w:b/>
          <w:color w:val="00188F"/>
        </w:rPr>
        <w:t>:</w:t>
      </w:r>
    </w:p>
    <w:p w14:paraId="689B8158" w14:textId="06FA2C2F" w:rsidR="00EE07E3" w:rsidRPr="00EF7CF9" w:rsidRDefault="00125296" w:rsidP="00EE07E3">
      <w:pPr>
        <w:pStyle w:val="ProductList-Body"/>
        <w:spacing w:after="40"/>
      </w:pPr>
      <w:r>
        <w:t>“</w:t>
      </w:r>
      <w:r w:rsidR="00EE07E3">
        <w:rPr>
          <w:b/>
          <w:color w:val="00188F"/>
        </w:rPr>
        <w:t>BizTalk-serviceomgeving</w:t>
      </w:r>
      <w:r>
        <w:t>”</w:t>
      </w:r>
      <w:r w:rsidR="00EE07E3">
        <w:t xml:space="preserve"> verwijst naar een implementatie van BizTalk Services door u, zoals vermeld in het Beheerportal, waarheen u</w:t>
      </w:r>
      <w:r w:rsidR="00F66AD3">
        <w:t> </w:t>
      </w:r>
      <w:r w:rsidR="00EE07E3">
        <w:t>runtimeberichtverzoeken kan sturen.</w:t>
      </w:r>
    </w:p>
    <w:p w14:paraId="30BE0C93" w14:textId="69295FD8" w:rsidR="00EE07E3" w:rsidRPr="00EF7CF9" w:rsidRDefault="00125296" w:rsidP="00EE07E3">
      <w:pPr>
        <w:pStyle w:val="ProductList-Body"/>
        <w:spacing w:after="40"/>
      </w:pPr>
      <w:r>
        <w:t>“</w:t>
      </w:r>
      <w:r w:rsidR="00EE07E3">
        <w:rPr>
          <w:b/>
          <w:color w:val="00188F"/>
        </w:rPr>
        <w:t>Implementatieminuten</w:t>
      </w:r>
      <w:r>
        <w:t>”</w:t>
      </w:r>
      <w:r w:rsidR="00EE07E3">
        <w:t xml:space="preserve"> is het totale aantal minuten dat een bepaalde BizTalk Serviceomgeving is ingezet in Microsoft Azure gedurende een</w:t>
      </w:r>
      <w:r w:rsidR="00C10735">
        <w:t> </w:t>
      </w:r>
      <w:r w:rsidR="00EE07E3">
        <w:t>Toepasselijke Periode.</w:t>
      </w:r>
    </w:p>
    <w:p w14:paraId="05F523B2" w14:textId="2B9903B1" w:rsidR="00EE07E3" w:rsidRPr="00EF7CF9" w:rsidRDefault="00125296" w:rsidP="00EE07E3">
      <w:pPr>
        <w:pStyle w:val="ProductList-Body"/>
        <w:spacing w:after="40"/>
      </w:pPr>
      <w:r>
        <w:t>“</w:t>
      </w:r>
      <w:r w:rsidR="00EE07E3">
        <w:rPr>
          <w:b/>
          <w:color w:val="00188F"/>
        </w:rPr>
        <w:t>Maximum Beschikbare Minuten</w:t>
      </w:r>
      <w:r>
        <w:t>”</w:t>
      </w:r>
      <w:r w:rsidR="00EE07E3">
        <w:t xml:space="preserve"> is de som van alle Implementatieminuten voor alle BizTalk Serviceomgevingen die door u zijn gebruikt in verband met een gegeven Microsoft Azure-abonnement gedurende een Toepasselijke Periode.</w:t>
      </w:r>
    </w:p>
    <w:p w14:paraId="2867114C" w14:textId="1FCD6AA0" w:rsidR="00EE07E3" w:rsidRPr="00EF7CF9" w:rsidRDefault="00125296" w:rsidP="00EE07E3">
      <w:pPr>
        <w:pStyle w:val="ProductList-Body"/>
      </w:pPr>
      <w:r>
        <w:t>“</w:t>
      </w:r>
      <w:r w:rsidR="00EE07E3">
        <w:rPr>
          <w:b/>
          <w:color w:val="00188F"/>
        </w:rPr>
        <w:t>Controleopslagaccount</w:t>
      </w:r>
      <w:r>
        <w:t>”</w:t>
      </w:r>
      <w:r w:rsidR="00EE07E3">
        <w:t xml:space="preserve"> betekent het Azure-opslagaccount dat door BizTalk Services wordt gebruikt voor het opslaan van controlegegevens in verband met de uitvoering van BizTalk Services.</w:t>
      </w:r>
    </w:p>
    <w:p w14:paraId="150F5BD7" w14:textId="77777777" w:rsidR="00EE07E3" w:rsidRPr="00EF7CF9" w:rsidRDefault="00EE07E3" w:rsidP="00EE07E3">
      <w:pPr>
        <w:pStyle w:val="ProductList-Body"/>
      </w:pPr>
      <w:r>
        <w:rPr>
          <w:b/>
          <w:color w:val="00188F"/>
        </w:rPr>
        <w:t>Downtime</w:t>
      </w:r>
      <w:r w:rsidRPr="00F66AD3">
        <w:rPr>
          <w:b/>
          <w:color w:val="00188F"/>
        </w:rPr>
        <w:t xml:space="preserve">: </w:t>
      </w:r>
      <w:r>
        <w:t>het totaal van alle Implementatieminuten, voor alle BizTalk Serviceomgevingen die door u zijn ingezet in verband met een gegeven Microsoft Azure-abonnement, gedurende welke de BizTalk Serviceomgeving niet beschikbaar is. Een gegeven BizTalk Dienstomgeving wordt beschouwd een minuut niet beschikbaar te zijn geweest indien geen connectiviteit aanwezig was tussen uw BizTalk Dienstomgeving en de internetgateway van Microsoft.</w:t>
      </w:r>
    </w:p>
    <w:p w14:paraId="094308AC" w14:textId="6B9E9816" w:rsidR="00EE07E3" w:rsidRPr="00EF7CF9" w:rsidRDefault="00AC48A7" w:rsidP="00EE07E3">
      <w:pPr>
        <w:pStyle w:val="ProductList-Body"/>
      </w:pPr>
      <w:r>
        <w:rPr>
          <w:b/>
          <w:color w:val="00188F"/>
        </w:rPr>
        <w:t>Uptimepercentage</w:t>
      </w:r>
      <w:r w:rsidRPr="00F66AD3">
        <w:rPr>
          <w:b/>
          <w:color w:val="00188F"/>
        </w:rPr>
        <w:t xml:space="preserve">: </w:t>
      </w:r>
      <w:r>
        <w:t xml:space="preserve">het Uptimepercentage wordt berekend aan de hand van de volgende formule: </w:t>
      </w:r>
    </w:p>
    <w:p w14:paraId="6BB05F7C" w14:textId="77777777" w:rsidR="00EE07E3" w:rsidRPr="00EF7CF9" w:rsidRDefault="00EE07E3" w:rsidP="00EE07E3">
      <w:pPr>
        <w:pStyle w:val="ProductList-Body"/>
      </w:pPr>
    </w:p>
    <w:p w14:paraId="684C104E" w14:textId="1C1DA9D3" w:rsidR="00EE07E3" w:rsidRPr="003E298F" w:rsidRDefault="00000000" w:rsidP="00AF60E0">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7777777" w:rsidR="00EE07E3" w:rsidRPr="00F66AD3" w:rsidRDefault="00EE07E3" w:rsidP="00EE07E3">
      <w:pPr>
        <w:pStyle w:val="ProductList-Body"/>
        <w:rPr>
          <w:b/>
          <w:color w:val="00188F"/>
          <w:lang w:val="fr-FR"/>
        </w:rPr>
      </w:pPr>
      <w:r w:rsidRPr="00125296">
        <w:rPr>
          <w:b/>
          <w:color w:val="00188F"/>
          <w:lang w:val="fr-FR"/>
        </w:rPr>
        <w:t>Diensttegoed</w:t>
      </w:r>
      <w:r w:rsidRPr="00F66AD3">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Diensttegoed</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w:t>
            </w:r>
          </w:p>
        </w:tc>
        <w:tc>
          <w:tcPr>
            <w:tcW w:w="5400" w:type="dxa"/>
          </w:tcPr>
          <w:p w14:paraId="1A041908" w14:textId="77777777" w:rsidR="00EE07E3" w:rsidRPr="00EF7CF9" w:rsidRDefault="00EE07E3" w:rsidP="000F31B4">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w:t>
            </w:r>
          </w:p>
        </w:tc>
        <w:tc>
          <w:tcPr>
            <w:tcW w:w="5400" w:type="dxa"/>
          </w:tcPr>
          <w:p w14:paraId="03C66756" w14:textId="77777777" w:rsidR="00EE07E3" w:rsidRPr="00EF7CF9" w:rsidRDefault="00EE07E3" w:rsidP="000F31B4">
            <w:pPr>
              <w:pStyle w:val="ProductList-OfferingBody"/>
              <w:jc w:val="center"/>
            </w:pPr>
            <w:r>
              <w:t>25%</w:t>
            </w:r>
          </w:p>
        </w:tc>
      </w:tr>
    </w:tbl>
    <w:p w14:paraId="06B841FB" w14:textId="77777777" w:rsidR="00EE07E3" w:rsidRPr="004C24E4" w:rsidRDefault="00EE07E3" w:rsidP="00EE07E3">
      <w:pPr>
        <w:pStyle w:val="ProductList-Body"/>
        <w:rPr>
          <w:sz w:val="12"/>
          <w:szCs w:val="12"/>
        </w:rPr>
      </w:pPr>
    </w:p>
    <w:p w14:paraId="65C7EBDC" w14:textId="488FE803" w:rsidR="00EE07E3" w:rsidRPr="00EF7CF9" w:rsidRDefault="00EE07E3" w:rsidP="00EE07E3">
      <w:pPr>
        <w:pStyle w:val="ProductList-Body"/>
      </w:pPr>
      <w:r>
        <w:rPr>
          <w:b/>
          <w:color w:val="00188F"/>
        </w:rPr>
        <w:t>Uitzonderingen voor Dienstniveau</w:t>
      </w:r>
      <w:r w:rsidRPr="00F66AD3">
        <w:rPr>
          <w:b/>
          <w:color w:val="00188F"/>
        </w:rPr>
        <w:t xml:space="preserve">: </w:t>
      </w:r>
      <w:r>
        <w:t>De Dienstniveaus en Diensttegoeden zijn van toepassing op uw gebruik van de Basic-, Standard- en Premium</w:t>
      </w:r>
      <w:r w:rsidR="00F66AD3">
        <w:noBreakHyphen/>
      </w:r>
      <w:r>
        <w:t>laag van de BizTalk Diensten. Deze SLA is niet van toepassing op de Developer-laag van de BizTalk Diensten van Microsoft Azure.</w:t>
      </w:r>
    </w:p>
    <w:p w14:paraId="41B0412C" w14:textId="77777777" w:rsidR="00EE07E3" w:rsidRPr="004C24E4" w:rsidRDefault="00EE07E3" w:rsidP="00EE07E3">
      <w:pPr>
        <w:pStyle w:val="ProductList-Body"/>
        <w:rPr>
          <w:sz w:val="12"/>
          <w:szCs w:val="12"/>
        </w:rPr>
      </w:pPr>
    </w:p>
    <w:p w14:paraId="21C0FE31" w14:textId="537F53AB" w:rsidR="00EE07E3" w:rsidRPr="00EF7CF9" w:rsidRDefault="00EE07E3" w:rsidP="00EE07E3">
      <w:pPr>
        <w:pStyle w:val="ProductList-Body"/>
      </w:pPr>
      <w:r>
        <w:rPr>
          <w:b/>
          <w:color w:val="00188F"/>
        </w:rPr>
        <w:t>Aanvullende voorwaarden</w:t>
      </w:r>
      <w:r w:rsidRPr="00F66AD3">
        <w:rPr>
          <w:b/>
          <w:color w:val="00188F"/>
        </w:rPr>
        <w:t xml:space="preserve">: </w:t>
      </w:r>
      <w:r>
        <w:t>Tijdens het indienen van een vordering dient u te controleren van alle controlegegevens worden bijgehouden in het</w:t>
      </w:r>
      <w:r w:rsidR="003B6742">
        <w:t> </w:t>
      </w:r>
      <w:r>
        <w:t>Controleopslagaccount en ter beschikking wordt gesteld aan Microsoft.</w:t>
      </w:r>
    </w:p>
    <w:p w14:paraId="3DD69933" w14:textId="1FC107E0" w:rsidR="0080202C" w:rsidRPr="00EF7CF9" w:rsidRDefault="003E142A"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54" w:name="_Toc176795330"/>
      <w:r>
        <w:t>Azure Bot Service</w:t>
      </w:r>
      <w:bookmarkEnd w:id="146"/>
      <w:bookmarkEnd w:id="154"/>
    </w:p>
    <w:bookmarkEnd w:id="141"/>
    <w:p w14:paraId="3693B18C" w14:textId="77777777" w:rsidR="004005AF" w:rsidRPr="00EF7CF9" w:rsidRDefault="004005AF" w:rsidP="004005AF">
      <w:pPr>
        <w:pStyle w:val="ProductList-Body"/>
      </w:pPr>
      <w:r>
        <w:rPr>
          <w:b/>
          <w:color w:val="00188F"/>
        </w:rPr>
        <w:t>Aanvullende definities</w:t>
      </w:r>
      <w:r w:rsidRPr="00F66AD3">
        <w:rPr>
          <w:b/>
          <w:color w:val="00188F"/>
        </w:rPr>
        <w:t>:</w:t>
      </w:r>
    </w:p>
    <w:p w14:paraId="5B0F1183" w14:textId="3166506B" w:rsidR="004005AF" w:rsidRPr="00EF7CF9" w:rsidRDefault="00125296" w:rsidP="004005AF">
      <w:pPr>
        <w:pStyle w:val="ProductList-Body"/>
        <w:spacing w:after="40"/>
      </w:pPr>
      <w:r>
        <w:t>“</w:t>
      </w:r>
      <w:r w:rsidR="004005AF">
        <w:rPr>
          <w:b/>
          <w:color w:val="00188F"/>
        </w:rPr>
        <w:t>Azure Bot Service-premiumkanaal</w:t>
      </w:r>
      <w:r>
        <w:t>”</w:t>
      </w:r>
      <w:r w:rsidR="004005AF">
        <w:t xml:space="preserve"> is een Bot Framework-kanaal in de premiumcategorie.</w:t>
      </w:r>
    </w:p>
    <w:p w14:paraId="6C1FBDA2" w14:textId="1CD025EA" w:rsidR="004005AF" w:rsidRPr="00EF7CF9" w:rsidRDefault="00125296" w:rsidP="004005AF">
      <w:pPr>
        <w:pStyle w:val="ProductList-Body"/>
        <w:spacing w:after="40"/>
      </w:pPr>
      <w:r>
        <w:t>“</w:t>
      </w:r>
      <w:r w:rsidR="004005AF">
        <w:rPr>
          <w:b/>
          <w:color w:val="00188F"/>
        </w:rPr>
        <w:t>Bot</w:t>
      </w:r>
      <w:r>
        <w:t>”</w:t>
      </w:r>
      <w:r w:rsidR="004005AF">
        <w:t xml:space="preserve"> is de internetgerichte conversatietoepassing van de ontwikkelaar die is geregistreerd bij en geconfigureerd voor het verzenden en ontvangen van berichten vanuit de Azure Bot Service.</w:t>
      </w:r>
    </w:p>
    <w:p w14:paraId="18BAD109" w14:textId="02283163" w:rsidR="004005AF" w:rsidRPr="00EF7CF9" w:rsidRDefault="00125296" w:rsidP="004005AF">
      <w:pPr>
        <w:pStyle w:val="ProductList-Body"/>
        <w:spacing w:after="40"/>
      </w:pPr>
      <w:r>
        <w:t>“</w:t>
      </w:r>
      <w:r w:rsidR="004005AF">
        <w:rPr>
          <w:b/>
          <w:color w:val="00188F"/>
        </w:rPr>
        <w:t>Bot Framework</w:t>
      </w:r>
      <w:r>
        <w:t>”</w:t>
      </w:r>
      <w:r w:rsidR="004005AF">
        <w:rPr>
          <w:b/>
        </w:rPr>
        <w:t xml:space="preserve"> </w:t>
      </w:r>
      <w:r w:rsidR="004005AF">
        <w:t>is een platform voor het bouwen, verbinden, testen en implementeren van krachtige en intelligente bots.</w:t>
      </w:r>
    </w:p>
    <w:p w14:paraId="51F2105F" w14:textId="61ABCA22" w:rsidR="004005AF" w:rsidRPr="00EF7CF9" w:rsidRDefault="00125296" w:rsidP="004005AF">
      <w:pPr>
        <w:pStyle w:val="ProductList-Body"/>
        <w:spacing w:after="40"/>
      </w:pPr>
      <w:r>
        <w:t>“</w:t>
      </w:r>
      <w:r w:rsidR="004005AF">
        <w:rPr>
          <w:b/>
          <w:color w:val="00188F"/>
        </w:rPr>
        <w:t>Client</w:t>
      </w:r>
      <w:r>
        <w:t>”</w:t>
      </w:r>
      <w:r w:rsidR="004005AF">
        <w:t xml:space="preserve"> is het eindgebruikergerichte onderdeel van een Bot</w:t>
      </w:r>
      <w:r w:rsidR="004005AF">
        <w:rPr>
          <w:rStyle w:val="CommentReference"/>
          <w:sz w:val="18"/>
          <w:szCs w:val="18"/>
        </w:rPr>
        <w:t>.</w:t>
      </w:r>
    </w:p>
    <w:p w14:paraId="4E6AFF00" w14:textId="728B192A" w:rsidR="004005AF" w:rsidRPr="00EF7CF9" w:rsidRDefault="00125296" w:rsidP="004005AF">
      <w:pPr>
        <w:pStyle w:val="ProductList-Body"/>
        <w:spacing w:after="40"/>
      </w:pPr>
      <w:r>
        <w:t>“</w:t>
      </w:r>
      <w:r w:rsidR="004005AF">
        <w:rPr>
          <w:b/>
          <w:color w:val="00188F"/>
        </w:rPr>
        <w:t>Premium-kanalen API-eindpunt</w:t>
      </w:r>
      <w:r>
        <w:t>”</w:t>
      </w:r>
      <w:r w:rsidR="004005AF">
        <w:rPr>
          <w:b/>
        </w:rPr>
        <w:t xml:space="preserve"> </w:t>
      </w:r>
      <w:r w:rsidR="004005AF">
        <w:t>is een Bot Framework REST API-eindpunt voor Azure Bot Service-premiumkanalen.</w:t>
      </w:r>
    </w:p>
    <w:p w14:paraId="2B77F191" w14:textId="3C907779" w:rsidR="004005AF" w:rsidRDefault="00EE6E3C" w:rsidP="00EE07E3">
      <w:pPr>
        <w:pStyle w:val="ProductList-Body"/>
        <w:spacing w:before="120"/>
      </w:pPr>
      <w:r>
        <w:rPr>
          <w:b/>
          <w:color w:val="00188F"/>
        </w:rPr>
        <w:t>Berekening van uptime en Dienstniveaus voor Azure Bot Service-premiumkanalen</w:t>
      </w:r>
      <w:r w:rsidRPr="00F66AD3">
        <w:rPr>
          <w:b/>
          <w:color w:val="00188F"/>
        </w:rPr>
        <w:t>:</w:t>
      </w:r>
    </w:p>
    <w:p w14:paraId="337B1E38" w14:textId="4441882A" w:rsidR="004005AF" w:rsidRPr="00EF7CF9" w:rsidRDefault="00125296" w:rsidP="004005AF">
      <w:pPr>
        <w:pStyle w:val="ProductList-Body"/>
        <w:spacing w:after="40"/>
      </w:pPr>
      <w:r>
        <w:t>“</w:t>
      </w:r>
      <w:r w:rsidR="004005AF">
        <w:rPr>
          <w:b/>
          <w:color w:val="00188F"/>
        </w:rPr>
        <w:t>Totale API-aanvragen</w:t>
      </w:r>
      <w:r>
        <w:t>”</w:t>
      </w:r>
      <w:r w:rsidR="004005AF">
        <w:rPr>
          <w:b/>
        </w:rPr>
        <w:t xml:space="preserve"> </w:t>
      </w:r>
      <w:r w:rsidR="004005AF">
        <w:t>is het totaalaantal aanvragen dat door de Bot of de Client is gedaan aan het API-eindpunt van het premiumkanaal in a</w:t>
      </w:r>
      <w:r w:rsidR="0076193B">
        <w:t> </w:t>
      </w:r>
      <w:r w:rsidR="004005AF">
        <w:t>Microsoft Azure-abonnement tijdens een Toepasselijke Periode.</w:t>
      </w:r>
    </w:p>
    <w:p w14:paraId="15431C51" w14:textId="59E0E74C" w:rsidR="004005AF" w:rsidRPr="00EF7CF9" w:rsidRDefault="00125296" w:rsidP="004005AF">
      <w:pPr>
        <w:pStyle w:val="ProductList-Body"/>
        <w:spacing w:after="40"/>
        <w:rPr>
          <w:b/>
          <w:color w:val="00188F"/>
        </w:rPr>
      </w:pPr>
      <w:r>
        <w:t>“</w:t>
      </w:r>
      <w:r w:rsidR="004005AF">
        <w:rPr>
          <w:b/>
          <w:color w:val="00188F"/>
        </w:rPr>
        <w:t>Mislukte API-aanvragen</w:t>
      </w:r>
      <w:r>
        <w:t>”</w:t>
      </w:r>
      <w:r w:rsidR="004005AF">
        <w:t xml:space="preserve"> staat voor het totaalaantal aanvragen in de Totale API-aanvragen die een foutcode opleveren of die niet reageren binnen 2 minuten.</w:t>
      </w:r>
    </w:p>
    <w:p w14:paraId="4AA21E53" w14:textId="7F5E674F" w:rsidR="004005AF" w:rsidRPr="00EF7CF9" w:rsidRDefault="00125296" w:rsidP="004005AF">
      <w:pPr>
        <w:pStyle w:val="ProductList-Body"/>
        <w:spacing w:after="40"/>
        <w:rPr>
          <w:lang w:eastAsia="zh-TW"/>
        </w:rPr>
      </w:pPr>
      <w:r>
        <w:t>“</w:t>
      </w:r>
      <w:r w:rsidR="004005AF">
        <w:rPr>
          <w:b/>
          <w:color w:val="00188F"/>
        </w:rPr>
        <w:t>Uptimepercentage</w:t>
      </w:r>
      <w:r>
        <w:t>”</w:t>
      </w:r>
      <w:r w:rsidR="004005AF">
        <w:t xml:space="preserve"> wordt berekend als een Totaal API-aanvragen min Mislukte API-aanvragen gedeeld door Totaal API-aanvragen vermenigvuldigd met 100.</w:t>
      </w:r>
    </w:p>
    <w:p w14:paraId="48723A42" w14:textId="77777777" w:rsidR="004005AF" w:rsidRPr="00B14911" w:rsidRDefault="004005AF" w:rsidP="004005AF">
      <w:pPr>
        <w:pStyle w:val="ProductList-Body"/>
      </w:pPr>
    </w:p>
    <w:p w14:paraId="6131C33A" w14:textId="453EBD0A" w:rsidR="004005AF" w:rsidRPr="00B14911" w:rsidRDefault="00AC48A7" w:rsidP="004005AF">
      <w:pPr>
        <w:pStyle w:val="ProductList-Body"/>
      </w:pPr>
      <w:r>
        <w:rPr>
          <w:b/>
          <w:color w:val="00188F"/>
        </w:rPr>
        <w:t>Uptimepercentage</w:t>
      </w:r>
      <w:r w:rsidRPr="00F66AD3">
        <w:rPr>
          <w:b/>
          <w:color w:val="00188F"/>
        </w:rPr>
        <w:t>:</w:t>
      </w:r>
      <w:r>
        <w:rPr>
          <w:b/>
          <w:color w:val="00188F"/>
        </w:rPr>
        <w:t xml:space="preserve"> </w:t>
      </w:r>
      <w:r>
        <w:t xml:space="preserve">het Uptimepercentage wordt berekend aan de hand van de volgende formule: </w:t>
      </w:r>
    </w:p>
    <w:p w14:paraId="4D1B6C53" w14:textId="77777777" w:rsidR="004005AF" w:rsidRPr="00B14911" w:rsidRDefault="004005AF" w:rsidP="004005AF">
      <w:pPr>
        <w:pStyle w:val="ProductList-Body"/>
      </w:pPr>
    </w:p>
    <w:p w14:paraId="30178757" w14:textId="1ED62559" w:rsidR="004005AF" w:rsidRPr="00F66AD3"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API­aanvragen</m:t>
              </m:r>
              <m:r>
                <w:rPr>
                  <w:rFonts w:ascii="Cambria Math" w:hAnsi="Cambria Math" w:cs="Tahoma"/>
                  <w:sz w:val="18"/>
                  <w:szCs w:val="18"/>
                </w:rPr>
                <m:t>-</m:t>
              </m:r>
              <m:r>
                <m:rPr>
                  <m:nor/>
                </m:rPr>
                <w:rPr>
                  <w:rFonts w:ascii="Cambria Math" w:hAnsi="Cambria Math" w:cs="Tahoma"/>
                  <w:i/>
                  <w:sz w:val="18"/>
                  <w:szCs w:val="18"/>
                </w:rPr>
                <m:t>Mislukte API­aanvragen</m:t>
              </m:r>
            </m:num>
            <m:den>
              <m:r>
                <m:rPr>
                  <m:nor/>
                </m:rPr>
                <w:rPr>
                  <w:rFonts w:ascii="Cambria Math" w:hAnsi="Cambria Math" w:cs="Tahoma"/>
                  <w:i/>
                  <w:sz w:val="18"/>
                  <w:szCs w:val="18"/>
                </w:rPr>
                <m:t>Totaal aantal API­aanvragen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De volgende Dienstniveaus en Diensttegoeden zijn van toepassing op het gebruik van de Azure Bot Service Premium Channels door de Klant:</w:t>
      </w:r>
    </w:p>
    <w:p w14:paraId="25AEB956" w14:textId="77777777" w:rsidR="004005AF" w:rsidRPr="00EF7CF9" w:rsidRDefault="004005AF" w:rsidP="004005AF">
      <w:pPr>
        <w:pStyle w:val="ProductList-Body"/>
      </w:pPr>
      <w:r>
        <w:rPr>
          <w:b/>
          <w:color w:val="00188F"/>
        </w:rPr>
        <w:t>Dienstniveaus en Diensttegoed</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w:t>
            </w:r>
          </w:p>
        </w:tc>
        <w:tc>
          <w:tcPr>
            <w:tcW w:w="5400" w:type="dxa"/>
          </w:tcPr>
          <w:p w14:paraId="0251B5DD" w14:textId="77777777" w:rsidR="004005AF" w:rsidRPr="00EF7CF9" w:rsidRDefault="004005AF" w:rsidP="000F31B4">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w:t>
            </w:r>
          </w:p>
        </w:tc>
        <w:tc>
          <w:tcPr>
            <w:tcW w:w="5400" w:type="dxa"/>
          </w:tcPr>
          <w:p w14:paraId="4CE5B321" w14:textId="77777777" w:rsidR="004005AF" w:rsidRPr="00EF7CF9" w:rsidRDefault="004005AF" w:rsidP="000F31B4">
            <w:pPr>
              <w:pStyle w:val="ProductList-OfferingBody"/>
              <w:jc w:val="center"/>
            </w:pPr>
            <w:r>
              <w:t>25%</w:t>
            </w:r>
          </w:p>
        </w:tc>
      </w:tr>
    </w:tbl>
    <w:bookmarkStart w:id="155" w:name="_Toc457821543"/>
    <w:bookmarkStart w:id="156" w:name="_Toc52348944"/>
    <w:bookmarkStart w:id="157" w:name="_Toc513395508"/>
    <w:bookmarkStart w:id="158" w:name="_Toc52348925"/>
    <w:bookmarkStart w:id="159" w:name="_Hlk513540036"/>
    <w:p w14:paraId="0460D71A" w14:textId="3421E61C" w:rsidR="0080202C" w:rsidRPr="00EF7CF9" w:rsidRDefault="003C46B0"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0" w:name="_Toc176795331"/>
      <w:r>
        <w:t xml:space="preserve">Azure Cache </w:t>
      </w:r>
      <w:bookmarkEnd w:id="155"/>
      <w:bookmarkEnd w:id="156"/>
      <w:r>
        <w:t>voor Redis</w:t>
      </w:r>
      <w:bookmarkEnd w:id="160"/>
    </w:p>
    <w:p w14:paraId="2FF228B6" w14:textId="77777777" w:rsidR="0004685C" w:rsidRPr="00EF7CF9" w:rsidRDefault="0004685C" w:rsidP="0004685C">
      <w:pPr>
        <w:pStyle w:val="ProductList-Body"/>
        <w:rPr>
          <w:b/>
          <w:color w:val="00188F"/>
        </w:rPr>
      </w:pPr>
      <w:r>
        <w:rPr>
          <w:b/>
          <w:color w:val="00188F"/>
        </w:rPr>
        <w:t>Aanvullende definities</w:t>
      </w:r>
      <w:r w:rsidRPr="00F66AD3">
        <w:rPr>
          <w:b/>
          <w:color w:val="00188F"/>
        </w:rPr>
        <w:t>:</w:t>
      </w:r>
    </w:p>
    <w:p w14:paraId="7810996B" w14:textId="0B866A0F" w:rsidR="0004685C" w:rsidRPr="00EF7CF9" w:rsidRDefault="00125296" w:rsidP="0004685C">
      <w:pPr>
        <w:pStyle w:val="ProductList-Body"/>
        <w:spacing w:after="40"/>
      </w:pPr>
      <w:r>
        <w:t>“</w:t>
      </w:r>
      <w:r w:rsidR="0004685C">
        <w:rPr>
          <w:b/>
          <w:color w:val="00188F"/>
        </w:rPr>
        <w:t>Cache</w:t>
      </w:r>
      <w:r>
        <w:t>”</w:t>
      </w:r>
      <w:r w:rsidR="0004685C">
        <w:t xml:space="preserve"> verwijst naar een implementatie van de Cache-dienst door de Klant, op zodanige wijze dat de Cache-eindpunten worden vermeld op het tabblad Cache van de Beheerportal.</w:t>
      </w:r>
    </w:p>
    <w:p w14:paraId="2FDA8CC4" w14:textId="3BA97E0E" w:rsidR="0004685C" w:rsidRPr="00EF7CF9" w:rsidRDefault="00125296" w:rsidP="0004685C">
      <w:pPr>
        <w:pStyle w:val="ProductList-Body"/>
        <w:spacing w:after="40"/>
      </w:pPr>
      <w:r>
        <w:t>“</w:t>
      </w:r>
      <w:r w:rsidR="0004685C">
        <w:rPr>
          <w:b/>
          <w:color w:val="00188F"/>
        </w:rPr>
        <w:t>Cache-eindpunten</w:t>
      </w:r>
      <w:r>
        <w:t>”</w:t>
      </w:r>
      <w:r w:rsidR="0004685C">
        <w:t xml:space="preserve"> verwijst naar eindpunten via welke toegang kan worden verkregen tot een Cache.</w:t>
      </w:r>
    </w:p>
    <w:p w14:paraId="6E570E72" w14:textId="44734C5C" w:rsidR="0004685C" w:rsidRPr="00ED4527" w:rsidRDefault="00125296" w:rsidP="0004685C">
      <w:pPr>
        <w:pStyle w:val="ProductList-Body"/>
        <w:spacing w:after="40"/>
        <w:rPr>
          <w:color w:val="000000" w:themeColor="text1"/>
        </w:rPr>
      </w:pPr>
      <w:r>
        <w:rPr>
          <w:color w:val="000000" w:themeColor="text1"/>
        </w:rPr>
        <w:t>“</w:t>
      </w:r>
      <w:r w:rsidR="0004685C">
        <w:rPr>
          <w:b/>
          <w:bCs/>
          <w:color w:val="00188F"/>
        </w:rPr>
        <w:t>Beschikbaarheidszone</w:t>
      </w:r>
      <w:r>
        <w:rPr>
          <w:color w:val="000000" w:themeColor="text1"/>
        </w:rPr>
        <w:t>”</w:t>
      </w:r>
      <w:r w:rsidR="0004685C">
        <w:rPr>
          <w:color w:val="000000" w:themeColor="text1"/>
        </w:rPr>
        <w:t xml:space="preserve"> is een storingsvrij gebied binnen een Azure-regio, dat redundant vermogen, koeling en netwerkfunctionaliteit biedt.</w:t>
      </w:r>
    </w:p>
    <w:p w14:paraId="1CD2240D" w14:textId="43E3874B" w:rsidR="0004685C" w:rsidRPr="00ED4527" w:rsidRDefault="00EE6E3C" w:rsidP="00D41408">
      <w:pPr>
        <w:pStyle w:val="ProductList-Body"/>
        <w:spacing w:before="240" w:after="40"/>
        <w:rPr>
          <w:b/>
          <w:bCs/>
          <w:color w:val="00188F"/>
        </w:rPr>
      </w:pPr>
      <w:r>
        <w:rPr>
          <w:b/>
          <w:bCs/>
          <w:color w:val="00188F"/>
        </w:rPr>
        <w:t>Berekening van uptime en Dienstniveaus voor de Cache Dienst</w:t>
      </w:r>
    </w:p>
    <w:p w14:paraId="44BDCB48" w14:textId="34894976" w:rsidR="0004685C" w:rsidRPr="00EF7CF9" w:rsidRDefault="00125296" w:rsidP="0004685C">
      <w:pPr>
        <w:pStyle w:val="ProductList-Body"/>
        <w:spacing w:after="40"/>
      </w:pPr>
      <w:r>
        <w:t>“</w:t>
      </w:r>
      <w:r w:rsidR="0004685C">
        <w:rPr>
          <w:b/>
          <w:color w:val="00188F"/>
        </w:rPr>
        <w:t>Implementatieminuten</w:t>
      </w:r>
      <w:r>
        <w:t>”</w:t>
      </w:r>
      <w:r w:rsidR="0004685C">
        <w:t xml:space="preserve"> is het totale aantal minuten dat een bepaalde Cache is ingezet in Microsoft Azure gedurende een Toepasselijke Periode.</w:t>
      </w:r>
    </w:p>
    <w:p w14:paraId="402C6AB7" w14:textId="39A28AE2" w:rsidR="0004685C" w:rsidRPr="00EF7CF9" w:rsidRDefault="00125296" w:rsidP="0004685C">
      <w:pPr>
        <w:pStyle w:val="ProductList-Body"/>
      </w:pPr>
      <w:r>
        <w:t>“</w:t>
      </w:r>
      <w:r w:rsidR="0004685C">
        <w:rPr>
          <w:b/>
          <w:color w:val="00188F"/>
        </w:rPr>
        <w:t>Maximum Beschikbare Minuten</w:t>
      </w:r>
      <w:r>
        <w:t>”</w:t>
      </w:r>
      <w:r w:rsidR="0004685C">
        <w:t xml:space="preserve"> is de som van alle Implementatieminuten voor alle caches die door Klant zijn ingezet met een gegeven Microsoft Azure-abonnement gedurende een Toepasselijke Periode.</w:t>
      </w:r>
    </w:p>
    <w:p w14:paraId="0306B4FE" w14:textId="6D4B0A8D" w:rsidR="0004685C" w:rsidRPr="00EF7CF9" w:rsidRDefault="0004685C" w:rsidP="0004685C">
      <w:pPr>
        <w:pStyle w:val="ProductList-Body"/>
      </w:pPr>
      <w:r>
        <w:rPr>
          <w:b/>
          <w:color w:val="00188F"/>
        </w:rPr>
        <w:t>Downtime</w:t>
      </w:r>
      <w:r w:rsidRPr="00F66AD3">
        <w:rPr>
          <w:b/>
          <w:color w:val="00188F"/>
        </w:rPr>
        <w:t xml:space="preserve">: </w:t>
      </w:r>
      <w:r>
        <w:t>het totaal van alle Implementatieminuten, voor alle Caches die door de Klant zijn ingezet in verband met een gegeven Microsoft Azure</w:t>
      </w:r>
      <w:r w:rsidR="00F66AD3">
        <w:noBreakHyphen/>
      </w:r>
      <w:r>
        <w:t>abonnement, gedurende welke de Cache niet beschikbaar is. Een gegeven Cache wordt beschouwd een minuut niet beschikbaar te zijn geweest indien gedurende de gehele minuut geen connectiviteit aanwezig was tussen een of meer Cache-Eindpunten geassocieerd met de Cache en de internetgateway van Microsoft.</w:t>
      </w:r>
    </w:p>
    <w:p w14:paraId="335A24D4" w14:textId="45DAE971" w:rsidR="0004685C" w:rsidRPr="00EF7CF9" w:rsidRDefault="00AC48A7" w:rsidP="0004685C">
      <w:pPr>
        <w:pStyle w:val="ProductList-Body"/>
      </w:pPr>
      <w:r>
        <w:rPr>
          <w:b/>
          <w:color w:val="00188F"/>
        </w:rPr>
        <w:t>Uptimepercentage</w:t>
      </w:r>
      <w:r w:rsidRPr="00F66AD3">
        <w:rPr>
          <w:b/>
          <w:color w:val="00188F"/>
        </w:rPr>
        <w:t xml:space="preserve">: </w:t>
      </w:r>
      <w:r>
        <w:t>het Uptimepercentage wordt berekend aan de hand van de volgende formule:</w:t>
      </w:r>
    </w:p>
    <w:p w14:paraId="2443A778" w14:textId="77777777" w:rsidR="0004685C" w:rsidRPr="00EF7CF9" w:rsidRDefault="0004685C" w:rsidP="0004685C">
      <w:pPr>
        <w:pStyle w:val="ProductList-Body"/>
      </w:pPr>
    </w:p>
    <w:p w14:paraId="527C77E4" w14:textId="01BFA541" w:rsidR="0004685C" w:rsidRPr="00EF7CF9" w:rsidRDefault="00000000" w:rsidP="000468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7777777" w:rsidR="0004685C" w:rsidRPr="00EF7CF9" w:rsidRDefault="0004685C" w:rsidP="0004685C">
      <w:pPr>
        <w:pStyle w:val="ProductList-Body"/>
      </w:pPr>
      <w:r w:rsidRPr="004961E2">
        <w:rPr>
          <w:b/>
          <w:color w:val="00188F"/>
        </w:rPr>
        <w:t>Dienstniveaus en Diensttegoed voor het gebruik van de Cache Dienst door de Klant varieert afhankelijk van de implementatieomstandigheden en de gebruikte laag van de Cache Dienst.</w:t>
      </w:r>
      <w:r>
        <w:rPr>
          <w:b/>
          <w:color w:val="00188F"/>
        </w:rPr>
        <w:t xml:space="preserve"> </w:t>
      </w:r>
      <w:r>
        <w:t>Tenzij hierboven anders is bepaald, zijn de volgende Dienstniveaus en Diensttegoeden van toepassing op het gebruik van de Cache Dienst, met inbegrip van de Azure Managed Cache Dienst, of de lagen Standard, Premium, Enterprise en Enterprise Flash van de Azure Cache voor Redis Dienst door de Klant. Deze SLA is niet van toepassing op de Basic-laag van de Azure Cache voor Redis Cache.</w:t>
      </w:r>
    </w:p>
    <w:p w14:paraId="66DD2F7D" w14:textId="77777777" w:rsidR="0004685C" w:rsidRPr="00F66AD3" w:rsidRDefault="0004685C" w:rsidP="0004685C">
      <w:pPr>
        <w:pStyle w:val="ProductList-Body"/>
        <w:spacing w:before="120"/>
        <w:rPr>
          <w:b/>
          <w:color w:val="00188F"/>
        </w:rPr>
      </w:pPr>
      <w:r>
        <w:rPr>
          <w:b/>
          <w:color w:val="00188F"/>
        </w:rPr>
        <w:t>Diensttegoed</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Diensttegoed</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w:t>
            </w:r>
          </w:p>
        </w:tc>
        <w:tc>
          <w:tcPr>
            <w:tcW w:w="5400" w:type="dxa"/>
          </w:tcPr>
          <w:p w14:paraId="1B4DF648" w14:textId="77777777" w:rsidR="0004685C" w:rsidRPr="00EF7CF9" w:rsidRDefault="0004685C" w:rsidP="000F31B4">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w:t>
            </w:r>
          </w:p>
        </w:tc>
        <w:tc>
          <w:tcPr>
            <w:tcW w:w="5400" w:type="dxa"/>
          </w:tcPr>
          <w:p w14:paraId="05A7B2AB" w14:textId="77777777" w:rsidR="0004685C" w:rsidRPr="00EF7CF9" w:rsidRDefault="0004685C" w:rsidP="000F31B4">
            <w:pPr>
              <w:pStyle w:val="ProductList-OfferingBody"/>
              <w:jc w:val="center"/>
            </w:pPr>
            <w:r>
              <w:t>25%</w:t>
            </w:r>
          </w:p>
        </w:tc>
      </w:tr>
    </w:tbl>
    <w:p w14:paraId="34F82DF2" w14:textId="77777777" w:rsidR="0004685C" w:rsidRDefault="0004685C" w:rsidP="0004685C">
      <w:pPr>
        <w:pStyle w:val="ProductList-Body"/>
      </w:pPr>
    </w:p>
    <w:p w14:paraId="30076BD1" w14:textId="77777777" w:rsidR="0004685C" w:rsidRPr="00F66AD3" w:rsidRDefault="0004685C" w:rsidP="0004685C">
      <w:pPr>
        <w:pStyle w:val="ProductList-Body"/>
        <w:rPr>
          <w:b/>
          <w:color w:val="00188F"/>
        </w:rPr>
      </w:pPr>
      <w:r>
        <w:rPr>
          <w:b/>
          <w:color w:val="00188F"/>
        </w:rPr>
        <w:t>Voor elke Cache in de lagen Enterprise of Enterprise Flash geïmplementeerd in drie of meer Beschikbaarheidszones binnen dezelfde Azure-regio zijn de volgende Dienstniveaus en Diensttegoeden van toepassing op het gebruik van de Cache Dienst door de Klant</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Diensttegoed</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w:t>
            </w:r>
          </w:p>
        </w:tc>
        <w:tc>
          <w:tcPr>
            <w:tcW w:w="5400" w:type="dxa"/>
          </w:tcPr>
          <w:p w14:paraId="3D567957" w14:textId="77777777" w:rsidR="0004685C" w:rsidRPr="00EF7CF9" w:rsidRDefault="0004685C" w:rsidP="000F31B4">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w:t>
            </w:r>
          </w:p>
        </w:tc>
        <w:tc>
          <w:tcPr>
            <w:tcW w:w="5400" w:type="dxa"/>
          </w:tcPr>
          <w:p w14:paraId="320D3D52" w14:textId="77777777" w:rsidR="0004685C" w:rsidRPr="00EF7CF9" w:rsidRDefault="0004685C" w:rsidP="000F31B4">
            <w:pPr>
              <w:pStyle w:val="ProductList-OfferingBody"/>
              <w:jc w:val="center"/>
            </w:pPr>
            <w:r>
              <w:t>25%</w:t>
            </w:r>
          </w:p>
        </w:tc>
      </w:tr>
    </w:tbl>
    <w:p w14:paraId="43BB701A" w14:textId="77777777" w:rsidR="0004685C" w:rsidRDefault="0004685C" w:rsidP="0004685C">
      <w:pPr>
        <w:pStyle w:val="ProductList-Body"/>
      </w:pPr>
    </w:p>
    <w:p w14:paraId="08C85FED" w14:textId="50999A9B" w:rsidR="0004685C" w:rsidRPr="00EF7CF9" w:rsidRDefault="0004685C" w:rsidP="0004685C">
      <w:pPr>
        <w:pStyle w:val="ProductList-Body"/>
      </w:pPr>
      <w:r>
        <w:rPr>
          <w:b/>
          <w:color w:val="00188F"/>
        </w:rPr>
        <w:t>Voor elke Cache in de lagen Enterprise en Enterprise Flash geïmplementeerd (1) in ten minste drie Azure-regio's en drie of meer Beschikbaarheidszones in elk van deze regio's en (2) met actieve geo-replicatie ingeschakeld voor alle Cache-instances wanneer de actieve geo</w:t>
      </w:r>
      <w:r w:rsidR="00F66AD3">
        <w:rPr>
          <w:b/>
          <w:color w:val="00188F"/>
        </w:rPr>
        <w:noBreakHyphen/>
      </w:r>
      <w:r>
        <w:rPr>
          <w:b/>
          <w:color w:val="00188F"/>
        </w:rPr>
        <w:t>replicatiefunctie is ingeschakeld en algemeen beschikbaar is (dat wil zeggen, niet in preview), zijn de volgende Dienstniveaus en Diensttegoeden van toepassing op het gebruik van de Cache Dienst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Diensttegoed</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w:t>
            </w:r>
          </w:p>
        </w:tc>
        <w:tc>
          <w:tcPr>
            <w:tcW w:w="5400" w:type="dxa"/>
          </w:tcPr>
          <w:p w14:paraId="635F03C4" w14:textId="77777777" w:rsidR="0004685C" w:rsidRPr="00EF7CF9" w:rsidRDefault="0004685C" w:rsidP="000F31B4">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w:t>
            </w:r>
          </w:p>
        </w:tc>
        <w:tc>
          <w:tcPr>
            <w:tcW w:w="5400" w:type="dxa"/>
          </w:tcPr>
          <w:p w14:paraId="16FB54C8" w14:textId="77777777" w:rsidR="0004685C" w:rsidRPr="00EF7CF9" w:rsidRDefault="0004685C" w:rsidP="000F31B4">
            <w:pPr>
              <w:pStyle w:val="ProductList-OfferingBody"/>
              <w:jc w:val="center"/>
            </w:pPr>
            <w:r>
              <w:t>25%</w:t>
            </w:r>
          </w:p>
        </w:tc>
      </w:tr>
    </w:tbl>
    <w:bookmarkStart w:id="161" w:name="_Toc52348946"/>
    <w:p w14:paraId="027648BE" w14:textId="6ABAD111" w:rsidR="0080202C" w:rsidRPr="00EF7CF9" w:rsidRDefault="00FD5E73"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76210E1" w14:textId="5352B09E" w:rsidR="00E81A2D" w:rsidRDefault="002942C2" w:rsidP="00FA4844">
      <w:pPr>
        <w:pStyle w:val="ProductList-Offering2Heading"/>
        <w:keepNext/>
        <w:tabs>
          <w:tab w:val="clear" w:pos="360"/>
          <w:tab w:val="clear" w:pos="720"/>
          <w:tab w:val="clear" w:pos="1080"/>
        </w:tabs>
        <w:outlineLvl w:val="2"/>
      </w:pPr>
      <w:bookmarkStart w:id="162" w:name="_Toc176795332"/>
      <w:r>
        <w:t>Azure Chaos Studio</w:t>
      </w:r>
      <w:bookmarkEnd w:id="162"/>
    </w:p>
    <w:p w14:paraId="1E1D389A" w14:textId="77777777" w:rsidR="000D7CB6" w:rsidRPr="00BA6F19" w:rsidRDefault="000D7CB6" w:rsidP="000D7CB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“Actieminuten”</w:t>
      </w:r>
      <w:r>
        <w:rPr>
          <w:rFonts w:ascii="Calibri" w:eastAsia="Calibri" w:hAnsi="Calibri" w:cs="Arial"/>
          <w:sz w:val="18"/>
          <w:bdr w:val="none" w:sz="0" w:space="0" w:color="auto" w:frame="1"/>
        </w:rPr>
        <w:t> is het totale aantal minuten gedurende een Toepasselijke Periode dat in een bepaald Azure Chaos Studio-experiment een actie wordt toepast op een doelbron in Microsoft Azure. Actieminuten worden gemeten vanaf het moment waarop in een experiment een actie in gang wordt gezet tot het moment waarop de actie gedurende de vooraf geconfigureerde duur is uitgevoerd of wordt beëindigd. Een experiment kan bestaan uit een of meer acties die achtereenvolgens of gelijktijdig worden uitgevoerd.</w:t>
      </w:r>
    </w:p>
    <w:p w14:paraId="621122B7" w14:textId="77777777" w:rsidR="000D7CB6" w:rsidRPr="00BA6F19" w:rsidRDefault="000D7CB6" w:rsidP="000D7CB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“Totale Actieminuten”</w:t>
      </w:r>
      <w:r>
        <w:rPr>
          <w:rFonts w:ascii="Calibri" w:eastAsia="Calibri" w:hAnsi="Calibri" w:cs="Arial"/>
          <w:sz w:val="18"/>
          <w:bdr w:val="none" w:sz="0" w:space="0" w:color="auto" w:frame="1"/>
        </w:rPr>
        <w:t> is de som van alle Actieminuten in een gegeven Microsoft Azure-abonnement gedurende een Toepasselijke Periode.</w:t>
      </w:r>
    </w:p>
    <w:p w14:paraId="466DBE37" w14:textId="77777777" w:rsidR="000D7CB6" w:rsidRPr="00BA6F19" w:rsidRDefault="000D7CB6" w:rsidP="000D7CB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“Downtime”</w:t>
      </w:r>
      <w:r>
        <w:rPr>
          <w:rFonts w:ascii="Calibri" w:eastAsia="Calibri" w:hAnsi="Calibri" w:cs="Arial"/>
          <w:sz w:val="18"/>
          <w:bdr w:val="none" w:sz="0" w:space="0" w:color="auto" w:frame="1"/>
        </w:rPr>
        <w:t> wordt geëvalueerd in intervallen van 1 minuut voor elke actie die actief is, en is de som van alle actieminuten in een bepaald Microsoft Azure-abonnement tijdens een Toepasselijke Periode waarin Chaos Studio niet beschikbaar is. Een minuut wordt als niet beschikbaar beschouwd voor een bepaald experiment als binnen dat interval van één minuut ten minste één experimentstopverzoek voor het experiment dat wordt, verwerkt door Chaos Studio resulteert in een 500-foutmelding</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Als geen experimentstopverzoek door Chaos Studio wordt verwerkt binnen een gegeven interval van 1 minuut, wordt aangenomen dat de Downtime voor het interval 0 minuten bedraagt.</w:t>
      </w:r>
    </w:p>
    <w:p w14:paraId="7B2727DB" w14:textId="77777777" w:rsidR="000D7CB6" w:rsidRPr="00BA6F19" w:rsidRDefault="000D7CB6" w:rsidP="000D7CB6">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“Uptimepercentage”:</w:t>
      </w:r>
      <w:r>
        <w:rPr>
          <w:rFonts w:ascii="Calibri" w:eastAsia="Calibri" w:hAnsi="Calibri" w:cs="Arial"/>
          <w:sz w:val="18"/>
          <w:bdr w:val="none" w:sz="0" w:space="0" w:color="auto" w:frame="1"/>
        </w:rPr>
        <w:t> het Uptimepercentage wordt berekend aan de hand van de volgende formule:</w:t>
      </w:r>
    </w:p>
    <w:p w14:paraId="283101A2" w14:textId="77777777" w:rsidR="000D7CB6" w:rsidRPr="00BA6F19" w:rsidRDefault="000D7CB6" w:rsidP="000D7CB6">
      <w:pPr>
        <w:shd w:val="clear" w:color="auto" w:fill="FFFFFF"/>
        <w:spacing w:after="0" w:line="240" w:lineRule="auto"/>
        <w:rPr>
          <w:rFonts w:ascii="Calibri Light" w:eastAsia="Times New Roman" w:hAnsi="Calibri Light" w:cs="Calibri Light"/>
          <w:color w:val="242424"/>
          <w:sz w:val="18"/>
          <w:szCs w:val="18"/>
        </w:rPr>
      </w:pPr>
    </w:p>
    <w:p w14:paraId="7B186E1A" w14:textId="77777777" w:rsidR="000D7CB6" w:rsidRPr="00BA6F19" w:rsidRDefault="00000000" w:rsidP="000D7CB6">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Totaal Aantal Actieminuten - Downtime</m:t>
              </m:r>
            </m:num>
            <m:den>
              <m:r>
                <m:rPr>
                  <m:nor/>
                </m:rPr>
                <w:rPr>
                  <w:rFonts w:ascii="Cambria Math" w:eastAsia="Calibri" w:hAnsi="Cambria Math" w:cs="Tahoma"/>
                  <w:i/>
                  <w:sz w:val="18"/>
                  <w:szCs w:val="18"/>
                </w:rPr>
                <m:t>Totaal Aantal Actieminuten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344DBDF" w14:textId="77777777" w:rsidR="000D7CB6" w:rsidRPr="000D7CB6" w:rsidRDefault="000D7CB6" w:rsidP="000D7CB6">
      <w:pPr>
        <w:tabs>
          <w:tab w:val="left" w:pos="360"/>
          <w:tab w:val="left" w:pos="720"/>
          <w:tab w:val="left" w:pos="1080"/>
        </w:tabs>
        <w:spacing w:after="0" w:line="240" w:lineRule="auto"/>
        <w:rPr>
          <w:b/>
          <w:color w:val="00188F"/>
          <w:sz w:val="18"/>
        </w:rPr>
      </w:pPr>
      <w:r w:rsidRPr="000D7CB6">
        <w:rPr>
          <w:b/>
          <w:color w:val="00188F"/>
          <w:sz w:val="18"/>
        </w:rPr>
        <w:t>Diensttegoed:</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D7CB6" w:rsidRPr="00BA6F19" w14:paraId="1A65DA1B" w14:textId="77777777" w:rsidTr="000D3943">
        <w:trPr>
          <w:tblHeader/>
        </w:trPr>
        <w:tc>
          <w:tcPr>
            <w:tcW w:w="5400" w:type="dxa"/>
            <w:shd w:val="clear" w:color="auto" w:fill="0072C6"/>
          </w:tcPr>
          <w:p w14:paraId="33B3E0BD"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Uptimepercentage</w:t>
            </w:r>
          </w:p>
        </w:tc>
        <w:tc>
          <w:tcPr>
            <w:tcW w:w="5400" w:type="dxa"/>
            <w:shd w:val="clear" w:color="auto" w:fill="0072C6"/>
          </w:tcPr>
          <w:p w14:paraId="16C18DB3"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0D7CB6" w:rsidRPr="00BA6F19" w14:paraId="4DECF91A" w14:textId="77777777" w:rsidTr="000D3943">
        <w:tc>
          <w:tcPr>
            <w:tcW w:w="5400" w:type="dxa"/>
          </w:tcPr>
          <w:p w14:paraId="506CFBA0"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7FFDFD57"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0D7CB6" w:rsidRPr="00BA6F19" w14:paraId="516D6C91" w14:textId="77777777" w:rsidTr="000D3943">
        <w:tc>
          <w:tcPr>
            <w:tcW w:w="5400" w:type="dxa"/>
          </w:tcPr>
          <w:p w14:paraId="171D3616"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56B0A316"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C3585D7" w14:textId="69CE996D" w:rsidR="002942C2" w:rsidRPr="000D7CB6" w:rsidRDefault="000D7CB6" w:rsidP="000D7CB6">
      <w:pPr>
        <w:shd w:val="clear" w:color="auto" w:fill="808080"/>
        <w:spacing w:before="120" w:after="240" w:line="240" w:lineRule="auto"/>
        <w:jc w:val="right"/>
        <w:rPr>
          <w:rFonts w:ascii="Calibri" w:eastAsia="Calibri" w:hAnsi="Calibri" w:cs="Arial"/>
          <w:sz w:val="16"/>
          <w:szCs w:val="16"/>
        </w:rPr>
      </w:pPr>
      <w:hyperlink w:anchor="TOC" w:tooltip="Inhoudsopgave" w:history="1">
        <w:r>
          <w:rPr>
            <w:rFonts w:ascii="Calibri" w:eastAsia="Calibri" w:hAnsi="Calibri" w:cs="Arial"/>
            <w:color w:val="0563C1"/>
            <w:sz w:val="16"/>
            <w:szCs w:val="16"/>
            <w:u w:val="single"/>
          </w:rPr>
          <w:t>Inhoud</w:t>
        </w:r>
      </w:hyperlink>
      <w:r>
        <w:rPr>
          <w:rFonts w:ascii="Calibri" w:eastAsia="Calibri" w:hAnsi="Calibri" w:cs="Arial"/>
          <w:sz w:val="16"/>
          <w:szCs w:val="16"/>
        </w:rPr>
        <w:t xml:space="preserve"> / </w:t>
      </w:r>
      <w:hyperlink w:anchor="Definities" w:tooltip="Definities" w:history="1">
        <w:r>
          <w:rPr>
            <w:rFonts w:ascii="Calibri" w:eastAsia="Calibri" w:hAnsi="Calibri" w:cs="Arial"/>
            <w:color w:val="0563C1"/>
            <w:sz w:val="16"/>
            <w:szCs w:val="16"/>
            <w:u w:val="single"/>
          </w:rPr>
          <w:t>Definities</w:t>
        </w:r>
      </w:hyperlink>
    </w:p>
    <w:p w14:paraId="391B251F" w14:textId="57E06A7D" w:rsidR="00FA4844" w:rsidRPr="00EF7CF9" w:rsidRDefault="00FA4844" w:rsidP="00FA4844">
      <w:pPr>
        <w:pStyle w:val="ProductList-Offering2Heading"/>
        <w:keepNext/>
        <w:tabs>
          <w:tab w:val="clear" w:pos="360"/>
          <w:tab w:val="clear" w:pos="720"/>
          <w:tab w:val="clear" w:pos="1080"/>
        </w:tabs>
        <w:outlineLvl w:val="2"/>
      </w:pPr>
      <w:bookmarkStart w:id="163" w:name="_Toc176795333"/>
      <w:r>
        <w:t>Clouddiensten</w:t>
      </w:r>
      <w:bookmarkEnd w:id="161"/>
      <w:bookmarkEnd w:id="163"/>
    </w:p>
    <w:p w14:paraId="616BD5A6" w14:textId="77777777" w:rsidR="00FA4844" w:rsidRPr="00EF7CF9" w:rsidRDefault="00FA4844" w:rsidP="00FA4844">
      <w:pPr>
        <w:pStyle w:val="ProductList-Body"/>
        <w:rPr>
          <w:b/>
          <w:color w:val="00188F"/>
        </w:rPr>
      </w:pPr>
      <w:r>
        <w:rPr>
          <w:b/>
          <w:color w:val="00188F"/>
        </w:rPr>
        <w:t>Aanvullende definities</w:t>
      </w:r>
      <w:r w:rsidRPr="00F66AD3">
        <w:rPr>
          <w:b/>
          <w:color w:val="00188F"/>
        </w:rPr>
        <w:t>:</w:t>
      </w:r>
    </w:p>
    <w:p w14:paraId="00F034C6" w14:textId="61BBCC8D" w:rsidR="00FA4844" w:rsidRPr="00EF7CF9" w:rsidRDefault="00125296" w:rsidP="00FA4844">
      <w:pPr>
        <w:pStyle w:val="ProductList-Body"/>
      </w:pPr>
      <w:r>
        <w:t>“</w:t>
      </w:r>
      <w:r w:rsidR="00FA4844">
        <w:rPr>
          <w:b/>
          <w:color w:val="00188F"/>
        </w:rPr>
        <w:t>Clouddiensten</w:t>
      </w:r>
      <w:r>
        <w:t>”</w:t>
      </w:r>
      <w:r w:rsidR="00FA4844">
        <w:t xml:space="preserve"> betekent een reeks computerbronnen die worden gebruikt voor de functie Web of Werker.</w:t>
      </w:r>
    </w:p>
    <w:p w14:paraId="1A253FE3" w14:textId="7F658780" w:rsidR="00FA4844" w:rsidRPr="00EF7CF9" w:rsidRDefault="00125296" w:rsidP="00FA4844">
      <w:pPr>
        <w:pStyle w:val="ProductList-Body"/>
      </w:pPr>
      <w:r>
        <w:t>“</w:t>
      </w:r>
      <w:r w:rsidR="00FA4844">
        <w:rPr>
          <w:b/>
          <w:color w:val="00188F"/>
        </w:rPr>
        <w:t>Connectiviteit van functie-instances</w:t>
      </w:r>
      <w:r>
        <w:t>”</w:t>
      </w:r>
      <w:r w:rsidR="00FA4844">
        <w:t xml:space="preserve"> is bi-directioneel netwerkverkeer tussen de functie-instance en andere IP-adressen via het netwerkprotocol TCP of UDP waarbij de functie-instance wordt geconfigureerd voor toegestaan verkeer. De IP-adressen kunnen IP-adressen zijn binnen dezelfde Clouddienst als de virtuele machine, IP-adressen binnen hetzelfde virtuele netwerk als de virtuele machine, of openbare, routeerbare IP-adressen.</w:t>
      </w:r>
    </w:p>
    <w:p w14:paraId="2210A489" w14:textId="51C09A27" w:rsidR="00FA4844" w:rsidRPr="00EF7CF9" w:rsidRDefault="00125296" w:rsidP="00FA4844">
      <w:pPr>
        <w:pStyle w:val="ProductList-Body"/>
      </w:pPr>
      <w:r>
        <w:t>“</w:t>
      </w:r>
      <w:r w:rsidR="00FA4844">
        <w:rPr>
          <w:b/>
          <w:color w:val="00188F"/>
        </w:rPr>
        <w:t>Tenant</w:t>
      </w:r>
      <w:r>
        <w:t>”</w:t>
      </w:r>
      <w:r w:rsidR="00FA4844">
        <w:t xml:space="preserve"> betekent een of meer functies, elk bestaande uit een of meer functie-instances die zijn geïmplementeerd in één pakket.</w:t>
      </w:r>
    </w:p>
    <w:p w14:paraId="7384DC2B" w14:textId="5CA16836" w:rsidR="00FA4844" w:rsidRPr="00EF7CF9" w:rsidRDefault="00125296" w:rsidP="00FA4844">
      <w:pPr>
        <w:pStyle w:val="ProductList-Body"/>
      </w:pPr>
      <w:r>
        <w:t>“</w:t>
      </w:r>
      <w:r w:rsidR="00FA4844">
        <w:rPr>
          <w:b/>
          <w:color w:val="00188F"/>
        </w:rPr>
        <w:t>Updatedomein</w:t>
      </w:r>
      <w:r>
        <w:t>”</w:t>
      </w:r>
      <w:r w:rsidR="00FA4844">
        <w:t xml:space="preserve"> betekent een reeks Microsoft Azure-instances waarop platformupdates gelijktijdig worden toegepast.</w:t>
      </w:r>
    </w:p>
    <w:p w14:paraId="4AFF4F40" w14:textId="6311E35D" w:rsidR="00FA4844" w:rsidRPr="00EF7CF9" w:rsidRDefault="00FA4844" w:rsidP="00FA4844">
      <w:pPr>
        <w:pStyle w:val="ProductList-Body"/>
      </w:pPr>
      <w:r>
        <w:t xml:space="preserve">De functie </w:t>
      </w:r>
      <w:r w:rsidR="00125296">
        <w:t>“</w:t>
      </w:r>
      <w:r>
        <w:rPr>
          <w:b/>
          <w:color w:val="00188F"/>
        </w:rPr>
        <w:t>Web</w:t>
      </w:r>
      <w:r w:rsidR="00125296">
        <w:t>”</w:t>
      </w:r>
      <w:r>
        <w:t xml:space="preserve"> is een onderdeel van Clouddiensten dat wordt uitgevoerd in de Azure-uitvoeringsomgeving, aangepast voor programmering van webtoepassingen, zoals ondersteund door IIS en ASP.NET.</w:t>
      </w:r>
    </w:p>
    <w:p w14:paraId="3F902297" w14:textId="57664C8D" w:rsidR="00FA4844" w:rsidRPr="00EF7CF9" w:rsidRDefault="00FA4844" w:rsidP="00FA4844">
      <w:pPr>
        <w:pStyle w:val="ProductList-Body"/>
      </w:pPr>
      <w:r>
        <w:t xml:space="preserve">De functie </w:t>
      </w:r>
      <w:r w:rsidR="00125296">
        <w:t>“</w:t>
      </w:r>
      <w:r>
        <w:rPr>
          <w:b/>
          <w:color w:val="00188F"/>
        </w:rPr>
        <w:t>Werk</w:t>
      </w:r>
      <w:r w:rsidR="00125296">
        <w:t>”</w:t>
      </w:r>
      <w:r>
        <w:rPr>
          <w:b/>
          <w:color w:val="00188F"/>
        </w:rPr>
        <w:t xml:space="preserve"> </w:t>
      </w:r>
      <w:r>
        <w:t>is een onderdeel van Clouddiensten dat wordt uitgevoerd in de Azure-uitvoeringsomgeving. Het onderdeel is nuttig voor algemene ontwikkeldoeleinden en kan achtergrondverwerkingsprocessen uitvoeren voor een Web-functie.</w:t>
      </w:r>
    </w:p>
    <w:p w14:paraId="6B4E981E" w14:textId="4AAE9CA8" w:rsidR="00FA4844" w:rsidRPr="00ED4527" w:rsidRDefault="00EE6E3C" w:rsidP="00FA4844">
      <w:pPr>
        <w:pStyle w:val="ProductList-Body"/>
        <w:spacing w:before="120"/>
        <w:rPr>
          <w:b/>
          <w:bCs/>
          <w:color w:val="00188F"/>
        </w:rPr>
      </w:pPr>
      <w:r>
        <w:rPr>
          <w:b/>
          <w:bCs/>
          <w:color w:val="00188F"/>
        </w:rPr>
        <w:t>Berekening van uptime en Dienstniveaus voor Clouddiensten</w:t>
      </w:r>
    </w:p>
    <w:p w14:paraId="412EA3FF" w14:textId="5BF98327" w:rsidR="00FA4844" w:rsidRPr="00EF7CF9" w:rsidRDefault="00125296" w:rsidP="00FA4844">
      <w:pPr>
        <w:pStyle w:val="ProductList-Body"/>
      </w:pPr>
      <w:r>
        <w:t>“</w:t>
      </w:r>
      <w:r w:rsidR="00FA4844">
        <w:rPr>
          <w:b/>
          <w:color w:val="00188F"/>
        </w:rPr>
        <w:t>Maximum Beschikbare Minuten</w:t>
      </w:r>
      <w:r>
        <w:t>”</w:t>
      </w:r>
      <w:r w:rsidR="00FA4844">
        <w:t xml:space="preserve"> is het totaal van alle verzamelde minuten in een Toepasselijke Periode voor alle op internet gerichte functies waarbij twee of meer instances zijn geïmplementeerd in verschillende Updatedomeinen. Maximum Beschikbare Minuten wordt berekend vanaf het moment waarop de Tenant is geïmplementeerd en de ermee geassocieerde functies zijn gestart als gevolg van een handeling die in gang is gezet door de Klant, tot aan het moment waarop de Klant een handeling uitvoert die resulteert in het stoppen of verwijderen van de Tenant.</w:t>
      </w:r>
    </w:p>
    <w:p w14:paraId="35563319" w14:textId="77777777" w:rsidR="00FA4844" w:rsidRPr="00EF7CF9" w:rsidRDefault="00FA4844" w:rsidP="00FA4844">
      <w:pPr>
        <w:pStyle w:val="ProductList-Body"/>
      </w:pPr>
      <w:r>
        <w:rPr>
          <w:b/>
          <w:color w:val="00188F"/>
        </w:rPr>
        <w:t>Downtime</w:t>
      </w:r>
      <w:r w:rsidRPr="00F66AD3">
        <w:rPr>
          <w:b/>
          <w:color w:val="00188F"/>
        </w:rPr>
        <w:t xml:space="preserve">: </w:t>
      </w:r>
      <w:r>
        <w:t>het totaal van alle minuten binnen de Maximum Beschikbare Minuten gedurende welke geen Connectiviteit van functie-instances beschikbaar is.</w:t>
      </w:r>
    </w:p>
    <w:p w14:paraId="46F3082B" w14:textId="3E1C36D7" w:rsidR="00FA4844" w:rsidRPr="00EF7CF9" w:rsidRDefault="00AC48A7" w:rsidP="00FA4844">
      <w:pPr>
        <w:pStyle w:val="ProductList-Body"/>
      </w:pPr>
      <w:r>
        <w:rPr>
          <w:b/>
          <w:color w:val="00188F"/>
        </w:rPr>
        <w:t>Uptimepercentage</w:t>
      </w:r>
      <w:r w:rsidRPr="00F66AD3">
        <w:rPr>
          <w:b/>
          <w:color w:val="00188F"/>
        </w:rPr>
        <w:t xml:space="preserve">: </w:t>
      </w:r>
      <w:r>
        <w:t>Uptimepercentage wordt weergegeven door de volgende formule:</w:t>
      </w:r>
    </w:p>
    <w:p w14:paraId="692CB9D4" w14:textId="2FE9EEB3" w:rsidR="00FA4844" w:rsidRPr="003E298F" w:rsidRDefault="00C22F74" w:rsidP="004961E2">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Maandelijks Uptimepercentage= </m:t>
          </m:r>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73E1EAEE" w14:textId="77777777" w:rsidR="00FA4844" w:rsidRPr="00F66AD3" w:rsidRDefault="00FA4844" w:rsidP="00FA4844">
      <w:pPr>
        <w:pStyle w:val="ProductList-Body"/>
        <w:rPr>
          <w:b/>
          <w:color w:val="00188F"/>
          <w:lang w:val="fr-FR"/>
        </w:rPr>
      </w:pPr>
      <w:r w:rsidRPr="00125296">
        <w:rPr>
          <w:b/>
          <w:color w:val="00188F"/>
          <w:lang w:val="fr-FR"/>
        </w:rPr>
        <w:t>Diensttegoed</w:t>
      </w:r>
      <w:r w:rsidRPr="00F66AD3">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Diensttegoed</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w:t>
            </w:r>
          </w:p>
        </w:tc>
        <w:tc>
          <w:tcPr>
            <w:tcW w:w="5400" w:type="dxa"/>
          </w:tcPr>
          <w:p w14:paraId="387D0A57" w14:textId="77777777" w:rsidR="00FA4844" w:rsidRPr="00EF7CF9" w:rsidRDefault="00FA4844" w:rsidP="000F31B4">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w:t>
            </w:r>
          </w:p>
        </w:tc>
        <w:tc>
          <w:tcPr>
            <w:tcW w:w="5400" w:type="dxa"/>
          </w:tcPr>
          <w:p w14:paraId="4BE2C332" w14:textId="77777777" w:rsidR="00FA4844" w:rsidRPr="00EF7CF9" w:rsidRDefault="00FA4844" w:rsidP="000F31B4">
            <w:pPr>
              <w:pStyle w:val="ProductList-OfferingBody"/>
              <w:jc w:val="center"/>
            </w:pPr>
            <w:r>
              <w:t>25%</w:t>
            </w:r>
          </w:p>
        </w:tc>
      </w:tr>
    </w:tbl>
    <w:bookmarkStart w:id="164" w:name="_Toc52348980"/>
    <w:p w14:paraId="024970CB" w14:textId="28DEC3D2" w:rsidR="0080202C" w:rsidRPr="00EF7CF9" w:rsidRDefault="00935E0D"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8AE841E" w14:textId="184E7AB0" w:rsidR="00014752" w:rsidRPr="00EF7CF9" w:rsidRDefault="00014752" w:rsidP="00014752">
      <w:pPr>
        <w:pStyle w:val="ProductList-Offering2Heading"/>
        <w:keepNext/>
        <w:tabs>
          <w:tab w:val="clear" w:pos="360"/>
          <w:tab w:val="clear" w:pos="720"/>
          <w:tab w:val="clear" w:pos="1080"/>
        </w:tabs>
        <w:outlineLvl w:val="2"/>
      </w:pPr>
      <w:bookmarkStart w:id="165" w:name="_Toc176795334"/>
      <w:r>
        <w:t xml:space="preserve">Azure </w:t>
      </w:r>
      <w:r w:rsidR="000D7CB6">
        <w:t>AI</w:t>
      </w:r>
      <w:r>
        <w:t xml:space="preserve"> Search</w:t>
      </w:r>
      <w:bookmarkEnd w:id="164"/>
      <w:bookmarkEnd w:id="165"/>
    </w:p>
    <w:p w14:paraId="6A0F4491" w14:textId="77777777" w:rsidR="00014752" w:rsidRPr="00EF7CF9" w:rsidRDefault="00014752" w:rsidP="00014752">
      <w:pPr>
        <w:pStyle w:val="ProductList-Body"/>
      </w:pPr>
      <w:r>
        <w:rPr>
          <w:b/>
          <w:color w:val="00188F"/>
        </w:rPr>
        <w:t>Aanvullende definities</w:t>
      </w:r>
      <w:r w:rsidRPr="00F66AD3">
        <w:rPr>
          <w:b/>
          <w:color w:val="00188F"/>
        </w:rPr>
        <w:t>:</w:t>
      </w:r>
    </w:p>
    <w:p w14:paraId="66C66E6D" w14:textId="5A1C542D" w:rsidR="00014752" w:rsidRPr="00EF7CF9" w:rsidRDefault="00125296" w:rsidP="00014752">
      <w:pPr>
        <w:pStyle w:val="ProductList-Body"/>
        <w:spacing w:after="40"/>
      </w:pPr>
      <w:r>
        <w:t>“</w:t>
      </w:r>
      <w:r w:rsidR="00014752">
        <w:rPr>
          <w:b/>
          <w:color w:val="00188F"/>
        </w:rPr>
        <w:t>Gemiddelde Foutratio</w:t>
      </w:r>
      <w:r>
        <w:t>”</w:t>
      </w:r>
      <w:r w:rsidR="00014752">
        <w:t xml:space="preserve"> voor een Toepasselijke Periode is de som van de Foutratio’s voor elk uur in de Toepasselijke Periode, gedeeld door het totale aantal uren in de Toepasselijke Periode.</w:t>
      </w:r>
    </w:p>
    <w:p w14:paraId="6587402F" w14:textId="13CA4050" w:rsidR="00014752" w:rsidRPr="00EF7CF9" w:rsidRDefault="00125296" w:rsidP="00014752">
      <w:pPr>
        <w:pStyle w:val="ProductList-Body"/>
        <w:spacing w:after="40"/>
      </w:pPr>
      <w:r>
        <w:t>“</w:t>
      </w:r>
      <w:r w:rsidR="00014752">
        <w:rPr>
          <w:b/>
          <w:color w:val="00188F"/>
        </w:rPr>
        <w:t>Foutratio</w:t>
      </w:r>
      <w:r>
        <w:t>”</w:t>
      </w:r>
      <w:r w:rsidR="00014752">
        <w:t xml:space="preserve"> is het totale aantal Mislukte Verzoeken gedeeld door het Totaal Aantal Verzoeken voor alle Instanties van de Search-service in een bepaald Azure-abonnement gedurende een bepaald tijdsinterval van één uur. Als het Totaal Aantal Aanvragen gedurende een tijdsinterval van een</w:t>
      </w:r>
      <w:r w:rsidR="007C5609">
        <w:t> </w:t>
      </w:r>
      <w:r w:rsidR="00014752">
        <w:t>uur nul is, bedraagt de Foutratio voor het interval 0%.</w:t>
      </w:r>
    </w:p>
    <w:p w14:paraId="10B63D31" w14:textId="31C64395" w:rsidR="00014752" w:rsidRPr="00EF7CF9" w:rsidRDefault="00125296" w:rsidP="00014752">
      <w:pPr>
        <w:pStyle w:val="ProductList-Body"/>
        <w:spacing w:after="40"/>
      </w:pPr>
      <w:r>
        <w:t>“</w:t>
      </w:r>
      <w:r w:rsidR="00014752">
        <w:rPr>
          <w:b/>
          <w:color w:val="00188F"/>
        </w:rPr>
        <w:t>Uitgesloten Verzoeken</w:t>
      </w:r>
      <w:r>
        <w:t>”</w:t>
      </w:r>
      <w:r w:rsidR="00014752">
        <w:t xml:space="preserve"> zijn alle verzoeken die worden afgebroken als gevolg van uitputting van de middelen die zijn toegewezen aan een Instance van de Search-service, zoals aangegeven door een HTTP 503-statuscode en een reactie-header die aangeeft dat het verzoek is afgebroken.</w:t>
      </w:r>
    </w:p>
    <w:p w14:paraId="3A564CC7" w14:textId="5A910842" w:rsidR="00014752" w:rsidRPr="00EF7CF9" w:rsidRDefault="00125296" w:rsidP="00014752">
      <w:pPr>
        <w:pStyle w:val="ProductList-Body"/>
        <w:spacing w:after="40"/>
      </w:pPr>
      <w:r>
        <w:t>“</w:t>
      </w:r>
      <w:r w:rsidR="00014752">
        <w:rPr>
          <w:b/>
          <w:color w:val="00188F"/>
        </w:rPr>
        <w:t>Mislukte Verzoeken</w:t>
      </w:r>
      <w:r>
        <w:t>”</w:t>
      </w:r>
      <w:r w:rsidR="00014752">
        <w:t xml:space="preserve"> is de verzameling van alle verzoeken binnen het Totaal Aantal Verzoeken waarvoor geen Succescode of HTTP 4xx-antwoord wordt gegeven.</w:t>
      </w:r>
    </w:p>
    <w:p w14:paraId="1BCC4F2E" w14:textId="460409B7" w:rsidR="00014752" w:rsidRPr="00EF7CF9" w:rsidRDefault="00125296" w:rsidP="00014752">
      <w:pPr>
        <w:pStyle w:val="ProductList-Body"/>
        <w:spacing w:after="40"/>
      </w:pPr>
      <w:r>
        <w:t>“</w:t>
      </w:r>
      <w:r w:rsidR="00014752">
        <w:rPr>
          <w:b/>
          <w:color w:val="00188F"/>
        </w:rPr>
        <w:t>Replica</w:t>
      </w:r>
      <w:r>
        <w:t>”</w:t>
      </w:r>
      <w:r w:rsidR="00014752">
        <w:t xml:space="preserve"> is een kopie van een zoekindex binnen een Instance van de Search-service.</w:t>
      </w:r>
    </w:p>
    <w:p w14:paraId="080645DF" w14:textId="55D69063" w:rsidR="00014752" w:rsidRPr="00EF7CF9" w:rsidRDefault="00125296" w:rsidP="00014752">
      <w:pPr>
        <w:pStyle w:val="ProductList-Body"/>
        <w:spacing w:after="40"/>
      </w:pPr>
      <w:r>
        <w:t>“</w:t>
      </w:r>
      <w:r w:rsidR="00014752">
        <w:rPr>
          <w:b/>
          <w:color w:val="00188F"/>
        </w:rPr>
        <w:t>Zoekdienst-instance</w:t>
      </w:r>
      <w:r>
        <w:t>”</w:t>
      </w:r>
      <w:r w:rsidR="00014752">
        <w:t xml:space="preserve"> is een instance van een Azure-zoekdienst die een of meer zoekindices bevat.</w:t>
      </w:r>
    </w:p>
    <w:p w14:paraId="73B32B4A" w14:textId="1F95CD72" w:rsidR="00014752" w:rsidRPr="00EF7CF9" w:rsidRDefault="00125296" w:rsidP="00014752">
      <w:pPr>
        <w:pStyle w:val="ProductList-Body"/>
      </w:pPr>
      <w:r>
        <w:t>“</w:t>
      </w:r>
      <w:r w:rsidR="00014752">
        <w:rPr>
          <w:b/>
          <w:color w:val="00188F"/>
        </w:rPr>
        <w:t>Totaal Aantal Verzoeken</w:t>
      </w:r>
      <w:r>
        <w:t>”</w:t>
      </w:r>
      <w:r w:rsidR="00014752">
        <w:t xml:space="preserve"> is de verzameling van (i) alle verzoeken om een Instance van de Search-service met twee of meer Replica's bij te werken, plus (ii) alle verzoeken om een Instance van de Search-service met twee of meer Replica's, anders dan Uitgesloten Verzoeken, te doorzoeken binnen een tijdsinterval van een uur voor een bepaald Azure-abonnement tijdens een Toepasselijke Periode.</w:t>
      </w:r>
    </w:p>
    <w:p w14:paraId="376FF54B" w14:textId="29E324F0" w:rsidR="00014752" w:rsidRDefault="00AC48A7" w:rsidP="00014752">
      <w:pPr>
        <w:pStyle w:val="ProductList-Body"/>
      </w:pPr>
      <w:r>
        <w:rPr>
          <w:b/>
          <w:color w:val="00188F"/>
        </w:rPr>
        <w:t>Uptimepercentage</w:t>
      </w:r>
      <w:r w:rsidRPr="00F66AD3">
        <w:rPr>
          <w:b/>
          <w:color w:val="00188F"/>
        </w:rPr>
        <w:t xml:space="preserve">: </w:t>
      </w:r>
      <w:r>
        <w:t>het Uptimepercentage wordt berekend aan de hand van de volgende formule:</w:t>
      </w:r>
    </w:p>
    <w:p w14:paraId="7D3715DD" w14:textId="6A7BFC91" w:rsidR="00014752" w:rsidRPr="00EF7CF9" w:rsidRDefault="00014752" w:rsidP="004961E2">
      <w:pPr>
        <w:spacing w:before="120" w:after="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100%-Gemiddelde Foutratio</m:t>
          </m:r>
        </m:oMath>
      </m:oMathPara>
    </w:p>
    <w:p w14:paraId="454EB55F" w14:textId="77777777" w:rsidR="00014752" w:rsidRPr="00F66AD3" w:rsidRDefault="00014752" w:rsidP="00014752">
      <w:pPr>
        <w:pStyle w:val="ProductList-Body"/>
        <w:rPr>
          <w:b/>
          <w:color w:val="00188F"/>
        </w:rPr>
      </w:pPr>
      <w:r>
        <w:rPr>
          <w:b/>
          <w:color w:val="00188F"/>
        </w:rPr>
        <w:t>Diensttegoed</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Diensttegoed</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w:t>
            </w:r>
          </w:p>
        </w:tc>
        <w:tc>
          <w:tcPr>
            <w:tcW w:w="5400" w:type="dxa"/>
          </w:tcPr>
          <w:p w14:paraId="6E789323" w14:textId="77777777" w:rsidR="00014752" w:rsidRPr="00EF7CF9" w:rsidRDefault="00014752" w:rsidP="000F31B4">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w:t>
            </w:r>
          </w:p>
        </w:tc>
        <w:tc>
          <w:tcPr>
            <w:tcW w:w="5400" w:type="dxa"/>
          </w:tcPr>
          <w:p w14:paraId="63670124" w14:textId="77777777" w:rsidR="00014752" w:rsidRPr="00EF7CF9" w:rsidRDefault="00014752" w:rsidP="000F31B4">
            <w:pPr>
              <w:pStyle w:val="ProductList-OfferingBody"/>
              <w:jc w:val="center"/>
            </w:pPr>
            <w:r>
              <w:t>25%</w:t>
            </w:r>
          </w:p>
        </w:tc>
      </w:tr>
    </w:tbl>
    <w:bookmarkStart w:id="166" w:name="_Toc468346589"/>
    <w:bookmarkStart w:id="167" w:name="MicrosoftCognitiveServices"/>
    <w:bookmarkStart w:id="168" w:name="_Toc52348972"/>
    <w:p w14:paraId="53A548D8" w14:textId="3C7B8589" w:rsidR="001A18DB" w:rsidRPr="00EF7CF9" w:rsidRDefault="00960B1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478A19B" w14:textId="77777777" w:rsidR="00FE45CF" w:rsidRPr="00EF7CF9" w:rsidRDefault="00FE45CF" w:rsidP="00FE45CF">
      <w:pPr>
        <w:pStyle w:val="ProductList-Offering2Heading"/>
        <w:keepNext/>
        <w:tabs>
          <w:tab w:val="clear" w:pos="360"/>
          <w:tab w:val="clear" w:pos="720"/>
          <w:tab w:val="clear" w:pos="1080"/>
        </w:tabs>
        <w:spacing w:before="0" w:after="0"/>
        <w:outlineLvl w:val="2"/>
      </w:pPr>
      <w:bookmarkStart w:id="169" w:name="_Toc176795335"/>
      <w:r>
        <w:t>Azure Cognitive Services</w:t>
      </w:r>
      <w:bookmarkEnd w:id="166"/>
      <w:bookmarkEnd w:id="167"/>
      <w:bookmarkEnd w:id="168"/>
      <w:bookmarkEnd w:id="169"/>
    </w:p>
    <w:p w14:paraId="42DC8CF4" w14:textId="77777777" w:rsidR="00FE45CF" w:rsidRPr="00EF7CF9" w:rsidRDefault="00FE45CF" w:rsidP="00FE45CF">
      <w:pPr>
        <w:pStyle w:val="ProductList-Body"/>
      </w:pPr>
      <w:r>
        <w:rPr>
          <w:b/>
          <w:color w:val="00188F"/>
        </w:rPr>
        <w:t>Aanvullende definities</w:t>
      </w:r>
      <w:r w:rsidRPr="00F66AD3">
        <w:rPr>
          <w:b/>
          <w:color w:val="00188F"/>
        </w:rPr>
        <w:t>:</w:t>
      </w:r>
    </w:p>
    <w:p w14:paraId="221837B9" w14:textId="09EBD34E" w:rsidR="00FE45CF" w:rsidRPr="00EF7CF9" w:rsidRDefault="00125296" w:rsidP="00FE45CF">
      <w:pPr>
        <w:pStyle w:val="NormalWeb"/>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w:t>
      </w:r>
      <w:r w:rsidR="00FE45CF">
        <w:rPr>
          <w:rFonts w:asciiTheme="minorHAnsi" w:eastAsiaTheme="minorHAnsi" w:hAnsiTheme="minorHAnsi" w:cstheme="minorBidi"/>
          <w:b/>
          <w:color w:val="00188F"/>
          <w:sz w:val="18"/>
          <w:szCs w:val="18"/>
        </w:rPr>
        <w:t>Totaal Aantal Transactiepogingen</w:t>
      </w:r>
      <w:r>
        <w:rPr>
          <w:rFonts w:asciiTheme="minorHAnsi" w:eastAsiaTheme="minorHAnsi" w:hAnsiTheme="minorHAnsi" w:cstheme="minorBidi"/>
          <w:sz w:val="18"/>
          <w:szCs w:val="18"/>
        </w:rPr>
        <w:t>”</w:t>
      </w:r>
      <w:r w:rsidR="00FE45CF">
        <w:rPr>
          <w:rFonts w:ascii="Calibri" w:hAnsi="Calibri"/>
          <w:sz w:val="18"/>
          <w:szCs w:val="18"/>
        </w:rPr>
        <w:t xml:space="preserve"> </w:t>
      </w:r>
      <w:r w:rsidR="00FE45CF">
        <w:rPr>
          <w:rFonts w:asciiTheme="minorHAnsi" w:eastAsiaTheme="minorHAnsi" w:hAnsiTheme="minorHAnsi" w:cstheme="minorBidi"/>
          <w:sz w:val="18"/>
          <w:szCs w:val="18"/>
        </w:rPr>
        <w:t>is het totale aantal geverifieerde API-aanvragen door de Klant tijdens een Toepasselijke Periode voor een bepaalde Cognitive Service-API. Bij Totaal Aantal Transactiepogingen zijn niet de API-aanvragen inbegrepen die een Foutcode retourneren die voortdurend wordt herhaald binnen een tijdvak van vijf minuten nadat de eerste Foutcode is ontvangen.</w:t>
      </w:r>
    </w:p>
    <w:p w14:paraId="161E67D6" w14:textId="455A5080" w:rsidR="00FE45CF" w:rsidRPr="00EF7CF9" w:rsidRDefault="00125296" w:rsidP="00FE45CF">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w:t>
      </w:r>
      <w:r w:rsidR="00FE45CF">
        <w:rPr>
          <w:rFonts w:asciiTheme="minorHAnsi" w:eastAsiaTheme="minorHAnsi" w:hAnsiTheme="minorHAnsi" w:cstheme="minorBidi"/>
          <w:b/>
          <w:color w:val="00188F"/>
          <w:sz w:val="18"/>
          <w:szCs w:val="18"/>
        </w:rPr>
        <w:t>Mislukte Transacties</w:t>
      </w:r>
      <w:r>
        <w:rPr>
          <w:rFonts w:asciiTheme="minorHAnsi" w:eastAsiaTheme="minorHAnsi" w:hAnsiTheme="minorHAnsi" w:cstheme="minorBidi"/>
          <w:sz w:val="18"/>
          <w:szCs w:val="18"/>
        </w:rPr>
        <w:t>”</w:t>
      </w:r>
      <w:r w:rsidR="00FE45CF">
        <w:rPr>
          <w:rFonts w:ascii="Calibri" w:hAnsi="Calibri"/>
          <w:sz w:val="18"/>
          <w:szCs w:val="18"/>
        </w:rPr>
        <w:t xml:space="preserve"> </w:t>
      </w:r>
      <w:r w:rsidR="00FE45CF">
        <w:rPr>
          <w:rFonts w:asciiTheme="minorHAnsi" w:eastAsiaTheme="minorHAnsi" w:hAnsiTheme="minorHAnsi" w:cstheme="minorBidi"/>
          <w:sz w:val="18"/>
          <w:szCs w:val="18"/>
        </w:rPr>
        <w:t>is de verzameling van alle aanvragen bij de Cognitive Service-API binnen Totaal Aantal Transactiepogingen die een Foutcode. retourneren. Bij Mislukte Transacties zijn de API-aanvragen die een Foutcode retourneren die voortdurend worden herhaald binnen een tijdvak van vijf minuten nadat de eerste Foutcode is ontvangen niet inbegrepen.</w:t>
      </w:r>
    </w:p>
    <w:p w14:paraId="495DFC0F" w14:textId="228699E9" w:rsidR="00FE45CF" w:rsidRPr="00F66AD3" w:rsidRDefault="00125296" w:rsidP="00FE45CF">
      <w:pPr>
        <w:pStyle w:val="NormalWeb"/>
        <w:spacing w:before="0" w:beforeAutospacing="0" w:after="0" w:afterAutospacing="0"/>
        <w:rPr>
          <w:rFonts w:asciiTheme="minorHAnsi" w:eastAsiaTheme="minorHAnsi" w:hAnsiTheme="minorHAnsi" w:cstheme="minorHAnsi"/>
          <w:spacing w:val="-2"/>
          <w:sz w:val="18"/>
          <w:szCs w:val="18"/>
        </w:rPr>
      </w:pPr>
      <w:r w:rsidRPr="00F66AD3">
        <w:rPr>
          <w:rFonts w:asciiTheme="minorHAnsi" w:eastAsiaTheme="minorHAnsi" w:hAnsiTheme="minorHAnsi" w:cstheme="minorHAnsi"/>
          <w:spacing w:val="-2"/>
          <w:sz w:val="18"/>
          <w:szCs w:val="18"/>
        </w:rPr>
        <w:t>“</w:t>
      </w:r>
      <w:r w:rsidR="00FE45CF" w:rsidRPr="00F66AD3">
        <w:rPr>
          <w:rFonts w:asciiTheme="minorHAnsi" w:eastAsiaTheme="minorHAnsi" w:hAnsiTheme="minorHAnsi" w:cstheme="minorHAnsi"/>
          <w:b/>
          <w:color w:val="00188F"/>
          <w:spacing w:val="-2"/>
          <w:sz w:val="18"/>
          <w:szCs w:val="18"/>
        </w:rPr>
        <w:t>Uptimepercentage</w:t>
      </w:r>
      <w:r w:rsidRPr="00F66AD3">
        <w:rPr>
          <w:rFonts w:asciiTheme="minorHAnsi" w:eastAsiaTheme="minorHAnsi" w:hAnsiTheme="minorHAnsi" w:cstheme="minorHAnsi"/>
          <w:spacing w:val="-2"/>
          <w:sz w:val="18"/>
          <w:szCs w:val="18"/>
        </w:rPr>
        <w:t>”</w:t>
      </w:r>
      <w:r w:rsidR="00FE45CF" w:rsidRPr="00F66AD3">
        <w:rPr>
          <w:rFonts w:asciiTheme="minorHAnsi" w:hAnsiTheme="minorHAnsi" w:cstheme="minorHAnsi"/>
          <w:spacing w:val="-2"/>
          <w:sz w:val="18"/>
          <w:szCs w:val="18"/>
        </w:rPr>
        <w:t xml:space="preserve"> </w:t>
      </w:r>
      <w:r w:rsidR="00FE45CF" w:rsidRPr="00F66AD3">
        <w:rPr>
          <w:rFonts w:asciiTheme="minorHAnsi" w:eastAsiaTheme="minorHAnsi" w:hAnsiTheme="minorHAnsi" w:cstheme="minorHAnsi"/>
          <w:spacing w:val="-2"/>
          <w:sz w:val="18"/>
          <w:szCs w:val="18"/>
        </w:rPr>
        <w:t xml:space="preserve">wordt voor elke API-dienst berekend door het aantal Mislukte Transacties af te trekken van het Totale Aantal Transactiepogingen en de uitkomst te delen door het Totale Aantal Transactiepogingen in een Toepasselijke Periode voor een gegeven API-abonnement. </w:t>
      </w:r>
    </w:p>
    <w:p w14:paraId="359B9A6D" w14:textId="4DDABF33" w:rsidR="00FE45CF" w:rsidRPr="00EF7CF9" w:rsidRDefault="00AC48A7" w:rsidP="00FE45C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Uptimepercentage wordt weergegeven door de volgende formule</w:t>
      </w:r>
      <w:r>
        <w:rPr>
          <w:rFonts w:asciiTheme="minorHAnsi" w:hAnsiTheme="minorHAnsi" w:cstheme="minorHAnsi"/>
          <w:sz w:val="18"/>
          <w:szCs w:val="18"/>
        </w:rPr>
        <w:t>:</w:t>
      </w:r>
    </w:p>
    <w:p w14:paraId="2D800C4F" w14:textId="77777777" w:rsidR="00FE45CF" w:rsidRPr="00EF7CF9" w:rsidRDefault="00FE45CF" w:rsidP="00FE45CF">
      <w:pPr>
        <w:pStyle w:val="ProductList-Body"/>
      </w:pPr>
    </w:p>
    <w:p w14:paraId="2464FBD5" w14:textId="72A8673E" w:rsidR="00FE45CF" w:rsidRPr="00EF7CF9" w:rsidRDefault="00FE45CF" w:rsidP="00AF60E0">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Maandelijks Uptimepercentage=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Transactiepogingen-Mislukte Transacties)</m:t>
              </m:r>
            </m:num>
            <m:den>
              <m: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511DD8A5" w14:textId="77777777" w:rsidR="00FE45CF" w:rsidRPr="00EF7CF9" w:rsidRDefault="00FE45CF" w:rsidP="00FE45CF">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Diensttegoed</w:t>
      </w:r>
    </w:p>
    <w:p w14:paraId="010D099D" w14:textId="5DD16423" w:rsidR="00FE45CF" w:rsidRPr="00EF7CF9"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De volgende Dienstniveaus en Diensttegoeden zijn van toepassing op Cognitive Services-API's (behalve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982F0F">
            <w:pPr>
              <w:pStyle w:val="ProductList-OfferingBody"/>
              <w:spacing w:line="254" w:lineRule="auto"/>
              <w:jc w:val="center"/>
              <w:rPr>
                <w:color w:val="FFFFFF" w:themeColor="background1"/>
              </w:rPr>
            </w:pPr>
            <w:r>
              <w:rPr>
                <w:color w:val="FFFFFF" w:themeColor="background1"/>
              </w:rPr>
              <w:t>Uptimepercentage</w:t>
            </w:r>
          </w:p>
        </w:tc>
        <w:tc>
          <w:tcPr>
            <w:tcW w:w="5400" w:type="dxa"/>
            <w:shd w:val="clear" w:color="auto" w:fill="0072C6"/>
          </w:tcPr>
          <w:p w14:paraId="7F037613" w14:textId="77777777" w:rsidR="00FE45CF" w:rsidRPr="00EF7CF9" w:rsidRDefault="00FE45CF" w:rsidP="00982F0F">
            <w:pPr>
              <w:pStyle w:val="ProductList-OfferingBody"/>
              <w:spacing w:line="254" w:lineRule="auto"/>
              <w:jc w:val="center"/>
              <w:rPr>
                <w:color w:val="FFFFFF" w:themeColor="background1"/>
              </w:rPr>
            </w:pPr>
            <w:r>
              <w:rPr>
                <w:color w:val="FFFFFF" w:themeColor="background1"/>
              </w:rPr>
              <w:t>Diensttegoed</w:t>
            </w:r>
          </w:p>
        </w:tc>
      </w:tr>
      <w:tr w:rsidR="00FE45CF" w:rsidRPr="00B44CF9" w14:paraId="5768936A" w14:textId="77777777" w:rsidTr="00277097">
        <w:tc>
          <w:tcPr>
            <w:tcW w:w="5400" w:type="dxa"/>
          </w:tcPr>
          <w:p w14:paraId="1A3AAB71" w14:textId="77777777" w:rsidR="00FE45CF" w:rsidRPr="00EF7CF9" w:rsidRDefault="00FE45CF" w:rsidP="00982F0F">
            <w:pPr>
              <w:pStyle w:val="ProductList-OfferingBody"/>
              <w:spacing w:line="254" w:lineRule="auto"/>
              <w:jc w:val="center"/>
            </w:pPr>
            <w:r>
              <w:t>&lt; 99,9%</w:t>
            </w:r>
          </w:p>
        </w:tc>
        <w:tc>
          <w:tcPr>
            <w:tcW w:w="5400" w:type="dxa"/>
          </w:tcPr>
          <w:p w14:paraId="57CFBBE8" w14:textId="77777777" w:rsidR="00FE45CF" w:rsidRPr="00EF7CF9" w:rsidRDefault="00FE45CF" w:rsidP="00982F0F">
            <w:pPr>
              <w:pStyle w:val="ProductList-OfferingBody"/>
              <w:spacing w:line="254" w:lineRule="auto"/>
              <w:jc w:val="center"/>
            </w:pPr>
            <w:r>
              <w:t>10%</w:t>
            </w:r>
          </w:p>
        </w:tc>
      </w:tr>
      <w:tr w:rsidR="00FE45CF" w:rsidRPr="00B44CF9" w14:paraId="130F863E" w14:textId="77777777" w:rsidTr="00277097">
        <w:tc>
          <w:tcPr>
            <w:tcW w:w="5400" w:type="dxa"/>
          </w:tcPr>
          <w:p w14:paraId="61EC2512" w14:textId="77777777" w:rsidR="00FE45CF" w:rsidRPr="00EF7CF9" w:rsidRDefault="00FE45CF" w:rsidP="00982F0F">
            <w:pPr>
              <w:pStyle w:val="ProductList-OfferingBody"/>
              <w:spacing w:line="254" w:lineRule="auto"/>
              <w:jc w:val="center"/>
            </w:pPr>
            <w:r>
              <w:t>&lt; 99%</w:t>
            </w:r>
          </w:p>
        </w:tc>
        <w:tc>
          <w:tcPr>
            <w:tcW w:w="5400" w:type="dxa"/>
          </w:tcPr>
          <w:p w14:paraId="3B56FC08" w14:textId="77777777" w:rsidR="00FE45CF" w:rsidRPr="00EF7CF9" w:rsidRDefault="00FE45CF" w:rsidP="00982F0F">
            <w:pPr>
              <w:pStyle w:val="ProductList-OfferingBody"/>
              <w:spacing w:line="254" w:lineRule="auto"/>
              <w:jc w:val="center"/>
            </w:pPr>
            <w:r>
              <w:t>25%</w:t>
            </w:r>
          </w:p>
        </w:tc>
      </w:tr>
    </w:tbl>
    <w:p w14:paraId="37A5D2B9" w14:textId="77777777" w:rsidR="004D140E" w:rsidRDefault="004D140E" w:rsidP="004D140E">
      <w:pPr>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Uitzonderingen voor Dienstniveau</w:t>
      </w:r>
      <w:r w:rsidRPr="00F66AD3">
        <w:rPr>
          <w:rFonts w:ascii="Calibri" w:eastAsia="Calibri" w:hAnsi="Calibri" w:cs="Calibri"/>
          <w:b/>
          <w:bCs/>
          <w:color w:val="00188F"/>
          <w:sz w:val="18"/>
          <w:szCs w:val="18"/>
        </w:rPr>
        <w:t xml:space="preserve">: </w:t>
      </w:r>
      <w:r>
        <w:rPr>
          <w:rFonts w:cstheme="minorHAnsi"/>
          <w:sz w:val="18"/>
          <w:szCs w:val="18"/>
        </w:rPr>
        <w:t>Voor Azure OpenAI Service is een aparte SLA van toepassing</w:t>
      </w:r>
      <w:r>
        <w:rPr>
          <w:rFonts w:ascii="Times New Roman" w:hAnsi="Times New Roman" w:cs="Times New Roman"/>
          <w:sz w:val="24"/>
          <w:szCs w:val="24"/>
        </w:rPr>
        <w:t xml:space="preserve"> </w:t>
      </w:r>
    </w:p>
    <w:p w14:paraId="6F03CCCF" w14:textId="520ACF4F" w:rsidR="001A18DB" w:rsidRPr="00EF7CF9" w:rsidRDefault="005314E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70" w:name="_Toc176795336"/>
      <w:r>
        <w:t>Azure Communication Gateway</w:t>
      </w:r>
      <w:bookmarkEnd w:id="170"/>
    </w:p>
    <w:p w14:paraId="590B504A" w14:textId="77777777" w:rsidR="00B2013C" w:rsidRDefault="00B2013C" w:rsidP="00B2013C">
      <w:pPr>
        <w:pStyle w:val="ProductList-Body"/>
        <w:rPr>
          <w:b/>
          <w:color w:val="00188F"/>
        </w:rPr>
      </w:pPr>
      <w:r>
        <w:rPr>
          <w:b/>
          <w:color w:val="00188F"/>
        </w:rPr>
        <w:t>Aanvullende definities</w:t>
      </w:r>
    </w:p>
    <w:p w14:paraId="22141E65" w14:textId="3368A0A0" w:rsidR="00B2013C" w:rsidRDefault="00125296"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433F5D">
        <w:rPr>
          <w:rFonts w:asciiTheme="minorHAnsi" w:eastAsiaTheme="minorEastAsia" w:hAnsiTheme="minorHAnsi" w:cstheme="minorBidi"/>
          <w:sz w:val="18"/>
          <w:szCs w:val="18"/>
        </w:rPr>
        <w:t>“</w:t>
      </w:r>
      <w:r w:rsidR="00B2013C">
        <w:rPr>
          <w:rFonts w:asciiTheme="minorHAnsi" w:eastAsiaTheme="minorEastAsia" w:hAnsiTheme="minorHAnsi" w:cstheme="minorBidi"/>
          <w:b/>
          <w:color w:val="00188F"/>
          <w:sz w:val="18"/>
          <w:szCs w:val="18"/>
        </w:rPr>
        <w:t>Toegewezen telefoonnummer</w:t>
      </w:r>
      <w:r w:rsidRPr="00433F5D">
        <w:rPr>
          <w:rFonts w:asciiTheme="minorHAnsi" w:eastAsiaTheme="minorEastAsia" w:hAnsiTheme="minorHAnsi" w:cstheme="minorBidi"/>
          <w:sz w:val="18"/>
          <w:szCs w:val="18"/>
        </w:rPr>
        <w:t>”</w:t>
      </w:r>
      <w:r w:rsidR="00B2013C">
        <w:rPr>
          <w:rFonts w:asciiTheme="minorHAnsi" w:eastAsiaTheme="minorEastAsia" w:hAnsiTheme="minorHAnsi" w:cstheme="minorBidi"/>
          <w:sz w:val="18"/>
          <w:szCs w:val="18"/>
        </w:rPr>
        <w:t xml:space="preserve"> is een telefoonnummer dat aan alle volgende criteria voldoet:</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Het is geleverd binnen de Operator Connect- of Teams Phone Mobile-omgeving.</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Het telefoonnummer is geconfigureerd voor connectiviteit via de Azure Communications Gateway.</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De status van het telefoonnummer is 'Toegewezen' in de Operator Connect- of Teams Phone Mobile-omgeving. Dit omvat (maar is niet beperkt tot) toewijzing aan gebruikers, conferentiebruggen, spraaktoepassingen en toepassingen van derden.</w:t>
      </w:r>
    </w:p>
    <w:p w14:paraId="0B635ABB" w14:textId="73993EB9" w:rsidR="00B2013C" w:rsidRDefault="00125296"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b/>
          <w:bCs/>
          <w:color w:val="00188F"/>
          <w:sz w:val="18"/>
          <w:szCs w:val="22"/>
        </w:rPr>
        <w:t>Downtime</w:t>
      </w: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sz w:val="18"/>
          <w:szCs w:val="22"/>
        </w:rPr>
        <w:t xml:space="preserve"> is elke periode in een Toepasselijke Periode voor een bepaald Microsoft Azure-abonnement waarin Toegewezen telefoonnummers geen spraakoproepen kunnen starten of ontvangen via de Azure Communications Gateway.</w:t>
      </w:r>
    </w:p>
    <w:p w14:paraId="7D9C651D" w14:textId="1BB9390A" w:rsidR="00B2013C" w:rsidRDefault="00433F5D"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b/>
          <w:bCs/>
          <w:color w:val="00188F"/>
          <w:sz w:val="18"/>
          <w:szCs w:val="22"/>
        </w:rPr>
        <w:t>Aantal downtimeminuten</w:t>
      </w: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sz w:val="18"/>
          <w:szCs w:val="22"/>
        </w:rPr>
        <w:t xml:space="preserve"> is de som van alle Downtime, vermenigvuldigd met het aantal Toegewezen telefoonnummers die geen oproepen kunnen starten of ontvangen via de Azure Communications Gateway voor de desbetreffende Downtime.</w:t>
      </w:r>
    </w:p>
    <w:p w14:paraId="73DFF7AD" w14:textId="342624CA" w:rsidR="00B2013C" w:rsidRDefault="00125296"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b/>
          <w:bCs/>
          <w:color w:val="00188F"/>
          <w:sz w:val="18"/>
          <w:szCs w:val="22"/>
        </w:rPr>
        <w:t>Maximaal beschikbaar aantal minuten</w:t>
      </w: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sz w:val="18"/>
          <w:szCs w:val="22"/>
        </w:rPr>
        <w:t xml:space="preserve"> is het totale aantal minuten in een Toepasselijke Periode dat de Azure Communications Gateway met succes is geïmplementeerd (d.w.z. de leveringsstatus is gemarkeerd als voltooid), vermenigvuldigd met het maximumaantal toegewezen telefoonnummers op enig moment binnen die Toepasselijke Periode.</w:t>
      </w:r>
    </w:p>
    <w:p w14:paraId="722DA8A6" w14:textId="15242710" w:rsidR="00B2013C" w:rsidRDefault="00125296"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433F5D">
        <w:rPr>
          <w:rFonts w:asciiTheme="minorHAnsi" w:eastAsiaTheme="minorEastAsia" w:hAnsiTheme="minorHAnsi" w:cstheme="minorBidi"/>
          <w:sz w:val="18"/>
          <w:szCs w:val="18"/>
        </w:rPr>
        <w:t>“</w:t>
      </w:r>
      <w:r w:rsidR="00B2013C">
        <w:rPr>
          <w:rFonts w:asciiTheme="minorHAnsi" w:eastAsiaTheme="minorEastAsia" w:hAnsiTheme="minorHAnsi" w:cstheme="minorBidi"/>
          <w:b/>
          <w:color w:val="00188F"/>
          <w:sz w:val="18"/>
          <w:szCs w:val="18"/>
        </w:rPr>
        <w:t>Uptimepercentage</w:t>
      </w:r>
      <w:r w:rsidRPr="00433F5D">
        <w:rPr>
          <w:rFonts w:asciiTheme="minorHAnsi" w:eastAsiaTheme="minorEastAsia" w:hAnsiTheme="minorHAnsi" w:cstheme="minorBidi"/>
          <w:sz w:val="18"/>
          <w:szCs w:val="18"/>
        </w:rPr>
        <w:t>”</w:t>
      </w:r>
      <w:r w:rsidR="00B2013C">
        <w:rPr>
          <w:rFonts w:asciiTheme="minorHAnsi" w:eastAsiaTheme="minorEastAsia" w:hAnsiTheme="minorHAnsi" w:cstheme="minorBidi"/>
          <w:sz w:val="18"/>
          <w:szCs w:val="18"/>
        </w:rPr>
        <w:t xml:space="preserve"> het Uptimepercentage wordt berekend aan de hand van de volgende formule:</w:t>
      </w:r>
    </w:p>
    <w:p w14:paraId="45A84727" w14:textId="77777777" w:rsidR="00B2013C" w:rsidRDefault="00B2013C" w:rsidP="00B2013C">
      <w:pPr>
        <w:pStyle w:val="ProductList-Body"/>
      </w:pPr>
    </w:p>
    <w:p w14:paraId="63BE773C" w14:textId="159F7B07" w:rsidR="00B2013C" w:rsidRPr="005C201C" w:rsidRDefault="00000000"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Aantal downtimeminuten</m:t>
              </m:r>
            </m:num>
            <m:den>
              <m:r>
                <m:rPr>
                  <m:nor/>
                </m:rPr>
                <w:rPr>
                  <w:rFonts w:ascii="Cambria Math" w:hAnsi="Cambria Math" w:cs="Tahoma"/>
                  <w:i/>
                  <w:sz w:val="18"/>
                  <w:szCs w:val="18"/>
                </w:rPr>
                <m:t>Maximum aantal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2013C">
      <w:pPr>
        <w:rPr>
          <w:sz w:val="18"/>
        </w:rPr>
      </w:pPr>
      <w:r>
        <w:rPr>
          <w:sz w:val="18"/>
        </w:rPr>
        <w:t>Deze SLA is niet van toepassing op onderbrekingen die worden veroorzaakt door een storing in software, apparatuur of diensten van derden die niet worden beheerd door Microsoft, of Microsoft-software die niet wordt uitgevoerd in het kader van de Dienst.</w:t>
      </w:r>
    </w:p>
    <w:p w14:paraId="3D411D07" w14:textId="77777777" w:rsidR="00B2013C" w:rsidRDefault="00B2013C" w:rsidP="00B2013C">
      <w:pPr>
        <w:pStyle w:val="ProductList-Body"/>
        <w:keepNext/>
        <w:rPr>
          <w:b/>
          <w:bCs/>
          <w:color w:val="00188F"/>
        </w:rPr>
      </w:pPr>
      <w:r>
        <w:rPr>
          <w:b/>
          <w:bCs/>
          <w:color w:val="00188F"/>
        </w:rPr>
        <w:t>De volgende Dienstniveaus en Diensttegoeden zijn van toepassing op het gebruik van Azure Communications Gateway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Diensttegoed</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w:t>
            </w:r>
          </w:p>
        </w:tc>
      </w:tr>
    </w:tbl>
    <w:p w14:paraId="00C6372D" w14:textId="24AE0CA1" w:rsidR="001A18DB" w:rsidRPr="00EF7CF9" w:rsidRDefault="001E448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389F154" w14:textId="3BB2D9DD" w:rsidR="00B6541B" w:rsidRPr="00B6541B" w:rsidRDefault="00B6541B" w:rsidP="006360FF">
      <w:pPr>
        <w:pStyle w:val="ProductList-Offering2Heading"/>
        <w:pageBreakBefore/>
        <w:tabs>
          <w:tab w:val="clear" w:pos="360"/>
          <w:tab w:val="clear" w:pos="720"/>
          <w:tab w:val="clear" w:pos="1080"/>
        </w:tabs>
        <w:spacing w:before="0" w:after="0"/>
        <w:outlineLvl w:val="2"/>
      </w:pPr>
      <w:bookmarkStart w:id="171" w:name="_Toc176795337"/>
      <w:r>
        <w:t>Azure Communication Services</w:t>
      </w:r>
      <w:bookmarkEnd w:id="171"/>
    </w:p>
    <w:p w14:paraId="4DFBE77A" w14:textId="77777777" w:rsidR="00B6541B" w:rsidRPr="00B6541B" w:rsidRDefault="00B6541B" w:rsidP="00B6541B">
      <w:pPr>
        <w:pStyle w:val="ProductList-Body"/>
        <w:rPr>
          <w:b/>
          <w:color w:val="00188F"/>
        </w:rPr>
      </w:pPr>
      <w:r>
        <w:rPr>
          <w:b/>
          <w:color w:val="00188F"/>
        </w:rPr>
        <w:t>Aanvullende definities</w:t>
      </w:r>
    </w:p>
    <w:p w14:paraId="53EC037E" w14:textId="52E65666" w:rsidR="00B6541B" w:rsidRDefault="00125296" w:rsidP="00B6541B">
      <w:pPr>
        <w:pStyle w:val="ProductList-Body"/>
      </w:pPr>
      <w:r>
        <w:t>“</w:t>
      </w:r>
      <w:r w:rsidR="00B6541B">
        <w:rPr>
          <w:b/>
          <w:bCs/>
          <w:color w:val="00188F"/>
        </w:rPr>
        <w:t>Downtime</w:t>
      </w:r>
      <w:r>
        <w:t>”</w:t>
      </w:r>
      <w:r w:rsidR="00B6541B">
        <w:t xml:space="preserve"> </w:t>
      </w:r>
      <w:r w:rsidR="00B6541B">
        <w:rPr>
          <w:rFonts w:ascii="Calibri" w:eastAsia="Calibri" w:hAnsi="Calibri" w:cs="Calibri"/>
        </w:rPr>
        <w:t>is het totale aantal Maximum Beschikbare Minuten gedurende een Toepasselijke Periode waarin Azure Communication Services niet</w:t>
      </w:r>
      <w:r w:rsidR="00ED6259">
        <w:rPr>
          <w:rFonts w:ascii="Calibri" w:eastAsia="Calibri" w:hAnsi="Calibri" w:cs="Calibri"/>
        </w:rPr>
        <w:t> </w:t>
      </w:r>
      <w:r w:rsidR="00B6541B">
        <w:rPr>
          <w:rFonts w:ascii="Calibri" w:eastAsia="Calibri" w:hAnsi="Calibri" w:cs="Calibri"/>
        </w:rPr>
        <w:t>beschikbaar is. Een minuut wordt als niet beschikbaar beschouwd als alle aanvragen binnen deze minuut resulteren in 5xx-fouten.</w:t>
      </w:r>
    </w:p>
    <w:p w14:paraId="1DD25A5C" w14:textId="4FC95BAF" w:rsidR="009E0C69" w:rsidRDefault="008F7199" w:rsidP="00B6541B">
      <w:pPr>
        <w:pStyle w:val="ProductList-Body"/>
      </w:pPr>
      <w:r>
        <w:rPr>
          <w:b/>
          <w:bCs/>
          <w:color w:val="00188F"/>
        </w:rPr>
        <w:t>Maximum Beschikbare Minuten</w:t>
      </w:r>
      <w:r>
        <w:rPr>
          <w:rFonts w:ascii="Calibri" w:eastAsia="Calibri" w:hAnsi="Calibri" w:cs="Calibri"/>
        </w:rPr>
        <w:t xml:space="preserve"> is het totale aantal minuten dat Microsoft Sentinel door de Klant is geïmplementeerd in een Microsoft Azure</w:t>
      </w:r>
      <w:r w:rsidR="00433F5D">
        <w:rPr>
          <w:rFonts w:ascii="Calibri" w:eastAsia="Calibri" w:hAnsi="Calibri" w:cs="Calibri"/>
        </w:rPr>
        <w:noBreakHyphen/>
      </w:r>
      <w:r>
        <w:rPr>
          <w:rFonts w:ascii="Calibri" w:eastAsia="Calibri" w:hAnsi="Calibri" w:cs="Calibri"/>
        </w:rPr>
        <w:t>abonnement gedurende een Toepasselijke Periode.</w:t>
      </w:r>
    </w:p>
    <w:p w14:paraId="47E4892E" w14:textId="6415D2FD" w:rsidR="00B6541B" w:rsidRDefault="00AC48A7" w:rsidP="00433F5D">
      <w:pPr>
        <w:pStyle w:val="ProductList-Body"/>
        <w:keepNext/>
        <w:keepLines/>
      </w:pPr>
      <w:r>
        <w:rPr>
          <w:b/>
          <w:bCs/>
          <w:color w:val="00188F"/>
        </w:rPr>
        <w:t>Uptimepercentage:</w:t>
      </w:r>
      <w:r w:rsidRPr="00433F5D">
        <w:rPr>
          <w:b/>
          <w:bCs/>
          <w:color w:val="00188F"/>
        </w:rPr>
        <w:t xml:space="preserve"> </w:t>
      </w:r>
      <w:r>
        <w:t>het Uptimepercentage wordt berekend aan de hand van de volgende formule:</w:t>
      </w:r>
    </w:p>
    <w:p w14:paraId="6CA3D371" w14:textId="77777777" w:rsidR="00B6541B" w:rsidRDefault="00B6541B" w:rsidP="00433F5D">
      <w:pPr>
        <w:pStyle w:val="ProductList-Body"/>
        <w:keepNext/>
        <w:keepLines/>
      </w:pPr>
    </w:p>
    <w:p w14:paraId="63F391E8" w14:textId="6EF0F9A6" w:rsidR="00B6541B" w:rsidRPr="003E298F" w:rsidRDefault="00000000" w:rsidP="00AF60E0">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C57BA9" w14:textId="77777777" w:rsidR="00B6541B" w:rsidRPr="00125296" w:rsidRDefault="00B6541B" w:rsidP="00B6541B">
      <w:pPr>
        <w:pStyle w:val="ProductList-Body"/>
        <w:keepNext/>
        <w:rPr>
          <w:b/>
          <w:bCs/>
          <w:color w:val="00188F"/>
          <w:lang w:val="fr-FR"/>
        </w:rPr>
      </w:pPr>
      <w:r w:rsidRPr="00125296">
        <w:rPr>
          <w:b/>
          <w:bCs/>
          <w:color w:val="00188F"/>
          <w:lang w:val="fr-FR"/>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982F0F">
            <w:pPr>
              <w:pStyle w:val="ProductList-OfferingBody"/>
              <w:spacing w:line="254" w:lineRule="auto"/>
              <w:jc w:val="center"/>
              <w:rPr>
                <w:color w:val="FFFFFF" w:themeColor="background1"/>
              </w:rPr>
            </w:pPr>
            <w:r>
              <w:rPr>
                <w:color w:val="FFFFFF" w:themeColor="background1"/>
              </w:rPr>
              <w:t>Uptimepercentage</w:t>
            </w:r>
          </w:p>
        </w:tc>
        <w:tc>
          <w:tcPr>
            <w:tcW w:w="5400" w:type="dxa"/>
            <w:shd w:val="clear" w:color="auto" w:fill="0072C6"/>
          </w:tcPr>
          <w:p w14:paraId="770A261D" w14:textId="77777777" w:rsidR="00B6541B" w:rsidRPr="00EF7CF9" w:rsidRDefault="00B6541B" w:rsidP="00982F0F">
            <w:pPr>
              <w:pStyle w:val="ProductList-OfferingBody"/>
              <w:spacing w:line="254" w:lineRule="auto"/>
              <w:jc w:val="center"/>
              <w:rPr>
                <w:color w:val="FFFFFF" w:themeColor="background1"/>
              </w:rPr>
            </w:pPr>
            <w:r>
              <w:rPr>
                <w:color w:val="FFFFFF" w:themeColor="background1"/>
              </w:rPr>
              <w:t>Diensttegoed</w:t>
            </w:r>
          </w:p>
        </w:tc>
      </w:tr>
      <w:tr w:rsidR="00B6541B" w:rsidRPr="00B44CF9" w14:paraId="766EE852" w14:textId="77777777" w:rsidTr="00277097">
        <w:tc>
          <w:tcPr>
            <w:tcW w:w="5400" w:type="dxa"/>
          </w:tcPr>
          <w:p w14:paraId="53F0625F" w14:textId="77777777" w:rsidR="00B6541B" w:rsidRPr="00EF7CF9" w:rsidRDefault="00B6541B" w:rsidP="00982F0F">
            <w:pPr>
              <w:pStyle w:val="ProductList-OfferingBody"/>
              <w:spacing w:line="254" w:lineRule="auto"/>
              <w:jc w:val="center"/>
            </w:pPr>
            <w:r>
              <w:t>&lt; 99,9%</w:t>
            </w:r>
          </w:p>
        </w:tc>
        <w:tc>
          <w:tcPr>
            <w:tcW w:w="5400" w:type="dxa"/>
          </w:tcPr>
          <w:p w14:paraId="47FAAA95" w14:textId="77777777" w:rsidR="00B6541B" w:rsidRPr="00EF7CF9" w:rsidRDefault="00B6541B" w:rsidP="00982F0F">
            <w:pPr>
              <w:pStyle w:val="ProductList-OfferingBody"/>
              <w:spacing w:line="254" w:lineRule="auto"/>
              <w:jc w:val="center"/>
            </w:pPr>
            <w:r>
              <w:t>10%</w:t>
            </w:r>
          </w:p>
        </w:tc>
      </w:tr>
      <w:tr w:rsidR="00B6541B" w:rsidRPr="00B44CF9" w14:paraId="6AD1B6C2" w14:textId="77777777" w:rsidTr="00277097">
        <w:tc>
          <w:tcPr>
            <w:tcW w:w="5400" w:type="dxa"/>
          </w:tcPr>
          <w:p w14:paraId="17D39BF6" w14:textId="77777777" w:rsidR="00B6541B" w:rsidRPr="00EF7CF9" w:rsidRDefault="00B6541B" w:rsidP="00982F0F">
            <w:pPr>
              <w:pStyle w:val="ProductList-OfferingBody"/>
              <w:spacing w:line="254" w:lineRule="auto"/>
              <w:jc w:val="center"/>
            </w:pPr>
            <w:r>
              <w:t>&lt; 99%</w:t>
            </w:r>
          </w:p>
        </w:tc>
        <w:tc>
          <w:tcPr>
            <w:tcW w:w="5400" w:type="dxa"/>
          </w:tcPr>
          <w:p w14:paraId="2C12DDBF" w14:textId="77777777" w:rsidR="00B6541B" w:rsidRPr="00EF7CF9" w:rsidRDefault="00B6541B" w:rsidP="00982F0F">
            <w:pPr>
              <w:pStyle w:val="ProductList-OfferingBody"/>
              <w:spacing w:line="254" w:lineRule="auto"/>
              <w:jc w:val="center"/>
            </w:pPr>
            <w:r>
              <w:t>25%</w:t>
            </w:r>
          </w:p>
        </w:tc>
      </w:tr>
    </w:tbl>
    <w:p w14:paraId="06E0A7F5" w14:textId="0BADDD2C" w:rsidR="00B6541B" w:rsidRPr="00433F5D" w:rsidRDefault="00532226" w:rsidP="00532226">
      <w:pPr>
        <w:pStyle w:val="ProductList-Body"/>
        <w:spacing w:before="120"/>
        <w:rPr>
          <w:spacing w:val="-2"/>
        </w:rPr>
      </w:pPr>
      <w:r w:rsidRPr="00433F5D">
        <w:rPr>
          <w:b/>
          <w:bCs/>
          <w:color w:val="00188F"/>
          <w:spacing w:val="-2"/>
        </w:rPr>
        <w:t xml:space="preserve">Aanvullende voorwaarden: </w:t>
      </w:r>
      <w:r w:rsidRPr="00433F5D">
        <w:rPr>
          <w:spacing w:val="-2"/>
        </w:rPr>
        <w:t>Diensttegoed wordt toegepast op de individuele dienst die niet beschikbaar was. Als een Klant bijvoorbeeld diensten SMS en Chat gebruikt en de dienst SMS niet voldoet niet aan de SLA, krijgt de Klant een tegoed voor het gebruik van SMS, niet voor het gebruik van Chat.</w:t>
      </w:r>
    </w:p>
    <w:p w14:paraId="73980EF5" w14:textId="77777777" w:rsidR="00B6541B" w:rsidRDefault="00B6541B" w:rsidP="00B6541B">
      <w:pPr>
        <w:pStyle w:val="ProductList-Body"/>
      </w:pPr>
    </w:p>
    <w:p w14:paraId="2B82CC9C" w14:textId="2FE31A1A" w:rsidR="00B6541B" w:rsidRDefault="00B6541B" w:rsidP="00B6541B">
      <w:pPr>
        <w:pStyle w:val="ProductList-Body"/>
      </w:pPr>
      <w:r>
        <w:t>De beschikbare minuten zijn alleen gebaseerd op dienst die onder de controle van Azure Communication Services vallen; hiervan uitgesloten zijn diensten van derden, zoals telecommunicatie- en netwerkproviders.</w:t>
      </w:r>
    </w:p>
    <w:p w14:paraId="44C24D59" w14:textId="1A932897" w:rsidR="001A18DB" w:rsidRPr="00EF7CF9" w:rsidRDefault="008879D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72" w:name="_Toc176795338"/>
      <w:r>
        <w:t>Azure Confidential Ledger</w:t>
      </w:r>
      <w:bookmarkEnd w:id="172"/>
    </w:p>
    <w:p w14:paraId="4F327946" w14:textId="719E083B" w:rsidR="00774368" w:rsidRPr="00774368" w:rsidRDefault="00EE6E3C" w:rsidP="00774368">
      <w:pPr>
        <w:pStyle w:val="ProductList-Body"/>
        <w:rPr>
          <w:b/>
          <w:bCs/>
          <w:color w:val="00188F"/>
        </w:rPr>
      </w:pPr>
      <w:r>
        <w:rPr>
          <w:b/>
          <w:bCs/>
          <w:color w:val="00188F"/>
        </w:rPr>
        <w:t>Berekening van Uptime en Dienstniveaus voor Azure Confidential Ledger</w:t>
      </w:r>
    </w:p>
    <w:p w14:paraId="5E635D0D" w14:textId="49B4C754" w:rsidR="00774368" w:rsidRDefault="00125296" w:rsidP="00774368">
      <w:pPr>
        <w:pStyle w:val="ProductList-Body"/>
      </w:pPr>
      <w:r>
        <w:t>“</w:t>
      </w:r>
      <w:r w:rsidR="00774368">
        <w:rPr>
          <w:b/>
          <w:bCs/>
          <w:color w:val="00188F"/>
        </w:rPr>
        <w:t>Implementatieminuten</w:t>
      </w:r>
      <w:r>
        <w:t>”</w:t>
      </w:r>
      <w:r w:rsidR="00774368">
        <w:t xml:space="preserve"> is het totale aantal minuten dat een bepaald beheerd vertrouwelijk grootboek is ingezet in Microsoft Azure gedurende een Toepasselijke Periode.</w:t>
      </w:r>
    </w:p>
    <w:p w14:paraId="7F32078E" w14:textId="680BBA70" w:rsidR="00774368" w:rsidRDefault="00125296" w:rsidP="00774368">
      <w:pPr>
        <w:pStyle w:val="ProductList-Body"/>
      </w:pPr>
      <w:r>
        <w:t>“</w:t>
      </w:r>
      <w:r w:rsidR="00774368">
        <w:rPr>
          <w:b/>
          <w:bCs/>
          <w:color w:val="00188F"/>
        </w:rPr>
        <w:t>Maximum Beschikbare Minuten</w:t>
      </w:r>
      <w:r>
        <w:t>”</w:t>
      </w:r>
      <w:r w:rsidR="00774368">
        <w:t xml:space="preserve"> is de som van alle Implementatieminuten voor alle beheerde vertrouwelijke grootboeken die door Klant zijn geïmplementeerd in een gegeven Microsoft Azure-abonnement gedurende een Toepasselijke Periode.</w:t>
      </w:r>
    </w:p>
    <w:p w14:paraId="12F1C8B0" w14:textId="0C323647" w:rsidR="00774368" w:rsidRDefault="00125296" w:rsidP="00774368">
      <w:pPr>
        <w:pStyle w:val="ProductList-Body"/>
      </w:pPr>
      <w:r>
        <w:t>“</w:t>
      </w:r>
      <w:r w:rsidR="00774368">
        <w:rPr>
          <w:b/>
          <w:bCs/>
          <w:color w:val="00188F"/>
        </w:rPr>
        <w:t>Uitgesloten Transacties</w:t>
      </w:r>
      <w:r>
        <w:t>”</w:t>
      </w:r>
      <w:r w:rsidR="00774368">
        <w:t xml:space="preserve"> zijn transacties voor het aanmaken, bijwerken of het verwijderen van beheerde vertrouwelijke grootboeken.</w:t>
      </w:r>
    </w:p>
    <w:p w14:paraId="5F7EAD95" w14:textId="109E8397" w:rsidR="00774368" w:rsidRDefault="00125296" w:rsidP="00774368">
      <w:pPr>
        <w:pStyle w:val="ProductList-Body"/>
      </w:pPr>
      <w:r>
        <w:t>“</w:t>
      </w:r>
      <w:r w:rsidR="00774368">
        <w:rPr>
          <w:b/>
          <w:bCs/>
          <w:color w:val="00188F"/>
        </w:rPr>
        <w:t>Downtime</w:t>
      </w:r>
      <w:r>
        <w:t>”</w:t>
      </w:r>
      <w:r w:rsidR="00774368">
        <w:t xml:space="preserve"> is het totaal van alle minuten, voor alle beheerde vertrouwelijke grootboeken die door Klant zijn geïmplementeerd in een gegeven Microsoft Azure-abonnement, gedurende welke de beheerde vertrouwelijke grootboeken niet beschikbaar zijn. Een gegeven vertrouwelijk grootboek wordt beschouwd een minuut niet beschikbaar te zijn geweest indien doorlopend alle pogingen binnen de betreffende minuut om transacties uit te voeren anders dan Uitgesloten Transacties op het vertrouwelijke grootboek resulteren in een Foutcode of niet binnen 5 seconden resulteren in een Succescode na ontvangst van de aanvraag door Microsoft.</w:t>
      </w:r>
    </w:p>
    <w:p w14:paraId="431E0688" w14:textId="09072535" w:rsidR="00774368" w:rsidRDefault="00125296" w:rsidP="00774368">
      <w:pPr>
        <w:pStyle w:val="ProductList-Body"/>
      </w:pPr>
      <w:r>
        <w:t>“</w:t>
      </w:r>
      <w:r w:rsidR="00774368">
        <w:rPr>
          <w:b/>
          <w:bCs/>
          <w:color w:val="00188F"/>
        </w:rPr>
        <w:t>Uptimepercentage</w:t>
      </w:r>
      <w:r>
        <w:t>”</w:t>
      </w:r>
      <w:r w:rsidR="00774368">
        <w:t xml:space="preserve"> voor de dienst Azure Confidential Ledger wordt berekend door de Downtime af te trekken van de Maximum Beschikbare Minuten en de uitkomst daarvan te delen door de Maximum Beschikbare Minuten in een Toepasselijke Periode voor een bepaald Microsoft Azure</w:t>
      </w:r>
      <w:r w:rsidR="00433F5D">
        <w:noBreakHyphen/>
      </w:r>
      <w:r w:rsidR="00774368">
        <w:t>abonnement. Uptimepercentage wordt weergegeven door de volgende formule:</w:t>
      </w:r>
    </w:p>
    <w:p w14:paraId="71ED74DB" w14:textId="19DDD41A" w:rsidR="00774368" w:rsidRDefault="00774368" w:rsidP="00774368">
      <w:pPr>
        <w:pStyle w:val="ProductList-Body"/>
      </w:pPr>
    </w:p>
    <w:p w14:paraId="79D5452C" w14:textId="7F0A7DD2" w:rsidR="00774368" w:rsidRPr="00AB1841" w:rsidRDefault="00000000" w:rsidP="0077436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DF121" w14:textId="77777777" w:rsidR="00774368" w:rsidRPr="00774368" w:rsidRDefault="00774368" w:rsidP="00774368">
      <w:pPr>
        <w:pStyle w:val="ProductList-Body"/>
        <w:keepNext/>
        <w:rPr>
          <w:b/>
          <w:bCs/>
          <w:color w:val="00188F"/>
        </w:rPr>
      </w:pPr>
      <w:r>
        <w:rPr>
          <w:b/>
          <w:bCs/>
          <w:color w:val="00188F"/>
        </w:rPr>
        <w:t>De volgende Dienstniveaus en Diensttegoeden zijn van toepassing op het gebruik van de Klant van elke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Diensttegoed</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w:t>
            </w:r>
          </w:p>
        </w:tc>
        <w:tc>
          <w:tcPr>
            <w:tcW w:w="5400" w:type="dxa"/>
          </w:tcPr>
          <w:p w14:paraId="29A8BCAC" w14:textId="77777777" w:rsidR="00774368" w:rsidRPr="0076238C" w:rsidRDefault="00774368" w:rsidP="000F31B4">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w:t>
            </w:r>
          </w:p>
        </w:tc>
        <w:tc>
          <w:tcPr>
            <w:tcW w:w="5400" w:type="dxa"/>
          </w:tcPr>
          <w:p w14:paraId="1DBA3864" w14:textId="77777777" w:rsidR="00774368" w:rsidRPr="0076238C" w:rsidRDefault="00774368" w:rsidP="000F31B4">
            <w:pPr>
              <w:pStyle w:val="ProductList-OfferingBody"/>
              <w:jc w:val="center"/>
            </w:pPr>
            <w:r>
              <w:t>25%</w:t>
            </w:r>
          </w:p>
        </w:tc>
      </w:tr>
    </w:tbl>
    <w:p w14:paraId="73ED50CB" w14:textId="5B8381CB" w:rsidR="001A18DB" w:rsidRPr="00EF7CF9" w:rsidRDefault="008879D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73" w:name="_Toc176795339"/>
      <w:r>
        <w:t>Azure Container Apps</w:t>
      </w:r>
      <w:bookmarkEnd w:id="173"/>
    </w:p>
    <w:p w14:paraId="6CCAE860" w14:textId="77777777" w:rsidR="000B24EC" w:rsidRPr="000B24EC" w:rsidRDefault="000B24EC" w:rsidP="000B24EC">
      <w:pPr>
        <w:pStyle w:val="ProductList-Body"/>
        <w:rPr>
          <w:b/>
          <w:bCs/>
          <w:color w:val="00188F"/>
        </w:rPr>
      </w:pPr>
      <w:r>
        <w:rPr>
          <w:b/>
          <w:bCs/>
          <w:color w:val="00188F"/>
        </w:rPr>
        <w:t>Aanvullende definities</w:t>
      </w:r>
    </w:p>
    <w:p w14:paraId="3F419D97" w14:textId="271A38BA" w:rsidR="000B24EC" w:rsidRDefault="00125296" w:rsidP="000B24EC">
      <w:pPr>
        <w:pStyle w:val="ProductList-Body"/>
      </w:pPr>
      <w:r>
        <w:t>“</w:t>
      </w:r>
      <w:r w:rsidR="000B24EC">
        <w:rPr>
          <w:b/>
          <w:bCs/>
          <w:color w:val="00188F"/>
        </w:rPr>
        <w:t>App</w:t>
      </w:r>
      <w:r>
        <w:t>”</w:t>
      </w:r>
      <w:r w:rsidR="000B24EC">
        <w:t xml:space="preserve"> is een microdienst of toepassing die is geïmplementeerd door een klant van de dienst Azure Container Apps.</w:t>
      </w:r>
    </w:p>
    <w:p w14:paraId="7A1E0F20" w14:textId="6578D350" w:rsidR="000B24EC" w:rsidRDefault="00125296" w:rsidP="000B24EC">
      <w:pPr>
        <w:pStyle w:val="ProductList-Body"/>
      </w:pPr>
      <w:r>
        <w:t>“</w:t>
      </w:r>
      <w:r w:rsidR="000B24EC">
        <w:rPr>
          <w:b/>
          <w:bCs/>
          <w:color w:val="00188F"/>
        </w:rPr>
        <w:t>Implementatieminuten</w:t>
      </w:r>
      <w:r>
        <w:t>”</w:t>
      </w:r>
      <w:r w:rsidR="000B24EC">
        <w:t xml:space="preserve"> betekent het totale aantal minuten dat van een App wordt verwacht dat deze actief zal zijn gedurende een Toepasselijke Periode. De tijd dat van een App wordt verwacht dat deze actief zal zijn gedurende een Toepasselijke Periode, is gebaseerd op schaalregels die door een klant zijn ingesteld.</w:t>
      </w:r>
    </w:p>
    <w:p w14:paraId="577AE7E2" w14:textId="7E73976A" w:rsidR="000B24EC" w:rsidRDefault="00125296" w:rsidP="000B24EC">
      <w:pPr>
        <w:pStyle w:val="ProductList-Body"/>
      </w:pPr>
      <w:r>
        <w:t>“</w:t>
      </w:r>
      <w:r w:rsidR="000B24EC">
        <w:rPr>
          <w:b/>
          <w:bCs/>
          <w:color w:val="00188F"/>
        </w:rPr>
        <w:t>Maximum Beschikbare Minuten</w:t>
      </w:r>
      <w:r>
        <w:t>”</w:t>
      </w:r>
      <w:r w:rsidR="000B24EC">
        <w:t xml:space="preserve"> is de som van alle Implementatieminuten voor een gegeven Functie App die door de Klant is ingezet in een gegeven Microsoft Azure-abonnement gedurende een Toepasselijke Periode.</w:t>
      </w:r>
    </w:p>
    <w:p w14:paraId="31B96E11" w14:textId="79AF2C7C" w:rsidR="000B24EC" w:rsidRPr="000B24EC" w:rsidRDefault="00EE6E3C" w:rsidP="000B24EC">
      <w:pPr>
        <w:pStyle w:val="ProductList-Body"/>
        <w:spacing w:before="120"/>
        <w:rPr>
          <w:b/>
          <w:bCs/>
          <w:color w:val="00188F"/>
        </w:rPr>
      </w:pPr>
      <w:r>
        <w:rPr>
          <w:b/>
          <w:bCs/>
          <w:color w:val="00188F"/>
        </w:rPr>
        <w:t>Berekening van Uptime en Dienstniveaus voor Azure Container Apps</w:t>
      </w:r>
    </w:p>
    <w:p w14:paraId="31C04623" w14:textId="2E66A431" w:rsidR="000B24EC" w:rsidRDefault="00125296" w:rsidP="000B24EC">
      <w:pPr>
        <w:pStyle w:val="ProductList-Body"/>
      </w:pPr>
      <w:r>
        <w:t>“</w:t>
      </w:r>
      <w:r w:rsidR="000B24EC">
        <w:rPr>
          <w:b/>
          <w:bCs/>
          <w:color w:val="00188F"/>
        </w:rPr>
        <w:t>Downtime</w:t>
      </w:r>
      <w:r>
        <w:t>”</w:t>
      </w:r>
      <w:r w:rsidR="000B24EC">
        <w:t xml:space="preserve"> is het totale aantal minuten, voor alle Apps die door een Klant zijn geïmplementeerd in een bepaald Microsoft Azure-abonnement, gedurende welke een of meer van de Apps niet beschikbaar is. Een gegeven App wordt beschouwd een minuut niet beschikbaar te zijn geweest indien geen connectiviteit aanwezig was tussen de App en de internetgateway van Microsoft.</w:t>
      </w:r>
    </w:p>
    <w:p w14:paraId="5C76F7F0" w14:textId="420E5D14" w:rsidR="000B24EC" w:rsidRDefault="00AC48A7" w:rsidP="000B24EC">
      <w:pPr>
        <w:pStyle w:val="ProductList-Body"/>
      </w:pPr>
      <w:r>
        <w:rPr>
          <w:b/>
          <w:bCs/>
          <w:color w:val="00188F"/>
        </w:rPr>
        <w:t>Uptimepercentage:</w:t>
      </w:r>
      <w:r w:rsidRPr="00433F5D">
        <w:rPr>
          <w:b/>
          <w:bCs/>
          <w:color w:val="00188F"/>
        </w:rPr>
        <w:t xml:space="preserve"> </w:t>
      </w:r>
      <w:r>
        <w:t xml:space="preserve">het </w:t>
      </w:r>
      <w:r w:rsidR="00125296">
        <w:t>“</w:t>
      </w:r>
      <w:r>
        <w:t>Uptimepercentage</w:t>
      </w:r>
      <w:r w:rsidR="00125296">
        <w:t>”</w:t>
      </w:r>
      <w:r>
        <w:t xml:space="preserve"> wordt berekend aan de hand van de volgende formule:</w:t>
      </w:r>
    </w:p>
    <w:p w14:paraId="2E6F5040" w14:textId="77777777" w:rsidR="000B24EC" w:rsidRDefault="000B24EC" w:rsidP="000B24EC">
      <w:pPr>
        <w:pStyle w:val="ProductList-Body"/>
      </w:pPr>
    </w:p>
    <w:p w14:paraId="2449A806" w14:textId="238AF177" w:rsidR="000B24EC" w:rsidRPr="00AB1841" w:rsidRDefault="00000000" w:rsidP="000B24E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C817AF" w14:textId="77777777" w:rsidR="000B24EC" w:rsidRPr="0009720F" w:rsidRDefault="000B24EC" w:rsidP="0009720F">
      <w:pPr>
        <w:pStyle w:val="ProductList-Body"/>
        <w:keepNext/>
        <w:rPr>
          <w:b/>
          <w:bCs/>
          <w:color w:val="00188F"/>
        </w:rPr>
      </w:pPr>
      <w:r>
        <w:rPr>
          <w:b/>
          <w:bCs/>
          <w:color w:val="00188F"/>
        </w:rPr>
        <w:t>De volgende Dienstniveaus en Diensttegoeden zijn van toepassing op het gebruik van de dienst Azure Container Apps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Diensttegoed</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w:t>
            </w:r>
          </w:p>
        </w:tc>
        <w:tc>
          <w:tcPr>
            <w:tcW w:w="5400" w:type="dxa"/>
          </w:tcPr>
          <w:p w14:paraId="75499F95" w14:textId="77777777" w:rsidR="0009720F" w:rsidRPr="0076238C" w:rsidRDefault="0009720F" w:rsidP="000F31B4">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w:t>
            </w:r>
          </w:p>
        </w:tc>
        <w:tc>
          <w:tcPr>
            <w:tcW w:w="5400" w:type="dxa"/>
          </w:tcPr>
          <w:p w14:paraId="00A669D7" w14:textId="77777777" w:rsidR="0009720F" w:rsidRPr="0076238C" w:rsidRDefault="0009720F" w:rsidP="000F31B4">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w:t>
            </w:r>
          </w:p>
        </w:tc>
        <w:tc>
          <w:tcPr>
            <w:tcW w:w="5400" w:type="dxa"/>
          </w:tcPr>
          <w:p w14:paraId="31812F43" w14:textId="34C34F3C" w:rsidR="0009720F" w:rsidRDefault="0009720F" w:rsidP="000F31B4">
            <w:pPr>
              <w:pStyle w:val="ProductList-OfferingBody"/>
              <w:jc w:val="center"/>
            </w:pPr>
            <w:r>
              <w:t>100%</w:t>
            </w:r>
          </w:p>
        </w:tc>
      </w:tr>
    </w:tbl>
    <w:p w14:paraId="4271D54C" w14:textId="6EA36215" w:rsidR="001A18DB" w:rsidRPr="00EF7CF9" w:rsidRDefault="00E67EEE"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74" w:name="_Toc176795340"/>
      <w:r>
        <w:t>Azure Container-instances</w:t>
      </w:r>
      <w:bookmarkEnd w:id="157"/>
      <w:bookmarkEnd w:id="158"/>
      <w:bookmarkEnd w:id="174"/>
    </w:p>
    <w:p w14:paraId="386F1074" w14:textId="77777777" w:rsidR="004005AF" w:rsidRPr="00DA6241" w:rsidRDefault="004005AF" w:rsidP="004005AF">
      <w:pPr>
        <w:pStyle w:val="ProductList-Body"/>
      </w:pPr>
      <w:r>
        <w:rPr>
          <w:b/>
          <w:color w:val="00188F"/>
        </w:rPr>
        <w:t>Aanvullende definities</w:t>
      </w:r>
      <w:r w:rsidRPr="00433F5D">
        <w:rPr>
          <w:b/>
          <w:color w:val="00188F"/>
        </w:rPr>
        <w:t>:</w:t>
      </w:r>
    </w:p>
    <w:p w14:paraId="17D6F31B" w14:textId="44F2BE1C" w:rsidR="004005AF" w:rsidRPr="00B44CF9" w:rsidRDefault="00125296" w:rsidP="004005AF">
      <w:pPr>
        <w:spacing w:after="0" w:line="240" w:lineRule="auto"/>
        <w:rPr>
          <w:rFonts w:eastAsiaTheme="minorEastAsia"/>
          <w:sz w:val="18"/>
          <w:szCs w:val="18"/>
          <w:lang w:eastAsia="zh-TW"/>
        </w:rPr>
      </w:pPr>
      <w:r>
        <w:rPr>
          <w:sz w:val="18"/>
        </w:rPr>
        <w:t>“</w:t>
      </w:r>
      <w:r w:rsidR="004005AF">
        <w:rPr>
          <w:b/>
          <w:color w:val="00188F"/>
          <w:sz w:val="18"/>
        </w:rPr>
        <w:t>Connectiviteit</w:t>
      </w:r>
      <w:r>
        <w:rPr>
          <w:sz w:val="18"/>
        </w:rPr>
        <w:t>”</w:t>
      </w:r>
      <w:r w:rsidR="004005AF">
        <w:rPr>
          <w:rFonts w:eastAsiaTheme="minorEastAsia"/>
          <w:sz w:val="18"/>
          <w:szCs w:val="18"/>
        </w:rPr>
        <w:t xml:space="preserve"> </w:t>
      </w:r>
      <w:r w:rsidR="004005AF">
        <w:rPr>
          <w:sz w:val="18"/>
        </w:rPr>
        <w:t>van functie-instances is bi-directioneel netwerkverkeer tussen de Container-groep en andere IP-adressen via het netwerkprotocol TCP of UDP waarbij de Container-groep wordt geconfigureerd voor toegestaan verkeer.</w:t>
      </w:r>
    </w:p>
    <w:p w14:paraId="2C3918CB" w14:textId="2EB2C1E6" w:rsidR="004005AF" w:rsidRPr="00B44CF9" w:rsidRDefault="00125296" w:rsidP="004005AF">
      <w:pPr>
        <w:spacing w:after="0"/>
        <w:rPr>
          <w:rFonts w:eastAsiaTheme="minorEastAsia"/>
          <w:sz w:val="18"/>
          <w:szCs w:val="18"/>
          <w:lang w:eastAsia="zh-TW"/>
        </w:rPr>
      </w:pPr>
      <w:r>
        <w:rPr>
          <w:sz w:val="18"/>
        </w:rPr>
        <w:t>“</w:t>
      </w:r>
      <w:r w:rsidR="004005AF">
        <w:rPr>
          <w:b/>
          <w:color w:val="00188F"/>
          <w:sz w:val="18"/>
        </w:rPr>
        <w:t>Container-groep</w:t>
      </w:r>
      <w:r>
        <w:rPr>
          <w:sz w:val="18"/>
        </w:rPr>
        <w:t>”</w:t>
      </w:r>
      <w:r w:rsidR="004005AF">
        <w:rPr>
          <w:rFonts w:eastAsiaTheme="minorEastAsia"/>
          <w:sz w:val="18"/>
          <w:szCs w:val="18"/>
        </w:rPr>
        <w:t xml:space="preserve"> </w:t>
      </w:r>
      <w:r w:rsidR="004005AF">
        <w:rPr>
          <w:sz w:val="18"/>
        </w:rPr>
        <w:t>is een verzameling containers die zich op dezelfde locatie bevinden en die dezelfde lifecycle en netwerkresources delen.</w:t>
      </w:r>
    </w:p>
    <w:p w14:paraId="2BA58C30" w14:textId="64833E19" w:rsidR="004005AF" w:rsidRPr="006B254C" w:rsidRDefault="00EE6E3C" w:rsidP="002412AB">
      <w:pPr>
        <w:spacing w:after="0"/>
        <w:rPr>
          <w:sz w:val="18"/>
          <w:szCs w:val="18"/>
        </w:rPr>
      </w:pPr>
      <w:r>
        <w:rPr>
          <w:b/>
          <w:color w:val="00188F"/>
          <w:sz w:val="18"/>
          <w:szCs w:val="18"/>
        </w:rPr>
        <w:t>Berekening van Uptime en Dienstniveaus voor Container-groep</w:t>
      </w:r>
      <w:r>
        <w:rPr>
          <w:sz w:val="18"/>
          <w:szCs w:val="18"/>
        </w:rPr>
        <w:t>:</w:t>
      </w:r>
    </w:p>
    <w:p w14:paraId="08FFC51D" w14:textId="0AF7671E" w:rsidR="004005AF" w:rsidRPr="00B44CF9" w:rsidRDefault="00125296" w:rsidP="004005AF">
      <w:pPr>
        <w:spacing w:after="0"/>
        <w:rPr>
          <w:rFonts w:eastAsiaTheme="minorEastAsia"/>
          <w:sz w:val="18"/>
          <w:szCs w:val="18"/>
          <w:lang w:eastAsia="zh-TW"/>
        </w:rPr>
      </w:pPr>
      <w:r>
        <w:rPr>
          <w:sz w:val="18"/>
        </w:rPr>
        <w:t>“</w:t>
      </w:r>
      <w:r w:rsidR="004005AF">
        <w:rPr>
          <w:b/>
          <w:color w:val="00188F"/>
          <w:sz w:val="18"/>
        </w:rPr>
        <w:t>Maximum Beschikbare Minuten</w:t>
      </w:r>
      <w:r>
        <w:rPr>
          <w:sz w:val="18"/>
        </w:rPr>
        <w:t>”</w:t>
      </w:r>
      <w:r w:rsidR="004005AF">
        <w:rPr>
          <w:rFonts w:eastAsiaTheme="minorEastAsia"/>
          <w:sz w:val="18"/>
          <w:szCs w:val="18"/>
        </w:rPr>
        <w:t xml:space="preserve"> </w:t>
      </w:r>
      <w:r w:rsidR="004005AF">
        <w:rPr>
          <w:sz w:val="18"/>
        </w:rPr>
        <w:t>is het totale aantal minuten dat een gegeven Managed Container Registry door een klant ingezet is geweest in een Microsoft abonnement gedurende een Toepasselijke Periode. Maximum Beschikbare Minuten wordt berekend vanaf het moment de Klant een bewerking uitvoert die resulteert in het starten van een gegeven Container-groep tot aan het moment waarop de Klant een bewerking uitvoert die resulteert in het stoppen of verwijderen van een gegeven Container-groep.</w:t>
      </w:r>
    </w:p>
    <w:p w14:paraId="57399B70" w14:textId="6BF32AC9" w:rsidR="004005AF" w:rsidRPr="00B44CF9" w:rsidRDefault="00125296" w:rsidP="004005AF">
      <w:pPr>
        <w:spacing w:after="0" w:line="240" w:lineRule="auto"/>
        <w:rPr>
          <w:rFonts w:eastAsiaTheme="minorEastAsia"/>
          <w:sz w:val="18"/>
          <w:szCs w:val="18"/>
          <w:lang w:eastAsia="zh-TW"/>
        </w:rPr>
      </w:pPr>
      <w:r>
        <w:rPr>
          <w:sz w:val="18"/>
        </w:rPr>
        <w:t>“</w:t>
      </w:r>
      <w:r w:rsidR="004005AF">
        <w:rPr>
          <w:b/>
          <w:color w:val="00188F"/>
          <w:sz w:val="18"/>
        </w:rPr>
        <w:t>Downtime</w:t>
      </w:r>
      <w:r>
        <w:rPr>
          <w:sz w:val="18"/>
        </w:rPr>
        <w:t>”</w:t>
      </w:r>
      <w:r w:rsidR="004005AF">
        <w:rPr>
          <w:rFonts w:eastAsiaTheme="minorEastAsia"/>
          <w:sz w:val="18"/>
          <w:szCs w:val="18"/>
        </w:rPr>
        <w:t xml:space="preserve"> </w:t>
      </w:r>
      <w:r w:rsidR="004005AF">
        <w:rPr>
          <w:sz w:val="18"/>
        </w:rPr>
        <w:t>is het totale aantal minuten binnen de Maximum Beschikbare Minuten gedurende welke geen Connectiviteit beschikbaar is.</w:t>
      </w:r>
    </w:p>
    <w:p w14:paraId="03725B88" w14:textId="2B583F57" w:rsidR="004005AF" w:rsidRDefault="00AC48A7" w:rsidP="004005AF">
      <w:pPr>
        <w:pStyle w:val="ProductList-Body"/>
      </w:pPr>
      <w:r>
        <w:rPr>
          <w:b/>
          <w:color w:val="00188F"/>
        </w:rPr>
        <w:t>Uptimepercentage</w:t>
      </w:r>
      <w:r w:rsidRPr="00433F5D">
        <w:rPr>
          <w:b/>
          <w:color w:val="00188F"/>
        </w:rPr>
        <w:t xml:space="preserve">: </w:t>
      </w:r>
      <w:r>
        <w:t>het Uptimepercentage wordt berekend aan de hand van de volgende formule:</w:t>
      </w:r>
    </w:p>
    <w:p w14:paraId="552E1066" w14:textId="77777777" w:rsidR="004005AF" w:rsidRPr="005109B2" w:rsidRDefault="004005AF" w:rsidP="004005AF">
      <w:pPr>
        <w:pStyle w:val="ProductList-Body"/>
        <w:rPr>
          <w:sz w:val="12"/>
          <w:szCs w:val="12"/>
        </w:rPr>
      </w:pPr>
    </w:p>
    <w:p w14:paraId="63380865" w14:textId="076372FB" w:rsidR="004005AF" w:rsidRPr="00AB1841"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De volgende Dienstniveaus en Diensttegoeden zijn van toepassing op het gebruik van de Container-groep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w:t>
            </w:r>
          </w:p>
        </w:tc>
        <w:tc>
          <w:tcPr>
            <w:tcW w:w="5400" w:type="dxa"/>
          </w:tcPr>
          <w:p w14:paraId="7AE03CEF" w14:textId="77777777" w:rsidR="004005AF" w:rsidRPr="0076238C" w:rsidRDefault="004005AF" w:rsidP="000F31B4">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w:t>
            </w:r>
          </w:p>
        </w:tc>
        <w:tc>
          <w:tcPr>
            <w:tcW w:w="5400" w:type="dxa"/>
          </w:tcPr>
          <w:p w14:paraId="24AC02CF" w14:textId="77777777" w:rsidR="004005AF" w:rsidRPr="0076238C" w:rsidRDefault="004005AF" w:rsidP="000F31B4">
            <w:pPr>
              <w:pStyle w:val="ProductList-OfferingBody"/>
              <w:jc w:val="center"/>
            </w:pPr>
            <w:r>
              <w:t>25%</w:t>
            </w:r>
          </w:p>
        </w:tc>
      </w:tr>
    </w:tbl>
    <w:bookmarkStart w:id="175" w:name="_Toc52348947"/>
    <w:bookmarkStart w:id="176" w:name="_Toc52348926"/>
    <w:bookmarkStart w:id="177" w:name="AzureCosmosDB"/>
    <w:bookmarkEnd w:id="159"/>
    <w:p w14:paraId="259565AD" w14:textId="3CA0BCB9" w:rsidR="001A18DB" w:rsidRPr="00EF7CF9" w:rsidRDefault="00E2766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78" w:name="_Toc176795341"/>
      <w:r>
        <w:t>Azure Container-register</w:t>
      </w:r>
      <w:bookmarkEnd w:id="175"/>
      <w:bookmarkEnd w:id="178"/>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Aanvullende definities</w:t>
      </w:r>
      <w:r w:rsidRPr="00433F5D">
        <w:rPr>
          <w:rFonts w:cstheme="minorHAnsi"/>
          <w:b/>
          <w:color w:val="00188F"/>
          <w:szCs w:val="18"/>
        </w:rPr>
        <w:t>:</w:t>
      </w:r>
    </w:p>
    <w:p w14:paraId="6CEB28A5" w14:textId="37E43DDB" w:rsidR="00491D0A" w:rsidRPr="00EF7CF9" w:rsidRDefault="00125296" w:rsidP="00491D0A">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Beheerd</w:t>
      </w:r>
      <w:r w:rsidR="00491D0A">
        <w:rPr>
          <w:rFonts w:eastAsia="Calibri" w:cstheme="minorHAnsi"/>
          <w:b/>
          <w:sz w:val="18"/>
          <w:szCs w:val="18"/>
        </w:rPr>
        <w:t xml:space="preserve"> </w:t>
      </w:r>
      <w:r w:rsidR="00491D0A">
        <w:rPr>
          <w:rFonts w:cstheme="minorHAnsi"/>
          <w:b/>
          <w:color w:val="00188F"/>
          <w:sz w:val="18"/>
          <w:szCs w:val="18"/>
        </w:rPr>
        <w:t>Register</w:t>
      </w:r>
      <w:r>
        <w:rPr>
          <w:rFonts w:eastAsia="Calibri" w:cstheme="minorHAnsi"/>
          <w:sz w:val="18"/>
          <w:szCs w:val="18"/>
        </w:rPr>
        <w:t>”</w:t>
      </w:r>
      <w:r w:rsidR="00491D0A">
        <w:rPr>
          <w:rFonts w:eastAsia="Calibri" w:cstheme="minorHAnsi"/>
          <w:sz w:val="18"/>
          <w:szCs w:val="18"/>
        </w:rPr>
        <w:t xml:space="preserve"> is een exemplaar van Basis, Standaard of Premium Container-register.</w:t>
      </w:r>
    </w:p>
    <w:p w14:paraId="148330EA" w14:textId="27B33948" w:rsidR="00491D0A" w:rsidRPr="00EF7CF9" w:rsidRDefault="00125296" w:rsidP="00491D0A">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Register</w:t>
      </w:r>
      <w:r w:rsidR="00491D0A">
        <w:rPr>
          <w:rFonts w:cstheme="minorHAnsi"/>
          <w:b/>
          <w:sz w:val="18"/>
          <w:szCs w:val="18"/>
        </w:rPr>
        <w:t xml:space="preserve"> </w:t>
      </w:r>
      <w:r w:rsidR="00491D0A">
        <w:rPr>
          <w:rFonts w:cstheme="minorHAnsi"/>
          <w:b/>
          <w:color w:val="00188F"/>
          <w:sz w:val="18"/>
          <w:szCs w:val="18"/>
        </w:rPr>
        <w:t>Eindpunt</w:t>
      </w:r>
      <w:r>
        <w:rPr>
          <w:rFonts w:cstheme="minorHAnsi"/>
          <w:sz w:val="18"/>
          <w:szCs w:val="18"/>
        </w:rPr>
        <w:t>”</w:t>
      </w:r>
      <w:r w:rsidR="00491D0A">
        <w:rPr>
          <w:rFonts w:cstheme="minorHAnsi"/>
          <w:sz w:val="18"/>
          <w:szCs w:val="18"/>
        </w:rPr>
        <w:t xml:space="preserve"> de hostnaam van waaruit een bepaalde Beheerd Register wordt benaderd door clients om Container Register-gerelateerde handelingen uitvoeren. </w:t>
      </w:r>
    </w:p>
    <w:p w14:paraId="07F834F0" w14:textId="1F1361EE" w:rsidR="00491D0A" w:rsidRPr="00EF7CF9" w:rsidRDefault="00125296" w:rsidP="00491D0A">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Register</w:t>
      </w:r>
      <w:r w:rsidR="00491D0A">
        <w:rPr>
          <w:rFonts w:cstheme="minorHAnsi"/>
          <w:b/>
          <w:sz w:val="18"/>
          <w:szCs w:val="18"/>
        </w:rPr>
        <w:t xml:space="preserve"> </w:t>
      </w:r>
      <w:r w:rsidR="00491D0A">
        <w:rPr>
          <w:rFonts w:cstheme="minorHAnsi"/>
          <w:b/>
          <w:color w:val="00188F"/>
          <w:sz w:val="18"/>
          <w:szCs w:val="18"/>
        </w:rPr>
        <w:t>Transacties</w:t>
      </w:r>
      <w:r>
        <w:rPr>
          <w:rFonts w:cstheme="minorHAnsi"/>
          <w:sz w:val="18"/>
          <w:szCs w:val="18"/>
        </w:rPr>
        <w:t>”</w:t>
      </w:r>
      <w:r w:rsidR="00491D0A">
        <w:rPr>
          <w:rFonts w:cstheme="minorHAnsi"/>
          <w:sz w:val="18"/>
          <w:szCs w:val="18"/>
        </w:rPr>
        <w:t xml:space="preserve"> is de verzameling van alle transactie-aanvragen verzonden vanaf de client naar het Register Eindpunt. </w:t>
      </w: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Berekening van uptime en Dienstniveaus voor Beheerd Container-register</w:t>
      </w:r>
    </w:p>
    <w:p w14:paraId="0D05033E" w14:textId="1BDF7216" w:rsidR="00491D0A" w:rsidRPr="00EF7CF9" w:rsidRDefault="00125296" w:rsidP="00491D0A">
      <w:pPr>
        <w:spacing w:after="0" w:line="240" w:lineRule="auto"/>
        <w:rPr>
          <w:rFonts w:cstheme="minorHAnsi"/>
          <w:sz w:val="18"/>
          <w:szCs w:val="18"/>
        </w:rPr>
      </w:pPr>
      <w:r>
        <w:rPr>
          <w:rFonts w:eastAsia="Calibri" w:cstheme="minorHAnsi"/>
          <w:sz w:val="18"/>
          <w:szCs w:val="18"/>
        </w:rPr>
        <w:t>“</w:t>
      </w:r>
      <w:r w:rsidR="00491D0A">
        <w:rPr>
          <w:rFonts w:cstheme="minorHAnsi"/>
          <w:b/>
          <w:color w:val="00188F"/>
          <w:sz w:val="18"/>
          <w:szCs w:val="18"/>
        </w:rPr>
        <w:t>Maximum</w:t>
      </w:r>
      <w:r w:rsidR="00491D0A">
        <w:rPr>
          <w:rFonts w:eastAsia="Calibri" w:cstheme="minorHAnsi"/>
          <w:b/>
          <w:bCs/>
          <w:sz w:val="18"/>
          <w:szCs w:val="18"/>
        </w:rPr>
        <w:t xml:space="preserve"> </w:t>
      </w:r>
      <w:r w:rsidR="00491D0A">
        <w:rPr>
          <w:rFonts w:cstheme="minorHAnsi"/>
          <w:b/>
          <w:color w:val="00188F"/>
          <w:sz w:val="18"/>
          <w:szCs w:val="18"/>
        </w:rPr>
        <w:t>Beschikbare</w:t>
      </w:r>
      <w:r w:rsidR="00491D0A">
        <w:rPr>
          <w:rFonts w:eastAsia="Calibri" w:cstheme="minorHAnsi"/>
          <w:b/>
          <w:bCs/>
          <w:sz w:val="18"/>
          <w:szCs w:val="18"/>
        </w:rPr>
        <w:t xml:space="preserve"> </w:t>
      </w:r>
      <w:r w:rsidR="00491D0A">
        <w:rPr>
          <w:rFonts w:cstheme="minorHAnsi"/>
          <w:b/>
          <w:color w:val="00188F"/>
          <w:sz w:val="18"/>
          <w:szCs w:val="18"/>
        </w:rPr>
        <w:t>Minuten</w:t>
      </w:r>
      <w:r>
        <w:rPr>
          <w:rFonts w:cstheme="minorHAnsi"/>
          <w:sz w:val="18"/>
          <w:szCs w:val="18"/>
        </w:rPr>
        <w:t>”</w:t>
      </w:r>
      <w:r w:rsidR="00491D0A">
        <w:rPr>
          <w:rFonts w:cstheme="minorHAnsi"/>
          <w:sz w:val="18"/>
          <w:szCs w:val="18"/>
        </w:rPr>
        <w:t xml:space="preserve"> is het totale aantal minuten dat een Beheerd Container-register gedurende een Toepasselijke Periode door Klant is ingezet in een Microsoft-abonnement.</w:t>
      </w:r>
    </w:p>
    <w:p w14:paraId="145A1826" w14:textId="227F3F2C" w:rsidR="00491D0A" w:rsidRPr="00EF7CF9" w:rsidRDefault="00125296" w:rsidP="00491D0A">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Downtime</w:t>
      </w:r>
      <w:r>
        <w:rPr>
          <w:rFonts w:eastAsia="Calibri" w:cstheme="minorHAnsi"/>
          <w:sz w:val="18"/>
          <w:szCs w:val="18"/>
        </w:rPr>
        <w:t>”</w:t>
      </w:r>
      <w:r w:rsidR="00491D0A">
        <w:rPr>
          <w:rFonts w:eastAsia="Calibri" w:cstheme="minorHAnsi"/>
          <w:sz w:val="18"/>
          <w:szCs w:val="18"/>
        </w:rPr>
        <w:t xml:space="preserve"> is het totale aantal minuten binnen Maximum Beschikbare Minuten gedurende welke een Beheerd Register niet beschikbaar is. Een</w:t>
      </w:r>
      <w:r w:rsidR="00D33F5F">
        <w:rPr>
          <w:rFonts w:eastAsia="Calibri" w:cstheme="minorHAnsi"/>
          <w:sz w:val="18"/>
          <w:szCs w:val="18"/>
        </w:rPr>
        <w:t> </w:t>
      </w:r>
      <w:r w:rsidR="00491D0A">
        <w:rPr>
          <w:rFonts w:eastAsia="Calibri" w:cstheme="minorHAnsi"/>
          <w:sz w:val="18"/>
          <w:szCs w:val="18"/>
        </w:rPr>
        <w:t>minuut wordt beschouwd als niet beschikbaar als alle herhaalde pogingen om Registertransacties te verzenden, een foutcode ontvangen of niet reageren binnen de Maximale verwerkingstijd volgens de onderstaande tabel.</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5109B2">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Transactietypen</w:t>
            </w:r>
          </w:p>
        </w:tc>
        <w:tc>
          <w:tcPr>
            <w:tcW w:w="2500" w:type="pct"/>
            <w:shd w:val="clear" w:color="auto" w:fill="0070C0"/>
          </w:tcPr>
          <w:p w14:paraId="1656A56F" w14:textId="77777777" w:rsidR="00491D0A" w:rsidRPr="00D30B89" w:rsidRDefault="00491D0A" w:rsidP="005109B2">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Maximale Verwerkingstijd</w:t>
            </w:r>
          </w:p>
        </w:tc>
      </w:tr>
      <w:tr w:rsidR="00491D0A" w:rsidRPr="00B44CF9" w14:paraId="1F0DE220" w14:textId="77777777" w:rsidTr="005109B2">
        <w:trPr>
          <w:trHeight w:val="70"/>
        </w:trPr>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0C0047" w:rsidRDefault="00491D0A" w:rsidP="005109B2">
            <w:pPr>
              <w:keepNext/>
              <w:spacing w:before="20" w:after="20"/>
              <w:jc w:val="center"/>
              <w:rPr>
                <w:rFonts w:eastAsia="Calibri" w:cstheme="minorHAnsi"/>
                <w:b w:val="0"/>
                <w:sz w:val="16"/>
                <w:szCs w:val="16"/>
              </w:rPr>
            </w:pPr>
            <w:r w:rsidRPr="000C0047">
              <w:rPr>
                <w:rFonts w:eastAsia="Calibri" w:cstheme="minorHAnsi"/>
                <w:b w:val="0"/>
                <w:sz w:val="16"/>
                <w:szCs w:val="16"/>
              </w:rPr>
              <w:t>Lijst (opslaggebied, manifesten, tags)</w:t>
            </w:r>
          </w:p>
        </w:tc>
        <w:tc>
          <w:tcPr>
            <w:tcW w:w="2500" w:type="pct"/>
          </w:tcPr>
          <w:p w14:paraId="3388B82A" w14:textId="77777777" w:rsidR="00491D0A" w:rsidRPr="000C0047" w:rsidRDefault="00491D0A" w:rsidP="005109B2">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0C0047">
              <w:rPr>
                <w:rFonts w:eastAsia="Calibri" w:cstheme="minorHAnsi"/>
                <w:sz w:val="16"/>
                <w:szCs w:val="16"/>
              </w:rPr>
              <w:t>8 minuten</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0C0047" w:rsidRDefault="00491D0A" w:rsidP="005109B2">
            <w:pPr>
              <w:spacing w:before="20" w:after="20"/>
              <w:jc w:val="center"/>
              <w:rPr>
                <w:rFonts w:eastAsia="Calibri" w:cstheme="minorHAnsi"/>
                <w:b w:val="0"/>
                <w:sz w:val="16"/>
                <w:szCs w:val="16"/>
              </w:rPr>
            </w:pPr>
            <w:r w:rsidRPr="000C0047">
              <w:rPr>
                <w:rFonts w:eastAsia="Calibri" w:cstheme="minorHAnsi"/>
                <w:b w:val="0"/>
                <w:sz w:val="16"/>
                <w:szCs w:val="16"/>
              </w:rPr>
              <w:t>Overige</w:t>
            </w:r>
          </w:p>
        </w:tc>
        <w:tc>
          <w:tcPr>
            <w:tcW w:w="2500" w:type="pct"/>
          </w:tcPr>
          <w:p w14:paraId="4B4DD1DD" w14:textId="77777777" w:rsidR="00491D0A" w:rsidRPr="000C0047" w:rsidRDefault="00491D0A" w:rsidP="005109B2">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0C0047">
              <w:rPr>
                <w:rFonts w:eastAsia="Calibri" w:cstheme="minorHAnsi"/>
                <w:sz w:val="16"/>
                <w:szCs w:val="16"/>
              </w:rPr>
              <w:t>1 minuut</w:t>
            </w:r>
          </w:p>
        </w:tc>
      </w:tr>
    </w:tbl>
    <w:p w14:paraId="61A3F4B8" w14:textId="3A9423B8" w:rsidR="00491D0A" w:rsidRPr="00EF7CF9" w:rsidRDefault="00125296" w:rsidP="00433F5D">
      <w:pPr>
        <w:pStyle w:val="ProductList-Body"/>
        <w:keepNext/>
        <w:keepLines/>
        <w:rPr>
          <w:rFonts w:eastAsia="Calibri" w:cstheme="minorHAnsi"/>
          <w:szCs w:val="18"/>
        </w:rPr>
      </w:pPr>
      <w:r>
        <w:rPr>
          <w:rFonts w:eastAsia="Calibri" w:cstheme="minorHAnsi"/>
          <w:szCs w:val="18"/>
        </w:rPr>
        <w:t>“</w:t>
      </w:r>
      <w:r w:rsidR="00491D0A">
        <w:rPr>
          <w:rFonts w:cstheme="minorHAnsi"/>
          <w:b/>
          <w:color w:val="00188F"/>
          <w:szCs w:val="18"/>
        </w:rPr>
        <w:t>Uptimepercentage</w:t>
      </w:r>
      <w:r>
        <w:rPr>
          <w:rFonts w:eastAsia="Calibri" w:cstheme="minorHAnsi"/>
          <w:szCs w:val="18"/>
        </w:rPr>
        <w:t>”</w:t>
      </w:r>
      <w:r w:rsidR="00491D0A">
        <w:rPr>
          <w:rFonts w:eastAsia="Calibri" w:cstheme="minorHAnsi"/>
          <w:szCs w:val="18"/>
        </w:rPr>
        <w:t xml:space="preserve"> voor Beheerd Container-register wordt berekend aan de hand van de volgende formule: </w:t>
      </w:r>
    </w:p>
    <w:p w14:paraId="69F02848" w14:textId="77777777" w:rsidR="00491D0A" w:rsidRPr="005109B2" w:rsidRDefault="00491D0A" w:rsidP="00433F5D">
      <w:pPr>
        <w:pStyle w:val="ProductList-Body"/>
        <w:keepNext/>
        <w:keepLines/>
        <w:rPr>
          <w:rFonts w:eastAsia="Calibri" w:cstheme="minorHAnsi"/>
          <w:sz w:val="12"/>
          <w:szCs w:val="12"/>
        </w:rPr>
      </w:pPr>
    </w:p>
    <w:p w14:paraId="3D465282" w14:textId="0ECF1B7A" w:rsidR="00491D0A" w:rsidRPr="00EF7CF9" w:rsidRDefault="00D33F5F" w:rsidP="00AF60E0">
      <w:pPr>
        <w:spacing w:after="0" w:line="240" w:lineRule="auto"/>
        <w:rPr>
          <w:rFonts w:eastAsia="Calibri" w:cstheme="minorHAnsi"/>
          <w:sz w:val="18"/>
          <w:szCs w:val="18"/>
        </w:rPr>
      </w:pPr>
      <m:oMathPara>
        <m:oMath>
          <m:r>
            <w:rPr>
              <w:rFonts w:ascii="Cambria Math" w:hAnsi="Cambria Math" w:cs="Tahoma"/>
              <w:sz w:val="18"/>
              <w:szCs w:val="18"/>
            </w:rPr>
            <m:t>Maandelijks Uptimepercentage</m:t>
          </m:r>
          <m:r>
            <w:rPr>
              <w:rFonts w:ascii="Cambria Math" w:hAnsi="Cambria Math" w:cs="Tahoma"/>
              <w:sz w:val="18"/>
              <w:szCs w:val="18"/>
              <w:lang w:val="de-DE"/>
            </w:rPr>
            <m:t xml:space="preserve">= </m:t>
          </m:r>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m:t>
              </m:r>
              <m:r>
                <w:rPr>
                  <w:rFonts w:ascii="Cambria Math" w:hAnsi="Cambria Math" w:cs="Tahoma"/>
                  <w:sz w:val="18"/>
                  <w:szCs w:val="18"/>
                  <w:lang w:val="de-DE"/>
                </w:rPr>
                <m:t>-</m:t>
              </m:r>
              <m:r>
                <m:rPr>
                  <m:nor/>
                </m:rPr>
                <w:rPr>
                  <w:rFonts w:ascii="Cambria Math" w:hAnsi="Cambria Math" w:cs="Tahoma"/>
                  <w:i/>
                  <w:sz w:val="18"/>
                  <w:szCs w:val="18"/>
                  <w:lang w:val="de-DE"/>
                </w:rPr>
                <m:t>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Tahoma"/>
              <w:sz w:val="18"/>
              <w:szCs w:val="18"/>
            </w:rPr>
            <m:t>X</m:t>
          </m:r>
          <m:r>
            <w:rPr>
              <w:rFonts w:ascii="Cambria Math" w:hAnsi="Cambria Math" w:cs="Tahoma"/>
              <w:sz w:val="18"/>
              <w:szCs w:val="18"/>
              <w:lang w:val="de-DE"/>
            </w:rPr>
            <m:t xml:space="preserve"> 100</m:t>
          </m:r>
        </m:oMath>
      </m:oMathPara>
    </w:p>
    <w:p w14:paraId="4DD824D6" w14:textId="77777777" w:rsidR="00491D0A" w:rsidRPr="00D33F5F" w:rsidRDefault="00491D0A" w:rsidP="00AF60E0">
      <w:pPr>
        <w:keepNext/>
        <w:spacing w:after="0"/>
        <w:rPr>
          <w:b/>
          <w:bCs/>
          <w:color w:val="00188F"/>
          <w:sz w:val="18"/>
          <w:lang w:val="fr-FR"/>
        </w:rPr>
      </w:pPr>
      <w:r w:rsidRPr="00D33F5F">
        <w:rPr>
          <w:b/>
          <w:bCs/>
          <w:color w:val="00188F"/>
          <w:sz w:val="18"/>
          <w:lang w:val="fr-FR"/>
        </w:rPr>
        <w:t>Diensttegoed:</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5109B2">
            <w:pPr>
              <w:pStyle w:val="ProductList-OfferingBody"/>
              <w:keepNext/>
              <w:jc w:val="center"/>
              <w:rPr>
                <w:b w:val="0"/>
                <w:bCs w:val="0"/>
                <w:color w:val="FFFFFF" w:themeColor="background1"/>
              </w:rPr>
            </w:pPr>
            <w:r>
              <w:rPr>
                <w:b w:val="0"/>
                <w:bCs w:val="0"/>
                <w:color w:val="FFFFFF" w:themeColor="background1"/>
              </w:rPr>
              <w:t xml:space="preserve">Uptimepercentage </w:t>
            </w:r>
          </w:p>
        </w:tc>
        <w:tc>
          <w:tcPr>
            <w:tcW w:w="2500" w:type="pct"/>
            <w:shd w:val="clear" w:color="auto" w:fill="0070C0"/>
          </w:tcPr>
          <w:p w14:paraId="315157CE" w14:textId="77777777" w:rsidR="00491D0A" w:rsidRPr="00D30B89" w:rsidRDefault="00491D0A" w:rsidP="005109B2">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Diensttegoed</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0C0047" w:rsidRDefault="00491D0A" w:rsidP="005109B2">
            <w:pPr>
              <w:keepNext/>
              <w:spacing w:before="20" w:after="20"/>
              <w:jc w:val="center"/>
              <w:rPr>
                <w:rFonts w:cstheme="minorHAnsi"/>
                <w:b w:val="0"/>
                <w:sz w:val="16"/>
                <w:szCs w:val="16"/>
              </w:rPr>
            </w:pPr>
            <w:r w:rsidRPr="000C0047">
              <w:rPr>
                <w:rFonts w:cstheme="minorHAnsi"/>
                <w:b w:val="0"/>
                <w:sz w:val="16"/>
                <w:szCs w:val="16"/>
              </w:rPr>
              <w:t>&lt; 99,9%</w:t>
            </w:r>
          </w:p>
        </w:tc>
        <w:tc>
          <w:tcPr>
            <w:tcW w:w="2500" w:type="pct"/>
          </w:tcPr>
          <w:p w14:paraId="371E2752" w14:textId="77777777" w:rsidR="00491D0A" w:rsidRPr="000C0047" w:rsidRDefault="00491D0A" w:rsidP="005109B2">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C0047">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0C0047" w:rsidRDefault="00491D0A" w:rsidP="005109B2">
            <w:pPr>
              <w:spacing w:before="20" w:after="20"/>
              <w:jc w:val="center"/>
              <w:rPr>
                <w:rFonts w:cstheme="minorHAnsi"/>
                <w:b w:val="0"/>
                <w:sz w:val="16"/>
                <w:szCs w:val="16"/>
              </w:rPr>
            </w:pPr>
            <w:r w:rsidRPr="000C0047">
              <w:rPr>
                <w:rFonts w:cstheme="minorHAnsi"/>
                <w:b w:val="0"/>
                <w:sz w:val="16"/>
                <w:szCs w:val="16"/>
              </w:rPr>
              <w:t>&lt; 99%</w:t>
            </w:r>
          </w:p>
        </w:tc>
        <w:tc>
          <w:tcPr>
            <w:tcW w:w="2500" w:type="pct"/>
          </w:tcPr>
          <w:p w14:paraId="7DD34A5C" w14:textId="77777777" w:rsidR="00491D0A" w:rsidRPr="000C0047" w:rsidRDefault="00491D0A" w:rsidP="005109B2">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C0047">
              <w:rPr>
                <w:rFonts w:cstheme="minorHAnsi"/>
                <w:sz w:val="16"/>
                <w:szCs w:val="16"/>
              </w:rPr>
              <w:t>25%</w:t>
            </w:r>
          </w:p>
        </w:tc>
      </w:tr>
    </w:tbl>
    <w:p w14:paraId="15F5D69A" w14:textId="656B0175" w:rsidR="001A18DB" w:rsidRPr="00EF7CF9" w:rsidRDefault="00103FB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79" w:name="_Toc176795342"/>
      <w:r>
        <w:t>Inhoudsleveringsnetwerk (CDN)</w:t>
      </w:r>
      <w:bookmarkEnd w:id="179"/>
    </w:p>
    <w:p w14:paraId="3478C418" w14:textId="7A50E535" w:rsidR="00491D0A" w:rsidRDefault="00EE6E3C" w:rsidP="00491D0A">
      <w:pPr>
        <w:pStyle w:val="ProductList-Body"/>
        <w:rPr>
          <w:b/>
          <w:color w:val="00188F"/>
        </w:rPr>
      </w:pPr>
      <w:r>
        <w:rPr>
          <w:b/>
          <w:color w:val="00188F"/>
        </w:rPr>
        <w:t>Berekening van uptime en Dienstniveaus voor de CDN Dienst</w:t>
      </w:r>
    </w:p>
    <w:p w14:paraId="180798A0" w14:textId="77777777" w:rsidR="00491D0A" w:rsidRPr="00EF7CF9" w:rsidRDefault="00491D0A" w:rsidP="00491D0A">
      <w:pPr>
        <w:pStyle w:val="ProductList-Body"/>
      </w:pPr>
      <w:r>
        <w:t>Microsoft is bereid in commercieel redelijke mate gegevens te bekijken van elk onafhankelijk meetsysteem dat wordt gebruikt door de Klant.</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De Klant dient een set agents te selecteren uit de lijst van standaardagents van het meetsysteem die algemeen beschikbaar zijn en die ten minste vijf verschillende geografische locaties vertegenwoordigen in voorname grootstedelijke gebieden wereldwijd (uitgezonderd Volksrepubliek China).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De testen van het meetsysteem (met een frequentie van ten minste één test per uur per agent) dienen te worden geconfigureerd voor het uitvoeren van een HTTP GET-bewerking volgens het onderstaande model:</w:t>
      </w:r>
    </w:p>
    <w:p w14:paraId="12EDF8B0" w14:textId="43E22733" w:rsidR="00491D0A" w:rsidRPr="00EF7CF9" w:rsidRDefault="00491D0A" w:rsidP="001D1020">
      <w:pPr>
        <w:pStyle w:val="ProductList-Body"/>
        <w:numPr>
          <w:ilvl w:val="0"/>
          <w:numId w:val="2"/>
        </w:numPr>
        <w:tabs>
          <w:tab w:val="clear" w:pos="720"/>
        </w:tabs>
        <w:ind w:left="720" w:hanging="360"/>
      </w:pPr>
      <w:r>
        <w:t>Er wordt een testbestand opgeslagen op de oorsprong van de Klant (bijvoorbeeld het Azure-opslagaccount).</w:t>
      </w:r>
    </w:p>
    <w:p w14:paraId="4E6A2FB0" w14:textId="6D227916" w:rsidR="00491D0A" w:rsidRPr="00EF7CF9" w:rsidRDefault="00491D0A" w:rsidP="001D1020">
      <w:pPr>
        <w:pStyle w:val="ProductList-Body"/>
        <w:numPr>
          <w:ilvl w:val="0"/>
          <w:numId w:val="2"/>
        </w:numPr>
        <w:tabs>
          <w:tab w:val="clear" w:pos="720"/>
        </w:tabs>
        <w:ind w:left="720" w:hanging="360"/>
      </w:pPr>
      <w:r>
        <w:t>De GET-bewerking dient het bestand op te halen door middel van de CDN Dienst door het object op te vragen via de toepasselijke hostnaam van de Microsoft Azure-domeinnaam.</w:t>
      </w:r>
    </w:p>
    <w:p w14:paraId="5AB442CF" w14:textId="77777777" w:rsidR="00491D0A" w:rsidRPr="00EF7CF9" w:rsidRDefault="00491D0A" w:rsidP="001D1020">
      <w:pPr>
        <w:pStyle w:val="ProductList-Body"/>
        <w:numPr>
          <w:ilvl w:val="0"/>
          <w:numId w:val="2"/>
        </w:numPr>
        <w:tabs>
          <w:tab w:val="clear" w:pos="720"/>
        </w:tabs>
        <w:ind w:left="720" w:hanging="360"/>
      </w:pPr>
      <w:r>
        <w:t>Het testbestand dient te voldoen aan de volgende criteria:</w:t>
      </w:r>
    </w:p>
    <w:p w14:paraId="5073F12A" w14:textId="691B2309" w:rsidR="00491D0A" w:rsidRPr="00EF7CF9" w:rsidRDefault="00491D0A" w:rsidP="00491D0A">
      <w:pPr>
        <w:pStyle w:val="ProductList-Body"/>
        <w:numPr>
          <w:ilvl w:val="0"/>
          <w:numId w:val="3"/>
        </w:numPr>
        <w:tabs>
          <w:tab w:val="clear" w:pos="360"/>
          <w:tab w:val="clear" w:pos="720"/>
        </w:tabs>
        <w:ind w:hanging="360"/>
      </w:pPr>
      <w:r>
        <w:t xml:space="preserve">Het testobject dient caching toe te staan door toevoeging van expliciete </w:t>
      </w:r>
      <w:r w:rsidR="00125296">
        <w:t>“</w:t>
      </w:r>
      <w:r>
        <w:t>Cache-control: public</w:t>
      </w:r>
      <w:r w:rsidR="00125296">
        <w:t>”</w:t>
      </w:r>
      <w:r>
        <w:t xml:space="preserve"> headers, of afwezigheid van </w:t>
      </w:r>
      <w:r w:rsidR="00D33F5F">
        <w:br/>
      </w:r>
      <w:r w:rsidR="00125296">
        <w:t>“</w:t>
      </w:r>
      <w:r>
        <w:t>Cache-Control: private</w:t>
      </w:r>
      <w:r w:rsidR="00125296">
        <w:t>”</w:t>
      </w:r>
      <w:r>
        <w:t xml:space="preserve"> headers.</w:t>
      </w:r>
    </w:p>
    <w:p w14:paraId="0AF7BCAA" w14:textId="77777777" w:rsidR="00491D0A" w:rsidRPr="00EF7CF9" w:rsidRDefault="00491D0A" w:rsidP="00491D0A">
      <w:pPr>
        <w:pStyle w:val="ProductList-Body"/>
        <w:numPr>
          <w:ilvl w:val="0"/>
          <w:numId w:val="3"/>
        </w:numPr>
        <w:tabs>
          <w:tab w:val="clear" w:pos="360"/>
          <w:tab w:val="clear" w:pos="720"/>
        </w:tabs>
        <w:ind w:hanging="360"/>
      </w:pPr>
      <w:r>
        <w:t>Het testobject dient een bestand te zijn van ten minste 50 KB en niet groter dan 1 MB.</w:t>
      </w:r>
    </w:p>
    <w:p w14:paraId="5D0D8884" w14:textId="77777777" w:rsidR="00491D0A" w:rsidRPr="00EF7CF9" w:rsidRDefault="00491D0A" w:rsidP="00491D0A">
      <w:pPr>
        <w:pStyle w:val="ProductList-Body"/>
        <w:numPr>
          <w:ilvl w:val="0"/>
          <w:numId w:val="3"/>
        </w:numPr>
        <w:tabs>
          <w:tab w:val="clear" w:pos="360"/>
          <w:tab w:val="clear" w:pos="720"/>
        </w:tabs>
        <w:ind w:hanging="360"/>
      </w:pPr>
      <w:r>
        <w:t>Onbewerkte gegevens worden afgeknipt om eventuele metingen te elimineren die afkomstig zijn van een agent waarbij zich tijdens de meetperiode problemen voordoen.</w:t>
      </w:r>
    </w:p>
    <w:p w14:paraId="6B3B2A15" w14:textId="77777777" w:rsidR="00491D0A" w:rsidRPr="00EF7CF9" w:rsidRDefault="00491D0A" w:rsidP="00491D0A">
      <w:pPr>
        <w:pStyle w:val="ProductList-Body"/>
      </w:pPr>
    </w:p>
    <w:p w14:paraId="57CA6AAD" w14:textId="269641A8" w:rsidR="00491D0A" w:rsidRPr="00EF7CF9" w:rsidRDefault="00D33F5F" w:rsidP="00491D0A">
      <w:pPr>
        <w:pStyle w:val="ProductList-Body"/>
      </w:pPr>
      <w:r w:rsidRPr="00D33F5F">
        <w:t>“</w:t>
      </w:r>
      <w:r w:rsidR="00491D0A">
        <w:rPr>
          <w:b/>
          <w:color w:val="00188F"/>
        </w:rPr>
        <w:t>Uptimepercen</w:t>
      </w:r>
      <w:r w:rsidR="00491D0A" w:rsidRPr="00D33F5F">
        <w:rPr>
          <w:b/>
          <w:color w:val="00188F"/>
        </w:rPr>
        <w:t>ta</w:t>
      </w:r>
      <w:r w:rsidR="00491D0A">
        <w:rPr>
          <w:b/>
          <w:color w:val="00188F"/>
        </w:rPr>
        <w:t>ge</w:t>
      </w:r>
      <w:r w:rsidR="00125296">
        <w:t>”</w:t>
      </w:r>
      <w:r w:rsidR="00491D0A">
        <w:t xml:space="preserve"> is het percentage HTTP-transacties waarbij de CDN reageert op clientverzoeken en de gevraagde inhoud zonder fouten aanlevert. Het Uptimepercentage van de CDN Dienst wordt berekend als het aantal keren dat het object met succes werd aangeleverd, gedeeld door het totale aantal verzoeken (na het verwijderen van foutieve gegevens).</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De volgende Dienstniveaus en Diensttegoeden zijn van toepassing op het gebruik van de CDN Dienst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Diensttegoed</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w:t>
            </w:r>
          </w:p>
        </w:tc>
        <w:tc>
          <w:tcPr>
            <w:tcW w:w="5400" w:type="dxa"/>
          </w:tcPr>
          <w:p w14:paraId="2A7DD81D" w14:textId="77777777" w:rsidR="00491D0A" w:rsidRPr="00EF7CF9" w:rsidRDefault="00491D0A" w:rsidP="000F31B4">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w:t>
            </w:r>
          </w:p>
        </w:tc>
        <w:tc>
          <w:tcPr>
            <w:tcW w:w="5400" w:type="dxa"/>
          </w:tcPr>
          <w:p w14:paraId="4C707CCD" w14:textId="77777777" w:rsidR="00491D0A" w:rsidRPr="00EF7CF9" w:rsidRDefault="00491D0A" w:rsidP="000F31B4">
            <w:pPr>
              <w:pStyle w:val="ProductList-OfferingBody"/>
              <w:jc w:val="center"/>
            </w:pPr>
            <w:r>
              <w:t>25%</w:t>
            </w:r>
          </w:p>
        </w:tc>
      </w:tr>
    </w:tbl>
    <w:p w14:paraId="00E6F6CF" w14:textId="2153B740" w:rsidR="001A18DB" w:rsidRPr="00EF7CF9" w:rsidRDefault="00E73C99"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80" w:name="_Toc176795343"/>
      <w:r>
        <w:t>Azure Cosmos DB</w:t>
      </w:r>
      <w:bookmarkEnd w:id="142"/>
      <w:bookmarkEnd w:id="176"/>
      <w:bookmarkEnd w:id="180"/>
    </w:p>
    <w:bookmarkEnd w:id="177"/>
    <w:p w14:paraId="6AE25B56" w14:textId="77777777" w:rsidR="004005AF" w:rsidRPr="00401AE7" w:rsidRDefault="004005AF" w:rsidP="004005AF">
      <w:pPr>
        <w:pStyle w:val="ProductList-Body"/>
        <w:rPr>
          <w:bCs/>
          <w:color w:val="000000" w:themeColor="text1"/>
        </w:rPr>
      </w:pPr>
      <w:r>
        <w:rPr>
          <w:bCs/>
          <w:color w:val="000000" w:themeColor="text1"/>
        </w:rPr>
        <w:t>In de SLA-details voor de dienst Azure Cosmos DB zijn de volgende database-API's opgenomen met afzonderlijke definities en details voor de API voor PostgreSQL ten opzichte van de overige database-API's:</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voor PostgreSQL</w:t>
      </w:r>
    </w:p>
    <w:p w14:paraId="02A9143D" w14:textId="427BBCCA" w:rsidR="00AF3720" w:rsidRPr="00401AE7" w:rsidRDefault="00AF3720" w:rsidP="004005AF">
      <w:pPr>
        <w:pStyle w:val="ProductList-Body"/>
        <w:numPr>
          <w:ilvl w:val="0"/>
          <w:numId w:val="16"/>
        </w:numPr>
        <w:rPr>
          <w:bCs/>
          <w:color w:val="000000" w:themeColor="text1"/>
        </w:rPr>
      </w:pPr>
      <w:r>
        <w:rPr>
          <w:bCs/>
          <w:color w:val="000000" w:themeColor="text1"/>
        </w:rPr>
        <w:t xml:space="preserve">Azure Cosmos DB voor </w:t>
      </w:r>
      <w:r w:rsidR="00757EAD">
        <w:rPr>
          <w:bCs/>
          <w:color w:val="000000" w:themeColor="text1"/>
        </w:rPr>
        <w:t>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voor NoSQL</w:t>
      </w:r>
    </w:p>
    <w:p w14:paraId="3E4C3F17" w14:textId="3E8AFEF7" w:rsidR="004005AF" w:rsidRPr="00401AE7" w:rsidRDefault="004005AF" w:rsidP="004005AF">
      <w:pPr>
        <w:pStyle w:val="ProductList-Body"/>
        <w:numPr>
          <w:ilvl w:val="0"/>
          <w:numId w:val="16"/>
        </w:numPr>
        <w:rPr>
          <w:bCs/>
          <w:color w:val="000000" w:themeColor="text1"/>
        </w:rPr>
      </w:pPr>
      <w:r>
        <w:rPr>
          <w:bCs/>
          <w:color w:val="000000" w:themeColor="text1"/>
        </w:rPr>
        <w:t>Azure Cosmos DB voor MongoDB</w:t>
      </w:r>
      <w:r w:rsidR="00757EAD">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voor Apache Cassandra</w:t>
      </w:r>
    </w:p>
    <w:p w14:paraId="1126DD26" w14:textId="77777777" w:rsidR="004005AF" w:rsidRPr="00B14911" w:rsidRDefault="004005AF" w:rsidP="004005AF">
      <w:pPr>
        <w:pStyle w:val="ProductList-Body"/>
        <w:numPr>
          <w:ilvl w:val="0"/>
          <w:numId w:val="16"/>
        </w:numPr>
        <w:rPr>
          <w:bCs/>
          <w:color w:val="000000" w:themeColor="text1"/>
          <w:lang w:val="pt-PT"/>
        </w:rPr>
      </w:pPr>
      <w:r w:rsidRPr="00B14911">
        <w:rPr>
          <w:bCs/>
          <w:color w:val="000000" w:themeColor="text1"/>
          <w:lang w:val="pt-PT"/>
        </w:rPr>
        <w:t>Azure Cosmos DB voor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voor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voor PostgreSQL</w:t>
      </w:r>
    </w:p>
    <w:p w14:paraId="1498DE2E" w14:textId="658B6F1E" w:rsidR="004005AF" w:rsidRPr="00AC11E3" w:rsidRDefault="00D33F5F" w:rsidP="004005AF">
      <w:pPr>
        <w:pStyle w:val="ProductList-Body"/>
        <w:rPr>
          <w:bCs/>
          <w:color w:val="000000" w:themeColor="text1"/>
        </w:rPr>
      </w:pPr>
      <w:r w:rsidRPr="00D33F5F">
        <w:t>“</w:t>
      </w:r>
      <w:r w:rsidR="004005AF">
        <w:rPr>
          <w:b/>
          <w:color w:val="00188F"/>
        </w:rPr>
        <w:t>Server</w:t>
      </w:r>
      <w:r w:rsidRPr="00D33F5F">
        <w:t>”</w:t>
      </w:r>
      <w:r w:rsidR="004005AF">
        <w:rPr>
          <w:bCs/>
          <w:color w:val="000000" w:themeColor="text1"/>
        </w:rPr>
        <w:t xml:space="preserve"> is een gegeven Azure Cosmos DB voor PostgreSQL-server.</w:t>
      </w:r>
    </w:p>
    <w:p w14:paraId="47904AED" w14:textId="73F1708A" w:rsidR="004005AF" w:rsidRPr="00AC11E3" w:rsidRDefault="00D33F5F" w:rsidP="004005AF">
      <w:pPr>
        <w:pStyle w:val="ProductList-Body"/>
        <w:rPr>
          <w:bCs/>
          <w:color w:val="000000" w:themeColor="text1"/>
        </w:rPr>
      </w:pPr>
      <w:r w:rsidRPr="00D33F5F">
        <w:t>“</w:t>
      </w:r>
      <w:r w:rsidR="004005AF">
        <w:rPr>
          <w:b/>
          <w:color w:val="00188F"/>
        </w:rPr>
        <w:t>Cluster met Hoge Beschikbaarheid</w:t>
      </w:r>
      <w:r w:rsidRPr="00D33F5F">
        <w:t>”</w:t>
      </w:r>
      <w:r w:rsidR="004005AF">
        <w:rPr>
          <w:bCs/>
          <w:color w:val="000000" w:themeColor="text1"/>
        </w:rPr>
        <w:t xml:space="preserve"> betekent een set Nodes met Hoge Beschikbaarheid.</w:t>
      </w:r>
    </w:p>
    <w:p w14:paraId="05973321" w14:textId="77490B1A" w:rsidR="004005AF" w:rsidRPr="00AC11E3" w:rsidRDefault="00D33F5F" w:rsidP="004005AF">
      <w:pPr>
        <w:pStyle w:val="ProductList-Body"/>
        <w:rPr>
          <w:bCs/>
          <w:color w:val="000000" w:themeColor="text1"/>
        </w:rPr>
      </w:pPr>
      <w:r w:rsidRPr="00D33F5F">
        <w:t>“</w:t>
      </w:r>
      <w:r w:rsidR="004005AF">
        <w:rPr>
          <w:b/>
          <w:color w:val="00188F"/>
        </w:rPr>
        <w:t>Node met Hoge Beschikbaarheid</w:t>
      </w:r>
      <w:r w:rsidRPr="00D33F5F">
        <w:t>”</w:t>
      </w:r>
      <w:r w:rsidR="004005AF">
        <w:rPr>
          <w:bCs/>
          <w:color w:val="000000" w:themeColor="text1"/>
        </w:rPr>
        <w:t xml:space="preserve"> betekent een Node in een cluster waarvoor Hoge Beschikbaarheid is ingeschakeld.</w:t>
      </w:r>
    </w:p>
    <w:p w14:paraId="149121FA" w14:textId="33A2B989" w:rsidR="004005AF" w:rsidRPr="00AC11E3" w:rsidRDefault="00D33F5F" w:rsidP="004005AF">
      <w:pPr>
        <w:pStyle w:val="ProductList-Body"/>
        <w:rPr>
          <w:bCs/>
          <w:color w:val="000000" w:themeColor="text1"/>
        </w:rPr>
      </w:pPr>
      <w:r w:rsidRPr="00D33F5F">
        <w:t>“</w:t>
      </w:r>
      <w:r w:rsidR="004005AF">
        <w:rPr>
          <w:b/>
          <w:color w:val="00188F"/>
        </w:rPr>
        <w:t>Coördinatornode</w:t>
      </w:r>
      <w:r w:rsidRPr="00D33F5F">
        <w:t>”</w:t>
      </w:r>
      <w:r w:rsidR="004005AF">
        <w:rPr>
          <w:bCs/>
          <w:color w:val="000000" w:themeColor="text1"/>
        </w:rPr>
        <w:t xml:space="preserve"> is een node met de rol van Clustercoördinator.</w:t>
      </w:r>
    </w:p>
    <w:p w14:paraId="1ED13503" w14:textId="586E737C" w:rsidR="004005AF" w:rsidRPr="00AC11E3" w:rsidRDefault="00D33F5F" w:rsidP="004005AF">
      <w:pPr>
        <w:pStyle w:val="ProductList-Body"/>
        <w:rPr>
          <w:bCs/>
          <w:color w:val="000000" w:themeColor="text1"/>
        </w:rPr>
      </w:pPr>
      <w:r w:rsidRPr="00D33F5F">
        <w:t>“</w:t>
      </w:r>
      <w:r w:rsidR="004005AF">
        <w:rPr>
          <w:b/>
          <w:color w:val="00188F"/>
        </w:rPr>
        <w:t>Werknode</w:t>
      </w:r>
      <w:r w:rsidRPr="00D33F5F">
        <w:t>”</w:t>
      </w:r>
      <w:r w:rsidR="004005AF">
        <w:rPr>
          <w:bCs/>
          <w:color w:val="000000" w:themeColor="text1"/>
        </w:rPr>
        <w:t xml:space="preserve"> is een node met de Werkrol.</w:t>
      </w:r>
    </w:p>
    <w:p w14:paraId="5AEB689D" w14:textId="081E30A5" w:rsidR="004005AF" w:rsidRPr="00AC11E3" w:rsidRDefault="00D33F5F" w:rsidP="004005AF">
      <w:pPr>
        <w:pStyle w:val="ProductList-Body"/>
        <w:rPr>
          <w:bCs/>
          <w:color w:val="000000" w:themeColor="text1"/>
        </w:rPr>
      </w:pPr>
      <w:r w:rsidRPr="00D33F5F">
        <w:t>“</w:t>
      </w:r>
      <w:r w:rsidR="004005AF">
        <w:rPr>
          <w:b/>
          <w:color w:val="00188F"/>
        </w:rPr>
        <w:t>Node</w:t>
      </w:r>
      <w:r w:rsidRPr="00D33F5F">
        <w:t>”</w:t>
      </w:r>
      <w:r w:rsidR="004005AF">
        <w:rPr>
          <w:bCs/>
          <w:color w:val="000000" w:themeColor="text1"/>
        </w:rPr>
        <w:t xml:space="preserve"> of </w:t>
      </w:r>
      <w:r w:rsidRPr="00D33F5F">
        <w:t>“</w:t>
      </w:r>
      <w:r w:rsidR="004005AF">
        <w:rPr>
          <w:b/>
          <w:color w:val="00188F"/>
        </w:rPr>
        <w:t>Nodes</w:t>
      </w:r>
      <w:r w:rsidRPr="00D33F5F">
        <w:t>”</w:t>
      </w:r>
      <w:r w:rsidR="004005AF">
        <w:rPr>
          <w:bCs/>
          <w:color w:val="000000" w:themeColor="text1"/>
        </w:rPr>
        <w:t xml:space="preserve"> is een Coördinatornode of Werknode van Azure Cosmos DB voor PostgreSQL.</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Berekening van Uptime en Dienstniveaus voor Microsoft Azure Cosmos DB voor PostgreSQL – Node met Hoge Beschikbaarheid</w:t>
      </w:r>
    </w:p>
    <w:p w14:paraId="5C5EEC45" w14:textId="4883B95D" w:rsidR="004005AF" w:rsidRPr="00AC11E3" w:rsidRDefault="00D33F5F" w:rsidP="004005AF">
      <w:pPr>
        <w:pStyle w:val="ProductList-Body"/>
        <w:rPr>
          <w:bCs/>
          <w:color w:val="000000" w:themeColor="text1"/>
        </w:rPr>
      </w:pPr>
      <w:r w:rsidRPr="00D33F5F">
        <w:t>“</w:t>
      </w:r>
      <w:r w:rsidR="004005AF">
        <w:rPr>
          <w:b/>
          <w:color w:val="00188F"/>
        </w:rPr>
        <w:t>Maximum Beschikbare Minuten</w:t>
      </w:r>
      <w:r w:rsidRPr="00D33F5F">
        <w:t>”</w:t>
      </w:r>
      <w:r w:rsidR="004005AF">
        <w:rPr>
          <w:bCs/>
          <w:color w:val="00188F"/>
        </w:rPr>
        <w:t xml:space="preserve"> </w:t>
      </w:r>
      <w:r w:rsidR="004005AF">
        <w:rPr>
          <w:bCs/>
          <w:color w:val="000000" w:themeColor="text1"/>
        </w:rPr>
        <w:t>is het totale aantal minuten dat een bepaalde Node met Hoge Beschikbaarheid gedurende een Toepasselijke Periode is ingezet door de Klant in een gegeven Microsoft Azure-abonnement.</w:t>
      </w:r>
    </w:p>
    <w:p w14:paraId="409AFA3E" w14:textId="5F6F78F6" w:rsidR="004005AF" w:rsidRPr="00AC11E3" w:rsidRDefault="00D33F5F" w:rsidP="004005AF">
      <w:pPr>
        <w:pStyle w:val="ProductList-Body"/>
        <w:rPr>
          <w:bCs/>
          <w:color w:val="000000" w:themeColor="text1"/>
        </w:rPr>
      </w:pPr>
      <w:r w:rsidRPr="00D33F5F">
        <w:t>“</w:t>
      </w:r>
      <w:r w:rsidR="004005AF">
        <w:rPr>
          <w:b/>
          <w:color w:val="00188F"/>
        </w:rPr>
        <w:t>Downtime</w:t>
      </w:r>
      <w:r w:rsidRPr="00D33F5F">
        <w:t>”</w:t>
      </w:r>
      <w:r w:rsidR="004005AF">
        <w:rPr>
          <w:bCs/>
          <w:color w:val="000000" w:themeColor="text1"/>
        </w:rPr>
        <w:t xml:space="preserve"> is het totale aantal minuten binnen Maximum Beschikbare Minuten gedurende welke een Node niet beschikbaar is. Een Node wordt geacht een minuut niet beschikbaar te zijn geweest als alle doorlopende pogingen van de Klant om een verbinding tot stand te brengen met de Server een foutcode opleveren of niet binnen een minuut reageren. Een Werknode wordt ook geacht een minuut niet beschikbaar te zijn geweest als de bijbehorende Coördinatornode niet beschikbaar was binnen die minuut.</w:t>
      </w:r>
    </w:p>
    <w:p w14:paraId="147EFAF0" w14:textId="548DD430" w:rsidR="004005AF" w:rsidRPr="00AC11E3" w:rsidRDefault="00D33F5F" w:rsidP="004005AF">
      <w:pPr>
        <w:pStyle w:val="ProductList-Body"/>
        <w:rPr>
          <w:bCs/>
          <w:color w:val="000000" w:themeColor="text1"/>
        </w:rPr>
      </w:pPr>
      <w:r w:rsidRPr="00D33F5F">
        <w:t>“</w:t>
      </w:r>
      <w:r w:rsidR="004005AF">
        <w:rPr>
          <w:b/>
          <w:color w:val="00188F"/>
        </w:rPr>
        <w:t>Uptimepercentage</w:t>
      </w:r>
      <w:r w:rsidRPr="00D33F5F">
        <w:t>”</w:t>
      </w:r>
      <w:r w:rsidR="004005AF">
        <w:rPr>
          <w:bCs/>
          <w:color w:val="000000" w:themeColor="text1"/>
        </w:rPr>
        <w:t xml:space="preserve"> voor de Node met Hoge Beschikbaarheid van de Azure Cosmos DB voor PostgreSQL wordt berekend door de Downtime af te trekken van de Maximum Beschikbare Minuten en de uitkomst daarvan te delen door de Maximum Beschikbare Minuten.</w:t>
      </w:r>
    </w:p>
    <w:p w14:paraId="1090E03A" w14:textId="047E8E92" w:rsidR="004005AF" w:rsidRDefault="004005AF" w:rsidP="004005AF">
      <w:pPr>
        <w:pStyle w:val="ProductList-Body"/>
      </w:pPr>
      <w:r>
        <w:t>het Uptimepercentage wordt berekend aan de hand van de volgende formule:</w:t>
      </w:r>
    </w:p>
    <w:p w14:paraId="20F6CFCA" w14:textId="77777777" w:rsidR="004005AF" w:rsidRPr="00AC11E3" w:rsidRDefault="004005AF" w:rsidP="004005AF">
      <w:pPr>
        <w:pStyle w:val="ProductList-Body"/>
        <w:rPr>
          <w:bCs/>
          <w:color w:val="00188F"/>
        </w:rPr>
      </w:pPr>
    </w:p>
    <w:p w14:paraId="378E2D22" w14:textId="002D6006" w:rsidR="004005AF" w:rsidRPr="00AC11E3" w:rsidRDefault="00000000" w:rsidP="00D33F5F">
      <w:pPr>
        <w:pStyle w:val="ProductList-Body"/>
        <w:spacing w:after="160"/>
        <w:rPr>
          <w:bCs/>
          <w:color w:val="00188F"/>
        </w:rPr>
      </w:pPr>
      <m:oMathPara>
        <m:oMath>
          <m:f>
            <m:fPr>
              <m:ctrlPr>
                <w:rPr>
                  <w:rFonts w:ascii="Cambria Math" w:hAnsi="Cambria Math" w:cs="Tahoma"/>
                  <w:i/>
                  <w:szCs w:val="18"/>
                </w:rPr>
              </m:ctrlPr>
            </m:fPr>
            <m:num>
              <m:r>
                <m:rPr>
                  <m:nor/>
                </m:rPr>
                <w:rPr>
                  <w:rFonts w:ascii="Cambria Math" w:hAnsi="Cambria Math" w:cs="Tahoma"/>
                  <w:i/>
                  <w:szCs w:val="18"/>
                </w:rPr>
                <m:t>Maximum Beschikbare Minuten</m:t>
              </m:r>
              <m:r>
                <w:rPr>
                  <w:rFonts w:ascii="Cambria Math" w:hAnsi="Cambria Math" w:cs="Tahoma"/>
                  <w:szCs w:val="18"/>
                </w:rPr>
                <m:t>-</m:t>
              </m:r>
              <m:r>
                <m:rPr>
                  <m:nor/>
                </m:rPr>
                <w:rPr>
                  <w:rFonts w:ascii="Cambria Math" w:hAnsi="Cambria Math" w:cs="Tahoma"/>
                  <w:i/>
                  <w:szCs w:val="18"/>
                </w:rPr>
                <m:t>Downtime</m:t>
              </m:r>
            </m:num>
            <m:den>
              <m:r>
                <m:rPr>
                  <m:nor/>
                </m:rPr>
                <w:rPr>
                  <w:rFonts w:ascii="Cambria Math" w:hAnsi="Cambria Math" w:cs="Tahoma"/>
                  <w:i/>
                  <w:szCs w:val="18"/>
                </w:rPr>
                <m:t>Maximum Beschikbare Minuten</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2A770C0" w14:textId="6EBD032F"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De volgende Dienstniveaus en Diensttegoed zijn van toepassing op het gebruik door de Klant van de Node met Hoge Beschikbaarheid van</w:t>
      </w:r>
      <w:r w:rsidR="00DA58E3">
        <w:rPr>
          <w:rFonts w:ascii="Calibri" w:hAnsi="Calibri" w:cs="Calibri"/>
          <w:b/>
          <w:bCs/>
          <w:color w:val="00188F"/>
          <w:shd w:val="clear" w:color="auto" w:fill="FFFFFF"/>
        </w:rPr>
        <w:t> </w:t>
      </w:r>
      <w:r>
        <w:rPr>
          <w:rFonts w:ascii="Calibri" w:hAnsi="Calibri" w:cs="Calibri"/>
          <w:b/>
          <w:bCs/>
          <w:color w:val="00188F"/>
          <w:shd w:val="clear" w:color="auto" w:fill="FFFFFF"/>
        </w:rPr>
        <w:t>de</w:t>
      </w:r>
      <w:r w:rsidR="00DA58E3">
        <w:rPr>
          <w:rFonts w:ascii="Calibri" w:hAnsi="Calibri" w:cs="Calibri"/>
          <w:b/>
          <w:bCs/>
          <w:color w:val="00188F"/>
          <w:shd w:val="clear" w:color="auto" w:fill="FFFFFF"/>
        </w:rPr>
        <w:t> </w:t>
      </w:r>
      <w:r>
        <w:rPr>
          <w:rFonts w:ascii="Calibri" w:hAnsi="Calibri" w:cs="Calibri"/>
          <w:b/>
          <w:bCs/>
          <w:color w:val="00188F"/>
          <w:shd w:val="clear" w:color="auto" w:fill="FFFFFF"/>
        </w:rPr>
        <w:t>Microsoft Azure Cosmos DB voor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w:t>
            </w:r>
          </w:p>
        </w:tc>
        <w:tc>
          <w:tcPr>
            <w:tcW w:w="5400" w:type="dxa"/>
          </w:tcPr>
          <w:p w14:paraId="6E2D2625" w14:textId="77777777" w:rsidR="004005AF" w:rsidRPr="0076238C" w:rsidRDefault="004005AF" w:rsidP="000F31B4">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w:t>
            </w:r>
          </w:p>
        </w:tc>
        <w:tc>
          <w:tcPr>
            <w:tcW w:w="5400" w:type="dxa"/>
          </w:tcPr>
          <w:p w14:paraId="029E052E" w14:textId="77777777" w:rsidR="004005AF" w:rsidRPr="0076238C" w:rsidRDefault="004005AF" w:rsidP="000F31B4">
            <w:pPr>
              <w:pStyle w:val="ProductList-OfferingBody"/>
              <w:jc w:val="center"/>
            </w:pPr>
            <w:r>
              <w:t>25%</w:t>
            </w:r>
          </w:p>
        </w:tc>
      </w:tr>
    </w:tbl>
    <w:p w14:paraId="72E28E1A" w14:textId="77777777" w:rsidR="0085085A" w:rsidRPr="001D33C6" w:rsidRDefault="0085085A" w:rsidP="0085085A">
      <w:pPr>
        <w:pStyle w:val="ProductList-Body"/>
        <w:spacing w:before="240"/>
        <w:rPr>
          <w:rFonts w:ascii="Calibri" w:hAnsi="Calibri" w:cs="Calibri"/>
          <w:b/>
          <w:color w:val="00188F"/>
        </w:rPr>
      </w:pPr>
      <w:r>
        <w:rPr>
          <w:rFonts w:ascii="Calibri" w:hAnsi="Calibri" w:cs="Calibri"/>
          <w:b/>
          <w:color w:val="00188F"/>
        </w:rPr>
        <w:t>Microsoft Azure Cosmos DB voor MongoDB vCore</w:t>
      </w:r>
    </w:p>
    <w:p w14:paraId="78726E62" w14:textId="77777777" w:rsidR="0085085A" w:rsidRPr="001D33C6" w:rsidRDefault="0085085A" w:rsidP="0085085A">
      <w:pPr>
        <w:spacing w:after="0" w:line="240" w:lineRule="auto"/>
        <w:textAlignment w:val="baseline"/>
        <w:rPr>
          <w:rFonts w:ascii="Calibri" w:eastAsia="Times New Roman" w:hAnsi="Calibri" w:cs="Calibri"/>
          <w:sz w:val="18"/>
          <w:szCs w:val="18"/>
        </w:rPr>
      </w:pPr>
      <w:r w:rsidRPr="00BD16B7">
        <w:rPr>
          <w:rFonts w:ascii="Calibri" w:eastAsia="Times New Roman" w:hAnsi="Calibri" w:cs="Calibri"/>
          <w:sz w:val="18"/>
          <w:szCs w:val="18"/>
        </w:rPr>
        <w:t>“</w:t>
      </w:r>
      <w:r>
        <w:rPr>
          <w:rFonts w:ascii="Calibri" w:eastAsia="Times New Roman" w:hAnsi="Calibri" w:cs="Calibri"/>
          <w:b/>
          <w:bCs/>
          <w:color w:val="00188F"/>
          <w:sz w:val="18"/>
          <w:szCs w:val="18"/>
        </w:rPr>
        <w:t>Server</w:t>
      </w:r>
      <w:r w:rsidRPr="00BD16B7">
        <w:rPr>
          <w:rFonts w:ascii="Calibri" w:eastAsia="Times New Roman" w:hAnsi="Calibri" w:cs="Calibri"/>
          <w:sz w:val="18"/>
          <w:szCs w:val="18"/>
        </w:rPr>
        <w:t>”</w:t>
      </w:r>
      <w:r>
        <w:rPr>
          <w:rFonts w:ascii="Calibri" w:eastAsia="Times New Roman" w:hAnsi="Calibri" w:cs="Calibri"/>
          <w:sz w:val="18"/>
          <w:szCs w:val="18"/>
        </w:rPr>
        <w:t xml:space="preserve"> is een gegeven Azure Cosmos DB voor MongoDB vCore-server.</w:t>
      </w:r>
    </w:p>
    <w:p w14:paraId="59019804" w14:textId="77777777" w:rsidR="0085085A" w:rsidRPr="001D33C6" w:rsidRDefault="0085085A" w:rsidP="0085085A">
      <w:pPr>
        <w:spacing w:after="0" w:line="240" w:lineRule="auto"/>
        <w:textAlignment w:val="baseline"/>
        <w:rPr>
          <w:rFonts w:ascii="Calibri" w:eastAsia="Times New Roman" w:hAnsi="Calibri" w:cs="Calibri"/>
          <w:sz w:val="18"/>
          <w:szCs w:val="18"/>
        </w:rPr>
      </w:pPr>
      <w:r w:rsidRPr="00BD16B7">
        <w:rPr>
          <w:rFonts w:ascii="Calibri" w:eastAsia="Times New Roman" w:hAnsi="Calibri" w:cs="Calibri"/>
          <w:sz w:val="18"/>
          <w:szCs w:val="18"/>
        </w:rPr>
        <w:t>“</w:t>
      </w:r>
      <w:r>
        <w:rPr>
          <w:rFonts w:ascii="Calibri" w:eastAsia="Times New Roman" w:hAnsi="Calibri" w:cs="Calibri"/>
          <w:b/>
          <w:bCs/>
          <w:color w:val="00188F"/>
          <w:sz w:val="18"/>
          <w:szCs w:val="18"/>
        </w:rPr>
        <w:t>Cluster met Hoge Beschikbaarheid</w:t>
      </w:r>
      <w:r w:rsidRPr="00BD16B7">
        <w:rPr>
          <w:rFonts w:ascii="Calibri" w:eastAsia="Times New Roman" w:hAnsi="Calibri" w:cs="Calibri"/>
          <w:sz w:val="18"/>
          <w:szCs w:val="18"/>
        </w:rPr>
        <w:t>”</w:t>
      </w:r>
      <w:r>
        <w:rPr>
          <w:rFonts w:ascii="Calibri" w:eastAsia="Times New Roman" w:hAnsi="Calibri" w:cs="Calibri"/>
          <w:sz w:val="18"/>
          <w:szCs w:val="18"/>
        </w:rPr>
        <w:t xml:space="preserve"> betekent een set Nodes met Hoge Beschikbaarheid.</w:t>
      </w:r>
    </w:p>
    <w:p w14:paraId="2D31B961" w14:textId="77777777" w:rsidR="0085085A" w:rsidRPr="001D33C6" w:rsidRDefault="0085085A" w:rsidP="0085085A">
      <w:pPr>
        <w:spacing w:after="0" w:line="240" w:lineRule="auto"/>
        <w:textAlignment w:val="baseline"/>
        <w:rPr>
          <w:rFonts w:ascii="Calibri" w:eastAsia="Times New Roman" w:hAnsi="Calibri" w:cs="Calibri"/>
          <w:sz w:val="18"/>
          <w:szCs w:val="18"/>
        </w:rPr>
      </w:pPr>
      <w:r w:rsidRPr="00BD16B7">
        <w:rPr>
          <w:rFonts w:ascii="Calibri" w:eastAsia="Times New Roman" w:hAnsi="Calibri" w:cs="Calibri"/>
          <w:sz w:val="18"/>
          <w:szCs w:val="18"/>
        </w:rPr>
        <w:t>“</w:t>
      </w:r>
      <w:r>
        <w:rPr>
          <w:rFonts w:ascii="Calibri" w:eastAsia="Times New Roman" w:hAnsi="Calibri" w:cs="Calibri"/>
          <w:b/>
          <w:bCs/>
          <w:color w:val="00188F"/>
          <w:sz w:val="18"/>
          <w:szCs w:val="18"/>
        </w:rPr>
        <w:t>Node met Hoge Beschikbaarheid</w:t>
      </w:r>
      <w:r w:rsidRPr="00BD16B7">
        <w:rPr>
          <w:rFonts w:ascii="Calibri" w:eastAsia="Times New Roman" w:hAnsi="Calibri" w:cs="Calibri"/>
          <w:sz w:val="18"/>
          <w:szCs w:val="18"/>
        </w:rPr>
        <w:t>”</w:t>
      </w:r>
      <w:r>
        <w:rPr>
          <w:rFonts w:ascii="Calibri" w:eastAsia="Times New Roman" w:hAnsi="Calibri" w:cs="Calibri"/>
          <w:sz w:val="18"/>
          <w:szCs w:val="18"/>
        </w:rPr>
        <w:t xml:space="preserve"> betekent een Node in een cluster waarvoor Hoge Beschikbaarheid is ingeschakeld.</w:t>
      </w:r>
    </w:p>
    <w:p w14:paraId="67A1959A" w14:textId="77777777" w:rsidR="0085085A" w:rsidRPr="001D33C6" w:rsidRDefault="0085085A" w:rsidP="0085085A">
      <w:pPr>
        <w:spacing w:after="0" w:line="240" w:lineRule="auto"/>
        <w:textAlignment w:val="baseline"/>
        <w:rPr>
          <w:rFonts w:ascii="Calibri" w:eastAsia="Times New Roman" w:hAnsi="Calibri" w:cs="Calibri"/>
          <w:sz w:val="18"/>
          <w:szCs w:val="18"/>
        </w:rPr>
      </w:pPr>
    </w:p>
    <w:p w14:paraId="3CF52D35" w14:textId="77777777" w:rsidR="0085085A" w:rsidRPr="001D33C6" w:rsidRDefault="0085085A" w:rsidP="0085085A">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rPr>
        <w:t>Berekening van Uptime en Dienstniveaus voor Microsoft Azure Cosmos DB voor MongoDB vCore – Node met Hoge Beschikbaarheid</w:t>
      </w:r>
    </w:p>
    <w:p w14:paraId="24D41230" w14:textId="77777777" w:rsidR="0085085A" w:rsidRPr="001D33C6" w:rsidRDefault="0085085A" w:rsidP="0085085A">
      <w:pPr>
        <w:spacing w:after="0" w:line="240" w:lineRule="auto"/>
        <w:textAlignment w:val="baseline"/>
        <w:rPr>
          <w:rFonts w:ascii="Calibri" w:eastAsia="Times New Roman" w:hAnsi="Calibri" w:cs="Calibri"/>
          <w:sz w:val="18"/>
          <w:szCs w:val="18"/>
        </w:rPr>
      </w:pPr>
      <w:r w:rsidRPr="00BD16B7">
        <w:rPr>
          <w:rFonts w:ascii="Calibri" w:eastAsia="Times New Roman" w:hAnsi="Calibri" w:cs="Calibri"/>
          <w:sz w:val="18"/>
          <w:szCs w:val="18"/>
        </w:rPr>
        <w:t>“</w:t>
      </w:r>
      <w:r>
        <w:rPr>
          <w:rFonts w:ascii="Calibri" w:eastAsia="Times New Roman" w:hAnsi="Calibri" w:cs="Calibri"/>
          <w:b/>
          <w:bCs/>
          <w:color w:val="00188F"/>
          <w:sz w:val="18"/>
          <w:szCs w:val="18"/>
        </w:rPr>
        <w:t>Maximum Beschikbare Minuten</w:t>
      </w:r>
      <w:r w:rsidRPr="00BD16B7">
        <w:rPr>
          <w:rFonts w:ascii="Calibri" w:eastAsia="Times New Roman" w:hAnsi="Calibri" w:cs="Calibri"/>
          <w:sz w:val="18"/>
          <w:szCs w:val="18"/>
        </w:rPr>
        <w:t>”</w:t>
      </w:r>
      <w:r>
        <w:rPr>
          <w:rFonts w:ascii="Calibri" w:eastAsia="Times New Roman" w:hAnsi="Calibri" w:cs="Calibri"/>
          <w:sz w:val="18"/>
          <w:szCs w:val="18"/>
        </w:rPr>
        <w:t xml:space="preserve"> is het totale aantal minuten dat een bepaalde Node met Hoge Beschikbaarheid gedurende een Toepasselijke Periode is ingezet door de Klant in een gegeven Microsoft Azure-abonnement.</w:t>
      </w:r>
    </w:p>
    <w:p w14:paraId="76CA7D4C" w14:textId="77777777" w:rsidR="0085085A" w:rsidRPr="001D33C6" w:rsidRDefault="0085085A" w:rsidP="0085085A">
      <w:pPr>
        <w:spacing w:after="0" w:line="240" w:lineRule="auto"/>
        <w:textAlignment w:val="baseline"/>
        <w:rPr>
          <w:rFonts w:ascii="Calibri" w:eastAsia="Times New Roman" w:hAnsi="Calibri" w:cs="Calibri"/>
          <w:sz w:val="18"/>
          <w:szCs w:val="18"/>
        </w:rPr>
      </w:pPr>
      <w:r w:rsidRPr="00BD16B7">
        <w:rPr>
          <w:rFonts w:ascii="Calibri" w:eastAsia="Times New Roman" w:hAnsi="Calibri" w:cs="Calibri"/>
          <w:sz w:val="18"/>
          <w:szCs w:val="18"/>
        </w:rPr>
        <w:t>“</w:t>
      </w:r>
      <w:r>
        <w:rPr>
          <w:rFonts w:ascii="Calibri" w:eastAsia="Times New Roman" w:hAnsi="Calibri" w:cs="Calibri"/>
          <w:b/>
          <w:bCs/>
          <w:color w:val="00188F"/>
          <w:sz w:val="18"/>
          <w:szCs w:val="18"/>
        </w:rPr>
        <w:t>Downtime</w:t>
      </w:r>
      <w:r w:rsidRPr="00BD16B7">
        <w:rPr>
          <w:rFonts w:ascii="Calibri" w:eastAsia="Times New Roman" w:hAnsi="Calibri" w:cs="Calibri"/>
          <w:sz w:val="18"/>
          <w:szCs w:val="18"/>
        </w:rPr>
        <w:t>”</w:t>
      </w:r>
      <w:r>
        <w:rPr>
          <w:rFonts w:ascii="Calibri" w:eastAsia="Times New Roman" w:hAnsi="Calibri" w:cs="Calibri"/>
          <w:sz w:val="18"/>
          <w:szCs w:val="18"/>
        </w:rPr>
        <w:t xml:space="preserve"> is het totale aantal minuten binnen Maximum Beschikbare Minuten gedurende welke een Node niet beschikbaar is. Een Node wordt geacht een minuut niet beschikbaar te zijn geweest als alle doorlopende pogingen van de Klant om een verbinding tot stand te brengen met de Server een foutcode opleveren of niet binnen een minuut reageren.</w:t>
      </w:r>
    </w:p>
    <w:p w14:paraId="5135BFD9" w14:textId="77777777" w:rsidR="0085085A" w:rsidRPr="001D33C6" w:rsidRDefault="0085085A" w:rsidP="0085085A">
      <w:pPr>
        <w:spacing w:after="0" w:line="240" w:lineRule="auto"/>
        <w:textAlignment w:val="baseline"/>
        <w:rPr>
          <w:rFonts w:ascii="Calibri" w:eastAsia="Times New Roman" w:hAnsi="Calibri" w:cs="Calibri"/>
          <w:sz w:val="18"/>
          <w:szCs w:val="18"/>
        </w:rPr>
      </w:pPr>
      <w:r w:rsidRPr="00BD16B7">
        <w:rPr>
          <w:rFonts w:ascii="Calibri" w:eastAsia="Times New Roman" w:hAnsi="Calibri" w:cs="Calibri"/>
          <w:sz w:val="18"/>
          <w:szCs w:val="18"/>
        </w:rPr>
        <w:t>“</w:t>
      </w:r>
      <w:r>
        <w:rPr>
          <w:rFonts w:ascii="Calibri" w:eastAsia="Times New Roman" w:hAnsi="Calibri" w:cs="Calibri"/>
          <w:b/>
          <w:bCs/>
          <w:color w:val="00188F"/>
          <w:sz w:val="18"/>
          <w:szCs w:val="18"/>
        </w:rPr>
        <w:t>Uptimepercentage</w:t>
      </w:r>
      <w:r w:rsidRPr="00BD16B7">
        <w:rPr>
          <w:rFonts w:ascii="Calibri" w:eastAsia="Times New Roman" w:hAnsi="Calibri" w:cs="Calibri"/>
          <w:sz w:val="18"/>
          <w:szCs w:val="18"/>
        </w:rPr>
        <w:t>”</w:t>
      </w:r>
      <w:r>
        <w:rPr>
          <w:rFonts w:ascii="Calibri" w:eastAsia="Times New Roman" w:hAnsi="Calibri" w:cs="Calibri"/>
          <w:sz w:val="18"/>
          <w:szCs w:val="18"/>
        </w:rPr>
        <w:t xml:space="preserve"> voor de Node met Hoge Beschikbaarheid van de Azure Cosmos DB voor MongoDB vCore wordt berekend door de Downtime af te trekken van de Maximum Beschikbare Minuten en de uitkomst daarvan te delen door de Maximum Beschikbare Minuten.</w:t>
      </w:r>
    </w:p>
    <w:p w14:paraId="160DCFC3" w14:textId="77777777" w:rsidR="0085085A" w:rsidRPr="001D33C6" w:rsidRDefault="0085085A" w:rsidP="0085085A">
      <w:pPr>
        <w:spacing w:after="0" w:line="240" w:lineRule="auto"/>
        <w:textAlignment w:val="baseline"/>
        <w:rPr>
          <w:rFonts w:ascii="Calibri" w:eastAsia="Times New Roman" w:hAnsi="Calibri" w:cs="Calibri"/>
          <w:sz w:val="18"/>
          <w:szCs w:val="18"/>
        </w:rPr>
      </w:pPr>
    </w:p>
    <w:p w14:paraId="2AE81CD8" w14:textId="77777777" w:rsidR="0085085A" w:rsidRPr="001D33C6" w:rsidRDefault="0085085A" w:rsidP="0085085A">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het Uptimepercentage wordt berekend aan de hand van de volgende formule:</w:t>
      </w:r>
    </w:p>
    <w:p w14:paraId="25A75C5E" w14:textId="77777777" w:rsidR="0085085A" w:rsidRPr="00916FCF" w:rsidRDefault="0085085A" w:rsidP="0085085A">
      <w:pPr>
        <w:spacing w:after="0" w:line="240" w:lineRule="auto"/>
        <w:textAlignment w:val="baseline"/>
        <w:rPr>
          <w:rFonts w:eastAsia="Times New Roman" w:cstheme="minorHAnsi"/>
          <w:sz w:val="18"/>
          <w:szCs w:val="18"/>
        </w:rPr>
      </w:pPr>
    </w:p>
    <w:p w14:paraId="208F4A15" w14:textId="77777777" w:rsidR="0085085A" w:rsidRPr="00916FCF" w:rsidRDefault="00000000" w:rsidP="0085085A">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Maximum Beschikbare Minuten - Downtime</m:t>
              </m:r>
            </m:num>
            <m:den>
              <m:r>
                <m:rPr>
                  <m:nor/>
                </m:rPr>
                <w:rPr>
                  <w:rFonts w:ascii="Cambria Math" w:hAnsi="Cambria Math" w:cstheme="minorHAnsi"/>
                  <w:i/>
                  <w:szCs w:val="18"/>
                </w:rPr>
                <m:t>Maximum Beschikbare Minuten</m:t>
              </m:r>
            </m:den>
          </m:f>
          <m:r>
            <w:rPr>
              <w:rFonts w:ascii="Cambria Math" w:hAnsi="Cambria Math" w:cstheme="minorHAnsi"/>
              <w:szCs w:val="18"/>
            </w:rPr>
            <m:t xml:space="preserve"> x 100</m:t>
          </m:r>
        </m:oMath>
      </m:oMathPara>
    </w:p>
    <w:p w14:paraId="3419C97E" w14:textId="77777777" w:rsidR="0085085A" w:rsidRPr="00916FCF" w:rsidRDefault="0085085A" w:rsidP="0085085A">
      <w:pPr>
        <w:spacing w:after="0" w:line="240" w:lineRule="auto"/>
        <w:textAlignment w:val="baseline"/>
        <w:rPr>
          <w:rFonts w:eastAsia="Times New Roman" w:cstheme="minorHAnsi"/>
          <w:b/>
          <w:bCs/>
          <w:sz w:val="18"/>
          <w:szCs w:val="18"/>
          <w:shd w:val="clear" w:color="auto" w:fill="FFFFFF"/>
        </w:rPr>
      </w:pPr>
    </w:p>
    <w:p w14:paraId="5C53B3A6" w14:textId="77777777" w:rsidR="0085085A" w:rsidRPr="001D33C6" w:rsidRDefault="0085085A" w:rsidP="0085085A">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shd w:val="clear" w:color="auto" w:fill="FFFFFF"/>
        </w:rPr>
        <w:t>De volgende Dienstniveaus en Diensttegoed zijn van toepassing op het gebruik door de Klant van de Node met Hoge Beschikbaarheid van de Microsoft Azure Cosmos DB voor MongoDB vCore die is geconfigureerd om twee of meer Azure-regio's te beslaan.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5085A" w:rsidRPr="001D33C6" w14:paraId="751F7396" w14:textId="77777777" w:rsidTr="001D5AC4">
        <w:trPr>
          <w:tblHeader/>
        </w:trPr>
        <w:tc>
          <w:tcPr>
            <w:tcW w:w="2500" w:type="pct"/>
            <w:shd w:val="clear" w:color="auto" w:fill="0072C6"/>
          </w:tcPr>
          <w:p w14:paraId="121FCF15" w14:textId="77777777" w:rsidR="0085085A" w:rsidRPr="001D33C6" w:rsidRDefault="0085085A" w:rsidP="001D5AC4">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2500" w:type="pct"/>
            <w:shd w:val="clear" w:color="auto" w:fill="0072C6"/>
          </w:tcPr>
          <w:p w14:paraId="6958220E" w14:textId="77777777" w:rsidR="0085085A" w:rsidRPr="001D33C6" w:rsidRDefault="0085085A" w:rsidP="001D5AC4">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85085A" w:rsidRPr="001D33C6" w14:paraId="3D114C99" w14:textId="77777777" w:rsidTr="001D5AC4">
        <w:tc>
          <w:tcPr>
            <w:tcW w:w="2500" w:type="pct"/>
          </w:tcPr>
          <w:p w14:paraId="52A22F09" w14:textId="77777777" w:rsidR="0085085A" w:rsidRPr="001D33C6" w:rsidRDefault="0085085A" w:rsidP="001D5AC4">
            <w:pPr>
              <w:pStyle w:val="ProductList-OfferingBody"/>
              <w:jc w:val="center"/>
              <w:rPr>
                <w:rFonts w:ascii="Calibri" w:hAnsi="Calibri" w:cs="Calibri"/>
              </w:rPr>
            </w:pPr>
            <w:r>
              <w:rPr>
                <w:rFonts w:ascii="Calibri" w:hAnsi="Calibri" w:cs="Calibri"/>
              </w:rPr>
              <w:t>&lt; 99,995%</w:t>
            </w:r>
          </w:p>
        </w:tc>
        <w:tc>
          <w:tcPr>
            <w:tcW w:w="2500" w:type="pct"/>
          </w:tcPr>
          <w:p w14:paraId="32F35BB0" w14:textId="77777777" w:rsidR="0085085A" w:rsidRPr="001D33C6" w:rsidRDefault="0085085A" w:rsidP="001D5AC4">
            <w:pPr>
              <w:pStyle w:val="ProductList-OfferingBody"/>
              <w:jc w:val="center"/>
              <w:rPr>
                <w:rFonts w:ascii="Calibri" w:hAnsi="Calibri" w:cs="Calibri"/>
              </w:rPr>
            </w:pPr>
            <w:r>
              <w:rPr>
                <w:rFonts w:ascii="Calibri" w:hAnsi="Calibri" w:cs="Calibri"/>
              </w:rPr>
              <w:t>10%</w:t>
            </w:r>
          </w:p>
        </w:tc>
      </w:tr>
      <w:tr w:rsidR="0085085A" w:rsidRPr="001D33C6" w14:paraId="009819D5" w14:textId="77777777" w:rsidTr="001D5AC4">
        <w:tc>
          <w:tcPr>
            <w:tcW w:w="2500" w:type="pct"/>
          </w:tcPr>
          <w:p w14:paraId="5BB4655E" w14:textId="77777777" w:rsidR="0085085A" w:rsidRPr="001D33C6" w:rsidRDefault="0085085A" w:rsidP="001D5AC4">
            <w:pPr>
              <w:pStyle w:val="ProductList-OfferingBody"/>
              <w:jc w:val="center"/>
              <w:rPr>
                <w:rFonts w:ascii="Calibri" w:hAnsi="Calibri" w:cs="Calibri"/>
              </w:rPr>
            </w:pPr>
            <w:r>
              <w:rPr>
                <w:rFonts w:ascii="Calibri" w:hAnsi="Calibri" w:cs="Calibri"/>
              </w:rPr>
              <w:t>&lt; 99%</w:t>
            </w:r>
          </w:p>
        </w:tc>
        <w:tc>
          <w:tcPr>
            <w:tcW w:w="2500" w:type="pct"/>
          </w:tcPr>
          <w:p w14:paraId="32A1B48B" w14:textId="77777777" w:rsidR="0085085A" w:rsidRPr="001D33C6" w:rsidRDefault="0085085A" w:rsidP="001D5AC4">
            <w:pPr>
              <w:pStyle w:val="ProductList-OfferingBody"/>
              <w:jc w:val="center"/>
              <w:rPr>
                <w:rFonts w:ascii="Calibri" w:hAnsi="Calibri" w:cs="Calibri"/>
              </w:rPr>
            </w:pPr>
            <w:r>
              <w:rPr>
                <w:rFonts w:ascii="Calibri" w:hAnsi="Calibri" w:cs="Calibri"/>
              </w:rPr>
              <w:t>25%</w:t>
            </w:r>
          </w:p>
        </w:tc>
      </w:tr>
    </w:tbl>
    <w:p w14:paraId="6623B1FB" w14:textId="77777777" w:rsidR="0085085A" w:rsidRPr="001D33C6" w:rsidRDefault="0085085A" w:rsidP="0085085A">
      <w:pPr>
        <w:spacing w:after="0" w:line="240" w:lineRule="auto"/>
        <w:textAlignment w:val="baseline"/>
        <w:rPr>
          <w:rFonts w:ascii="Calibri" w:eastAsia="Times New Roman" w:hAnsi="Calibri" w:cs="Calibri"/>
          <w:b/>
          <w:bCs/>
          <w:sz w:val="18"/>
          <w:szCs w:val="18"/>
          <w:u w:val="single"/>
          <w:shd w:val="clear" w:color="auto" w:fill="FFFFFF"/>
        </w:rPr>
      </w:pPr>
      <w:r>
        <w:rPr>
          <w:rFonts w:ascii="Calibri" w:eastAsia="Times New Roman" w:hAnsi="Calibri" w:cs="Calibri"/>
          <w:b/>
          <w:bCs/>
          <w:color w:val="00188F"/>
          <w:sz w:val="18"/>
          <w:szCs w:val="18"/>
          <w:shd w:val="clear" w:color="auto" w:fill="FFFFFF"/>
        </w:rPr>
        <w:t>De volgende Dienstniveaus en Diensttegoed zijn van toepassing op het gebruik door de Klant van de Node met Hoge Beschikbaarheid van de Microsoft Azure Cosmos DB voor MongoDB vCore waarvan het bereik één Azure-regio beslaat.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5085A" w:rsidRPr="001D33C6" w14:paraId="6A27CE06" w14:textId="77777777" w:rsidTr="001D5AC4">
        <w:trPr>
          <w:tblHeader/>
        </w:trPr>
        <w:tc>
          <w:tcPr>
            <w:tcW w:w="2500" w:type="pct"/>
            <w:shd w:val="clear" w:color="auto" w:fill="0072C6"/>
          </w:tcPr>
          <w:p w14:paraId="026FCD78" w14:textId="77777777" w:rsidR="0085085A" w:rsidRPr="001D33C6" w:rsidRDefault="0085085A" w:rsidP="001D5AC4">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2500" w:type="pct"/>
            <w:shd w:val="clear" w:color="auto" w:fill="0072C6"/>
          </w:tcPr>
          <w:p w14:paraId="162A2706" w14:textId="77777777" w:rsidR="0085085A" w:rsidRPr="001D33C6" w:rsidRDefault="0085085A" w:rsidP="001D5AC4">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85085A" w:rsidRPr="001D33C6" w14:paraId="4BC378A9" w14:textId="77777777" w:rsidTr="001D5AC4">
        <w:tc>
          <w:tcPr>
            <w:tcW w:w="2500" w:type="pct"/>
          </w:tcPr>
          <w:p w14:paraId="1417998B" w14:textId="77777777" w:rsidR="0085085A" w:rsidRPr="001D33C6" w:rsidRDefault="0085085A" w:rsidP="001D5AC4">
            <w:pPr>
              <w:pStyle w:val="ProductList-OfferingBody"/>
              <w:jc w:val="center"/>
              <w:rPr>
                <w:rFonts w:ascii="Calibri" w:hAnsi="Calibri" w:cs="Calibri"/>
              </w:rPr>
            </w:pPr>
            <w:r>
              <w:rPr>
                <w:rFonts w:ascii="Calibri" w:hAnsi="Calibri" w:cs="Calibri"/>
              </w:rPr>
              <w:t>&lt; 99,99%</w:t>
            </w:r>
          </w:p>
        </w:tc>
        <w:tc>
          <w:tcPr>
            <w:tcW w:w="2500" w:type="pct"/>
          </w:tcPr>
          <w:p w14:paraId="686A2968" w14:textId="77777777" w:rsidR="0085085A" w:rsidRPr="001D33C6" w:rsidRDefault="0085085A" w:rsidP="001D5AC4">
            <w:pPr>
              <w:pStyle w:val="ProductList-OfferingBody"/>
              <w:jc w:val="center"/>
              <w:rPr>
                <w:rFonts w:ascii="Calibri" w:hAnsi="Calibri" w:cs="Calibri"/>
              </w:rPr>
            </w:pPr>
            <w:r>
              <w:rPr>
                <w:rFonts w:ascii="Calibri" w:hAnsi="Calibri" w:cs="Calibri"/>
              </w:rPr>
              <w:t>10%</w:t>
            </w:r>
          </w:p>
        </w:tc>
      </w:tr>
      <w:tr w:rsidR="0085085A" w:rsidRPr="001D33C6" w14:paraId="5089CC3C" w14:textId="77777777" w:rsidTr="001D5AC4">
        <w:tc>
          <w:tcPr>
            <w:tcW w:w="2500" w:type="pct"/>
          </w:tcPr>
          <w:p w14:paraId="24F8CB3B" w14:textId="77777777" w:rsidR="0085085A" w:rsidRPr="001D33C6" w:rsidRDefault="0085085A" w:rsidP="001D5AC4">
            <w:pPr>
              <w:pStyle w:val="ProductList-OfferingBody"/>
              <w:jc w:val="center"/>
              <w:rPr>
                <w:rFonts w:ascii="Calibri" w:hAnsi="Calibri" w:cs="Calibri"/>
              </w:rPr>
            </w:pPr>
            <w:r>
              <w:rPr>
                <w:rFonts w:ascii="Calibri" w:hAnsi="Calibri" w:cs="Calibri"/>
              </w:rPr>
              <w:t>&lt; 99%</w:t>
            </w:r>
          </w:p>
        </w:tc>
        <w:tc>
          <w:tcPr>
            <w:tcW w:w="2500" w:type="pct"/>
          </w:tcPr>
          <w:p w14:paraId="7799561F" w14:textId="77777777" w:rsidR="0085085A" w:rsidRPr="001D33C6" w:rsidRDefault="0085085A" w:rsidP="001D5AC4">
            <w:pPr>
              <w:pStyle w:val="ProductList-OfferingBody"/>
              <w:jc w:val="center"/>
              <w:rPr>
                <w:rFonts w:ascii="Calibri" w:hAnsi="Calibri" w:cs="Calibri"/>
              </w:rPr>
            </w:pPr>
            <w:r>
              <w:rPr>
                <w:rFonts w:ascii="Calibri" w:hAnsi="Calibri" w:cs="Calibri"/>
              </w:rPr>
              <w:t>25%</w:t>
            </w:r>
          </w:p>
        </w:tc>
      </w:tr>
    </w:tbl>
    <w:p w14:paraId="76530556" w14:textId="0930D0BB" w:rsidR="004005AF" w:rsidRPr="00AC11E3" w:rsidRDefault="004005AF" w:rsidP="00491D0A">
      <w:pPr>
        <w:pStyle w:val="ProductList-Body"/>
        <w:spacing w:before="240"/>
        <w:rPr>
          <w:b/>
          <w:color w:val="00188F"/>
        </w:rPr>
      </w:pPr>
      <w:r>
        <w:rPr>
          <w:b/>
          <w:color w:val="00188F"/>
        </w:rPr>
        <w:t>Microsoft Azure Cosmos DB voor NoSQL, Microsoft Azure Cosmos DB voor MongoDB</w:t>
      </w:r>
      <w:r w:rsidR="00757EAD">
        <w:rPr>
          <w:b/>
          <w:color w:val="00188F"/>
        </w:rPr>
        <w:t xml:space="preserve"> (RU)</w:t>
      </w:r>
      <w:r>
        <w:rPr>
          <w:b/>
          <w:color w:val="00188F"/>
        </w:rPr>
        <w:t>, Microsoft Azure Cosmos DB voor Apache Cassandra, Microsoft Azure Cosmos DB voor Apache Gremlin, Microsoft Azure Cosmos DB voor Table</w:t>
      </w:r>
    </w:p>
    <w:p w14:paraId="6A00A741" w14:textId="77777777" w:rsidR="004005AF" w:rsidRPr="00EF7CF9" w:rsidRDefault="004005AF" w:rsidP="004005AF">
      <w:pPr>
        <w:pStyle w:val="ProductList-Body"/>
        <w:rPr>
          <w:b/>
          <w:color w:val="00188F"/>
        </w:rPr>
      </w:pPr>
      <w:r>
        <w:rPr>
          <w:b/>
          <w:color w:val="00188F"/>
        </w:rPr>
        <w:t>Aanvullende definities</w:t>
      </w:r>
      <w:r w:rsidRPr="00D33F5F">
        <w:rPr>
          <w:b/>
          <w:color w:val="00188F"/>
        </w:rPr>
        <w:t>:</w:t>
      </w:r>
    </w:p>
    <w:p w14:paraId="361D61EC" w14:textId="05B76B63" w:rsidR="004005AF" w:rsidRPr="00EF7CF9" w:rsidRDefault="00125296" w:rsidP="004005AF">
      <w:pPr>
        <w:pStyle w:val="ProductList-Body"/>
      </w:pPr>
      <w:r>
        <w:t>“</w:t>
      </w:r>
      <w:r w:rsidR="004005AF">
        <w:rPr>
          <w:b/>
          <w:color w:val="00188F"/>
        </w:rPr>
        <w:t>Container</w:t>
      </w:r>
      <w:r>
        <w:t>”</w:t>
      </w:r>
      <w:r w:rsidR="004005AF">
        <w:t xml:space="preserve"> is een container voor gegevensitems en een eenheid van schaal voor transacties en query's.</w:t>
      </w:r>
    </w:p>
    <w:p w14:paraId="2042777F" w14:textId="6BC04004" w:rsidR="004005AF" w:rsidRPr="00EF7CF9" w:rsidRDefault="00125296" w:rsidP="004005AF">
      <w:pPr>
        <w:pStyle w:val="ProductList-Body"/>
      </w:pPr>
      <w:r>
        <w:t>“</w:t>
      </w:r>
      <w:r w:rsidR="004005AF">
        <w:rPr>
          <w:b/>
          <w:color w:val="00188F"/>
        </w:rPr>
        <w:t>Verbruikte Aanvraageenheden</w:t>
      </w:r>
      <w:r>
        <w:t>”</w:t>
      </w:r>
      <w:r w:rsidR="004005AF">
        <w:t xml:space="preserve"> is de som van het aantal Aanvraageenheden dat is verbruikt bij alle aanvragen die zijn verwerkt door de Cosmos DB-container in een gegeven seconde.</w:t>
      </w:r>
    </w:p>
    <w:p w14:paraId="30EF1808" w14:textId="4005AB57" w:rsidR="004005AF" w:rsidRPr="00EF7CF9" w:rsidRDefault="00125296" w:rsidP="004005AF">
      <w:pPr>
        <w:pStyle w:val="ProductList-Body"/>
        <w:spacing w:after="40"/>
      </w:pPr>
      <w:r>
        <w:t>“</w:t>
      </w:r>
      <w:r w:rsidR="004005AF">
        <w:rPr>
          <w:b/>
          <w:color w:val="00188F"/>
        </w:rPr>
        <w:t>Database-account</w:t>
      </w:r>
      <w:r>
        <w:t>”</w:t>
      </w:r>
      <w:r w:rsidR="004005AF">
        <w:t xml:space="preserve"> is de bron op het hoogste niveau van het Azure Cosmos DB-bronnenmodel. Een Database-account van Azure Cosmos DB bevat een of meer databases.</w:t>
      </w:r>
    </w:p>
    <w:p w14:paraId="5F79BD07" w14:textId="10581488" w:rsidR="004005AF" w:rsidRPr="00EF7CF9" w:rsidRDefault="00125296" w:rsidP="004005AF">
      <w:pPr>
        <w:pStyle w:val="ProductList-Body"/>
        <w:spacing w:after="40"/>
      </w:pPr>
      <w:r>
        <w:t>“</w:t>
      </w:r>
      <w:r w:rsidR="004005AF">
        <w:rPr>
          <w:b/>
          <w:color w:val="00188F"/>
        </w:rPr>
        <w:t>Mislukte Aanvragen</w:t>
      </w:r>
      <w:r>
        <w:t>”</w:t>
      </w:r>
      <w:r w:rsidR="004005AF">
        <w:t xml:space="preserve"> zijn aanvragen binnen het Totaal Aantal Aanvragen die een Foutcode opleveren of die geen Succescode geven binnen de maximale bovengrenzen die in de onderstaande tabel zijn gedocumenteerd.</w:t>
      </w:r>
    </w:p>
    <w:p w14:paraId="5C559261" w14:textId="5B9AA936" w:rsidR="004005AF" w:rsidRPr="00EF7CF9" w:rsidRDefault="00125296" w:rsidP="004005AF">
      <w:pPr>
        <w:pStyle w:val="ProductList-Body"/>
      </w:pPr>
      <w:r>
        <w:t>“</w:t>
      </w:r>
      <w:r w:rsidR="004005AF">
        <w:rPr>
          <w:b/>
          <w:color w:val="00188F"/>
        </w:rPr>
        <w:t>Mislukte Leesaanvragen</w:t>
      </w:r>
      <w:r>
        <w:t>”</w:t>
      </w:r>
      <w:r w:rsidR="004005AF">
        <w:t xml:space="preserve"> zijn de aanvragen binnen het Totale Aantal Leesaanvragen die ofwel een Foutcode ofwel geen Succescode geven binnen de maximale bovengrenzen zoals vermeld in onderstaande tabel.</w:t>
      </w:r>
    </w:p>
    <w:p w14:paraId="59DD6F19" w14:textId="77777777" w:rsidR="004005AF" w:rsidRPr="00EF7CF9" w:rsidRDefault="004005AF" w:rsidP="004005AF">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Werking</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Maximale bovengrens voor verwerkingslatentie</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Bronbewerkingen</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seconden</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Mediabewerkingen</w:t>
            </w:r>
          </w:p>
        </w:tc>
        <w:tc>
          <w:tcPr>
            <w:tcW w:w="5400" w:type="dxa"/>
          </w:tcPr>
          <w:p w14:paraId="30157A9F" w14:textId="77777777" w:rsidR="004005AF" w:rsidRPr="00EF7CF9" w:rsidRDefault="004005AF" w:rsidP="000F31B4">
            <w:pPr>
              <w:pStyle w:val="ProductList-OfferingBody"/>
            </w:pPr>
            <w:r>
              <w:t>60 seconden</w:t>
            </w:r>
          </w:p>
        </w:tc>
      </w:tr>
    </w:tbl>
    <w:p w14:paraId="078FD11A" w14:textId="77777777" w:rsidR="004005AF" w:rsidRDefault="004005AF" w:rsidP="004005AF">
      <w:pPr>
        <w:spacing w:after="0" w:line="240" w:lineRule="auto"/>
        <w:rPr>
          <w:sz w:val="18"/>
        </w:rPr>
      </w:pPr>
    </w:p>
    <w:p w14:paraId="33557703" w14:textId="10E4E690" w:rsidR="004005AF" w:rsidRPr="00EF7CF9" w:rsidRDefault="00125296" w:rsidP="004005AF">
      <w:pPr>
        <w:spacing w:after="0" w:line="240" w:lineRule="auto"/>
        <w:rPr>
          <w:sz w:val="18"/>
        </w:rPr>
      </w:pPr>
      <w:r>
        <w:rPr>
          <w:sz w:val="18"/>
        </w:rPr>
        <w:t>“</w:t>
      </w:r>
      <w:r w:rsidR="004005AF">
        <w:rPr>
          <w:b/>
          <w:color w:val="00188F"/>
          <w:sz w:val="18"/>
        </w:rPr>
        <w:t>Voorziene Aanvraageenheden</w:t>
      </w:r>
      <w:r>
        <w:rPr>
          <w:sz w:val="18"/>
        </w:rPr>
        <w:t>”</w:t>
      </w:r>
      <w:r w:rsidR="004005AF">
        <w:rPr>
          <w:sz w:val="18"/>
        </w:rPr>
        <w:t xml:space="preserve"> is het totale aantal voorziene Aanvraageenheden voor een gegeven </w:t>
      </w:r>
      <w:r w:rsidR="004005AF">
        <w:rPr>
          <w:rStyle w:val="ProductList-BodyChar"/>
        </w:rPr>
        <w:t>Cosmos DB</w:t>
      </w:r>
      <w:r w:rsidR="004005AF">
        <w:rPr>
          <w:sz w:val="18"/>
        </w:rPr>
        <w:t>-container in een gegeven seconde.</w:t>
      </w:r>
    </w:p>
    <w:p w14:paraId="70C37A24" w14:textId="12F0B4B1" w:rsidR="004005AF" w:rsidRPr="00ED4527" w:rsidRDefault="00D33F5F" w:rsidP="004005AF">
      <w:pPr>
        <w:spacing w:after="0" w:line="240" w:lineRule="auto"/>
        <w:rPr>
          <w:color w:val="000000" w:themeColor="text1"/>
          <w:sz w:val="18"/>
        </w:rPr>
      </w:pPr>
      <w:r w:rsidRPr="00D33F5F">
        <w:rPr>
          <w:bCs/>
          <w:sz w:val="18"/>
        </w:rPr>
        <w:t>“</w:t>
      </w:r>
      <w:r w:rsidR="004005AF">
        <w:rPr>
          <w:b/>
          <w:bCs/>
          <w:color w:val="00188F"/>
          <w:sz w:val="18"/>
        </w:rPr>
        <w:t>Ingerichte Doorvoer-Resources</w:t>
      </w:r>
      <w:r w:rsidRPr="00D33F5F">
        <w:rPr>
          <w:bCs/>
          <w:sz w:val="18"/>
        </w:rPr>
        <w:t>”</w:t>
      </w:r>
      <w:r w:rsidR="004005AF">
        <w:rPr>
          <w:color w:val="000000" w:themeColor="text1"/>
          <w:sz w:val="18"/>
        </w:rPr>
        <w:t xml:space="preserve"> zijn Azure Cosmos DB-containers die als ingerichte doorvoer zijn geconfigureerd, waarbij het aantal Ingerichte RU's wordt gefactureerd.</w:t>
      </w:r>
    </w:p>
    <w:p w14:paraId="16319EEE" w14:textId="63797C9B" w:rsidR="004005AF" w:rsidRPr="00EF7CF9" w:rsidRDefault="00125296" w:rsidP="004005AF">
      <w:pPr>
        <w:spacing w:after="0" w:line="240" w:lineRule="auto"/>
        <w:rPr>
          <w:sz w:val="18"/>
        </w:rPr>
      </w:pPr>
      <w:r>
        <w:rPr>
          <w:sz w:val="18"/>
        </w:rPr>
        <w:t>“</w:t>
      </w:r>
      <w:r w:rsidR="004005AF">
        <w:rPr>
          <w:b/>
          <w:color w:val="00188F"/>
          <w:sz w:val="18"/>
        </w:rPr>
        <w:t>Afgeremde Aanvragen</w:t>
      </w:r>
      <w:r>
        <w:rPr>
          <w:sz w:val="18"/>
        </w:rPr>
        <w:t>”</w:t>
      </w:r>
      <w:r w:rsidR="004005AF">
        <w:rPr>
          <w:sz w:val="18"/>
        </w:rPr>
        <w:t xml:space="preserve"> zijn aanvragen die een statuscode 429 opleveren van de Azure Cosmos DB-container, die aangeeft dat de Verbruikte Aanvraageenheden de Voorziene Aanvraageenheden voor een partitie in de Container in een gegeven seconde hebben overschreden.</w:t>
      </w:r>
    </w:p>
    <w:p w14:paraId="08AAE103" w14:textId="60E4C927" w:rsidR="004005AF" w:rsidRPr="00EF7CF9" w:rsidRDefault="00125296" w:rsidP="004005AF">
      <w:pPr>
        <w:pStyle w:val="ProductList-Body"/>
      </w:pPr>
      <w:r>
        <w:t>“</w:t>
      </w:r>
      <w:r w:rsidR="004005AF">
        <w:rPr>
          <w:b/>
          <w:color w:val="00188F"/>
        </w:rPr>
        <w:t>Aanvraageenheid</w:t>
      </w:r>
      <w:r>
        <w:t>”</w:t>
      </w:r>
      <w:r w:rsidR="004005AF">
        <w:t xml:space="preserve"> is een eenheid van doorvoer in Azure Cosmos</w:t>
      </w:r>
      <w:r w:rsidR="004005AF">
        <w:rPr>
          <w:rStyle w:val="ProductList-BodyChar"/>
        </w:rPr>
        <w:t xml:space="preserve"> DB</w:t>
      </w:r>
      <w:r w:rsidR="004005AF">
        <w:t>.</w:t>
      </w:r>
    </w:p>
    <w:p w14:paraId="1E86EDAF" w14:textId="57ACD287" w:rsidR="004005AF" w:rsidRPr="00EF7CF9" w:rsidRDefault="00125296" w:rsidP="004005AF">
      <w:pPr>
        <w:pStyle w:val="ProductList-Body"/>
        <w:spacing w:after="40"/>
      </w:pPr>
      <w:r>
        <w:t>“</w:t>
      </w:r>
      <w:r w:rsidR="004005AF">
        <w:rPr>
          <w:b/>
          <w:color w:val="00188F"/>
        </w:rPr>
        <w:t>Resource</w:t>
      </w:r>
      <w:r>
        <w:t>”</w:t>
      </w:r>
      <w:r w:rsidR="004005AF">
        <w:t xml:space="preserve"> is een reeks door middel van een URI adresseerbare entiteiten die zijn geassocieerd met een Database-account.</w:t>
      </w:r>
    </w:p>
    <w:p w14:paraId="395911E4" w14:textId="62B79A4F" w:rsidR="004005AF" w:rsidRPr="00ED4527" w:rsidRDefault="00D33F5F" w:rsidP="004005AF">
      <w:pPr>
        <w:pStyle w:val="ProductList-Body"/>
        <w:spacing w:after="40"/>
        <w:rPr>
          <w:color w:val="000000" w:themeColor="text1"/>
        </w:rPr>
      </w:pPr>
      <w:r w:rsidRPr="00D33F5F">
        <w:rPr>
          <w:bCs/>
        </w:rPr>
        <w:t>“</w:t>
      </w:r>
      <w:r w:rsidR="004005AF">
        <w:rPr>
          <w:b/>
          <w:bCs/>
          <w:color w:val="00188F"/>
        </w:rPr>
        <w:t>Serverloze resources</w:t>
      </w:r>
      <w:r w:rsidRPr="00D33F5F">
        <w:rPr>
          <w:bCs/>
        </w:rPr>
        <w:t>”</w:t>
      </w:r>
      <w:r w:rsidR="004005AF">
        <w:rPr>
          <w:color w:val="000000" w:themeColor="text1"/>
        </w:rPr>
        <w:t xml:space="preserve"> zijn Azure Cosmos DB-containers die als serverloos zijn geconfigureerd, waarbij het aantal Gebruikte RU's wordt gefactureerd.</w:t>
      </w:r>
    </w:p>
    <w:p w14:paraId="29101DF6" w14:textId="334A748A" w:rsidR="004005AF" w:rsidRPr="00EF7CF9" w:rsidRDefault="00125296" w:rsidP="004005AF">
      <w:pPr>
        <w:pStyle w:val="ProductList-Body"/>
        <w:spacing w:after="40"/>
      </w:pPr>
      <w:r>
        <w:t>“</w:t>
      </w:r>
      <w:r w:rsidR="004005AF">
        <w:rPr>
          <w:b/>
          <w:color w:val="00188F"/>
        </w:rPr>
        <w:t>Geslaagde Aanvragen</w:t>
      </w:r>
      <w:r>
        <w:t>”</w:t>
      </w:r>
      <w:r w:rsidR="004005AF">
        <w:t xml:space="preserve"> is het Totaal Aantal Aanvragen minus de Mislukte Aanvragen.</w:t>
      </w:r>
    </w:p>
    <w:p w14:paraId="6A5A40CE" w14:textId="6F8A2C4F" w:rsidR="004005AF" w:rsidRPr="00EF7CF9" w:rsidRDefault="00125296" w:rsidP="004005AF">
      <w:pPr>
        <w:pStyle w:val="ProductList-Body"/>
      </w:pPr>
      <w:r>
        <w:t>“</w:t>
      </w:r>
      <w:r w:rsidR="004005AF">
        <w:rPr>
          <w:b/>
          <w:color w:val="00188F"/>
        </w:rPr>
        <w:t>Totale Aantal Leesaanvragen</w:t>
      </w:r>
      <w:r>
        <w:t>”</w:t>
      </w:r>
      <w:r w:rsidR="004005AF">
        <w:t xml:space="preserve"> is het totaal van alle leesaanvragen, met inbegrip van de Ingeperkte Aanvragen en alle Mislukte Leesaanvragen, uitgegeven tegen Resources binnen een tijdsinterval van één uur in het kader van een gegeven Azure-abonnement gedurende een Toepasselijke</w:t>
      </w:r>
      <w:r w:rsidR="00D33F5F">
        <w:t> </w:t>
      </w:r>
      <w:r w:rsidR="004005AF">
        <w:t>Periode.</w:t>
      </w:r>
    </w:p>
    <w:p w14:paraId="237501E5" w14:textId="0A2954CB" w:rsidR="004005AF" w:rsidRPr="00EF7CF9" w:rsidRDefault="00125296" w:rsidP="004005AF">
      <w:pPr>
        <w:pStyle w:val="ProductList-Body"/>
      </w:pPr>
      <w:r>
        <w:t>“</w:t>
      </w:r>
      <w:r w:rsidR="004005AF">
        <w:rPr>
          <w:b/>
          <w:color w:val="00188F"/>
        </w:rPr>
        <w:t>Totaal Aantal Aanvragen</w:t>
      </w:r>
      <w:r>
        <w:t>”</w:t>
      </w:r>
      <w:r w:rsidR="004005AF">
        <w:t xml:space="preserve"> is het totaal van alle verzoeken, met inbegrip van Afgeremde Aanvragen en alle Mislukte Aanvragen, gericht aan Bronnen binnen een periode van een uur voor een gegeven Azure-abonnement gedurende een Toepasselijke Periode.</w:t>
      </w:r>
    </w:p>
    <w:p w14:paraId="5AD6669C" w14:textId="77777777" w:rsidR="004005AF" w:rsidRDefault="004005AF" w:rsidP="004005AF">
      <w:pPr>
        <w:pStyle w:val="ProductList-Body"/>
        <w:rPr>
          <w:b/>
          <w:color w:val="00188F"/>
        </w:rPr>
      </w:pPr>
    </w:p>
    <w:p w14:paraId="6E2B6641" w14:textId="77777777" w:rsidR="004005AF" w:rsidRPr="00EF7CF9" w:rsidRDefault="004005AF" w:rsidP="004005AF">
      <w:pPr>
        <w:pStyle w:val="ProductList-Body"/>
        <w:rPr>
          <w:b/>
          <w:color w:val="00188F"/>
        </w:rPr>
      </w:pPr>
      <w:r>
        <w:rPr>
          <w:b/>
          <w:color w:val="00188F"/>
        </w:rPr>
        <w:t>SLA Beschikbaarheid</w:t>
      </w:r>
    </w:p>
    <w:p w14:paraId="11FEC7EC" w14:textId="398EA2E6" w:rsidR="004005AF" w:rsidRPr="00EF7CF9" w:rsidRDefault="00125296" w:rsidP="004005AF">
      <w:pPr>
        <w:pStyle w:val="ProductList-Body"/>
        <w:ind w:left="360"/>
      </w:pPr>
      <w:r>
        <w:t>“</w:t>
      </w:r>
      <w:r w:rsidR="004005AF">
        <w:rPr>
          <w:b/>
          <w:color w:val="0072C6"/>
        </w:rPr>
        <w:t>Leesfoutratio</w:t>
      </w:r>
      <w:r>
        <w:t>”</w:t>
      </w:r>
      <w:r w:rsidR="004005AF">
        <w:t xml:space="preserve"> is het totale aantal Mislukte Leesaanvragen, gedeeld door het Totale Aantal Leesaanvragen in een bepaald Azure-abonnement gedurende een gegeven tijdsinterval van één uur. Als het Totale Aantal Leesaanvragen gedurende een gegeven tijdsinterval van een uur nul is, bedraagt de Foutratio voor het interval 0%.</w:t>
      </w:r>
    </w:p>
    <w:p w14:paraId="76486965" w14:textId="2779C995" w:rsidR="004005AF" w:rsidRPr="00EF7CF9" w:rsidRDefault="00125296" w:rsidP="004005AF">
      <w:pPr>
        <w:pStyle w:val="ProductList-Body"/>
        <w:ind w:left="360"/>
      </w:pPr>
      <w:r>
        <w:t>“</w:t>
      </w:r>
      <w:r w:rsidR="004005AF">
        <w:rPr>
          <w:b/>
          <w:color w:val="0072C6"/>
        </w:rPr>
        <w:t>Foutratio</w:t>
      </w:r>
      <w:r>
        <w:t>”</w:t>
      </w:r>
      <w:r w:rsidR="004005AF">
        <w:t xml:space="preserve"> is het totale aantal Mislukte Aanvragen, gedeeld door het Totale Aantal Aanvragen voor alle Resources in een bepaald Azure-abonnement gedurende een gegeven tijdsinterval van een uur. Als het Totale Aantal Aanvragen gedurende een gegeven tijdsinterval van een</w:t>
      </w:r>
      <w:r w:rsidR="0064469D">
        <w:t> </w:t>
      </w:r>
      <w:r w:rsidR="004005AF">
        <w:t>uur nul is, bedraagt de Foutratio voor dat tijdsinterval 0%.</w:t>
      </w:r>
    </w:p>
    <w:p w14:paraId="53003E87" w14:textId="237D3ED2" w:rsidR="004005AF" w:rsidRPr="00EF7CF9" w:rsidRDefault="00125296" w:rsidP="004005AF">
      <w:pPr>
        <w:pStyle w:val="ProductList-Body"/>
        <w:ind w:left="360"/>
      </w:pPr>
      <w:r>
        <w:t>“</w:t>
      </w:r>
      <w:r w:rsidR="004005AF">
        <w:rPr>
          <w:b/>
          <w:color w:val="0072C6"/>
        </w:rPr>
        <w:t>Gemiddelde Foutratio</w:t>
      </w:r>
      <w:r>
        <w:t>”</w:t>
      </w:r>
      <w:r w:rsidR="004005AF">
        <w:t xml:space="preserve"> voor een Toepasselijke Periode is de som van de Foutratio’s voor elk uur in de Toepasselijke Periode, gedeeld door het totale aantal uren in de Toepasselijke Periode.</w:t>
      </w:r>
    </w:p>
    <w:p w14:paraId="4B6B9E2E" w14:textId="34CEB1DB" w:rsidR="004005AF" w:rsidRPr="00ED4527" w:rsidRDefault="00125296" w:rsidP="004005AF">
      <w:pPr>
        <w:pStyle w:val="ProductList-Body"/>
        <w:ind w:left="360"/>
        <w:rPr>
          <w:rFonts w:cstheme="minorHAnsi"/>
          <w:color w:val="000000" w:themeColor="text1"/>
        </w:rPr>
      </w:pPr>
      <w:r>
        <w:t>“</w:t>
      </w:r>
      <w:r w:rsidR="004005AF">
        <w:rPr>
          <w:b/>
          <w:color w:val="0072C6"/>
        </w:rPr>
        <w:t>Gemiddelde Leesfoutratio</w:t>
      </w:r>
      <w:r>
        <w:t>”</w:t>
      </w:r>
      <w:r w:rsidR="004005AF">
        <w:t xml:space="preserve"> voor een Toepasselijke Periode is de som van de Leesfoutratio’s voor elk uur in de Toepasselijke Periode, gedeeld door het totale aantal uren in de Toepasselijke Periode.</w:t>
      </w:r>
    </w:p>
    <w:p w14:paraId="7AA01C14" w14:textId="21880083" w:rsidR="004005AF" w:rsidRDefault="00125296" w:rsidP="004005AF">
      <w:pPr>
        <w:pStyle w:val="ProductList-Body"/>
        <w:ind w:left="360"/>
      </w:pPr>
      <w:r w:rsidRPr="00D33F5F">
        <w:t>“</w:t>
      </w:r>
      <w:r w:rsidR="004005AF">
        <w:rPr>
          <w:b/>
          <w:color w:val="0072C6"/>
        </w:rPr>
        <w:t>Beschikbaarheidspercentage, enkele regio</w:t>
      </w:r>
      <w:r w:rsidRPr="00D33F5F">
        <w:t>”</w:t>
      </w:r>
      <w:r w:rsidR="004005AF">
        <w:t xml:space="preserve"> voor de Azure Cosmos DB-service geïmplementeerd via Database-accounts met bereik ingesteld op één Azure-regio geconfigureerd met beschikbaarheidszones en een van de vijf Consistentieniveaus, geconfigureerd met een van de vijf Consistentieniveaus, wordt berekend door de Gemiddelde Foutratio voor een bepaald Microsoft Azure-abonnement binnen een Toepasselijke Periode af te trekken van 100%.</w:t>
      </w:r>
    </w:p>
    <w:p w14:paraId="6B623582" w14:textId="49CC4D1B" w:rsidR="004005AF" w:rsidRPr="00EF7CF9" w:rsidRDefault="004005AF" w:rsidP="004005AF">
      <w:pPr>
        <w:pStyle w:val="ProductList-Body"/>
        <w:ind w:left="360"/>
      </w:pPr>
      <w:r>
        <w:t>Het Beschikbaarheidspercentage wordt weergegeven aan de hand van de volgende formule:</w:t>
      </w:r>
    </w:p>
    <w:p w14:paraId="31AB9B03" w14:textId="77777777" w:rsidR="004005AF" w:rsidRPr="00EF7CF9" w:rsidRDefault="004005AF" w:rsidP="004005AF">
      <w:pPr>
        <w:pStyle w:val="ProductList-Body"/>
      </w:pPr>
    </w:p>
    <w:p w14:paraId="1F669364" w14:textId="7A02F3FB" w:rsidR="004005AF" w:rsidRPr="003E298F" w:rsidRDefault="003E298F" w:rsidP="004005AF">
      <w:pPr>
        <w:pStyle w:val="ListParagraph"/>
        <w:rPr>
          <w:rFonts w:ascii="Cambria Math" w:hAnsi="Cambria Math" w:cs="Tahoma"/>
          <w:i/>
          <w:iCs/>
          <w:sz w:val="12"/>
          <w:szCs w:val="12"/>
        </w:rPr>
      </w:pPr>
      <m:oMathPara>
        <m:oMath>
          <m:r>
            <m:rPr>
              <m:nor/>
            </m:rPr>
            <w:rPr>
              <w:rFonts w:ascii="Cambria Math" w:hAnsi="Cambria Math" w:cs="Tahoma"/>
              <w:i/>
              <w:color w:val="000000" w:themeColor="text1"/>
              <w:sz w:val="18"/>
              <w:szCs w:val="18"/>
            </w:rPr>
            <m:t>100%</m:t>
          </m:r>
          <m:r>
            <w:rPr>
              <w:rFonts w:ascii="Cambria Math" w:hAnsi="Cambria Math" w:cs="Tahoma"/>
              <w:color w:val="000000" w:themeColor="text1"/>
              <w:sz w:val="18"/>
              <w:szCs w:val="18"/>
            </w:rPr>
            <m:t>-Gemiddelde Foutratio</m:t>
          </m:r>
        </m:oMath>
      </m:oMathPara>
    </w:p>
    <w:p w14:paraId="3D3119E0" w14:textId="77777777" w:rsidR="004005AF" w:rsidRPr="00EF7CF9" w:rsidRDefault="004005AF" w:rsidP="004005AF">
      <w:pPr>
        <w:pStyle w:val="ProductList-Body"/>
        <w:keepNext/>
        <w:ind w:left="360"/>
        <w:rPr>
          <w:color w:val="0072C6"/>
        </w:rPr>
      </w:pPr>
      <w:r>
        <w:rPr>
          <w:b/>
          <w:color w:val="0072C6"/>
        </w:rPr>
        <w:t>Diensttegoed voor Ingerichte Doorvoer-resources</w:t>
      </w:r>
      <w: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Beschikbaarheidspercentage</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w:t>
            </w:r>
          </w:p>
        </w:tc>
        <w:tc>
          <w:tcPr>
            <w:tcW w:w="5220" w:type="dxa"/>
          </w:tcPr>
          <w:p w14:paraId="76F210E0" w14:textId="77777777" w:rsidR="004005AF" w:rsidRPr="00EF7CF9" w:rsidRDefault="004005AF" w:rsidP="000F31B4">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w:t>
            </w:r>
          </w:p>
        </w:tc>
        <w:tc>
          <w:tcPr>
            <w:tcW w:w="5220" w:type="dxa"/>
          </w:tcPr>
          <w:p w14:paraId="09F00374" w14:textId="77777777" w:rsidR="004005AF" w:rsidRPr="00EF7CF9" w:rsidRDefault="004005AF" w:rsidP="000F31B4">
            <w:pPr>
              <w:pStyle w:val="ProductList-OfferingBody"/>
              <w:jc w:val="center"/>
            </w:pPr>
            <w:r>
              <w:t>25%</w:t>
            </w:r>
          </w:p>
        </w:tc>
      </w:tr>
    </w:tbl>
    <w:p w14:paraId="2BE757E5" w14:textId="77777777" w:rsidR="004005AF" w:rsidRDefault="004005AF" w:rsidP="004005AF">
      <w:pPr>
        <w:pStyle w:val="ProductList-Body"/>
      </w:pPr>
    </w:p>
    <w:p w14:paraId="1C678F12" w14:textId="5917FEDD" w:rsidR="004005AF" w:rsidRPr="00FB4604" w:rsidRDefault="00D33F5F" w:rsidP="004005AF">
      <w:pPr>
        <w:pStyle w:val="ProductList-Body"/>
        <w:ind w:left="360"/>
        <w:rPr>
          <w:color w:val="000000" w:themeColor="text1"/>
          <w:spacing w:val="-1"/>
        </w:rPr>
      </w:pPr>
      <w:r w:rsidRPr="00FB4604">
        <w:rPr>
          <w:bCs/>
          <w:spacing w:val="-1"/>
        </w:rPr>
        <w:t>“</w:t>
      </w:r>
      <w:r w:rsidR="004005AF" w:rsidRPr="00FB4604">
        <w:rPr>
          <w:b/>
          <w:bCs/>
          <w:color w:val="00188F"/>
          <w:spacing w:val="-1"/>
        </w:rPr>
        <w:t>Beschikbaarheidspercentage, enkele regio met beschikbaarheidszones (SR-AZ)</w:t>
      </w:r>
      <w:r w:rsidRPr="00FB4604">
        <w:rPr>
          <w:bCs/>
          <w:spacing w:val="-1"/>
        </w:rPr>
        <w:t>”</w:t>
      </w:r>
      <w:r w:rsidR="004005AF" w:rsidRPr="00FB4604">
        <w:rPr>
          <w:spacing w:val="-1"/>
        </w:rPr>
        <w:t xml:space="preserve"> </w:t>
      </w:r>
      <w:r w:rsidR="004005AF" w:rsidRPr="00FB4604">
        <w:rPr>
          <w:color w:val="000000" w:themeColor="text1"/>
          <w:spacing w:val="-1"/>
        </w:rPr>
        <w:t>voor de Azure Cosmos DB-service geïmplementeerd via Database-accounts met bereik ingesteld op één Azure-regio geconfigureerd met beschikbaarheidszones en een van de vijf Consistentieniveaus, geconfigureerd met een van de vijf Consistentieniveaus, wordt berekend door de Gemiddelde Foutratio voor een bepaald Microsoft Azure-abonnement binnen een Toepasselijke Periode af te trekken van 100%.</w:t>
      </w:r>
    </w:p>
    <w:p w14:paraId="4BE8750A" w14:textId="118E4410" w:rsidR="004005AF" w:rsidRPr="00ED4527" w:rsidRDefault="004005AF" w:rsidP="004005AF">
      <w:pPr>
        <w:pStyle w:val="ProductList-Body"/>
        <w:ind w:left="360"/>
        <w:rPr>
          <w:color w:val="000000" w:themeColor="text1"/>
        </w:rPr>
      </w:pPr>
      <w:r>
        <w:rPr>
          <w:color w:val="000000" w:themeColor="text1"/>
        </w:rPr>
        <w:t>Het Beschikbaarheidspercentage wordt weergegeven aan de hand van de volgende formule:</w:t>
      </w:r>
    </w:p>
    <w:p w14:paraId="2FDECFC2" w14:textId="77777777" w:rsidR="004005AF" w:rsidRPr="00EF7CF9" w:rsidRDefault="004005AF" w:rsidP="004005AF">
      <w:pPr>
        <w:pStyle w:val="ProductList-Body"/>
      </w:pPr>
    </w:p>
    <w:p w14:paraId="11D51820" w14:textId="42A7A833" w:rsidR="004005AF" w:rsidRPr="00EF7CF9" w:rsidRDefault="003E298F" w:rsidP="004005AF">
      <w:pPr>
        <w:pStyle w:val="ListParagraph"/>
        <w:rPr>
          <w:rFonts w:ascii="Cambria Math" w:hAnsi="Cambria Math" w:cs="Tahoma"/>
          <w:i/>
          <w:sz w:val="12"/>
          <w:szCs w:val="12"/>
        </w:rPr>
      </w:pPr>
      <m:oMathPara>
        <m:oMath>
          <m:r>
            <m:rPr>
              <m:nor/>
            </m:rPr>
            <w:rPr>
              <w:rFonts w:ascii="Cambria Math" w:hAnsi="Cambria Math" w:cs="Tahoma"/>
              <w:i/>
              <w:iCs/>
              <w:color w:val="000000" w:themeColor="text1"/>
              <w:sz w:val="18"/>
              <w:szCs w:val="18"/>
            </w:rPr>
            <m:t>100%</m:t>
          </m:r>
          <m:r>
            <w:rPr>
              <w:rFonts w:ascii="Cambria Math" w:hAnsi="Cambria Math" w:cs="Tahoma"/>
              <w:color w:val="000000" w:themeColor="text1"/>
              <w:sz w:val="18"/>
              <w:szCs w:val="18"/>
            </w:rPr>
            <m:t>-Gemiddelde Foutratio</m:t>
          </m:r>
        </m:oMath>
      </m:oMathPara>
    </w:p>
    <w:p w14:paraId="370B4484" w14:textId="77777777" w:rsidR="004005AF" w:rsidRPr="00EF7CF9" w:rsidRDefault="004005AF" w:rsidP="004005AF">
      <w:pPr>
        <w:pStyle w:val="ProductList-Body"/>
        <w:keepNext/>
        <w:ind w:left="360"/>
        <w:rPr>
          <w:color w:val="0072C6"/>
        </w:rPr>
      </w:pPr>
      <w:r>
        <w:rPr>
          <w:b/>
          <w:color w:val="0072C6"/>
        </w:rPr>
        <w:t>Diensttegoed voor Ingerichte Doorvoer-resources</w:t>
      </w:r>
      <w:r w:rsidRPr="00D33F5F">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Beschikbaarheidspercentage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w:t>
            </w:r>
          </w:p>
        </w:tc>
        <w:tc>
          <w:tcPr>
            <w:tcW w:w="5220" w:type="dxa"/>
          </w:tcPr>
          <w:p w14:paraId="3C61D854" w14:textId="77777777" w:rsidR="004005AF" w:rsidRPr="00EF7CF9" w:rsidRDefault="004005AF" w:rsidP="000F31B4">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w:t>
            </w:r>
          </w:p>
        </w:tc>
        <w:tc>
          <w:tcPr>
            <w:tcW w:w="5220" w:type="dxa"/>
          </w:tcPr>
          <w:p w14:paraId="59950996" w14:textId="77777777" w:rsidR="004005AF" w:rsidRPr="00EF7CF9" w:rsidRDefault="004005AF" w:rsidP="000F31B4">
            <w:pPr>
              <w:pStyle w:val="ProductList-OfferingBody"/>
              <w:jc w:val="center"/>
            </w:pPr>
            <w:r>
              <w:t>25%</w:t>
            </w:r>
          </w:p>
        </w:tc>
      </w:tr>
    </w:tbl>
    <w:p w14:paraId="4BE1CE99" w14:textId="77777777" w:rsidR="004005AF" w:rsidRDefault="004005AF" w:rsidP="004005AF">
      <w:pPr>
        <w:pStyle w:val="ProductList-Body"/>
      </w:pPr>
    </w:p>
    <w:p w14:paraId="2163FA83" w14:textId="3F33F3BB" w:rsidR="004005AF" w:rsidRDefault="00125296" w:rsidP="004005AF">
      <w:pPr>
        <w:pStyle w:val="ProductList-Body"/>
        <w:ind w:left="360"/>
      </w:pPr>
      <w:r>
        <w:rPr>
          <w:b/>
          <w:color w:val="0072C6"/>
        </w:rPr>
        <w:t>“</w:t>
      </w:r>
      <w:r w:rsidR="004005AF">
        <w:rPr>
          <w:b/>
          <w:color w:val="0072C6"/>
        </w:rPr>
        <w:t>Leesbeschikbaarheidspercentage, meerdere regio's</w:t>
      </w:r>
      <w:r w:rsidRPr="00A50243">
        <w:rPr>
          <w:b/>
          <w:color w:val="0072C6"/>
        </w:rPr>
        <w:t>”</w:t>
      </w:r>
      <w:r w:rsidR="004005AF">
        <w:t xml:space="preserve"> voor de dienst Azure Cosmos DB geïmplementeerd via Database Account geconfigureerd om twee of meer</w:t>
      </w:r>
      <w:r w:rsidR="004005AF">
        <w:rPr>
          <w:rFonts w:ascii="Segoe UI" w:hAnsi="Segoe UI"/>
          <w:color w:val="505050"/>
          <w:szCs w:val="18"/>
        </w:rPr>
        <w:t xml:space="preserve"> </w:t>
      </w:r>
      <w:r w:rsidR="004005AF">
        <w:t>regio’s te omspannen wordt berekend door de Gemiddelde Leesfoutratio voor een gegeven Microsoft Azure-abonnement in een Toepasselijke Periode af te trekken van 100%.</w:t>
      </w:r>
    </w:p>
    <w:p w14:paraId="138E383A" w14:textId="2F61485F" w:rsidR="004005AF" w:rsidRPr="00EF7CF9" w:rsidRDefault="004005AF" w:rsidP="004005AF">
      <w:pPr>
        <w:pStyle w:val="ProductList-Body"/>
        <w:ind w:left="360"/>
      </w:pPr>
      <w:r>
        <w:t>Het Leesbeschikbaarheidspercentage wordt weergegeven aan de hand van de volgende formule:</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Gemiddelde leesfoutratio</w:t>
      </w:r>
    </w:p>
    <w:p w14:paraId="38C0055E" w14:textId="77777777" w:rsidR="004005AF" w:rsidRPr="00EF7CF9" w:rsidRDefault="004005AF" w:rsidP="004005AF">
      <w:pPr>
        <w:pStyle w:val="ProductList-Body"/>
        <w:ind w:left="360"/>
        <w:rPr>
          <w:color w:val="0072C6"/>
        </w:rPr>
      </w:pPr>
      <w:r>
        <w:rPr>
          <w:b/>
          <w:color w:val="0072C6"/>
        </w:rPr>
        <w:t>Diensttegoed voor Ingerichte Doorvoer-resources</w:t>
      </w:r>
      <w:r w:rsidRPr="001130A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Leesbeschikbaarheidspercentage</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w:t>
            </w:r>
          </w:p>
        </w:tc>
        <w:tc>
          <w:tcPr>
            <w:tcW w:w="5220" w:type="dxa"/>
          </w:tcPr>
          <w:p w14:paraId="1A6FFD90" w14:textId="77777777" w:rsidR="004005AF" w:rsidRPr="00EF7CF9" w:rsidRDefault="004005AF" w:rsidP="000F31B4">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w:t>
            </w:r>
          </w:p>
        </w:tc>
        <w:tc>
          <w:tcPr>
            <w:tcW w:w="5220" w:type="dxa"/>
          </w:tcPr>
          <w:p w14:paraId="0CC25834" w14:textId="77777777" w:rsidR="004005AF" w:rsidRPr="00EF7CF9" w:rsidRDefault="004005AF" w:rsidP="000F31B4">
            <w:pPr>
              <w:pStyle w:val="ProductList-OfferingBody"/>
              <w:jc w:val="center"/>
            </w:pPr>
            <w:r>
              <w:t>25%</w:t>
            </w:r>
          </w:p>
        </w:tc>
      </w:tr>
    </w:tbl>
    <w:p w14:paraId="253155EA" w14:textId="77777777" w:rsidR="004005AF" w:rsidRDefault="004005AF" w:rsidP="004005AF">
      <w:pPr>
        <w:pStyle w:val="ProductList-Body"/>
      </w:pPr>
    </w:p>
    <w:p w14:paraId="16EE59B5" w14:textId="6EE86874" w:rsidR="004005AF" w:rsidRDefault="00125296" w:rsidP="004005AF">
      <w:pPr>
        <w:pStyle w:val="ProductList-Body"/>
        <w:ind w:left="360"/>
      </w:pPr>
      <w:r>
        <w:rPr>
          <w:b/>
          <w:color w:val="0072C6"/>
        </w:rPr>
        <w:t>“</w:t>
      </w:r>
      <w:r w:rsidR="004005AF">
        <w:rPr>
          <w:b/>
          <w:color w:val="0072C6"/>
        </w:rPr>
        <w:t>Meervoudig Schrijflocatiebeschikbaarheidspercentage</w:t>
      </w:r>
      <w:r w:rsidRPr="002D5B9B">
        <w:rPr>
          <w:b/>
          <w:color w:val="0072C6"/>
        </w:rPr>
        <w:t>”</w:t>
      </w:r>
      <w:r w:rsidR="004005AF">
        <w:rPr>
          <w:b/>
          <w:color w:val="00188F"/>
        </w:rPr>
        <w:t xml:space="preserve"> </w:t>
      </w:r>
      <w:r w:rsidR="004005AF">
        <w:t>voor de Azure Cosmos DB-service, die geïmplementeerd is via Database Accounts en</w:t>
      </w:r>
      <w:r w:rsidR="002D5B9B">
        <w:t> </w:t>
      </w:r>
      <w:r w:rsidR="004005AF">
        <w:t xml:space="preserve">geconfigureerd is om meerdere Azure-regio’s te omspannen met meerdere schrijfbare locaties, wordt berekend door de Gemiddelde Foutratio voor een gegeven Microsoft Azure-abonnement in een Toepasselijke Periode af te trekken van 100%. </w:t>
      </w:r>
    </w:p>
    <w:p w14:paraId="50F42BFA" w14:textId="3D482DA0" w:rsidR="004005AF" w:rsidRDefault="004005AF" w:rsidP="004005AF">
      <w:pPr>
        <w:pStyle w:val="ProductList-Body"/>
        <w:ind w:left="360"/>
        <w:rPr>
          <w:color w:val="00188F"/>
        </w:rPr>
      </w:pPr>
      <w:r>
        <w:t>Het Beschikbaarheidspercentage wordt weergegeven aan de hand van de volgende formule:</w:t>
      </w:r>
    </w:p>
    <w:p w14:paraId="4247EAA4" w14:textId="77777777" w:rsidR="004005AF" w:rsidRPr="00C27DCF" w:rsidRDefault="004005AF" w:rsidP="004005AF">
      <w:pPr>
        <w:pStyle w:val="ProductList-Body"/>
        <w:ind w:left="360"/>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Uptimepercentage = 100% - Gemiddelde Foutratio</w:t>
      </w:r>
    </w:p>
    <w:p w14:paraId="3BE8C6E4" w14:textId="77777777" w:rsidR="004005AF" w:rsidRPr="00EF7CF9" w:rsidRDefault="004005AF" w:rsidP="001130AB">
      <w:pPr>
        <w:pStyle w:val="ProductList-Body"/>
        <w:keepNext/>
        <w:keepLines/>
        <w:ind w:left="360"/>
        <w:rPr>
          <w:color w:val="0072C6"/>
        </w:rPr>
      </w:pPr>
      <w:r>
        <w:rPr>
          <w:b/>
          <w:color w:val="0072C6"/>
        </w:rPr>
        <w:t>Diensttegoed voor Ingerichte Doorvoer-resources</w:t>
      </w:r>
      <w:r w:rsidRPr="001130A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Meervoudig Schrijfbeschikbaarheidspercentage</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w:t>
            </w:r>
          </w:p>
        </w:tc>
        <w:tc>
          <w:tcPr>
            <w:tcW w:w="5220" w:type="dxa"/>
          </w:tcPr>
          <w:p w14:paraId="3D31BB6C" w14:textId="77777777" w:rsidR="004005AF" w:rsidRPr="00EF7CF9" w:rsidRDefault="004005AF" w:rsidP="000F31B4">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w:t>
            </w:r>
          </w:p>
        </w:tc>
        <w:tc>
          <w:tcPr>
            <w:tcW w:w="5220" w:type="dxa"/>
          </w:tcPr>
          <w:p w14:paraId="2D89B6BE" w14:textId="77777777" w:rsidR="004005AF" w:rsidRPr="00EF7CF9" w:rsidRDefault="004005AF" w:rsidP="000F31B4">
            <w:pPr>
              <w:pStyle w:val="ProductList-OfferingBody"/>
              <w:jc w:val="center"/>
            </w:pPr>
            <w:r>
              <w:t>25%</w:t>
            </w:r>
          </w:p>
        </w:tc>
      </w:tr>
    </w:tbl>
    <w:p w14:paraId="50C0ECA1" w14:textId="77777777" w:rsidR="004005AF" w:rsidRPr="00BB477D" w:rsidRDefault="004005AF" w:rsidP="004005AF">
      <w:pPr>
        <w:pStyle w:val="ProductList-Body"/>
        <w:rPr>
          <w:sz w:val="12"/>
          <w:szCs w:val="12"/>
        </w:rPr>
      </w:pPr>
    </w:p>
    <w:p w14:paraId="368915AF" w14:textId="77777777" w:rsidR="004005AF" w:rsidRPr="00EF7CF9" w:rsidRDefault="004005AF" w:rsidP="004005AF">
      <w:pPr>
        <w:pStyle w:val="ProductList-Body"/>
        <w:tabs>
          <w:tab w:val="clear" w:pos="360"/>
        </w:tabs>
        <w:rPr>
          <w:b/>
          <w:color w:val="00188F"/>
        </w:rPr>
      </w:pPr>
      <w:r>
        <w:rPr>
          <w:b/>
          <w:color w:val="00188F"/>
        </w:rPr>
        <w:t>SLA Doorvoer</w:t>
      </w:r>
    </w:p>
    <w:p w14:paraId="4411A7D3" w14:textId="44216015" w:rsidR="004005AF" w:rsidRPr="00EF7CF9" w:rsidRDefault="00125296" w:rsidP="004005AF">
      <w:pPr>
        <w:pStyle w:val="ProductList-Body"/>
        <w:ind w:left="360"/>
      </w:pPr>
      <w:r>
        <w:t>“</w:t>
      </w:r>
      <w:r w:rsidR="004005AF">
        <w:rPr>
          <w:b/>
          <w:color w:val="0072C6"/>
        </w:rPr>
        <w:t>Doorvoer Mislukt Aanvragen</w:t>
      </w:r>
      <w:r>
        <w:t>”</w:t>
      </w:r>
      <w:r w:rsidR="004005AF">
        <w:t xml:space="preserve"> zijn Afgeremde aanvragen resulterend in een Foutcode, voordat de Geconsumeerde RU's de Voorziene RU's voor een partitie in de Container voor een gegeven seconde overschrijden.</w:t>
      </w:r>
    </w:p>
    <w:p w14:paraId="74602DE7" w14:textId="0F55306E" w:rsidR="004005AF" w:rsidRPr="00EF7CF9" w:rsidRDefault="00125296" w:rsidP="004005AF">
      <w:pPr>
        <w:pStyle w:val="ProductList-Body"/>
        <w:ind w:left="360"/>
      </w:pPr>
      <w:r>
        <w:t>“</w:t>
      </w:r>
      <w:r w:rsidR="004005AF">
        <w:rPr>
          <w:b/>
          <w:color w:val="0072C6"/>
        </w:rPr>
        <w:t>Foutratio</w:t>
      </w:r>
      <w:r>
        <w:t>”</w:t>
      </w:r>
      <w:r w:rsidR="004005AF">
        <w:t xml:space="preserve"> is het totale aantal Doorvoer Mislukt Aanvragen, gedeeld door het Totale Aantal Aanvragen voor alle Resources in een bepaald Azure-abonnement gedurende een gegeven tijdsinterval van een uur. Als het Totale Aantal Aanvragen gedurende een gegeven tijdsinterval van een uur nul is, bedraagt de Foutratio voor dat tijdsinterval 0%.</w:t>
      </w:r>
    </w:p>
    <w:p w14:paraId="28CDF879" w14:textId="07812B7C" w:rsidR="004005AF" w:rsidRPr="00EF7CF9" w:rsidRDefault="00125296" w:rsidP="004005AF">
      <w:pPr>
        <w:pStyle w:val="ProductList-Body"/>
        <w:ind w:left="360"/>
      </w:pPr>
      <w:r>
        <w:t>“</w:t>
      </w:r>
      <w:r w:rsidR="004005AF">
        <w:rPr>
          <w:b/>
          <w:color w:val="0072C6"/>
        </w:rPr>
        <w:t>Gemiddelde Foutratio</w:t>
      </w:r>
      <w:r>
        <w:t>”</w:t>
      </w:r>
      <w:r w:rsidR="004005AF">
        <w:t xml:space="preserve"> voor een Toepasselijke Periode is de som van de Foutratio’s voor elk uur in de Toepasselijke Periode, gedeeld door het totale aantal uren in de Toepasselijke Periode.</w:t>
      </w:r>
    </w:p>
    <w:p w14:paraId="00C1EFAF" w14:textId="54663D48" w:rsidR="004005AF" w:rsidRDefault="00125296" w:rsidP="004005AF">
      <w:pPr>
        <w:pStyle w:val="ProductList-Body"/>
        <w:ind w:left="360"/>
      </w:pPr>
      <w:r>
        <w:t>“</w:t>
      </w:r>
      <w:r w:rsidR="004005AF">
        <w:rPr>
          <w:b/>
          <w:color w:val="0072C6"/>
        </w:rPr>
        <w:t>Doorvoerpercentage</w:t>
      </w:r>
      <w:r>
        <w:t>”</w:t>
      </w:r>
      <w:r w:rsidR="004005AF">
        <w:t xml:space="preserve"> voor de dienst Azure Cosmos</w:t>
      </w:r>
      <w:r w:rsidR="004005AF">
        <w:rPr>
          <w:rStyle w:val="ProductList-BodyChar"/>
        </w:rPr>
        <w:t xml:space="preserve"> DB</w:t>
      </w:r>
      <w:r w:rsidR="004005AF">
        <w:t xml:space="preserve"> wordt berekend door de Gemiddelde Foutratio voor een gegeven Microsoft Azure</w:t>
      </w:r>
      <w:r w:rsidR="001130AB">
        <w:noBreakHyphen/>
      </w:r>
      <w:r w:rsidR="004005AF">
        <w:t xml:space="preserve">abonnement in een Toepasselijke Periode af te trekken van 100%. </w:t>
      </w:r>
    </w:p>
    <w:p w14:paraId="2B14C91E" w14:textId="61E0049C" w:rsidR="004005AF" w:rsidRPr="00EF7CF9" w:rsidRDefault="004005AF" w:rsidP="004005AF">
      <w:pPr>
        <w:pStyle w:val="ProductList-Body"/>
        <w:ind w:left="360"/>
      </w:pPr>
      <w:r>
        <w:t>Het Doorvoerpercentage wordt met de volgende formule berekend:</w:t>
      </w:r>
    </w:p>
    <w:p w14:paraId="577454BF" w14:textId="77777777" w:rsidR="004005AF" w:rsidRPr="00B32E8E" w:rsidRDefault="004005AF" w:rsidP="004005AF">
      <w:pPr>
        <w:pStyle w:val="ProductList-Body"/>
        <w:ind w:left="360"/>
      </w:pPr>
    </w:p>
    <w:p w14:paraId="24E4085B" w14:textId="71A0ADAC" w:rsidR="004005AF" w:rsidRPr="00EF7CF9" w:rsidRDefault="003E298F" w:rsidP="001130AB">
      <w:pPr>
        <w:pStyle w:val="ProductList-Body"/>
        <w:spacing w:after="160"/>
        <w:rPr>
          <w:rFonts w:ascii="Cambria Math" w:hAnsi="Cambria Math" w:cs="Tahoma"/>
          <w:i/>
          <w:sz w:val="12"/>
          <w:szCs w:val="12"/>
        </w:rPr>
      </w:pPr>
      <m:oMathPara>
        <m:oMath>
          <m:r>
            <m:rPr>
              <m:nor/>
            </m:rPr>
            <w:rPr>
              <w:rFonts w:ascii="Cambria Math" w:hAnsi="Cambria Math" w:cs="Tahoma"/>
              <w:i/>
              <w:iCs/>
              <w:color w:val="000000" w:themeColor="text1"/>
              <w:szCs w:val="18"/>
            </w:rPr>
            <m:t>100%</m:t>
          </m:r>
          <m:r>
            <w:rPr>
              <w:rFonts w:ascii="Cambria Math" w:hAnsi="Cambria Math" w:cs="Tahoma"/>
              <w:color w:val="000000" w:themeColor="text1"/>
              <w:szCs w:val="18"/>
            </w:rPr>
            <m:t>-Gemiddelde Foutratio</m:t>
          </m:r>
        </m:oMath>
      </m:oMathPara>
    </w:p>
    <w:p w14:paraId="5B214880" w14:textId="77777777" w:rsidR="004005AF" w:rsidRPr="00EF7CF9" w:rsidRDefault="004005AF" w:rsidP="004005AF">
      <w:pPr>
        <w:pStyle w:val="ProductList-Body"/>
        <w:keepNext/>
        <w:ind w:left="360"/>
        <w:rPr>
          <w:color w:val="0072C6"/>
        </w:rPr>
      </w:pPr>
      <w:r>
        <w:rPr>
          <w:b/>
          <w:color w:val="0072C6"/>
        </w:rPr>
        <w:t>Diensttegoed voor Ingerichte Doorvoer-resources</w:t>
      </w:r>
      <w:r w:rsidRPr="001130A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Doorvoerpercentage</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w:t>
            </w:r>
          </w:p>
        </w:tc>
        <w:tc>
          <w:tcPr>
            <w:tcW w:w="5220" w:type="dxa"/>
          </w:tcPr>
          <w:p w14:paraId="0C4E3866" w14:textId="77777777" w:rsidR="004005AF" w:rsidRPr="00EF7CF9" w:rsidRDefault="004005AF" w:rsidP="000F31B4">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w:t>
            </w:r>
          </w:p>
        </w:tc>
        <w:tc>
          <w:tcPr>
            <w:tcW w:w="5220" w:type="dxa"/>
          </w:tcPr>
          <w:p w14:paraId="479B13B2" w14:textId="77777777" w:rsidR="004005AF" w:rsidRPr="00EF7CF9" w:rsidRDefault="004005AF" w:rsidP="000F31B4">
            <w:pPr>
              <w:pStyle w:val="ProductList-OfferingBody"/>
              <w:jc w:val="center"/>
            </w:pPr>
            <w:r>
              <w:t>25%</w:t>
            </w:r>
          </w:p>
        </w:tc>
      </w:tr>
    </w:tbl>
    <w:p w14:paraId="39A739D8" w14:textId="77777777" w:rsidR="004005AF" w:rsidRPr="00F147C0" w:rsidRDefault="004005AF" w:rsidP="004005AF">
      <w:pPr>
        <w:pStyle w:val="ProductList-Body"/>
        <w:rPr>
          <w:sz w:val="12"/>
          <w:szCs w:val="12"/>
        </w:rPr>
      </w:pPr>
    </w:p>
    <w:p w14:paraId="5F62F759" w14:textId="77777777" w:rsidR="004005AF" w:rsidRPr="00EF7CF9" w:rsidRDefault="004005AF" w:rsidP="004005AF">
      <w:pPr>
        <w:pStyle w:val="ProductList-Body"/>
        <w:tabs>
          <w:tab w:val="clear" w:pos="360"/>
        </w:tabs>
        <w:rPr>
          <w:b/>
          <w:color w:val="00188F"/>
        </w:rPr>
      </w:pPr>
      <w:r>
        <w:rPr>
          <w:b/>
          <w:color w:val="00188F"/>
        </w:rPr>
        <w:t>Consistentie-SLA</w:t>
      </w:r>
    </w:p>
    <w:p w14:paraId="72B7F00A" w14:textId="1EDD7E0D" w:rsidR="004005AF" w:rsidRPr="00EF7CF9" w:rsidRDefault="00125296" w:rsidP="004005AF">
      <w:pPr>
        <w:pStyle w:val="ProductList-Body"/>
        <w:ind w:left="360"/>
      </w:pPr>
      <w:r>
        <w:t>“</w:t>
      </w:r>
      <w:r w:rsidR="004005AF">
        <w:rPr>
          <w:b/>
          <w:color w:val="0072C6"/>
        </w:rPr>
        <w:t>K</w:t>
      </w:r>
      <w:r>
        <w:t>”</w:t>
      </w:r>
      <w:r w:rsidR="004005AF">
        <w:t xml:space="preserve"> is het aantal versies van een gegeven gegevensitem waarbij het aantal leesbewerkingen achterloopt bij het aantal schrijfbewerkingen.</w:t>
      </w:r>
    </w:p>
    <w:p w14:paraId="1580A041" w14:textId="594908FC" w:rsidR="004005AF" w:rsidRPr="00EF7CF9" w:rsidRDefault="00125296" w:rsidP="004005AF">
      <w:pPr>
        <w:pStyle w:val="ProductList-Body"/>
        <w:ind w:left="360"/>
      </w:pPr>
      <w:r>
        <w:t>“</w:t>
      </w:r>
      <w:r w:rsidR="004005AF">
        <w:rPr>
          <w:b/>
          <w:color w:val="0072C6"/>
        </w:rPr>
        <w:t>T</w:t>
      </w:r>
      <w:r>
        <w:t>”</w:t>
      </w:r>
      <w:r w:rsidR="004005AF">
        <w:t xml:space="preserve"> is een gegeven tijdsinterval.</w:t>
      </w:r>
    </w:p>
    <w:p w14:paraId="02909165" w14:textId="09BF64BA" w:rsidR="004005AF" w:rsidRPr="00EF7CF9" w:rsidRDefault="00125296" w:rsidP="004005AF">
      <w:pPr>
        <w:pStyle w:val="ProductList-Body"/>
        <w:ind w:left="360"/>
      </w:pPr>
      <w:r>
        <w:t>“</w:t>
      </w:r>
      <w:r w:rsidR="004005AF">
        <w:rPr>
          <w:b/>
          <w:color w:val="0072C6"/>
        </w:rPr>
        <w:t>Consistentieniveau</w:t>
      </w:r>
      <w:r>
        <w:t>”</w:t>
      </w:r>
      <w:r w:rsidR="004005AF">
        <w:t xml:space="preserve"> is de instelling voor een bepaalde leesaanvraag die consistentiegaranties ondersteunt. In de volgende tabel zijn de garanties vastgelegd die zijn geassocieerd met de Consistentieniveaus. In deze tabel ziet u dat de Niveaus Sessie, Gebonden Veroudering, Consistentie voor Voorvoegsels en Uiteindelijke Consistentie allemaal worden aangeduid als </w:t>
      </w:r>
      <w:r>
        <w:t>“</w:t>
      </w:r>
      <w:r w:rsidR="004005AF">
        <w:t>minder precies</w:t>
      </w:r>
      <w:r>
        <w:t>”</w:t>
      </w:r>
      <w:r w:rsidR="004005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Consistentieniveau</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Consistentiegaranties</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Sterk</w:t>
            </w:r>
          </w:p>
        </w:tc>
        <w:tc>
          <w:tcPr>
            <w:tcW w:w="5220" w:type="dxa"/>
          </w:tcPr>
          <w:p w14:paraId="3C6B3EDC" w14:textId="77777777" w:rsidR="004005AF" w:rsidRPr="00EF7CF9" w:rsidRDefault="004005AF" w:rsidP="000F31B4">
            <w:pPr>
              <w:pStyle w:val="ProductList-OfferingBody"/>
            </w:pPr>
            <w:r>
              <w:t>Linearisabiliteit</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Sessie</w:t>
            </w:r>
          </w:p>
        </w:tc>
        <w:tc>
          <w:tcPr>
            <w:tcW w:w="5220" w:type="dxa"/>
          </w:tcPr>
          <w:p w14:paraId="64DB8B80" w14:textId="77777777" w:rsidR="004005AF" w:rsidRPr="00B14911" w:rsidRDefault="004005AF" w:rsidP="000F31B4">
            <w:pPr>
              <w:pStyle w:val="ProductList-OfferingBody"/>
              <w:rPr>
                <w:rFonts w:ascii="Calibri" w:eastAsia="Times New Roman" w:hAnsi="Calibri"/>
                <w:lang w:val="en-IN"/>
              </w:rPr>
            </w:pPr>
            <w:r w:rsidRPr="00B14911">
              <w:rPr>
                <w:rFonts w:ascii="Calibri" w:eastAsia="Times New Roman" w:hAnsi="Calibri"/>
                <w:lang w:val="en-IN"/>
              </w:rPr>
              <w:t>Read Your Own Write (binnen schrijfregio)</w:t>
            </w:r>
          </w:p>
          <w:p w14:paraId="5583A157" w14:textId="77777777" w:rsidR="004005AF" w:rsidRPr="00EF7CF9" w:rsidRDefault="004005AF" w:rsidP="000F31B4">
            <w:pPr>
              <w:pStyle w:val="ProductList-Body"/>
              <w:rPr>
                <w:sz w:val="16"/>
                <w:szCs w:val="16"/>
              </w:rPr>
            </w:pPr>
            <w:r>
              <w:rPr>
                <w:sz w:val="16"/>
                <w:szCs w:val="16"/>
              </w:rPr>
              <w:t>Monotonic Read</w:t>
            </w:r>
          </w:p>
          <w:p w14:paraId="35D15967" w14:textId="77777777" w:rsidR="004005AF" w:rsidRPr="00EF7CF9" w:rsidRDefault="004005AF" w:rsidP="000F31B4">
            <w:pPr>
              <w:pStyle w:val="ProductList-Body"/>
            </w:pPr>
            <w:r>
              <w:rPr>
                <w:sz w:val="16"/>
                <w:szCs w:val="16"/>
              </w:rPr>
              <w:t>Consistent Prefix</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Bounded Staleness</w:t>
            </w:r>
          </w:p>
        </w:tc>
        <w:tc>
          <w:tcPr>
            <w:tcW w:w="5220" w:type="dxa"/>
          </w:tcPr>
          <w:p w14:paraId="168DBAC5" w14:textId="77777777" w:rsidR="004005AF" w:rsidRPr="00B14911" w:rsidRDefault="004005AF" w:rsidP="000F31B4">
            <w:pPr>
              <w:pStyle w:val="ProductList-OfferingBody"/>
              <w:rPr>
                <w:rFonts w:ascii="Calibri" w:eastAsia="Times New Roman" w:hAnsi="Calibri"/>
                <w:lang w:val="en-IN"/>
              </w:rPr>
            </w:pPr>
            <w:r w:rsidRPr="00B14911">
              <w:rPr>
                <w:rFonts w:ascii="Calibri" w:eastAsia="Times New Roman" w:hAnsi="Calibri"/>
                <w:lang w:val="en-IN"/>
              </w:rPr>
              <w:t>Read Your Own Write (binnen schrijfregio)</w:t>
            </w:r>
          </w:p>
          <w:p w14:paraId="5642D515" w14:textId="77777777" w:rsidR="004005AF" w:rsidRPr="00EF7CF9" w:rsidRDefault="004005AF" w:rsidP="000F31B4">
            <w:pPr>
              <w:pStyle w:val="ProductList-Body"/>
              <w:rPr>
                <w:sz w:val="16"/>
                <w:szCs w:val="16"/>
              </w:rPr>
            </w:pPr>
            <w:r>
              <w:rPr>
                <w:sz w:val="16"/>
                <w:szCs w:val="16"/>
              </w:rPr>
              <w:t>Monotonic Read (binnen een regio)</w:t>
            </w:r>
          </w:p>
          <w:p w14:paraId="5CF56556" w14:textId="77777777" w:rsidR="004005AF" w:rsidRPr="00EF7CF9" w:rsidRDefault="004005AF" w:rsidP="000F31B4">
            <w:pPr>
              <w:pStyle w:val="ProductList-OfferingBody"/>
              <w:rPr>
                <w:szCs w:val="16"/>
              </w:rPr>
            </w:pPr>
            <w:r>
              <w:rPr>
                <w:szCs w:val="16"/>
              </w:rPr>
              <w:t>Consistent Prefix</w:t>
            </w:r>
          </w:p>
          <w:p w14:paraId="4D3D84DC" w14:textId="77777777" w:rsidR="004005AF" w:rsidRPr="00EF7CF9" w:rsidRDefault="004005AF" w:rsidP="000F31B4">
            <w:pPr>
              <w:pStyle w:val="ProductList-Body"/>
              <w:rPr>
                <w:sz w:val="16"/>
                <w:szCs w:val="16"/>
              </w:rPr>
            </w:pPr>
            <w:r>
              <w:rPr>
                <w:sz w:val="16"/>
                <w:szCs w:val="16"/>
              </w:rPr>
              <w:t>Staleness Bound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Consistent Prefix</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Consistent Prefix</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Eventual</w:t>
            </w:r>
          </w:p>
        </w:tc>
        <w:tc>
          <w:tcPr>
            <w:tcW w:w="5220" w:type="dxa"/>
          </w:tcPr>
          <w:p w14:paraId="35D3E71F" w14:textId="77777777" w:rsidR="004005AF" w:rsidRPr="00EF7CF9" w:rsidRDefault="004005AF" w:rsidP="000F31B4">
            <w:pPr>
              <w:pStyle w:val="ProductList-OfferingBody"/>
            </w:pPr>
            <w:r>
              <w:t>Eventual</w:t>
            </w:r>
          </w:p>
        </w:tc>
      </w:tr>
    </w:tbl>
    <w:p w14:paraId="1878EA60" w14:textId="77777777" w:rsidR="004005AF" w:rsidRDefault="004005AF" w:rsidP="004005AF">
      <w:pPr>
        <w:pStyle w:val="ProductList-Body"/>
        <w:ind w:left="360"/>
      </w:pPr>
    </w:p>
    <w:p w14:paraId="71C434D2" w14:textId="76F131C3" w:rsidR="004005AF" w:rsidRPr="00EF7CF9" w:rsidRDefault="00125296" w:rsidP="004005AF">
      <w:pPr>
        <w:pStyle w:val="ProductList-Body"/>
        <w:ind w:left="360"/>
      </w:pPr>
      <w:r>
        <w:t>“</w:t>
      </w:r>
      <w:r w:rsidR="004005AF">
        <w:rPr>
          <w:b/>
          <w:color w:val="0072C6"/>
        </w:rPr>
        <w:t>Consistentieschendingspercentage</w:t>
      </w:r>
      <w:r>
        <w:t>”</w:t>
      </w:r>
      <w:r w:rsidR="004005AF">
        <w:t xml:space="preserve"> is het aantal Succesvolle Aanvragen dat niet kon worden gerealiseerd tijdens het uitvoeren van de</w:t>
      </w:r>
      <w:r w:rsidR="00BB6A17">
        <w:t> </w:t>
      </w:r>
      <w:r w:rsidR="004005AF">
        <w:t>consistentiegaranties die zijn gespecificeerd voor het gekozen Consistentieniveau, gedeeld door het Totale Aantal Aanvragen, voor alle Bronnen binnen een gegeven Azure-abonnement, gedurende een gegeven interval van een uur. Als het Totale Aantal Aanvragen gedurende een gegeven tijdsinterval van een uur nul is, bedraagt de Consistentieschendingsratio voor dat tijdsinterval 0%.</w:t>
      </w:r>
    </w:p>
    <w:p w14:paraId="0F2B553A" w14:textId="05C16118" w:rsidR="004005AF" w:rsidRPr="00EF7CF9" w:rsidRDefault="00125296" w:rsidP="004005AF">
      <w:pPr>
        <w:pStyle w:val="ProductList-Body"/>
        <w:ind w:left="360"/>
      </w:pPr>
      <w:r>
        <w:t>“</w:t>
      </w:r>
      <w:r w:rsidR="004005AF">
        <w:rPr>
          <w:b/>
          <w:color w:val="0072C6"/>
        </w:rPr>
        <w:t>Gemiddeld Consistentieschendingspercentage</w:t>
      </w:r>
      <w:r>
        <w:t>”</w:t>
      </w:r>
      <w:r w:rsidR="004005AF">
        <w:t xml:space="preserve"> voor een Toepasselijke Periode is de som van de Consistentieschendingspercentages voor elk uur in de Toepasselijke Periode, gedeeld door het aantal uren in de factureringsmaand.</w:t>
      </w:r>
    </w:p>
    <w:p w14:paraId="0C714C25" w14:textId="2C69D6B9" w:rsidR="004005AF" w:rsidRPr="00EF7CF9" w:rsidRDefault="00125296" w:rsidP="004005AF">
      <w:pPr>
        <w:pStyle w:val="ProductList-Body"/>
        <w:ind w:left="360"/>
      </w:pPr>
      <w:r>
        <w:t>“</w:t>
      </w:r>
      <w:r w:rsidR="004005AF">
        <w:rPr>
          <w:b/>
          <w:color w:val="0072C6"/>
        </w:rPr>
        <w:t>Consistentierealisatiepercentage</w:t>
      </w:r>
      <w:r>
        <w:t>”</w:t>
      </w:r>
      <w:r w:rsidR="004005AF">
        <w:t xml:space="preserve"> voor de Azure Cosmos</w:t>
      </w:r>
      <w:r w:rsidR="004005AF">
        <w:rPr>
          <w:rStyle w:val="ProductList-BodyChar"/>
        </w:rPr>
        <w:t xml:space="preserve"> DB</w:t>
      </w:r>
      <w:r w:rsidR="004005AF">
        <w:t xml:space="preserve">-service wordt berekend door het Gemiddelde Consistentieschendingspercentage voor een gegeven Microsoft Azure-abonnement in een Toepasselijke Periode af te trekken van 100%. </w:t>
      </w:r>
    </w:p>
    <w:p w14:paraId="7182D226" w14:textId="65DE85A8" w:rsidR="004005AF" w:rsidRDefault="004005AF" w:rsidP="004005AF">
      <w:pPr>
        <w:pStyle w:val="ProductList-Body"/>
        <w:ind w:left="360"/>
      </w:pPr>
      <w:r>
        <w:rPr>
          <w:b/>
          <w:color w:val="0072C6"/>
        </w:rPr>
        <w:t>Consistentierealisatiepercentage</w:t>
      </w:r>
      <w:r w:rsidRPr="001130AB">
        <w:rPr>
          <w:b/>
          <w:color w:val="0072C6"/>
        </w:rPr>
        <w:t xml:space="preserve">: </w:t>
      </w:r>
      <w:r>
        <w:t>voor de dienst Azure Cosmos</w:t>
      </w:r>
      <w:r>
        <w:rPr>
          <w:rStyle w:val="ProductList-BodyChar"/>
        </w:rPr>
        <w:t xml:space="preserve"> DB</w:t>
      </w:r>
      <w:r>
        <w:t xml:space="preserve"> wordt berekend door het Gemiddelde Consistentieschendingspercentage voor een gegeven Microsoft Azure-abonnement in een Toepasselijke Periode af te trekken van 100%. </w:t>
      </w:r>
    </w:p>
    <w:p w14:paraId="42C4EA2D" w14:textId="24BA79AA" w:rsidR="004005AF" w:rsidRPr="00EF7CF9" w:rsidRDefault="004005AF" w:rsidP="004005AF">
      <w:pPr>
        <w:pStyle w:val="ProductList-Body"/>
        <w:ind w:left="360"/>
      </w:pPr>
      <w:r>
        <w:t>Het Consistentiepercentage wordt berekend aan de hand van de volgende formule:</w:t>
      </w:r>
    </w:p>
    <w:p w14:paraId="17588941" w14:textId="77777777" w:rsidR="004005AF" w:rsidRPr="00EF7CF9" w:rsidRDefault="004005AF" w:rsidP="004005AF">
      <w:pPr>
        <w:pStyle w:val="ProductList-Body"/>
      </w:pPr>
    </w:p>
    <w:p w14:paraId="3A965256" w14:textId="349974BE" w:rsidR="004005AF" w:rsidRPr="00EF7CF9" w:rsidRDefault="004005AF" w:rsidP="004005AF">
      <w:pPr>
        <w:pStyle w:val="ListParagraph"/>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 xml:space="preserve">Gemiddeld Consistentieschendingspercentage </m:t>
          </m:r>
        </m:oMath>
      </m:oMathPara>
    </w:p>
    <w:p w14:paraId="33E19146" w14:textId="77777777" w:rsidR="004005AF" w:rsidRPr="001130AB" w:rsidRDefault="004005AF" w:rsidP="004005AF">
      <w:pPr>
        <w:pStyle w:val="ProductList-Body"/>
        <w:keepNext/>
        <w:ind w:left="360"/>
        <w:rPr>
          <w:b/>
          <w:color w:val="0072C6"/>
        </w:rPr>
      </w:pPr>
      <w:r>
        <w:rPr>
          <w:b/>
          <w:color w:val="0072C6"/>
        </w:rPr>
        <w:t>Diensttegoed</w:t>
      </w:r>
      <w:r w:rsidRPr="001130A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Consistentierealisatiepercentage</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w:t>
            </w:r>
          </w:p>
        </w:tc>
        <w:tc>
          <w:tcPr>
            <w:tcW w:w="5220" w:type="dxa"/>
          </w:tcPr>
          <w:p w14:paraId="0E39649E" w14:textId="77777777" w:rsidR="004005AF" w:rsidRPr="00EF7CF9" w:rsidRDefault="004005AF" w:rsidP="000F31B4">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w:t>
            </w:r>
          </w:p>
        </w:tc>
        <w:tc>
          <w:tcPr>
            <w:tcW w:w="5220" w:type="dxa"/>
          </w:tcPr>
          <w:p w14:paraId="13E7C80C" w14:textId="77777777" w:rsidR="004005AF" w:rsidRPr="00EF7CF9" w:rsidRDefault="004005AF" w:rsidP="000F31B4">
            <w:pPr>
              <w:pStyle w:val="ProductList-OfferingBody"/>
              <w:jc w:val="center"/>
            </w:pPr>
            <w:r>
              <w:t>25%</w:t>
            </w:r>
          </w:p>
        </w:tc>
      </w:tr>
    </w:tbl>
    <w:p w14:paraId="0D2BAE37" w14:textId="77777777" w:rsidR="004005AF" w:rsidRPr="00EF7CF9" w:rsidRDefault="004005AF" w:rsidP="004005AF">
      <w:pPr>
        <w:pStyle w:val="ProductList-Body"/>
      </w:pPr>
    </w:p>
    <w:p w14:paraId="5FC729A1" w14:textId="77777777" w:rsidR="004005AF" w:rsidRPr="00EF7CF9" w:rsidRDefault="004005AF" w:rsidP="004005AF">
      <w:pPr>
        <w:pStyle w:val="ProductList-Body"/>
        <w:tabs>
          <w:tab w:val="clear" w:pos="360"/>
        </w:tabs>
        <w:rPr>
          <w:b/>
          <w:color w:val="00188F"/>
        </w:rPr>
      </w:pPr>
      <w:r>
        <w:rPr>
          <w:b/>
          <w:color w:val="00188F"/>
        </w:rPr>
        <w:t>Latentie-SLA</w:t>
      </w:r>
    </w:p>
    <w:p w14:paraId="7694E16C" w14:textId="77B7E0D1" w:rsidR="004005AF" w:rsidRPr="00EF7CF9" w:rsidRDefault="00125296" w:rsidP="004005AF">
      <w:pPr>
        <w:pStyle w:val="ProductList-Body"/>
        <w:ind w:left="360"/>
      </w:pPr>
      <w:r>
        <w:t>“</w:t>
      </w:r>
      <w:r w:rsidR="004005AF">
        <w:rPr>
          <w:b/>
          <w:color w:val="0072C6"/>
        </w:rPr>
        <w:t>Toepassing</w:t>
      </w:r>
      <w:r>
        <w:t>”</w:t>
      </w:r>
      <w:r w:rsidR="004005AF">
        <w:t xml:space="preserve"> is een Azure Cosmos</w:t>
      </w:r>
      <w:r w:rsidR="004005AF">
        <w:rPr>
          <w:rStyle w:val="ProductList-BodyChar"/>
        </w:rPr>
        <w:t xml:space="preserve"> DB</w:t>
      </w:r>
      <w:r w:rsidR="004005AF">
        <w:t>-toepassing geïmplementeerd in een plaatselijke Azure regio met versneld netwerken ingeschakeld en</w:t>
      </w:r>
      <w:r w:rsidR="00EF4805">
        <w:t> </w:t>
      </w:r>
      <w:r w:rsidR="004005AF">
        <w:t>gebruikmakend van de Azure Cosmos</w:t>
      </w:r>
      <w:r w:rsidR="004005AF">
        <w:rPr>
          <w:rStyle w:val="ProductList-BodyChar"/>
        </w:rPr>
        <w:t xml:space="preserve"> DB</w:t>
      </w:r>
      <w:r w:rsidR="004005AF">
        <w:t xml:space="preserve"> client SDK, geconfigureerd met TCP-direct connectiviteit voor een bepaald Microsoft Azure abonnement in een Toepasselijke Periode.</w:t>
      </w:r>
    </w:p>
    <w:p w14:paraId="4898E791" w14:textId="5624D94D" w:rsidR="004005AF" w:rsidRDefault="00125296" w:rsidP="004005AF">
      <w:pPr>
        <w:pStyle w:val="ProductList-Body"/>
        <w:ind w:left="360"/>
      </w:pPr>
      <w:r>
        <w:t>“</w:t>
      </w:r>
      <w:r w:rsidR="004005AF">
        <w:rPr>
          <w:b/>
          <w:color w:val="0072C6"/>
        </w:rPr>
        <w:t>N</w:t>
      </w:r>
      <w:r>
        <w:t>”</w:t>
      </w:r>
      <w:r w:rsidR="004005AF">
        <w:t xml:space="preserve"> is het aantal Succesvolle Aanvragen voor een gegeven Toepassing waarbij lees- of -schrijfbewerkingen voor gegevensitems met een payload van ten hoogste 1 KB worden uitgevoerd in een gegeven uur.</w:t>
      </w:r>
    </w:p>
    <w:p w14:paraId="2CF87EEB" w14:textId="2420F5B1" w:rsidR="004005AF" w:rsidRPr="00EF7CF9" w:rsidRDefault="00125296" w:rsidP="004005AF">
      <w:pPr>
        <w:pStyle w:val="ProductList-Body"/>
        <w:ind w:left="360"/>
      </w:pPr>
      <w:r>
        <w:t>“</w:t>
      </w:r>
      <w:r w:rsidR="004005AF">
        <w:rPr>
          <w:b/>
          <w:color w:val="0072C6"/>
        </w:rPr>
        <w:t>S</w:t>
      </w:r>
      <w:r>
        <w:t>”</w:t>
      </w:r>
      <w:r w:rsidR="004005AF">
        <w:t xml:space="preserve"> is de op latentie in oplopende volgorde gesorteerde set responstijden van Succesvolle Aanvragen voor een gegeven Toepassing waarbij lees- of -schrijfbewerkingen voor gegevensitems met een payload van ten hoogste 1 KB worden uitgevoerd in een gegeven uur.</w:t>
      </w:r>
    </w:p>
    <w:p w14:paraId="5429BDA9" w14:textId="15E85C04" w:rsidR="004005AF" w:rsidRDefault="00125296" w:rsidP="004005AF">
      <w:pPr>
        <w:pStyle w:val="ListParagraph"/>
        <w:spacing w:after="0" w:line="240" w:lineRule="auto"/>
        <w:ind w:left="360"/>
        <w:rPr>
          <w:sz w:val="18"/>
        </w:rPr>
      </w:pPr>
      <w:r>
        <w:rPr>
          <w:rStyle w:val="ProductList-BodyChar"/>
        </w:rPr>
        <w:t>“</w:t>
      </w:r>
      <w:r w:rsidR="004005AF">
        <w:rPr>
          <w:rStyle w:val="ProductList-BodyChar"/>
          <w:b/>
          <w:color w:val="0072C6"/>
        </w:rPr>
        <w:t>Ordinale Rang</w:t>
      </w:r>
      <w:r>
        <w:rPr>
          <w:rStyle w:val="ProductList-BodyChar"/>
        </w:rPr>
        <w:t>”</w:t>
      </w:r>
      <w:r w:rsidR="004005AF">
        <w:rPr>
          <w:rStyle w:val="ProductList-BodyChar"/>
        </w:rPr>
        <w:t xml:space="preserve"> is het 99e percentiel op basis van de dichtstbijzijnde rangmethode, gerepresenteerd door de volgende formule</w:t>
      </w:r>
      <w:r w:rsidR="004005AF">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7DFA5746" w:rsidR="004005AF" w:rsidRPr="00EF7CF9" w:rsidRDefault="001130AB" w:rsidP="004005AF">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Ordinale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BDA546E" w:rsidR="004005AF" w:rsidRPr="00EF7CF9" w:rsidRDefault="00125296" w:rsidP="004005AF">
      <w:pPr>
        <w:pStyle w:val="ProductList-Body"/>
        <w:ind w:left="360"/>
      </w:pPr>
      <w:r>
        <w:t>“</w:t>
      </w:r>
      <w:r w:rsidR="004005AF">
        <w:rPr>
          <w:b/>
          <w:color w:val="0072C6"/>
        </w:rPr>
        <w:t>P99-latentie</w:t>
      </w:r>
      <w:r>
        <w:t>”</w:t>
      </w:r>
      <w:r w:rsidR="004005AF">
        <w:t xml:space="preserve"> is de waarde op de Ordinale Rang van S.</w:t>
      </w:r>
    </w:p>
    <w:p w14:paraId="6994DAF4" w14:textId="1F6F55F6" w:rsidR="004005AF" w:rsidRPr="00EF7CF9" w:rsidRDefault="00125296" w:rsidP="004005AF">
      <w:pPr>
        <w:pStyle w:val="ProductList-Body"/>
        <w:ind w:left="360"/>
      </w:pPr>
      <w:r>
        <w:t>“</w:t>
      </w:r>
      <w:r w:rsidR="004005AF">
        <w:rPr>
          <w:b/>
          <w:color w:val="0072C6"/>
        </w:rPr>
        <w:t>Excessieve Latentie-uren</w:t>
      </w:r>
      <w:r>
        <w:t>”</w:t>
      </w:r>
      <w:r w:rsidR="004005AF">
        <w:t xml:space="preserve"> is het totale aantal intervallen van een uur gedurende welke Succesvolle Aanvragen die zijn ingediend door een</w:t>
      </w:r>
      <w:r w:rsidR="00E37F3F">
        <w:t> </w:t>
      </w:r>
      <w:r w:rsidR="004005AF">
        <w:t>Toepassing resulteren in een P99-latentie groter dan of gelijk aan 10ms for leesbewerkingen of 10ms voor schrijfbewerkingen voor gegevensitems. Als het aantal Geslaagde Aanvragen gedurende een gegeven tijdsinterval van een uur nul is, bedragen de Overmatige Latentie</w:t>
      </w:r>
      <w:r w:rsidR="001130AB">
        <w:noBreakHyphen/>
      </w:r>
      <w:r w:rsidR="004005AF">
        <w:t>uren voor dat tijdsinterval 0.</w:t>
      </w:r>
    </w:p>
    <w:p w14:paraId="0EA0BAE7" w14:textId="2B8CDCD0" w:rsidR="004005AF" w:rsidRPr="00EF7CF9" w:rsidRDefault="00125296" w:rsidP="004005AF">
      <w:pPr>
        <w:pStyle w:val="ProductList-Body"/>
        <w:ind w:left="360"/>
      </w:pPr>
      <w:r>
        <w:t>“</w:t>
      </w:r>
      <w:r w:rsidR="004005AF">
        <w:rPr>
          <w:b/>
          <w:color w:val="0072C6"/>
        </w:rPr>
        <w:t>Gemiddeld Excessief Latentiepercentage</w:t>
      </w:r>
      <w:r>
        <w:t>”</w:t>
      </w:r>
      <w:r w:rsidR="004005AF">
        <w:t xml:space="preserve"> voor een Toepasselijke Periode is de som van de Excessieve Latentie-uren gedeeld door het aantal uren in de Toepasselijke Periode.</w:t>
      </w:r>
    </w:p>
    <w:p w14:paraId="472EF7D9" w14:textId="5AD69D8A" w:rsidR="004005AF" w:rsidRDefault="00125296" w:rsidP="004005AF">
      <w:pPr>
        <w:pStyle w:val="ProductList-Body"/>
        <w:ind w:left="360"/>
      </w:pPr>
      <w:r>
        <w:t>“</w:t>
      </w:r>
      <w:r w:rsidR="004005AF">
        <w:rPr>
          <w:b/>
          <w:color w:val="0072C6"/>
        </w:rPr>
        <w:t>P99-latentiebereikingspercentage</w:t>
      </w:r>
      <w:r>
        <w:t>”</w:t>
      </w:r>
      <w:r w:rsidR="004005AF">
        <w:t xml:space="preserve"> voor een bepaalde Azure Cosmos</w:t>
      </w:r>
      <w:r w:rsidR="004005AF">
        <w:rPr>
          <w:rStyle w:val="ProductList-BodyChar"/>
        </w:rPr>
        <w:t xml:space="preserve"> DB</w:t>
      </w:r>
      <w:r w:rsidR="004005AF">
        <w:t xml:space="preserve">-toepassing geïmplementeerd via Database-accounts met bereik ingesteld op één Azure-regio geconfigureerd met een van de vijf Consistentieniveaus of Database-accounts die meerdere regio’s omspannen, geconfigureerd met een van de vier minder precieze Consistentieniveaus, wordt berekend door de Gemiddelde Overmatige Latentieratio voor een bepaald Microsoft Azure-abonnement binnen een Toepasselijke Periode af te trekken van 100%. </w:t>
      </w:r>
    </w:p>
    <w:p w14:paraId="6FE7280E" w14:textId="44C12839" w:rsidR="004005AF" w:rsidRDefault="004005AF" w:rsidP="004005AF">
      <w:pPr>
        <w:pStyle w:val="ProductList-Body"/>
        <w:ind w:left="360"/>
      </w:pPr>
      <w:r>
        <w:t>Het P99-latentierealisatiepercentage wordt met de volgende formule berekend:</w:t>
      </w:r>
    </w:p>
    <w:p w14:paraId="2841E456" w14:textId="77777777" w:rsidR="00491D0A" w:rsidRPr="00EF7CF9" w:rsidRDefault="00491D0A" w:rsidP="004005AF">
      <w:pPr>
        <w:pStyle w:val="ProductList-Body"/>
        <w:ind w:left="360"/>
      </w:pPr>
    </w:p>
    <w:p w14:paraId="11F89454" w14:textId="3111D0CD" w:rsidR="004005AF" w:rsidRPr="00EF7CF9" w:rsidRDefault="004005AF" w:rsidP="004005AF">
      <w:pPr>
        <w:pStyle w:val="ProductList-Body"/>
        <w:rPr>
          <w:rFonts w:ascii="Cambria Math" w:hAnsi="Cambria Math" w:cs="Tahoma"/>
          <w:i/>
          <w:sz w:val="12"/>
          <w:szCs w:val="12"/>
        </w:rPr>
      </w:pPr>
      <m:oMathPara>
        <m:oMath>
          <m:r>
            <m:rPr>
              <m:nor/>
            </m:rPr>
            <w:rPr>
              <w:rFonts w:ascii="Cambria Math" w:hAnsi="Cambria Math" w:cs="Tahoma"/>
              <w:i/>
              <w:szCs w:val="18"/>
            </w:rPr>
            <m:t xml:space="preserve">100% </m:t>
          </m:r>
          <m:r>
            <w:rPr>
              <w:rFonts w:ascii="Cambria Math" w:hAnsi="Cambria Math" w:cs="Tahoma"/>
              <w:szCs w:val="18"/>
            </w:rPr>
            <m:t>-</m:t>
          </m:r>
          <m:r>
            <m:rPr>
              <m:nor/>
            </m:rPr>
            <w:rPr>
              <w:rFonts w:ascii="Cambria Math" w:hAnsi="Cambria Math" w:cs="Tahoma"/>
              <w:i/>
              <w:szCs w:val="18"/>
            </w:rPr>
            <m:t>Gemiddeld Excessieve Latentiepercentage</m:t>
          </m:r>
        </m:oMath>
      </m:oMathPara>
    </w:p>
    <w:p w14:paraId="085F1C15" w14:textId="77777777" w:rsidR="004005AF" w:rsidRDefault="004005AF" w:rsidP="004005AF">
      <w:pPr>
        <w:pStyle w:val="ProductList-Body"/>
        <w:keepNext/>
        <w:ind w:left="360"/>
        <w:rPr>
          <w:b/>
          <w:color w:val="0072C6"/>
        </w:rPr>
      </w:pPr>
    </w:p>
    <w:p w14:paraId="43C502A2" w14:textId="77777777" w:rsidR="004005AF" w:rsidRPr="00EF7CF9" w:rsidRDefault="004005AF" w:rsidP="004005AF">
      <w:pPr>
        <w:pStyle w:val="ProductList-Body"/>
        <w:keepNext/>
        <w:ind w:left="360"/>
        <w:rPr>
          <w:color w:val="0072C6"/>
        </w:rPr>
      </w:pPr>
      <w:r>
        <w:rPr>
          <w:b/>
          <w:color w:val="0072C6"/>
        </w:rPr>
        <w:t>Diensttegoed voor Ingerichte Doorvoer-resources</w:t>
      </w:r>
      <w:r w:rsidRPr="001130A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P99-latentierealisatiepercentage</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w:t>
            </w:r>
          </w:p>
        </w:tc>
        <w:tc>
          <w:tcPr>
            <w:tcW w:w="5220" w:type="dxa"/>
          </w:tcPr>
          <w:p w14:paraId="48ACE317" w14:textId="77777777" w:rsidR="004005AF" w:rsidRPr="00EF7CF9" w:rsidRDefault="004005AF" w:rsidP="000F31B4">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w:t>
            </w:r>
          </w:p>
        </w:tc>
        <w:tc>
          <w:tcPr>
            <w:tcW w:w="5220" w:type="dxa"/>
          </w:tcPr>
          <w:p w14:paraId="30AB2314" w14:textId="77777777" w:rsidR="004005AF" w:rsidRPr="00EF7CF9" w:rsidRDefault="004005AF" w:rsidP="000F31B4">
            <w:pPr>
              <w:pStyle w:val="ProductList-OfferingBody"/>
              <w:jc w:val="center"/>
            </w:pPr>
            <w:r>
              <w:t>25%</w:t>
            </w:r>
          </w:p>
        </w:tc>
      </w:tr>
    </w:tbl>
    <w:bookmarkStart w:id="181" w:name="_Toc457821546"/>
    <w:bookmarkStart w:id="182" w:name="_Toc52348948"/>
    <w:bookmarkStart w:id="183" w:name="_Toc513395510"/>
    <w:bookmarkStart w:id="184" w:name="_Toc52348927"/>
    <w:bookmarkStart w:id="185" w:name="_Hlk513540106"/>
    <w:p w14:paraId="3EE7B829" w14:textId="5DE55590" w:rsidR="001A18DB" w:rsidRPr="00EF7CF9" w:rsidRDefault="0048033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86" w:name="_Toc176795344"/>
      <w:r>
        <w:t>Data Catalog</w:t>
      </w:r>
      <w:bookmarkEnd w:id="181"/>
      <w:bookmarkEnd w:id="182"/>
      <w:bookmarkEnd w:id="186"/>
    </w:p>
    <w:p w14:paraId="581628D5" w14:textId="77777777" w:rsidR="00AA02E4" w:rsidRPr="00EF7CF9" w:rsidRDefault="00AA02E4" w:rsidP="00AA02E4">
      <w:pPr>
        <w:pStyle w:val="ProductList-Body"/>
        <w:rPr>
          <w:b/>
          <w:color w:val="00188F"/>
        </w:rPr>
      </w:pPr>
      <w:r>
        <w:rPr>
          <w:b/>
          <w:color w:val="00188F"/>
        </w:rPr>
        <w:t>Aanvullende definities</w:t>
      </w:r>
      <w:r w:rsidRPr="001130AB">
        <w:rPr>
          <w:b/>
          <w:color w:val="00188F"/>
        </w:rPr>
        <w:t>:</w:t>
      </w:r>
    </w:p>
    <w:p w14:paraId="65296591" w14:textId="00D59807" w:rsidR="00AA02E4" w:rsidRPr="00EF7CF9" w:rsidRDefault="00125296" w:rsidP="00AA02E4">
      <w:pPr>
        <w:pStyle w:val="ProductList-Body"/>
      </w:pPr>
      <w:r>
        <w:t>“</w:t>
      </w:r>
      <w:r w:rsidR="00AA02E4">
        <w:rPr>
          <w:b/>
          <w:color w:val="00188F"/>
        </w:rPr>
        <w:t>Implementatieminuten</w:t>
      </w:r>
      <w:r>
        <w:t>”</w:t>
      </w:r>
      <w:r w:rsidR="00AA02E4">
        <w:t xml:space="preserve"> is het totale aantal minuten waarvoor een gegevenscatalogus is aangeschaft gedurende een Toepasselijke Periode.</w:t>
      </w:r>
    </w:p>
    <w:p w14:paraId="002A64FD" w14:textId="19C6DEB5" w:rsidR="00AA02E4" w:rsidRPr="00EF7CF9" w:rsidRDefault="00125296" w:rsidP="00AA02E4">
      <w:pPr>
        <w:pStyle w:val="ProductList-Body"/>
      </w:pPr>
      <w:r>
        <w:t>“</w:t>
      </w:r>
      <w:r w:rsidR="00AA02E4">
        <w:rPr>
          <w:b/>
          <w:color w:val="00188F"/>
        </w:rPr>
        <w:t>Vermeldingen</w:t>
      </w:r>
      <w:r>
        <w:t>”</w:t>
      </w:r>
      <w:r w:rsidR="00AA02E4">
        <w:t xml:space="preserve"> betekent een catalogusobjectregistratie in de gegevenscatalogus (zoals een tabel, weergave, meetwaarde, cluster of rapport).</w:t>
      </w:r>
    </w:p>
    <w:p w14:paraId="7570F44E" w14:textId="73C41E52" w:rsidR="00AA02E4" w:rsidRPr="00EF7CF9" w:rsidRDefault="00125296" w:rsidP="00AA02E4">
      <w:pPr>
        <w:pStyle w:val="ProductList-Body"/>
        <w:rPr>
          <w:color w:val="000000" w:themeColor="text1"/>
        </w:rPr>
      </w:pPr>
      <w:r>
        <w:t>“</w:t>
      </w:r>
      <w:r w:rsidR="00AA02E4">
        <w:rPr>
          <w:b/>
          <w:color w:val="00188F"/>
        </w:rPr>
        <w:t>Maximum Beschikbare Minuten</w:t>
      </w:r>
      <w:r>
        <w:t>”</w:t>
      </w:r>
      <w:r w:rsidR="00AA02E4">
        <w:rPr>
          <w:color w:val="000000" w:themeColor="text1"/>
        </w:rPr>
        <w:t xml:space="preserve"> </w:t>
      </w:r>
      <w:r w:rsidR="00AA02E4">
        <w:rPr>
          <w:rFonts w:cs="Segoe UI"/>
          <w:color w:val="000000" w:themeColor="text1"/>
        </w:rPr>
        <w:t>is de som van alle Implementatieminuten voor de gegevenscatalogus die is geassocieerd met een gegeven Microsoft Azure-abonnement gedurende een Toepasselijke Periode</w:t>
      </w:r>
      <w:r w:rsidR="00AA02E4">
        <w:rPr>
          <w:rFonts w:cs="Segoe UI"/>
          <w:b/>
          <w:bCs/>
          <w:color w:val="000000" w:themeColor="text1"/>
        </w:rPr>
        <w:t xml:space="preserve">. </w:t>
      </w:r>
    </w:p>
    <w:p w14:paraId="09594F99" w14:textId="77777777" w:rsidR="00AA02E4" w:rsidRPr="001130AB" w:rsidRDefault="00AA02E4" w:rsidP="00AA02E4">
      <w:pPr>
        <w:pStyle w:val="NormalWeb"/>
        <w:shd w:val="clear" w:color="auto" w:fill="FFFFFF"/>
        <w:spacing w:before="0" w:beforeAutospacing="0" w:after="0" w:afterAutospacing="0"/>
        <w:rPr>
          <w:rFonts w:asciiTheme="minorHAnsi" w:hAnsiTheme="minorHAnsi" w:cstheme="minorHAnsi"/>
          <w:spacing w:val="-1"/>
          <w:sz w:val="18"/>
          <w:szCs w:val="18"/>
        </w:rPr>
      </w:pPr>
      <w:r w:rsidRPr="001130AB">
        <w:rPr>
          <w:rFonts w:asciiTheme="minorHAnsi" w:eastAsiaTheme="minorHAnsi" w:hAnsiTheme="minorHAnsi" w:cstheme="minorBidi"/>
          <w:b/>
          <w:color w:val="00188F"/>
          <w:spacing w:val="-1"/>
          <w:sz w:val="18"/>
          <w:szCs w:val="22"/>
        </w:rPr>
        <w:t xml:space="preserve">Downtime: </w:t>
      </w:r>
      <w:r w:rsidRPr="001130AB">
        <w:rPr>
          <w:rFonts w:asciiTheme="minorHAnsi" w:eastAsiaTheme="minorHAnsi" w:hAnsiTheme="minorHAnsi" w:cstheme="minorBidi"/>
          <w:spacing w:val="-1"/>
          <w:sz w:val="18"/>
          <w:szCs w:val="22"/>
        </w:rPr>
        <w:t>is het totaal van alle Implementatieminuten gedurende welke de gegevenscatalogus niet beschikbaar is. Een gegeven gegevenscatalogus wordt beschouwd een minuut niet beschikbaar te zijn geweest indien alle pogingen door beheerders om gebruikers toe te voegen aan of te verwijderen uit de gegevenscatalogus, of alle pogingen van gebruikers om een API-oproep naar de gegevenscatalogus uit te voeren voor het registreren van, zoeken naar of verwijderen van vermeldingen, resulteren in een foutcode of niet binnen vijf minuten een reactie opleveren.</w:t>
      </w:r>
    </w:p>
    <w:p w14:paraId="424F5ACD" w14:textId="6CCCDCAB" w:rsidR="00AA02E4" w:rsidRPr="00EF7CF9" w:rsidRDefault="00AC48A7" w:rsidP="00AA02E4">
      <w:pPr>
        <w:pStyle w:val="ProductList-Body"/>
      </w:pPr>
      <w:r>
        <w:rPr>
          <w:b/>
          <w:color w:val="00188F"/>
        </w:rPr>
        <w:t>Uptimepercentage</w:t>
      </w:r>
      <w:r w:rsidRPr="001130AB">
        <w:rPr>
          <w:b/>
          <w:color w:val="00188F"/>
        </w:rPr>
        <w:t xml:space="preserve">: </w:t>
      </w:r>
      <w:r>
        <w:t>het Uptimepercentage wordt berekend aan de hand van de volgende formule:</w:t>
      </w:r>
    </w:p>
    <w:p w14:paraId="795B497B" w14:textId="77777777" w:rsidR="00AA02E4" w:rsidRPr="00EF7CF9" w:rsidRDefault="00AA02E4" w:rsidP="00AA02E4">
      <w:pPr>
        <w:pStyle w:val="ProductList-Body"/>
        <w:rPr>
          <w:szCs w:val="18"/>
        </w:rPr>
      </w:pPr>
    </w:p>
    <w:p w14:paraId="3E1ED9D0" w14:textId="673E226B" w:rsidR="00AA02E4" w:rsidRPr="002D5B96" w:rsidRDefault="00000000" w:rsidP="00AA02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1130AB" w:rsidRDefault="00AA02E4" w:rsidP="00AA02E4">
      <w:pPr>
        <w:pStyle w:val="ProductList-Body"/>
        <w:rPr>
          <w:b/>
          <w:color w:val="00188F"/>
          <w:lang w:val="fr-FR"/>
        </w:rPr>
      </w:pPr>
      <w:r w:rsidRPr="0080202C">
        <w:rPr>
          <w:b/>
          <w:color w:val="00188F"/>
          <w:lang w:val="fr-FR"/>
        </w:rPr>
        <w:t>Diensttegoed</w:t>
      </w:r>
      <w:r w:rsidRPr="001130AB">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Diensttegoed</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w:t>
            </w:r>
          </w:p>
        </w:tc>
        <w:tc>
          <w:tcPr>
            <w:tcW w:w="5400" w:type="dxa"/>
          </w:tcPr>
          <w:p w14:paraId="6267C076" w14:textId="77777777" w:rsidR="00AA02E4" w:rsidRPr="00EF7CF9" w:rsidRDefault="00AA02E4" w:rsidP="000F31B4">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w:t>
            </w:r>
          </w:p>
        </w:tc>
        <w:tc>
          <w:tcPr>
            <w:tcW w:w="5400" w:type="dxa"/>
          </w:tcPr>
          <w:p w14:paraId="34756236" w14:textId="77777777" w:rsidR="00AA02E4" w:rsidRPr="00EF7CF9" w:rsidRDefault="00AA02E4" w:rsidP="000F31B4">
            <w:pPr>
              <w:pStyle w:val="ProductList-OfferingBody"/>
              <w:jc w:val="center"/>
            </w:pPr>
            <w:r>
              <w:t>25%</w:t>
            </w:r>
          </w:p>
        </w:tc>
      </w:tr>
    </w:tbl>
    <w:bookmarkStart w:id="187" w:name="_Toc457821547"/>
    <w:bookmarkStart w:id="188" w:name="_Toc52348949"/>
    <w:p w14:paraId="20C6A3D1" w14:textId="71569B5B" w:rsidR="001A18DB" w:rsidRPr="00EF7CF9" w:rsidRDefault="003A195C"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189" w:name="_Toc176795345"/>
      <w:r>
        <w:t>Azure-gegevensverkenner (Kusto)</w:t>
      </w:r>
      <w:bookmarkEnd w:id="189"/>
    </w:p>
    <w:p w14:paraId="279D2037" w14:textId="77777777" w:rsidR="00F240D4" w:rsidRPr="009F4F1B" w:rsidRDefault="00F240D4" w:rsidP="009F4F1B">
      <w:pPr>
        <w:pStyle w:val="ProductList-Body"/>
        <w:keepNext/>
        <w:rPr>
          <w:b/>
          <w:bCs/>
          <w:color w:val="00188F"/>
        </w:rPr>
      </w:pPr>
      <w:r>
        <w:rPr>
          <w:b/>
          <w:bCs/>
          <w:color w:val="00188F"/>
        </w:rPr>
        <w:t>Aanvullende definities</w:t>
      </w:r>
    </w:p>
    <w:p w14:paraId="51E9A0D1" w14:textId="3A579F5F" w:rsidR="00F240D4" w:rsidRDefault="00125296" w:rsidP="00F240D4">
      <w:pPr>
        <w:pStyle w:val="ProductList-Body"/>
      </w:pPr>
      <w:r>
        <w:t>“</w:t>
      </w:r>
      <w:r w:rsidR="00F240D4">
        <w:rPr>
          <w:b/>
          <w:color w:val="00188F"/>
        </w:rPr>
        <w:t>Cluster</w:t>
      </w:r>
      <w:r>
        <w:t>”</w:t>
      </w:r>
      <w:r w:rsidR="00F240D4">
        <w:t xml:space="preserve"> betekent een cluster bediend met Azure Data Explorer (ADX).</w:t>
      </w:r>
    </w:p>
    <w:p w14:paraId="3448EE53" w14:textId="05F823B5" w:rsidR="00F240D4" w:rsidRPr="009F4F1B" w:rsidRDefault="00EE6E3C" w:rsidP="00F240D4">
      <w:pPr>
        <w:pStyle w:val="ProductList-Body"/>
        <w:rPr>
          <w:b/>
          <w:bCs/>
          <w:color w:val="00188F"/>
        </w:rPr>
      </w:pPr>
      <w:r>
        <w:rPr>
          <w:b/>
          <w:bCs/>
          <w:color w:val="00188F"/>
        </w:rPr>
        <w:t>Berekening van Uptime en Dienstniveaus voor Azure Data Explorer</w:t>
      </w:r>
    </w:p>
    <w:p w14:paraId="6CEBB473" w14:textId="585ABCE6" w:rsidR="00F240D4" w:rsidRDefault="00125296" w:rsidP="00F240D4">
      <w:pPr>
        <w:pStyle w:val="ProductList-Body"/>
      </w:pPr>
      <w:r>
        <w:t>“</w:t>
      </w:r>
      <w:r w:rsidR="00F240D4">
        <w:rPr>
          <w:b/>
          <w:color w:val="00188F"/>
        </w:rPr>
        <w:t>Maximum Beschikbare Minuten</w:t>
      </w:r>
      <w:r>
        <w:t>”</w:t>
      </w:r>
      <w:r w:rsidR="00F240D4">
        <w:t xml:space="preserve"> is het totale aantal minuten dat een bepaalde Cluster gedurende een Toepasselijke Periode is ingezet door de</w:t>
      </w:r>
      <w:r w:rsidR="00D640DB">
        <w:t> </w:t>
      </w:r>
      <w:r w:rsidR="00F240D4">
        <w:t>Klant in een gegeven Microsoft Azure-abonnement.</w:t>
      </w:r>
    </w:p>
    <w:p w14:paraId="297698DD" w14:textId="2EF5C234" w:rsidR="00F240D4" w:rsidRDefault="00125296" w:rsidP="00F240D4">
      <w:pPr>
        <w:pStyle w:val="ProductList-Body"/>
      </w:pPr>
      <w:r>
        <w:t>“</w:t>
      </w:r>
      <w:r w:rsidR="00F240D4">
        <w:rPr>
          <w:b/>
          <w:color w:val="00188F"/>
        </w:rPr>
        <w:t>Downtime</w:t>
      </w:r>
      <w:r>
        <w:t>”</w:t>
      </w:r>
      <w:r w:rsidR="00F240D4">
        <w:t xml:space="preserve"> is het totale aantal minuten binnen Maximum Beschikbare Minuten gedurende welke een Cluster niet beschikbaar is. Een gegeven Cluster wordt geacht onbeschikbaar te zijn als alle doorlopende pogingen binnen de minuut om een verbinding tot stand te brengen met de Cluster een Foutmelding hebben opgeleverd.</w:t>
      </w:r>
    </w:p>
    <w:p w14:paraId="45D31E24" w14:textId="77777777" w:rsidR="00F240D4" w:rsidRDefault="00F240D4" w:rsidP="00F240D4">
      <w:pPr>
        <w:pStyle w:val="ProductList-Body"/>
      </w:pPr>
    </w:p>
    <w:p w14:paraId="4F382C56" w14:textId="02C54F3C" w:rsidR="00F240D4" w:rsidRDefault="00125296" w:rsidP="00F240D4">
      <w:pPr>
        <w:pStyle w:val="ProductList-Body"/>
      </w:pPr>
      <w:r>
        <w:t>“</w:t>
      </w:r>
      <w:r w:rsidR="00F240D4">
        <w:rPr>
          <w:b/>
          <w:color w:val="00188F"/>
        </w:rPr>
        <w:t>Uptimepercentage</w:t>
      </w:r>
      <w:r>
        <w:t>”</w:t>
      </w:r>
      <w:r w:rsidR="00F240D4">
        <w:t xml:space="preserve"> voor de Azure Data Explorer wordt berekend door de Downtime af te trekken van de Maximum Beschikbare Minuten en de</w:t>
      </w:r>
      <w:r w:rsidR="009C5034">
        <w:t> </w:t>
      </w:r>
      <w:r w:rsidR="00F240D4">
        <w:t>uitkomst daarvan te delen door de Maximum Beschikbare Minuten.</w:t>
      </w:r>
    </w:p>
    <w:p w14:paraId="3909B03E" w14:textId="77777777" w:rsidR="00F240D4" w:rsidRDefault="00F240D4" w:rsidP="00F240D4">
      <w:pPr>
        <w:pStyle w:val="ProductList-Body"/>
      </w:pPr>
    </w:p>
    <w:p w14:paraId="43BAFB90" w14:textId="1EC0DA1E" w:rsidR="00F240D4" w:rsidRDefault="00AC48A7" w:rsidP="00F240D4">
      <w:pPr>
        <w:pStyle w:val="ProductList-Body"/>
      </w:pPr>
      <w:r>
        <w:t>Uptimepercentage wordt weergegeven door de volgende formule:</w:t>
      </w:r>
    </w:p>
    <w:p w14:paraId="77519043" w14:textId="77777777" w:rsidR="00F240D4" w:rsidRDefault="00F240D4" w:rsidP="00F240D4">
      <w:pPr>
        <w:pStyle w:val="ProductList-Body"/>
      </w:pPr>
    </w:p>
    <w:p w14:paraId="0F184916" w14:textId="643B87F4" w:rsidR="00F240D4" w:rsidRPr="006A1FA3" w:rsidRDefault="00000000" w:rsidP="00F240D4">
      <w:pPr>
        <w:pStyle w:val="ProductList-Body"/>
        <w:rPr>
          <w:rFonts w:eastAsiaTheme="minorEastAsia"/>
          <w:color w:val="000000" w:themeColor="text1"/>
          <w:szCs w:val="18"/>
        </w:rPr>
      </w:pPr>
      <m:oMathPara>
        <m:oMath>
          <m:f>
            <m:fPr>
              <m:ctrlPr>
                <w:rPr>
                  <w:rFonts w:ascii="Cambria Math" w:hAnsi="Cambria Math" w:cs="Tahoma"/>
                  <w:i/>
                  <w:szCs w:val="18"/>
                </w:rPr>
              </m:ctrlPr>
            </m:fPr>
            <m:num>
              <m:r>
                <m:rPr>
                  <m:nor/>
                </m:rPr>
                <w:rPr>
                  <w:rFonts w:ascii="Cambria Math" w:hAnsi="Cambria Math" w:cs="Tahoma"/>
                  <w:i/>
                  <w:szCs w:val="18"/>
                </w:rPr>
                <m:t>Maximum Beschikbare Minuten</m:t>
              </m:r>
              <m:r>
                <w:rPr>
                  <w:rFonts w:ascii="Cambria Math" w:hAnsi="Cambria Math" w:cs="Tahoma"/>
                  <w:szCs w:val="18"/>
                </w:rPr>
                <m:t>-</m:t>
              </m:r>
              <m:r>
                <m:rPr>
                  <m:nor/>
                </m:rPr>
                <w:rPr>
                  <w:rFonts w:ascii="Cambria Math" w:hAnsi="Cambria Math" w:cs="Tahoma"/>
                  <w:i/>
                  <w:szCs w:val="18"/>
                </w:rPr>
                <m:t>Downtime</m:t>
              </m:r>
            </m:num>
            <m:den>
              <m:r>
                <m:rPr>
                  <m:nor/>
                </m:rPr>
                <w:rPr>
                  <w:rFonts w:ascii="Cambria Math" w:hAnsi="Cambria Math" w:cs="Tahoma"/>
                  <w:i/>
                  <w:szCs w:val="18"/>
                </w:rPr>
                <m:t>Maximum Beschikbare Minuten</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31B89674" w14:textId="77777777" w:rsidR="00F240D4" w:rsidRDefault="00F240D4" w:rsidP="00F240D4">
      <w:pPr>
        <w:pStyle w:val="ProductList-Body"/>
        <w:rPr>
          <w:rFonts w:eastAsiaTheme="minorEastAsia"/>
          <w:color w:val="000000" w:themeColor="text1"/>
          <w:szCs w:val="18"/>
        </w:rPr>
      </w:pPr>
    </w:p>
    <w:p w14:paraId="1170A23B" w14:textId="77777777" w:rsidR="00F240D4" w:rsidRPr="00EF7CF9" w:rsidRDefault="00F240D4" w:rsidP="00F240D4">
      <w:pPr>
        <w:pStyle w:val="ProductList-Body"/>
      </w:pPr>
      <w:r>
        <w:rPr>
          <w:b/>
          <w:color w:val="00188F"/>
        </w:rPr>
        <w:t>De volgende Dienstniveaus en Diensttegoeden zijn van toepassing op het gebruik van de Dienst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C36D71">
        <w:trPr>
          <w:tblHeader/>
        </w:trPr>
        <w:tc>
          <w:tcPr>
            <w:tcW w:w="5400" w:type="dxa"/>
            <w:shd w:val="clear" w:color="auto" w:fill="0072C6"/>
          </w:tcPr>
          <w:p w14:paraId="290C6CDA" w14:textId="2CD84961" w:rsidR="00F240D4" w:rsidRPr="00EF7CF9" w:rsidRDefault="00AC48A7" w:rsidP="00C36D71">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CB8C29B" w14:textId="77777777" w:rsidR="00F240D4" w:rsidRPr="00EF7CF9" w:rsidRDefault="00F240D4" w:rsidP="00C36D71">
            <w:pPr>
              <w:pStyle w:val="ProductList-OfferingBody"/>
              <w:jc w:val="center"/>
              <w:rPr>
                <w:color w:val="FFFFFF" w:themeColor="background1"/>
              </w:rPr>
            </w:pPr>
            <w:r>
              <w:rPr>
                <w:color w:val="FFFFFF" w:themeColor="background1"/>
              </w:rPr>
              <w:t>Diensttegoed</w:t>
            </w:r>
          </w:p>
        </w:tc>
      </w:tr>
      <w:tr w:rsidR="00F240D4" w:rsidRPr="00B44CF9" w14:paraId="31A630CC" w14:textId="77777777" w:rsidTr="00C36D71">
        <w:tc>
          <w:tcPr>
            <w:tcW w:w="5400" w:type="dxa"/>
            <w:tcBorders>
              <w:bottom w:val="single" w:sz="4" w:space="0" w:color="000000" w:themeColor="text1"/>
            </w:tcBorders>
          </w:tcPr>
          <w:p w14:paraId="47E571A5" w14:textId="77777777" w:rsidR="00F240D4" w:rsidRPr="00EF7CF9" w:rsidRDefault="00F240D4" w:rsidP="00C36D71">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C36D71">
            <w:pPr>
              <w:pStyle w:val="ProductList-OfferingBody"/>
              <w:jc w:val="center"/>
            </w:pPr>
            <w:r>
              <w:t>10%</w:t>
            </w:r>
          </w:p>
        </w:tc>
      </w:tr>
      <w:tr w:rsidR="00F240D4" w:rsidRPr="00B44CF9" w14:paraId="1672F988" w14:textId="77777777" w:rsidTr="00C36D71">
        <w:tc>
          <w:tcPr>
            <w:tcW w:w="5400" w:type="dxa"/>
            <w:tcBorders>
              <w:bottom w:val="single" w:sz="4" w:space="0" w:color="auto"/>
            </w:tcBorders>
          </w:tcPr>
          <w:p w14:paraId="4FAAC35F" w14:textId="77777777" w:rsidR="00F240D4" w:rsidRPr="00EF7CF9" w:rsidRDefault="00F240D4" w:rsidP="00C36D71">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C36D71">
            <w:pPr>
              <w:pStyle w:val="ProductList-OfferingBody"/>
              <w:jc w:val="center"/>
            </w:pPr>
            <w:r>
              <w:t>25%</w:t>
            </w:r>
          </w:p>
        </w:tc>
      </w:tr>
    </w:tbl>
    <w:p w14:paraId="4079DB7A" w14:textId="7196FB2E" w:rsidR="001A18DB" w:rsidRPr="00EF7CF9" w:rsidRDefault="003A195C"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0F821EC9" w14:textId="730A2C24" w:rsidR="00AA02E4" w:rsidRPr="00EF7CF9" w:rsidRDefault="00AA02E4" w:rsidP="00AA02E4">
      <w:pPr>
        <w:pStyle w:val="ProductList-Offering2Heading"/>
        <w:tabs>
          <w:tab w:val="clear" w:pos="360"/>
          <w:tab w:val="clear" w:pos="720"/>
          <w:tab w:val="clear" w:pos="1080"/>
        </w:tabs>
        <w:outlineLvl w:val="2"/>
      </w:pPr>
      <w:bookmarkStart w:id="190" w:name="_Toc176795346"/>
      <w:r>
        <w:t>Azure Data Factory</w:t>
      </w:r>
      <w:bookmarkEnd w:id="187"/>
      <w:bookmarkEnd w:id="188"/>
      <w:bookmarkEnd w:id="190"/>
    </w:p>
    <w:p w14:paraId="0DE3C563" w14:textId="77777777" w:rsidR="00AA02E4" w:rsidRPr="00EF7CF9" w:rsidRDefault="00AA02E4" w:rsidP="00AA02E4">
      <w:pPr>
        <w:pStyle w:val="ProductList-Body"/>
        <w:rPr>
          <w:b/>
          <w:color w:val="00188F"/>
        </w:rPr>
      </w:pPr>
      <w:r>
        <w:rPr>
          <w:b/>
          <w:color w:val="00188F"/>
        </w:rPr>
        <w:t>Aanvullende definities</w:t>
      </w:r>
      <w:r w:rsidRPr="001130AB">
        <w:rPr>
          <w:b/>
          <w:color w:val="00188F"/>
        </w:rPr>
        <w:t>:</w:t>
      </w:r>
    </w:p>
    <w:p w14:paraId="76181B90" w14:textId="5A947548" w:rsidR="00AA02E4" w:rsidRDefault="00125296" w:rsidP="00AA02E4">
      <w:pPr>
        <w:pStyle w:val="ProductList-Body"/>
      </w:pPr>
      <w:r>
        <w:t>“</w:t>
      </w:r>
      <w:r w:rsidR="00AA02E4">
        <w:rPr>
          <w:b/>
          <w:color w:val="00188F"/>
        </w:rPr>
        <w:t>Resources</w:t>
      </w:r>
      <w:r>
        <w:t>”</w:t>
      </w:r>
      <w:r w:rsidR="00AA02E4">
        <w:t xml:space="preserve"> betekent integratieruntimes (inclusief Azure, SSIS en self-hosted integratieruntimes), activeringen, ontwikkeltrajecten, gegevenssets en gekoppelde diensten die zijn aangemaakt binnen een gegevensfabriek.</w:t>
      </w:r>
    </w:p>
    <w:p w14:paraId="15E650C9" w14:textId="63DADD5B" w:rsidR="00AA02E4" w:rsidRPr="00EF7CF9" w:rsidRDefault="00125296" w:rsidP="00AA02E4">
      <w:pPr>
        <w:pStyle w:val="ProductList-Body"/>
      </w:pPr>
      <w:r>
        <w:t>“</w:t>
      </w:r>
      <w:r w:rsidR="00AA02E4">
        <w:rPr>
          <w:b/>
          <w:color w:val="00188F"/>
        </w:rPr>
        <w:t>Activiteitsuitvoering</w:t>
      </w:r>
      <w:r>
        <w:t>”</w:t>
      </w:r>
      <w:r w:rsidR="00AA02E4">
        <w:rPr>
          <w:b/>
          <w:color w:val="00188F"/>
        </w:rPr>
        <w:t xml:space="preserve"> </w:t>
      </w:r>
      <w:r w:rsidR="00AA02E4">
        <w:t>betekent het uitvoeren van of het doen van een poging tot uitvoering van een activiteit</w:t>
      </w:r>
    </w:p>
    <w:p w14:paraId="3FB5F108" w14:textId="77777777" w:rsidR="00AA02E4" w:rsidRDefault="00AA02E4" w:rsidP="00AA02E4">
      <w:pPr>
        <w:pStyle w:val="ProductList-Body"/>
      </w:pPr>
    </w:p>
    <w:p w14:paraId="41EC9AB8" w14:textId="0083EBE7" w:rsidR="00AA02E4" w:rsidRPr="00ED4527" w:rsidRDefault="00EE6E3C" w:rsidP="00AA02E4">
      <w:pPr>
        <w:pStyle w:val="ProductList-Body"/>
        <w:rPr>
          <w:b/>
          <w:bCs/>
          <w:color w:val="00188F"/>
        </w:rPr>
      </w:pPr>
      <w:r>
        <w:rPr>
          <w:b/>
          <w:bCs/>
          <w:color w:val="00188F"/>
        </w:rPr>
        <w:t>Berekening van uptime voor Data Factory API-oproepen</w:t>
      </w:r>
    </w:p>
    <w:p w14:paraId="2CF86461" w14:textId="77777777" w:rsidR="00AA02E4" w:rsidRDefault="00AA02E4" w:rsidP="00AA02E4">
      <w:pPr>
        <w:pStyle w:val="ProductList-Body"/>
        <w:rPr>
          <w:b/>
          <w:color w:val="00188F"/>
        </w:rPr>
      </w:pPr>
      <w:r>
        <w:rPr>
          <w:b/>
          <w:color w:val="00188F"/>
        </w:rPr>
        <w:t>Aanvullende definities</w:t>
      </w:r>
      <w:r w:rsidRPr="001130AB">
        <w:rPr>
          <w:b/>
          <w:color w:val="00188F"/>
        </w:rPr>
        <w:t>:</w:t>
      </w:r>
    </w:p>
    <w:p w14:paraId="502FA76B" w14:textId="55119616" w:rsidR="00AA02E4" w:rsidRDefault="00125296" w:rsidP="00AA02E4">
      <w:pPr>
        <w:pStyle w:val="ProductList-Body"/>
      </w:pPr>
      <w:r>
        <w:t>“</w:t>
      </w:r>
      <w:r w:rsidR="00AA02E4">
        <w:rPr>
          <w:b/>
          <w:color w:val="00188F"/>
        </w:rPr>
        <w:t>Totaal Aantal Verzoeken</w:t>
      </w:r>
      <w:r>
        <w:t>”</w:t>
      </w:r>
      <w:r w:rsidR="00AA02E4">
        <w:t xml:space="preserve"> is het totaal van alle verzoeken, anders dan Uitgesloten Verzoeken, tot het uitvoeren van activiteiten op Bronnen gedurende een Toepasselijke Periode voor een bepaald Microsoft Azure-abonnement.</w:t>
      </w:r>
    </w:p>
    <w:p w14:paraId="4F3686F7" w14:textId="4285FB47" w:rsidR="00AA02E4" w:rsidRDefault="00125296" w:rsidP="00AA02E4">
      <w:pPr>
        <w:pStyle w:val="ProductList-Body"/>
      </w:pPr>
      <w:r>
        <w:t>“</w:t>
      </w:r>
      <w:r w:rsidR="00AA02E4">
        <w:rPr>
          <w:b/>
          <w:color w:val="00188F"/>
        </w:rPr>
        <w:t>Uitgesloten Aanvragen</w:t>
      </w:r>
      <w:r>
        <w:t>”</w:t>
      </w:r>
      <w:r w:rsidR="00AA02E4">
        <w:t xml:space="preserve"> is de verzameling aanvragen die resulteren in een statuscode HTTP 4xx, uitgezonderd HTTP 408. </w:t>
      </w:r>
    </w:p>
    <w:p w14:paraId="79E49C6D" w14:textId="06379C2B" w:rsidR="00AA02E4" w:rsidRDefault="00125296" w:rsidP="00AA02E4">
      <w:pPr>
        <w:pStyle w:val="ProductList-Body"/>
      </w:pPr>
      <w:r>
        <w:t>“</w:t>
      </w:r>
      <w:r w:rsidR="00AA02E4">
        <w:rPr>
          <w:b/>
          <w:color w:val="00188F"/>
        </w:rPr>
        <w:t>Mislukte Aanvragen</w:t>
      </w:r>
      <w:r>
        <w:t>”</w:t>
      </w:r>
      <w:r w:rsidR="00AA02E4">
        <w:t xml:space="preserve"> is de verzameling van alle aanvragen binnen het Totaal Aantal Aanvragen die een Foutcode of een statuscode HTTP 408 opleveren, of anderszins niet binnen twee minuten een Succescode geven. </w:t>
      </w:r>
    </w:p>
    <w:p w14:paraId="5251F49D" w14:textId="77777777" w:rsidR="00AA02E4" w:rsidRPr="00EF7CF9" w:rsidRDefault="00AA02E4" w:rsidP="00AA02E4">
      <w:pPr>
        <w:pStyle w:val="ProductList-Body"/>
      </w:pPr>
    </w:p>
    <w:p w14:paraId="2D21FDFB" w14:textId="1BBC0876" w:rsidR="00AA02E4" w:rsidRDefault="00D33F5F" w:rsidP="00AA02E4">
      <w:pPr>
        <w:pStyle w:val="ProductList-Body"/>
      </w:pPr>
      <w:r w:rsidRPr="00D33F5F">
        <w:t>“</w:t>
      </w:r>
      <w:r w:rsidR="00AA02E4">
        <w:rPr>
          <w:b/>
          <w:color w:val="00188F"/>
        </w:rPr>
        <w:t>Uptimepercentage</w:t>
      </w:r>
      <w:r w:rsidR="00125296">
        <w:t>”</w:t>
      </w:r>
      <w:r w:rsidR="00AA02E4">
        <w:t xml:space="preserve"> voor de API-oproepen gedaan voor de Data Factory-diensten kan worden berekend als het Totale Aantal Aanvragen min de</w:t>
      </w:r>
      <w:r w:rsidR="00A57E03">
        <w:t> </w:t>
      </w:r>
      <w:r w:rsidR="00AA02E4">
        <w:t>Mislukte Aanvragen gedeeld door het Totale Aantal Aanvragen in de Toepasselijke Periode voor een gegeven Microsoft Azure-abonnement.</w:t>
      </w:r>
    </w:p>
    <w:p w14:paraId="0C1962F3" w14:textId="5EA7870E" w:rsidR="00AA02E4" w:rsidRPr="00EF7CF9" w:rsidRDefault="00AC48A7" w:rsidP="00AA02E4">
      <w:pPr>
        <w:pStyle w:val="ProductList-Body"/>
      </w:pPr>
      <w:r>
        <w:t>Uptimepercentage wordt weergegeven door de volgende formule:</w:t>
      </w:r>
    </w:p>
    <w:p w14:paraId="44F5B2CF" w14:textId="77777777" w:rsidR="00AA02E4" w:rsidRPr="00EF7CF9" w:rsidRDefault="00AA02E4" w:rsidP="00AA02E4">
      <w:pPr>
        <w:pStyle w:val="ProductList-Body"/>
      </w:pPr>
    </w:p>
    <w:p w14:paraId="20D98153" w14:textId="2C94BD83" w:rsidR="00AA02E4" w:rsidRPr="00EF7CF9" w:rsidRDefault="001130AB" w:rsidP="00915CF9">
      <w:pPr>
        <w:spacing w:after="120" w:line="240" w:lineRule="auto"/>
        <w:rPr>
          <w:rFonts w:ascii="Cambria Math" w:hAnsi="Cambria Math" w:cs="Tahoma"/>
          <w:i/>
          <w:color w:val="000000" w:themeColor="text1"/>
          <w:sz w:val="18"/>
          <w:szCs w:val="18"/>
        </w:rPr>
      </w:pPr>
      <m:oMathPara>
        <m:oMath>
          <m:r>
            <w:rPr>
              <w:rFonts w:ascii="Cambria Math" w:hAnsi="Cambria Math" w:cs="Tahoma"/>
              <w:sz w:val="18"/>
              <w:szCs w:val="18"/>
            </w:rPr>
            <m:t>Maandelijks Uptimepercentage=</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aanvragen-Mislukte aanvragen)</m:t>
              </m:r>
            </m:num>
            <m:den>
              <m:r>
                <w:rPr>
                  <w:rFonts w:ascii="Cambria Math" w:hAnsi="Cambria Math" w:cs="Tahoma"/>
                  <w:color w:val="000000" w:themeColor="text1"/>
                  <w:sz w:val="18"/>
                  <w:szCs w:val="18"/>
                </w:rPr>
                <m:t>Totaal aantal aanvragen</m:t>
              </m:r>
            </m:den>
          </m:f>
        </m:oMath>
      </m:oMathPara>
    </w:p>
    <w:p w14:paraId="534303A0" w14:textId="77777777" w:rsidR="00AA02E4" w:rsidRPr="004961E2" w:rsidRDefault="00AA02E4" w:rsidP="00BC6633">
      <w:pPr>
        <w:pStyle w:val="ProductList-Body"/>
        <w:keepNext/>
        <w:keepLines/>
        <w:widowControl w:val="0"/>
        <w:rPr>
          <w:b/>
          <w:color w:val="00188F"/>
        </w:rPr>
      </w:pPr>
      <w:r w:rsidRPr="004961E2">
        <w:rPr>
          <w:b/>
          <w:color w:val="00188F"/>
        </w:rPr>
        <w:t>De volgende Diensttegoeden zijn van toepassing op het gebruik van de API-oproepen door de klant in de Gegevensfabriekdienst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BC6633">
            <w:pPr>
              <w:pStyle w:val="ProductList-OfferingBody"/>
              <w:keepNext/>
              <w:keepLines/>
              <w:widowControl w:val="0"/>
              <w:jc w:val="center"/>
              <w:rPr>
                <w:color w:val="FFFFFF" w:themeColor="background1"/>
              </w:rPr>
            </w:pPr>
            <w:r>
              <w:rPr>
                <w:color w:val="FFFFFF" w:themeColor="background1"/>
              </w:rPr>
              <w:t>Uptimepercentage</w:t>
            </w:r>
          </w:p>
        </w:tc>
        <w:tc>
          <w:tcPr>
            <w:tcW w:w="5400" w:type="dxa"/>
            <w:shd w:val="clear" w:color="auto" w:fill="0072C6"/>
          </w:tcPr>
          <w:p w14:paraId="050673EA" w14:textId="77777777" w:rsidR="00AA02E4" w:rsidRPr="00EF7CF9" w:rsidRDefault="00AA02E4" w:rsidP="00BC6633">
            <w:pPr>
              <w:pStyle w:val="ProductList-OfferingBody"/>
              <w:keepNext/>
              <w:keepLines/>
              <w:widowControl w:val="0"/>
              <w:jc w:val="center"/>
              <w:rPr>
                <w:color w:val="FFFFFF" w:themeColor="background1"/>
              </w:rPr>
            </w:pPr>
            <w:r>
              <w:rPr>
                <w:color w:val="FFFFFF" w:themeColor="background1"/>
              </w:rPr>
              <w:t>Diensttegoed</w:t>
            </w:r>
          </w:p>
        </w:tc>
      </w:tr>
      <w:tr w:rsidR="00AA02E4" w:rsidRPr="00B44CF9" w14:paraId="18C3EE26" w14:textId="77777777" w:rsidTr="00277097">
        <w:tc>
          <w:tcPr>
            <w:tcW w:w="5400" w:type="dxa"/>
          </w:tcPr>
          <w:p w14:paraId="150A3FE7" w14:textId="77777777" w:rsidR="00AA02E4" w:rsidRPr="00EF7CF9" w:rsidRDefault="00AA02E4" w:rsidP="00BC6633">
            <w:pPr>
              <w:pStyle w:val="ProductList-OfferingBody"/>
              <w:keepNext/>
              <w:keepLines/>
              <w:widowControl w:val="0"/>
              <w:jc w:val="center"/>
            </w:pPr>
            <w:r>
              <w:t>&lt; 99,9%</w:t>
            </w:r>
          </w:p>
        </w:tc>
        <w:tc>
          <w:tcPr>
            <w:tcW w:w="5400" w:type="dxa"/>
          </w:tcPr>
          <w:p w14:paraId="45423A50" w14:textId="77777777" w:rsidR="00AA02E4" w:rsidRPr="00EF7CF9" w:rsidRDefault="00AA02E4" w:rsidP="00BC6633">
            <w:pPr>
              <w:pStyle w:val="ProductList-OfferingBody"/>
              <w:keepNext/>
              <w:keepLines/>
              <w:widowControl w:val="0"/>
              <w:jc w:val="center"/>
            </w:pPr>
            <w:r>
              <w:t>10%</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w:t>
            </w:r>
          </w:p>
        </w:tc>
        <w:tc>
          <w:tcPr>
            <w:tcW w:w="5400" w:type="dxa"/>
          </w:tcPr>
          <w:p w14:paraId="5932E997" w14:textId="77777777" w:rsidR="00AA02E4" w:rsidRPr="00EF7CF9" w:rsidRDefault="00AA02E4" w:rsidP="000F31B4">
            <w:pPr>
              <w:pStyle w:val="ProductList-OfferingBody"/>
              <w:jc w:val="center"/>
            </w:pPr>
            <w:r>
              <w:t>25%</w:t>
            </w:r>
          </w:p>
        </w:tc>
      </w:tr>
    </w:tbl>
    <w:p w14:paraId="7FE0019D" w14:textId="65672919" w:rsidR="00AA02E4" w:rsidRPr="00ED4527" w:rsidRDefault="00EE6E3C" w:rsidP="004961E2">
      <w:pPr>
        <w:pStyle w:val="ProductList-Body"/>
        <w:keepNext/>
        <w:spacing w:before="120"/>
        <w:rPr>
          <w:b/>
          <w:bCs/>
          <w:color w:val="00188F"/>
        </w:rPr>
      </w:pPr>
      <w:r>
        <w:rPr>
          <w:b/>
          <w:bCs/>
          <w:color w:val="00188F"/>
        </w:rPr>
        <w:t>Berekening van uptime voor Data Factory Activiteitsuitvoeringen</w:t>
      </w:r>
    </w:p>
    <w:p w14:paraId="4FAAD9F9" w14:textId="77777777" w:rsidR="00AA02E4" w:rsidRPr="00AA02E4" w:rsidRDefault="00AA02E4" w:rsidP="00AA02E4">
      <w:pPr>
        <w:pStyle w:val="ProductList-Body"/>
        <w:keepNext/>
        <w:rPr>
          <w:b/>
          <w:bCs/>
          <w:color w:val="00188F"/>
        </w:rPr>
      </w:pPr>
      <w:r>
        <w:rPr>
          <w:b/>
          <w:bCs/>
          <w:color w:val="00188F"/>
        </w:rPr>
        <w:t>Aanvullende definities:</w:t>
      </w:r>
    </w:p>
    <w:p w14:paraId="6878FBB3" w14:textId="74A5CDFE" w:rsidR="00AA02E4" w:rsidRPr="00EF7CF9" w:rsidRDefault="00125296" w:rsidP="00AA02E4">
      <w:pPr>
        <w:pStyle w:val="ProductList-Body"/>
      </w:pPr>
      <w:r>
        <w:t>“</w:t>
      </w:r>
      <w:r w:rsidR="00AA02E4">
        <w:rPr>
          <w:b/>
          <w:color w:val="00188F"/>
        </w:rPr>
        <w:t>Totaal Aantal Activiteitsuitvoeringen</w:t>
      </w:r>
      <w:r>
        <w:t>”</w:t>
      </w:r>
      <w:r w:rsidR="00AA02E4">
        <w:rPr>
          <w:b/>
          <w:color w:val="00188F"/>
        </w:rPr>
        <w:t xml:space="preserve"> </w:t>
      </w:r>
      <w:r w:rsidR="00AA02E4">
        <w:rPr>
          <w:rFonts w:cs="Tahoma"/>
        </w:rPr>
        <w:t xml:space="preserve">is het totale aantal Activiteitsuitvoeringen waartoe een poging is gedaan gedurende een bepaalde Toepasselijke Periode voor een bepaald Microsoft Azure-abonnement. </w:t>
      </w:r>
    </w:p>
    <w:p w14:paraId="045CDE7E" w14:textId="0D4791AE" w:rsidR="00AA02E4" w:rsidRPr="00EF7CF9" w:rsidRDefault="00125296" w:rsidP="00AA02E4">
      <w:pPr>
        <w:pStyle w:val="ProductList-Body"/>
      </w:pPr>
      <w:r>
        <w:t>“</w:t>
      </w:r>
      <w:r w:rsidR="00AA02E4">
        <w:rPr>
          <w:b/>
          <w:color w:val="00188F"/>
        </w:rPr>
        <w:t>Vertraagde Activiteitsuitvoeringen</w:t>
      </w:r>
      <w:r>
        <w:t>”</w:t>
      </w:r>
      <w:r w:rsidR="00AA02E4">
        <w:t xml:space="preserve"> is het totale aantal pogingen tot Activiteitsuitvoeringen waarbij een activiteit niet kan worden gestart binnen vier (4) minuten na het tijdstip waarop de uitvoering ervan is gepland en aan alle vereisten waarvan de uitvoering afhankelijk is, is voldaan.</w:t>
      </w:r>
    </w:p>
    <w:p w14:paraId="79D040CA" w14:textId="77777777" w:rsidR="00AA02E4" w:rsidRPr="00EF7CF9" w:rsidRDefault="00AA02E4" w:rsidP="00AA02E4">
      <w:pPr>
        <w:pStyle w:val="ProductList-Body"/>
      </w:pPr>
    </w:p>
    <w:p w14:paraId="45528E5A" w14:textId="072C1E2B" w:rsidR="00AA02E4" w:rsidRPr="00ED4527" w:rsidRDefault="00D33F5F" w:rsidP="00AA02E4">
      <w:pPr>
        <w:pStyle w:val="ProductList-Body"/>
        <w:rPr>
          <w:color w:val="000000" w:themeColor="text1"/>
        </w:rPr>
      </w:pPr>
      <w:r w:rsidRPr="00D33F5F">
        <w:t>“</w:t>
      </w:r>
      <w:r w:rsidR="00AA02E4">
        <w:rPr>
          <w:b/>
          <w:color w:val="00188F"/>
        </w:rPr>
        <w:t>Uptimepercentage</w:t>
      </w:r>
      <w:r w:rsidR="00125296">
        <w:t>”</w:t>
      </w:r>
      <w:r w:rsidR="00AA02E4">
        <w:t xml:space="preserve"> </w:t>
      </w:r>
      <w:r w:rsidR="00AA02E4">
        <w:rPr>
          <w:color w:val="000000" w:themeColor="text1"/>
        </w:rPr>
        <w:t>voor de Data Factory-dienst kan worden berekend als het Totale Aantal Activiteitsuitvoeringen min de Vertraagde Activiteitsuitvoeringen gedeeld door het Totale Aantal Activiteitsuitvoeringen in een Toepasselijke Periode voor een gegeven Microsoft Azure</w:t>
      </w:r>
      <w:r w:rsidR="001130AB">
        <w:rPr>
          <w:color w:val="000000" w:themeColor="text1"/>
        </w:rPr>
        <w:t>_</w:t>
      </w:r>
      <w:r w:rsidR="00AA02E4">
        <w:rPr>
          <w:color w:val="000000" w:themeColor="text1"/>
        </w:rPr>
        <w:t>abonnement.</w:t>
      </w:r>
    </w:p>
    <w:p w14:paraId="0B2BEE09" w14:textId="0B818B97" w:rsidR="00AA02E4" w:rsidRPr="00EF7CF9" w:rsidRDefault="00AA02E4" w:rsidP="00AA02E4">
      <w:pPr>
        <w:pStyle w:val="ProductList-Body"/>
      </w:pPr>
      <w:r>
        <w:t>het Uptimepercentage wordt berekend aan de hand van de volgende formule:</w:t>
      </w:r>
    </w:p>
    <w:p w14:paraId="2F5792DB" w14:textId="77777777" w:rsidR="00AA02E4" w:rsidRPr="00EF7CF9" w:rsidRDefault="00AA02E4" w:rsidP="00AA02E4">
      <w:pPr>
        <w:pStyle w:val="ProductList-Body"/>
      </w:pPr>
    </w:p>
    <w:p w14:paraId="4DA9AF41" w14:textId="318E1388" w:rsidR="00AA02E4" w:rsidRPr="00EF7CF9" w:rsidRDefault="00000000" w:rsidP="00AA02E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activiteitsuitvoeringen-Vertraagde activiteitsuitvoeringen</m:t>
              </m:r>
            </m:num>
            <m:den>
              <m:r>
                <w:rPr>
                  <w:rFonts w:ascii="Cambria Math" w:hAnsi="Cambria Math" w:cs="Tahoma"/>
                  <w:color w:val="000000" w:themeColor="text1"/>
                  <w:sz w:val="18"/>
                  <w:szCs w:val="18"/>
                </w:rPr>
                <m:t xml:space="preserve">Totaal Aantal Activiteitsuitvoeringen </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De volgende Dienstniveaus en Diensttegoeden zijn van toepassing op de Activiteitsuitvoeringen van de Klant in de Data Factory-dienst.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Diensttegoed</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w:t>
            </w:r>
          </w:p>
        </w:tc>
      </w:tr>
    </w:tbl>
    <w:bookmarkStart w:id="191" w:name="_Toc52348951"/>
    <w:bookmarkStart w:id="192" w:name="_Toc457821549"/>
    <w:p w14:paraId="6731ACAD" w14:textId="4506D1B5" w:rsidR="001A18DB" w:rsidRPr="00EF7CF9" w:rsidRDefault="001C0F1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193" w:name="_Toc176795347"/>
      <w:r>
        <w:t>Data Lake Analytics</w:t>
      </w:r>
      <w:bookmarkEnd w:id="191"/>
      <w:bookmarkEnd w:id="193"/>
    </w:p>
    <w:p w14:paraId="50DCF9CE" w14:textId="77777777" w:rsidR="00AA02E4" w:rsidRPr="00EF7CF9" w:rsidRDefault="00AA02E4" w:rsidP="00AA02E4">
      <w:pPr>
        <w:pStyle w:val="ProductList-Body"/>
        <w:keepNext/>
        <w:rPr>
          <w:b/>
          <w:color w:val="00188F"/>
        </w:rPr>
      </w:pPr>
      <w:r>
        <w:rPr>
          <w:b/>
          <w:color w:val="00188F"/>
        </w:rPr>
        <w:t>Aanvullende definities</w:t>
      </w:r>
      <w:r w:rsidRPr="001130AB">
        <w:rPr>
          <w:b/>
          <w:color w:val="00188F"/>
        </w:rPr>
        <w:t>:</w:t>
      </w:r>
    </w:p>
    <w:p w14:paraId="48683A43" w14:textId="37273AD9" w:rsidR="00AA02E4" w:rsidRPr="00EF7CF9" w:rsidRDefault="00125296" w:rsidP="00AA02E4">
      <w:pPr>
        <w:pStyle w:val="ProductList-Body"/>
      </w:pPr>
      <w:r>
        <w:t>“</w:t>
      </w:r>
      <w:r w:rsidR="00AA02E4">
        <w:rPr>
          <w:b/>
          <w:color w:val="00188F"/>
        </w:rPr>
        <w:t>Totaal Aantal Bewerkingen</w:t>
      </w:r>
      <w:r>
        <w:t>”</w:t>
      </w:r>
      <w:r w:rsidR="00AA02E4">
        <w:t xml:space="preserve"> is het totaalaantal geverifieerde bewerkingen waartoe een poging is gedaan binnen een periode van een uur voor alle Data Lake Analytics-accounts in een bepaald Azure-abonnement gedurende een Toepasselijke Periode. </w:t>
      </w:r>
    </w:p>
    <w:p w14:paraId="619001CB" w14:textId="492B6486" w:rsidR="00AA02E4" w:rsidRPr="00B32E8E" w:rsidRDefault="00125296" w:rsidP="00AA02E4">
      <w:pPr>
        <w:spacing w:after="0" w:line="240" w:lineRule="auto"/>
        <w:rPr>
          <w:rFonts w:ascii="Calibri" w:eastAsia="Calibri" w:hAnsi="Calibri" w:cs="Calibri"/>
          <w:sz w:val="18"/>
          <w:szCs w:val="18"/>
        </w:rPr>
      </w:pPr>
      <w:r>
        <w:rPr>
          <w:sz w:val="18"/>
          <w:szCs w:val="18"/>
        </w:rPr>
        <w:t>“</w:t>
      </w:r>
      <w:r w:rsidR="00AA02E4">
        <w:rPr>
          <w:b/>
          <w:color w:val="00188F"/>
          <w:sz w:val="18"/>
          <w:szCs w:val="18"/>
        </w:rPr>
        <w:t>Mislukte Bewerkingen</w:t>
      </w:r>
      <w:r>
        <w:rPr>
          <w:sz w:val="18"/>
          <w:szCs w:val="18"/>
        </w:rPr>
        <w:t>”</w:t>
      </w:r>
      <w:r w:rsidR="00AA02E4">
        <w:rPr>
          <w:sz w:val="18"/>
          <w:szCs w:val="18"/>
        </w:rPr>
        <w:t xml:space="preserve"> is de verzameling van alle bewerkingen binnen het Totale Aantal Bewerkingen dat resulteert in een Foutcode of niet binnen 5 minuten resulteert in een Succescode in geval van het maken of verwijderen van een account, en binnen 25 seconden voor alle andere bewerkingen met 2 seconde extra per MB voor bewerkingen met payload</w:t>
      </w:r>
      <w:r w:rsidR="00AA02E4">
        <w:rPr>
          <w:rFonts w:ascii="Calibri" w:eastAsia="Calibri" w:hAnsi="Calibri" w:cs="Calibri"/>
          <w:sz w:val="18"/>
          <w:szCs w:val="18"/>
        </w:rPr>
        <w:t>.</w:t>
      </w:r>
    </w:p>
    <w:p w14:paraId="6CA1A056" w14:textId="7D8B8565" w:rsidR="00AA02E4" w:rsidRPr="00EF7CF9" w:rsidRDefault="00125296"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Foutratio</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is het totale aantal Mislukte Bewerkingen gedeeld door het Totale Aantal Bewerkingen gedurende een gegeven tijdsinterval van een uur. Als het Totale Aantal Bewerkingen gedurende een tijdsinterval van een uur nul is, bedraagt de Foutratio voor het interval 0%.</w:t>
      </w:r>
    </w:p>
    <w:p w14:paraId="456F89ED" w14:textId="793C232D" w:rsidR="00AA02E4" w:rsidRPr="00EF7CF9" w:rsidRDefault="00AC48A7" w:rsidP="00AA02E4">
      <w:pPr>
        <w:pStyle w:val="ProductList-Body"/>
      </w:pPr>
      <w:r>
        <w:rPr>
          <w:b/>
          <w:color w:val="00188F"/>
        </w:rPr>
        <w:t>Uptimepercentage</w:t>
      </w:r>
      <w:r w:rsidRPr="001130AB">
        <w:rPr>
          <w:b/>
          <w:color w:val="00188F"/>
        </w:rPr>
        <w:t xml:space="preserve">: </w:t>
      </w:r>
      <w:r>
        <w:t>het Uptimepercentage wordt berekend aan de hand van de volgende formule:</w:t>
      </w:r>
    </w:p>
    <w:p w14:paraId="630B3272" w14:textId="77777777" w:rsidR="00AA02E4" w:rsidRPr="00EF7CF9" w:rsidRDefault="00AA02E4" w:rsidP="00AA02E4">
      <w:pPr>
        <w:pStyle w:val="ProductList-Body"/>
      </w:pPr>
    </w:p>
    <w:p w14:paraId="3F9B2817" w14:textId="120FD923" w:rsidR="00AA02E4" w:rsidRPr="00EF7CF9" w:rsidRDefault="003E298F" w:rsidP="00915CF9">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iCs/>
              <w:color w:val="000000" w:themeColor="text1"/>
              <w:sz w:val="18"/>
              <w:szCs w:val="18"/>
            </w:rPr>
            <m:t>100%</m:t>
          </m:r>
          <m:r>
            <w:rPr>
              <w:rFonts w:ascii="Cambria Math" w:hAnsi="Cambria Math" w:cs="Tahoma"/>
              <w:color w:val="000000" w:themeColor="text1"/>
              <w:sz w:val="18"/>
              <w:szCs w:val="18"/>
            </w:rPr>
            <m:t>-Gemiddelde Foutratio</m:t>
          </m:r>
        </m:oMath>
      </m:oMathPara>
    </w:p>
    <w:p w14:paraId="3E5DCAAE" w14:textId="77777777" w:rsidR="00AA02E4" w:rsidRPr="001130AB" w:rsidRDefault="00AA02E4" w:rsidP="00AA02E4">
      <w:pPr>
        <w:pStyle w:val="ProductList-Body"/>
        <w:rPr>
          <w:b/>
          <w:color w:val="00188F"/>
        </w:rPr>
      </w:pPr>
      <w:r>
        <w:rPr>
          <w:b/>
          <w:color w:val="00188F"/>
        </w:rPr>
        <w:t>Diensttegoed</w:t>
      </w:r>
      <w:r w:rsidRPr="001130A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Diensttegoed</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w:t>
            </w:r>
          </w:p>
        </w:tc>
        <w:tc>
          <w:tcPr>
            <w:tcW w:w="5400" w:type="dxa"/>
          </w:tcPr>
          <w:p w14:paraId="034EEE2E" w14:textId="77777777" w:rsidR="00AA02E4" w:rsidRPr="00EF7CF9" w:rsidRDefault="00AA02E4" w:rsidP="000F31B4">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w:t>
            </w:r>
          </w:p>
        </w:tc>
        <w:tc>
          <w:tcPr>
            <w:tcW w:w="5400" w:type="dxa"/>
          </w:tcPr>
          <w:p w14:paraId="0F637E8B" w14:textId="77777777" w:rsidR="00AA02E4" w:rsidRPr="00EF7CF9" w:rsidRDefault="00AA02E4" w:rsidP="000F31B4">
            <w:pPr>
              <w:pStyle w:val="ProductList-OfferingBody"/>
              <w:jc w:val="center"/>
            </w:pPr>
            <w:r>
              <w:t>25%</w:t>
            </w:r>
          </w:p>
        </w:tc>
      </w:tr>
    </w:tbl>
    <w:bookmarkStart w:id="194" w:name="_Toc52348952"/>
    <w:p w14:paraId="0CEABEB2" w14:textId="01C1B412" w:rsidR="001A18DB" w:rsidRPr="00EF7CF9" w:rsidRDefault="00DC7E9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195" w:name="_Toc176795348"/>
      <w:r>
        <w:t>Data Lake Storage Gen1</w:t>
      </w:r>
      <w:bookmarkEnd w:id="194"/>
      <w:bookmarkEnd w:id="195"/>
    </w:p>
    <w:p w14:paraId="7B5916C5" w14:textId="77777777" w:rsidR="00AA02E4" w:rsidRPr="00EF7CF9" w:rsidRDefault="00AA02E4" w:rsidP="00AA02E4">
      <w:pPr>
        <w:pStyle w:val="ProductList-Body"/>
        <w:rPr>
          <w:b/>
          <w:color w:val="00188F"/>
        </w:rPr>
      </w:pPr>
      <w:r>
        <w:rPr>
          <w:b/>
          <w:color w:val="00188F"/>
        </w:rPr>
        <w:t>Aanvullende definities</w:t>
      </w:r>
      <w:r w:rsidRPr="001130AB">
        <w:rPr>
          <w:b/>
          <w:color w:val="00188F"/>
        </w:rPr>
        <w:t>:</w:t>
      </w:r>
    </w:p>
    <w:p w14:paraId="23CB8006" w14:textId="66A43243" w:rsidR="00AA02E4" w:rsidRPr="00EF7CF9" w:rsidRDefault="00125296" w:rsidP="00AA02E4">
      <w:pPr>
        <w:pStyle w:val="ProductList-Body"/>
      </w:pPr>
      <w:r>
        <w:t>“</w:t>
      </w:r>
      <w:r w:rsidR="00AA02E4">
        <w:rPr>
          <w:b/>
          <w:color w:val="00188F"/>
        </w:rPr>
        <w:t>Totaal Aantal Bewerkingen</w:t>
      </w:r>
      <w:r>
        <w:t>”</w:t>
      </w:r>
      <w:r w:rsidR="00AA02E4">
        <w:t xml:space="preserve"> is het totaalaantal geverifieerde bewerkingen waartoe een poging is gedaan binnen een periode van een uur voor alle Data Lake Store-accounts in een bepaald Azure-abonnement gedurende een Toepasselijke Periode.</w:t>
      </w:r>
    </w:p>
    <w:p w14:paraId="50FB34C7" w14:textId="16423915" w:rsidR="00AA02E4" w:rsidRPr="00B32E8E" w:rsidRDefault="00125296" w:rsidP="00AA02E4">
      <w:pPr>
        <w:spacing w:after="0" w:line="240" w:lineRule="auto"/>
        <w:rPr>
          <w:rFonts w:ascii="Calibri" w:eastAsia="Calibri" w:hAnsi="Calibri" w:cs="Calibri"/>
          <w:sz w:val="18"/>
          <w:szCs w:val="18"/>
        </w:rPr>
      </w:pPr>
      <w:r>
        <w:rPr>
          <w:sz w:val="18"/>
          <w:szCs w:val="18"/>
        </w:rPr>
        <w:t>“</w:t>
      </w:r>
      <w:r w:rsidR="00AA02E4">
        <w:rPr>
          <w:b/>
          <w:color w:val="00188F"/>
          <w:sz w:val="18"/>
          <w:szCs w:val="18"/>
        </w:rPr>
        <w:t>Mislukte Bewerkingen</w:t>
      </w:r>
      <w:r>
        <w:rPr>
          <w:sz w:val="18"/>
          <w:szCs w:val="18"/>
        </w:rPr>
        <w:t>”</w:t>
      </w:r>
      <w:r w:rsidR="00AA02E4">
        <w:rPr>
          <w:sz w:val="18"/>
          <w:szCs w:val="18"/>
        </w:rPr>
        <w:t xml:space="preserve"> is de verzameling van alle bewerkingen binnen het Totale Aantal Bewerkingen dat resulteert in een Foutcode of niet binnen 5 minuten resulteert in een Succescode in geval van het maken of verwijderen van een account, 2 seconden per bestand voor bewerkingen op meerdere bestanden, 2 seconden per MB voor gegevensoverdrachtbewerkingen en 2 seconden voor alle andere bewerkingen.</w:t>
      </w:r>
    </w:p>
    <w:p w14:paraId="5024A4E3" w14:textId="44D3F758" w:rsidR="00AA02E4" w:rsidRDefault="00125296"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Foutratio</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is het totale aantal Mislukte Bewerkingen gedeeld door het Totale Aantal Bewerkingen gedurende een gegeven tijdsinterval van een uur. Als het Totale Aantal Bewerkingen gedurende een tijdsinterval van een uur nul is, bedraagt de Foutratio voor het interval 0%.</w:t>
      </w:r>
    </w:p>
    <w:p w14:paraId="28D67634" w14:textId="523715BE" w:rsidR="00AA02E4" w:rsidRPr="00ED4527" w:rsidRDefault="00125296"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sidR="00AA02E4">
        <w:rPr>
          <w:rFonts w:asciiTheme="minorHAnsi" w:eastAsiaTheme="minorHAnsi" w:hAnsiTheme="minorHAnsi" w:cstheme="minorBidi"/>
          <w:b/>
          <w:bCs/>
          <w:color w:val="00188F"/>
          <w:sz w:val="18"/>
          <w:szCs w:val="22"/>
        </w:rPr>
        <w:t>Gemiddelde Foutratio</w:t>
      </w:r>
      <w:r>
        <w:rPr>
          <w:rFonts w:asciiTheme="minorHAnsi" w:eastAsiaTheme="minorHAnsi" w:hAnsiTheme="minorHAnsi" w:cstheme="minorBidi"/>
          <w:color w:val="000000" w:themeColor="text1"/>
          <w:sz w:val="18"/>
          <w:szCs w:val="22"/>
        </w:rPr>
        <w:t>”</w:t>
      </w:r>
      <w:r w:rsidR="00AA02E4">
        <w:rPr>
          <w:rFonts w:asciiTheme="minorHAnsi" w:eastAsiaTheme="minorHAnsi" w:hAnsiTheme="minorHAnsi" w:cstheme="minorBidi"/>
          <w:color w:val="000000" w:themeColor="text1"/>
          <w:sz w:val="18"/>
          <w:szCs w:val="22"/>
        </w:rPr>
        <w:t xml:space="preserve"> voor een Toepasselijke Periode is de som van de Foutratio’s voor elk uur in de Toepasselijke Periode, gedeeld door het totale aantal uren in de Toepasselijke Periode.</w:t>
      </w:r>
    </w:p>
    <w:p w14:paraId="6D17646E" w14:textId="1FE7C550" w:rsidR="00AA02E4" w:rsidRDefault="00D33F5F" w:rsidP="00AA02E4">
      <w:pPr>
        <w:pStyle w:val="ProductList-Body"/>
      </w:pPr>
      <w:r w:rsidRPr="00D33F5F">
        <w:t>“</w:t>
      </w:r>
      <w:r w:rsidR="00AA02E4">
        <w:rPr>
          <w:b/>
          <w:color w:val="00188F"/>
        </w:rPr>
        <w:t>Uptimepercentage</w:t>
      </w:r>
      <w:r w:rsidR="00125296">
        <w:t>”</w:t>
      </w:r>
      <w:r w:rsidR="00AA02E4">
        <w:t xml:space="preserve"> wordt berekend door de Gemiddelde Foutratio voor een gegeven Microsoft Azure-abonnement in een Toepasselijke Periode af te trekken van 100%. </w:t>
      </w:r>
    </w:p>
    <w:p w14:paraId="3574B1AB" w14:textId="44DF7591" w:rsidR="00AA02E4" w:rsidRPr="00EF7CF9" w:rsidRDefault="00AA02E4" w:rsidP="00AA02E4">
      <w:pPr>
        <w:pStyle w:val="ProductList-Body"/>
      </w:pPr>
      <w:r>
        <w:t>het Uptimepercentage wordt berekend aan de hand van de volgende formule:</w:t>
      </w:r>
    </w:p>
    <w:p w14:paraId="5B9EA659" w14:textId="64ACA324" w:rsidR="00AA02E4" w:rsidRPr="00EF7CF9" w:rsidRDefault="003E298F" w:rsidP="00CD6242">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iCs/>
              <w:color w:val="000000" w:themeColor="text1"/>
              <w:sz w:val="18"/>
              <w:szCs w:val="18"/>
            </w:rPr>
            <m:t>100%</m:t>
          </m:r>
          <m:r>
            <w:rPr>
              <w:rFonts w:ascii="Cambria Math" w:hAnsi="Cambria Math" w:cs="Tahoma"/>
              <w:color w:val="000000" w:themeColor="text1"/>
              <w:sz w:val="18"/>
              <w:szCs w:val="18"/>
            </w:rPr>
            <m:t>-Gemiddelde Foutratio</m:t>
          </m:r>
        </m:oMath>
      </m:oMathPara>
    </w:p>
    <w:p w14:paraId="706099E4" w14:textId="77777777" w:rsidR="00AA02E4" w:rsidRPr="001130AB" w:rsidRDefault="00AA02E4" w:rsidP="00AA02E4">
      <w:pPr>
        <w:pStyle w:val="ProductList-Body"/>
        <w:keepNext/>
        <w:rPr>
          <w:b/>
          <w:color w:val="00188F"/>
        </w:rPr>
      </w:pPr>
      <w:r>
        <w:rPr>
          <w:b/>
          <w:color w:val="00188F"/>
        </w:rPr>
        <w:t>Diensttegoed</w:t>
      </w:r>
      <w:r w:rsidRPr="001130A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Diensttegoed</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w:t>
            </w:r>
          </w:p>
        </w:tc>
        <w:tc>
          <w:tcPr>
            <w:tcW w:w="5400" w:type="dxa"/>
          </w:tcPr>
          <w:p w14:paraId="550DC71F" w14:textId="77777777" w:rsidR="00AA02E4" w:rsidRPr="00EF7CF9" w:rsidRDefault="00AA02E4" w:rsidP="000F31B4">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w:t>
            </w:r>
          </w:p>
        </w:tc>
        <w:tc>
          <w:tcPr>
            <w:tcW w:w="5400" w:type="dxa"/>
          </w:tcPr>
          <w:p w14:paraId="6CBF5F4A" w14:textId="77777777" w:rsidR="00AA02E4" w:rsidRPr="00EF7CF9" w:rsidRDefault="00AA02E4" w:rsidP="000F31B4">
            <w:pPr>
              <w:pStyle w:val="ProductList-OfferingBody"/>
              <w:jc w:val="center"/>
            </w:pPr>
            <w:r>
              <w:t>25%</w:t>
            </w:r>
          </w:p>
        </w:tc>
      </w:tr>
    </w:tbl>
    <w:bookmarkEnd w:id="192"/>
    <w:p w14:paraId="4E0A8401" w14:textId="2C2FE329" w:rsidR="001A18DB" w:rsidRPr="00EF7CF9" w:rsidRDefault="0021261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196" w:name="_Toc176795349"/>
      <w:r>
        <w:t>Azure Database voor MariaDB</w:t>
      </w:r>
      <w:bookmarkEnd w:id="196"/>
    </w:p>
    <w:p w14:paraId="01DD9227" w14:textId="77777777" w:rsidR="00C71243" w:rsidRPr="00C71243" w:rsidRDefault="00C71243" w:rsidP="00C71243">
      <w:pPr>
        <w:pStyle w:val="ProductList-Body"/>
        <w:rPr>
          <w:b/>
          <w:bCs/>
          <w:color w:val="00188F"/>
        </w:rPr>
      </w:pPr>
      <w:r>
        <w:rPr>
          <w:b/>
          <w:bCs/>
          <w:color w:val="00188F"/>
        </w:rPr>
        <w:t>Aanvullende definities</w:t>
      </w:r>
    </w:p>
    <w:p w14:paraId="2C3C9DAA" w14:textId="5849FC0F" w:rsidR="00C71243" w:rsidRDefault="00125296" w:rsidP="00C71243">
      <w:pPr>
        <w:pStyle w:val="ProductList-Body"/>
      </w:pPr>
      <w:r>
        <w:t>“</w:t>
      </w:r>
      <w:r w:rsidR="00C71243">
        <w:rPr>
          <w:b/>
          <w:bCs/>
          <w:color w:val="00188F"/>
        </w:rPr>
        <w:t>Server</w:t>
      </w:r>
      <w:r>
        <w:t>”</w:t>
      </w:r>
      <w:r w:rsidR="00C71243">
        <w:t xml:space="preserve"> is elke Azure-database voor MariaDB-server.</w:t>
      </w:r>
    </w:p>
    <w:p w14:paraId="426A35BB" w14:textId="243FC877" w:rsidR="00C71243" w:rsidRPr="00C71243" w:rsidRDefault="00EE6E3C" w:rsidP="00CD6242">
      <w:pPr>
        <w:pStyle w:val="ProductList-Body"/>
        <w:rPr>
          <w:b/>
          <w:bCs/>
          <w:color w:val="00188F"/>
        </w:rPr>
      </w:pPr>
      <w:r>
        <w:rPr>
          <w:b/>
          <w:bCs/>
          <w:color w:val="00188F"/>
        </w:rPr>
        <w:t>Berekening van Uptime en Dienstniveaus voor Microsoft Azure-database voor MariaDB</w:t>
      </w:r>
    </w:p>
    <w:p w14:paraId="7F9C0DD0" w14:textId="032587C4" w:rsidR="00C71243" w:rsidRDefault="00125296" w:rsidP="00C71243">
      <w:pPr>
        <w:pStyle w:val="ProductList-Body"/>
      </w:pPr>
      <w:r>
        <w:t>“</w:t>
      </w:r>
      <w:r w:rsidR="00C71243">
        <w:rPr>
          <w:b/>
          <w:bCs/>
          <w:color w:val="00188F"/>
        </w:rPr>
        <w:t>Maximum Beschikbare Minuten</w:t>
      </w:r>
      <w:r>
        <w:t>”</w:t>
      </w:r>
      <w:r w:rsidR="00C71243">
        <w:t xml:space="preserve"> is het totale aantal minuten dat een bepaalde Server gedurende een Toepasselijke Periode is ingezet door de Klant in een gegeven Microsoft Azure-abonnement.</w:t>
      </w:r>
    </w:p>
    <w:p w14:paraId="21BFD013" w14:textId="764242C8" w:rsidR="00C71243" w:rsidRDefault="00125296" w:rsidP="00C71243">
      <w:pPr>
        <w:pStyle w:val="ProductList-Body"/>
      </w:pPr>
      <w:r>
        <w:t>“</w:t>
      </w:r>
      <w:r w:rsidR="00C71243">
        <w:rPr>
          <w:b/>
          <w:bCs/>
          <w:color w:val="00188F"/>
        </w:rPr>
        <w:t>Downtime</w:t>
      </w:r>
      <w:r>
        <w:t>”</w:t>
      </w:r>
      <w:r w:rsidR="00C71243">
        <w:t xml:space="preserve"> is het totaalaantal minuten binnen de Maximum Beschikbare Minuten waarin een Server niet beschikbaar is. Een Server wordt geacht een minuut niet beschikbaar te zijn geweest als alle doorlopende pogingen van de Klant om een verbinding tot stand te brengen met de Server een foutcode opleveren.</w:t>
      </w:r>
    </w:p>
    <w:p w14:paraId="0D0C4BE2" w14:textId="5B3DFE12" w:rsidR="00C71243" w:rsidRDefault="00125296" w:rsidP="00C71243">
      <w:pPr>
        <w:pStyle w:val="ProductList-Body"/>
      </w:pPr>
      <w:r>
        <w:t>“</w:t>
      </w:r>
      <w:r w:rsidR="00C71243">
        <w:rPr>
          <w:b/>
          <w:bCs/>
          <w:color w:val="00188F"/>
        </w:rPr>
        <w:t>Uptimepercentage</w:t>
      </w:r>
      <w:r>
        <w:t>”</w:t>
      </w:r>
      <w:r w:rsidR="00C71243">
        <w:t xml:space="preserve"> voor de Azure-database voor MariaDB wordt berekend door de Downtime af te trekken van de Maximum Beschikbare Minuten en de uitkomst daarvan te delen door de Maximum Beschikbare Minuten.</w:t>
      </w:r>
    </w:p>
    <w:p w14:paraId="2EB00BE0" w14:textId="6FAD217D" w:rsidR="00C71243" w:rsidRDefault="00AC48A7" w:rsidP="00C71243">
      <w:pPr>
        <w:pStyle w:val="ProductList-Body"/>
      </w:pPr>
      <w:r>
        <w:t>Uptimepercentage wordt weergegeven door de volgende formule:</w:t>
      </w:r>
    </w:p>
    <w:p w14:paraId="05B37320" w14:textId="77777777" w:rsidR="00C71243" w:rsidRDefault="00C71243" w:rsidP="00C71243">
      <w:pPr>
        <w:pStyle w:val="ProductList-Body"/>
      </w:pPr>
    </w:p>
    <w:p w14:paraId="505452FD" w14:textId="42CFB597" w:rsidR="00C71243" w:rsidRPr="00191B8C" w:rsidRDefault="00000000" w:rsidP="00C7124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C71243">
      <w:pPr>
        <w:pStyle w:val="ProductList-Body"/>
        <w:keepNext/>
        <w:rPr>
          <w:b/>
          <w:bCs/>
          <w:color w:val="00188F"/>
        </w:rPr>
      </w:pPr>
      <w:r>
        <w:rPr>
          <w:b/>
          <w:bCs/>
          <w:color w:val="00188F"/>
        </w:rPr>
        <w:t>De volgende Dienstniveaus en Diensttegoeden zijn van toepassing op het gebruik door de Klant van de Microsoft Azure-database voor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Diensttegoed</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w:t>
            </w:r>
          </w:p>
        </w:tc>
        <w:tc>
          <w:tcPr>
            <w:tcW w:w="5400" w:type="dxa"/>
          </w:tcPr>
          <w:p w14:paraId="25F98893" w14:textId="77777777" w:rsidR="00C71243" w:rsidRPr="00EF7CF9" w:rsidRDefault="00C71243" w:rsidP="000F31B4">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w:t>
            </w:r>
          </w:p>
        </w:tc>
        <w:tc>
          <w:tcPr>
            <w:tcW w:w="5400" w:type="dxa"/>
          </w:tcPr>
          <w:p w14:paraId="5CFE0918" w14:textId="77777777" w:rsidR="00C71243" w:rsidRPr="00EF7CF9" w:rsidRDefault="00C71243" w:rsidP="000F31B4">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w:t>
            </w:r>
          </w:p>
        </w:tc>
        <w:tc>
          <w:tcPr>
            <w:tcW w:w="5400" w:type="dxa"/>
          </w:tcPr>
          <w:p w14:paraId="6AA9FFE9" w14:textId="14A3DFC2" w:rsidR="00C71243" w:rsidRPr="00EF7CF9" w:rsidRDefault="00C71243" w:rsidP="000F31B4">
            <w:pPr>
              <w:pStyle w:val="ProductList-OfferingBody"/>
              <w:jc w:val="center"/>
            </w:pPr>
            <w:r>
              <w:t>100%</w:t>
            </w:r>
          </w:p>
        </w:tc>
      </w:tr>
    </w:tbl>
    <w:p w14:paraId="592D1476" w14:textId="17EF07A4" w:rsidR="001A18DB" w:rsidRPr="00EF7CF9" w:rsidRDefault="00D648A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03A25C8" w14:textId="0EEE7C79" w:rsidR="004005AF" w:rsidRDefault="004005AF" w:rsidP="004005AF">
      <w:pPr>
        <w:pStyle w:val="ProductList-Offering2Heading"/>
        <w:tabs>
          <w:tab w:val="clear" w:pos="360"/>
          <w:tab w:val="clear" w:pos="720"/>
          <w:tab w:val="clear" w:pos="1080"/>
        </w:tabs>
        <w:outlineLvl w:val="2"/>
      </w:pPr>
      <w:bookmarkStart w:id="197" w:name="_Toc176795350"/>
      <w:r>
        <w:t>Azure Database for MySQL</w:t>
      </w:r>
      <w:bookmarkEnd w:id="183"/>
      <w:bookmarkEnd w:id="184"/>
      <w:bookmarkEnd w:id="197"/>
    </w:p>
    <w:p w14:paraId="01C85662" w14:textId="77777777" w:rsidR="004005AF" w:rsidRPr="00C950BA" w:rsidRDefault="004005AF" w:rsidP="004005AF">
      <w:pPr>
        <w:pStyle w:val="ProductList-Body"/>
        <w:rPr>
          <w:b/>
          <w:color w:val="00188F"/>
        </w:rPr>
      </w:pPr>
      <w:r>
        <w:rPr>
          <w:b/>
          <w:color w:val="00188F"/>
        </w:rPr>
        <w:t>Microsoft Azure Database for MySQL – Single Server</w:t>
      </w:r>
    </w:p>
    <w:p w14:paraId="7DA6904A" w14:textId="77777777" w:rsidR="004005AF" w:rsidRPr="00DA6241" w:rsidRDefault="004005AF" w:rsidP="004005AF">
      <w:pPr>
        <w:pStyle w:val="ProductList-Body"/>
      </w:pPr>
      <w:r>
        <w:rPr>
          <w:b/>
          <w:color w:val="00188F"/>
        </w:rPr>
        <w:t>Aanvullende definities</w:t>
      </w:r>
      <w:r w:rsidRPr="001130AB">
        <w:rPr>
          <w:b/>
          <w:color w:val="00188F"/>
        </w:rPr>
        <w:t>:</w:t>
      </w:r>
    </w:p>
    <w:p w14:paraId="79FA6AE8" w14:textId="2C51F9C8" w:rsidR="004005AF" w:rsidRPr="009D08F6" w:rsidRDefault="00125296"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is elke server voor Azure Database for MySQL – Single Server.</w:t>
      </w:r>
    </w:p>
    <w:p w14:paraId="16E43926" w14:textId="301F0F97" w:rsidR="004005AF" w:rsidRPr="00ED4527" w:rsidRDefault="00EE6E3C" w:rsidP="004005AF">
      <w:pPr>
        <w:spacing w:after="0"/>
        <w:rPr>
          <w:b/>
          <w:bCs/>
          <w:color w:val="00188F"/>
          <w:sz w:val="18"/>
        </w:rPr>
      </w:pPr>
      <w:r>
        <w:rPr>
          <w:b/>
          <w:bCs/>
          <w:color w:val="00188F"/>
          <w:sz w:val="18"/>
        </w:rPr>
        <w:t>Berekening van Uptime en Dienstniveaus voor Microsoft Azure Database for MySQL – Single Server</w:t>
      </w:r>
    </w:p>
    <w:p w14:paraId="4C712BD0" w14:textId="7A34881F" w:rsidR="004005AF" w:rsidRPr="009D08F6" w:rsidRDefault="00125296" w:rsidP="004005AF">
      <w:pPr>
        <w:spacing w:after="0"/>
        <w:rPr>
          <w:sz w:val="18"/>
        </w:rPr>
      </w:pPr>
      <w:r>
        <w:rPr>
          <w:sz w:val="18"/>
        </w:rPr>
        <w:t>“</w:t>
      </w:r>
      <w:r w:rsidR="004005AF">
        <w:rPr>
          <w:b/>
          <w:color w:val="00188F"/>
          <w:sz w:val="18"/>
        </w:rPr>
        <w:t>Maximum Beschikbare Minuten</w:t>
      </w:r>
      <w:r>
        <w:rPr>
          <w:sz w:val="18"/>
        </w:rPr>
        <w:t>”</w:t>
      </w:r>
      <w:r w:rsidR="004005AF">
        <w:rPr>
          <w:rFonts w:eastAsiaTheme="minorEastAsia" w:cstheme="minorHAnsi"/>
          <w:sz w:val="18"/>
          <w:szCs w:val="18"/>
        </w:rPr>
        <w:t xml:space="preserve"> </w:t>
      </w:r>
      <w:r w:rsidR="004005AF">
        <w:rPr>
          <w:sz w:val="18"/>
        </w:rPr>
        <w:t>is het totale aantal minuten dat een bepaalde Server gedurende een Toepasselijke Periode is ingezet door de Klant in een gegeven Microsoft Azure-abonnement.</w:t>
      </w:r>
    </w:p>
    <w:p w14:paraId="2CAAAF91" w14:textId="620A55A6" w:rsidR="004005AF" w:rsidRPr="00B44CF9" w:rsidRDefault="00125296" w:rsidP="004005AF">
      <w:pPr>
        <w:spacing w:after="0"/>
        <w:rPr>
          <w:rFonts w:eastAsiaTheme="minorEastAsia" w:cstheme="minorHAnsi"/>
          <w:sz w:val="18"/>
          <w:szCs w:val="18"/>
          <w:lang w:eastAsia="zh-TW"/>
        </w:rPr>
      </w:pPr>
      <w:r>
        <w:rPr>
          <w:sz w:val="18"/>
        </w:rPr>
        <w:t>“</w:t>
      </w:r>
      <w:r w:rsidR="004005AF">
        <w:rPr>
          <w:b/>
          <w:color w:val="00188F"/>
          <w:sz w:val="18"/>
        </w:rPr>
        <w:t>Downtime</w:t>
      </w:r>
      <w:r>
        <w:rPr>
          <w:sz w:val="18"/>
        </w:rPr>
        <w:t>”</w:t>
      </w:r>
      <w:r w:rsidR="004005AF">
        <w:rPr>
          <w:rFonts w:eastAsiaTheme="minorEastAsia" w:cstheme="minorHAnsi"/>
          <w:sz w:val="18"/>
          <w:szCs w:val="18"/>
        </w:rPr>
        <w:t xml:space="preserve"> </w:t>
      </w:r>
      <w:r w:rsidR="004005AF">
        <w:rPr>
          <w:sz w:val="18"/>
        </w:rPr>
        <w:t>is het totaalaantal minuten binnen de Maximum Beschikbare Minuten waarin een Server niet beschikbaar is. Een Server wordt geacht een minuut niet beschikbaar te zijn geweest als alle doorlopende pogingen van de Klant om een verbinding tot stand te brengen met de Server een foutcode opleveren.</w:t>
      </w:r>
    </w:p>
    <w:p w14:paraId="2B1E21D2" w14:textId="33F56D40" w:rsidR="004005AF" w:rsidRDefault="00D33F5F" w:rsidP="004005AF">
      <w:pPr>
        <w:pStyle w:val="ProductList-Body"/>
      </w:pPr>
      <w:r w:rsidRPr="00D33F5F">
        <w:t>“</w:t>
      </w:r>
      <w:r w:rsidR="004005AF">
        <w:rPr>
          <w:b/>
          <w:color w:val="00188F"/>
        </w:rPr>
        <w:t>Uptimepercentage</w:t>
      </w:r>
      <w:r w:rsidR="00125296">
        <w:t>”</w:t>
      </w:r>
      <w:r w:rsidR="004005AF">
        <w:t xml:space="preserve"> voor Azure Database for MySQL wordt berekend door de Downtime af te trekken van de Maximum Beschikbare Minuten en de uitkomst daarvan te delen door de Maximum Beschikbare Minuten. </w:t>
      </w:r>
    </w:p>
    <w:p w14:paraId="3E044E74" w14:textId="7E3F4AD8" w:rsidR="004005AF" w:rsidRDefault="004005AF" w:rsidP="004005AF">
      <w:pPr>
        <w:pStyle w:val="ProductList-Body"/>
      </w:pPr>
      <w:r>
        <w:t xml:space="preserve">het Uptimepercentage wordt berekend aan de hand van de volgende formule: </w:t>
      </w:r>
    </w:p>
    <w:p w14:paraId="464297D3" w14:textId="77777777" w:rsidR="004005AF" w:rsidRDefault="004005AF" w:rsidP="004005AF">
      <w:pPr>
        <w:pStyle w:val="ProductList-Body"/>
      </w:pPr>
    </w:p>
    <w:p w14:paraId="03C751C6" w14:textId="669FE242"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8BD6C" w14:textId="77777777" w:rsidR="004005AF" w:rsidRDefault="004005AF" w:rsidP="001130AB">
      <w:pPr>
        <w:pStyle w:val="ProductList-Body"/>
        <w:keepNext/>
        <w:keepLines/>
      </w:pPr>
      <w:r>
        <w:rPr>
          <w:b/>
          <w:color w:val="00188F"/>
        </w:rPr>
        <w:t>De volgende Dienstniveaus en Diensttegoeden zijn van toepassing op het gebruik door de Klant van de Microsoft Azure-database for MySQL – Single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w:t>
            </w:r>
          </w:p>
        </w:tc>
        <w:tc>
          <w:tcPr>
            <w:tcW w:w="5400" w:type="dxa"/>
          </w:tcPr>
          <w:p w14:paraId="37B94C00" w14:textId="77777777" w:rsidR="004005AF" w:rsidRPr="0076238C" w:rsidRDefault="004005AF" w:rsidP="000F31B4">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w:t>
            </w:r>
          </w:p>
        </w:tc>
        <w:tc>
          <w:tcPr>
            <w:tcW w:w="5400" w:type="dxa"/>
          </w:tcPr>
          <w:p w14:paraId="46BC5E0C" w14:textId="77777777" w:rsidR="004005AF" w:rsidRPr="0076238C" w:rsidRDefault="004005AF" w:rsidP="000F31B4">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w:t>
            </w:r>
          </w:p>
        </w:tc>
        <w:tc>
          <w:tcPr>
            <w:tcW w:w="5400" w:type="dxa"/>
          </w:tcPr>
          <w:p w14:paraId="43F894BE" w14:textId="77777777" w:rsidR="004005AF" w:rsidRDefault="004005AF" w:rsidP="000F31B4">
            <w:pPr>
              <w:pStyle w:val="ProductList-OfferingBody"/>
              <w:jc w:val="center"/>
            </w:pPr>
            <w:r>
              <w:t>100%</w:t>
            </w:r>
          </w:p>
        </w:tc>
      </w:tr>
    </w:tbl>
    <w:p w14:paraId="60DC947B" w14:textId="77777777" w:rsidR="004005AF" w:rsidRPr="00B14911" w:rsidRDefault="004005AF" w:rsidP="00F359AF">
      <w:pPr>
        <w:pStyle w:val="ProductList-Body"/>
        <w:tabs>
          <w:tab w:val="clear" w:pos="360"/>
          <w:tab w:val="clear" w:pos="720"/>
          <w:tab w:val="clear" w:pos="1080"/>
        </w:tabs>
        <w:spacing w:before="240"/>
        <w:rPr>
          <w:b/>
          <w:bCs/>
          <w:lang w:val="en-IN"/>
        </w:rPr>
      </w:pPr>
      <w:bookmarkStart w:id="198" w:name="_Toc513395511"/>
      <w:r w:rsidRPr="00B14911">
        <w:rPr>
          <w:b/>
          <w:bCs/>
          <w:color w:val="00188F"/>
          <w:lang w:val="en-IN"/>
        </w:rPr>
        <w:t>Microsoft Azure Database for MySQL – Flexible Server</w:t>
      </w:r>
    </w:p>
    <w:p w14:paraId="093919F0" w14:textId="77777777" w:rsidR="004005AF" w:rsidRPr="00DA6241" w:rsidRDefault="004005AF" w:rsidP="004005AF">
      <w:pPr>
        <w:pStyle w:val="ProductList-Body"/>
      </w:pPr>
      <w:r>
        <w:rPr>
          <w:b/>
          <w:color w:val="00188F"/>
        </w:rPr>
        <w:t>Aanvullende definities</w:t>
      </w:r>
      <w:r w:rsidRPr="001130AB">
        <w:rPr>
          <w:b/>
          <w:color w:val="00188F"/>
        </w:rPr>
        <w:t>:</w:t>
      </w:r>
    </w:p>
    <w:p w14:paraId="6EA4CB33" w14:textId="2DA53A75" w:rsidR="004005AF" w:rsidRPr="009D08F6" w:rsidRDefault="00125296"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is elke server voor Azure Database for MySQL – Flexible Server.</w:t>
      </w:r>
    </w:p>
    <w:p w14:paraId="43145A83" w14:textId="344299E2" w:rsidR="004005AF" w:rsidRDefault="00D33F5F" w:rsidP="004005AF">
      <w:pPr>
        <w:pStyle w:val="ProductList-Body"/>
        <w:tabs>
          <w:tab w:val="clear" w:pos="360"/>
          <w:tab w:val="clear" w:pos="720"/>
          <w:tab w:val="clear" w:pos="1080"/>
        </w:tabs>
      </w:pPr>
      <w:r w:rsidRPr="00D33F5F">
        <w:rPr>
          <w:bCs/>
        </w:rPr>
        <w:t>“</w:t>
      </w:r>
      <w:r w:rsidR="004005AF">
        <w:rPr>
          <w:b/>
          <w:bCs/>
          <w:color w:val="00188F"/>
        </w:rPr>
        <w:t>Hoge Beschikbaarheid</w:t>
      </w:r>
      <w:r w:rsidRPr="00D33F5F">
        <w:rPr>
          <w:bCs/>
        </w:rPr>
        <w:t>”</w:t>
      </w:r>
      <w:r w:rsidR="004005AF">
        <w:t xml:space="preserve"> in de context van Flexible Server betekent een reeks servers met Hoge Beschikbaarheid (Primair en stand-by) die zijn geïmplementeerd in zone-redundantie of same-zone-redundantie.</w:t>
      </w:r>
    </w:p>
    <w:p w14:paraId="7EE13E82" w14:textId="463674D0" w:rsidR="004005AF" w:rsidRPr="00ED4527" w:rsidRDefault="00EE6E3C" w:rsidP="004005AF">
      <w:pPr>
        <w:pStyle w:val="ProductList-Body"/>
        <w:rPr>
          <w:b/>
          <w:bCs/>
          <w:color w:val="00188F"/>
        </w:rPr>
      </w:pPr>
      <w:r>
        <w:rPr>
          <w:b/>
          <w:bCs/>
          <w:color w:val="00188F"/>
        </w:rPr>
        <w:t>Berekening van Uptime en Dienstniveaus voor Microsoft Azure Database for MySQL – Flexible Server</w:t>
      </w:r>
    </w:p>
    <w:p w14:paraId="22280926" w14:textId="456181E9" w:rsidR="004005AF" w:rsidRDefault="00125296" w:rsidP="004005AF">
      <w:pPr>
        <w:pStyle w:val="ProductList-Body"/>
      </w:pPr>
      <w:r>
        <w:t>“</w:t>
      </w:r>
      <w:r w:rsidR="004005AF">
        <w:rPr>
          <w:b/>
          <w:bCs/>
          <w:color w:val="00188F"/>
        </w:rPr>
        <w:t>Maximum Beschikbare Minuten</w:t>
      </w:r>
      <w:r w:rsidR="00D33F5F" w:rsidRPr="00D33F5F">
        <w:rPr>
          <w:bCs/>
        </w:rPr>
        <w:t>”</w:t>
      </w:r>
      <w:r w:rsidR="004005AF">
        <w:t xml:space="preserve"> is het totale aantal minuten dat een bepaalde Server gedurende een Toepasselijke Periode is ingezet door de Klant in een gegeven Microsoft Azure-abonnement.</w:t>
      </w:r>
    </w:p>
    <w:p w14:paraId="74F3BD76" w14:textId="24AB9DCA" w:rsidR="004005AF" w:rsidRDefault="00D33F5F" w:rsidP="004005AF">
      <w:pPr>
        <w:pStyle w:val="ProductList-Body"/>
      </w:pPr>
      <w:r w:rsidRPr="00D33F5F">
        <w:rPr>
          <w:bCs/>
        </w:rPr>
        <w:t>“</w:t>
      </w:r>
      <w:r w:rsidR="004005AF">
        <w:rPr>
          <w:b/>
          <w:bCs/>
          <w:color w:val="00188F"/>
        </w:rPr>
        <w:t>Downtime</w:t>
      </w:r>
      <w:r w:rsidRPr="00D33F5F">
        <w:rPr>
          <w:bCs/>
        </w:rPr>
        <w:t>”</w:t>
      </w:r>
      <w:r w:rsidR="004005AF">
        <w:t xml:space="preserve"> is het totaalaantal minuten binnen de Maximum Beschikbare Minuten waarin een Server niet beschikbaar is. Een Server wordt geacht een minuut niet beschikbaar te zijn geweest als alle doorlopende pogingen van de Klant om een verbinding tot stand te brengen met de Server niet succesvol waren.</w:t>
      </w:r>
    </w:p>
    <w:p w14:paraId="45B83CB8" w14:textId="60BCDA80" w:rsidR="004005AF" w:rsidRDefault="00D33F5F" w:rsidP="004005AF">
      <w:pPr>
        <w:pStyle w:val="ProductList-Body"/>
      </w:pPr>
      <w:r w:rsidRPr="00D33F5F">
        <w:rPr>
          <w:bCs/>
        </w:rPr>
        <w:t>“</w:t>
      </w:r>
      <w:r w:rsidR="004005AF">
        <w:rPr>
          <w:b/>
          <w:bCs/>
          <w:color w:val="00188F"/>
        </w:rPr>
        <w:t>Uptimepercentage</w:t>
      </w:r>
      <w:r w:rsidRPr="00D33F5F">
        <w:rPr>
          <w:bCs/>
        </w:rPr>
        <w:t>”</w:t>
      </w:r>
      <w:r w:rsidR="004005AF">
        <w:t xml:space="preserve"> voor Azure Database for MySQL – Flexible Server wordt berekend door de Downtime af te trekken van de Maximum Beschikbare Minuten en de uitkomst daarvan te delen door de Maximum Beschikbare Minuten.</w:t>
      </w:r>
    </w:p>
    <w:p w14:paraId="47FE4B91" w14:textId="3F23E174" w:rsidR="004005AF" w:rsidRDefault="00AC48A7" w:rsidP="004005AF">
      <w:pPr>
        <w:pStyle w:val="ProductList-Body"/>
        <w:tabs>
          <w:tab w:val="clear" w:pos="360"/>
          <w:tab w:val="clear" w:pos="720"/>
          <w:tab w:val="clear" w:pos="1080"/>
        </w:tabs>
      </w:pPr>
      <w:r>
        <w:t>Uptimepercentage wordt weergegeven door de volgende formule:</w:t>
      </w:r>
    </w:p>
    <w:p w14:paraId="01A5C2A9" w14:textId="77777777" w:rsidR="004005AF" w:rsidRDefault="004005AF" w:rsidP="004005AF">
      <w:pPr>
        <w:pStyle w:val="ProductList-Body"/>
      </w:pPr>
    </w:p>
    <w:p w14:paraId="4F297DB9" w14:textId="52F69485"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4005AF">
      <w:pPr>
        <w:pStyle w:val="ProductList-Body"/>
        <w:keepNext/>
      </w:pPr>
      <w:r>
        <w:rPr>
          <w:b/>
          <w:color w:val="00188F"/>
        </w:rPr>
        <w:t>De volgende Dienstniveaus en Diensttegoeden zijn van toepassing op het gebruik door de Klant van Azure Database for MySQL – Flexible Server geconfigureerd in zone-redundante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Minder dan 99,99%, maar 99,00% of meer</w:t>
            </w:r>
          </w:p>
        </w:tc>
        <w:tc>
          <w:tcPr>
            <w:tcW w:w="5400" w:type="dxa"/>
          </w:tcPr>
          <w:p w14:paraId="0C2FBEBD" w14:textId="77777777" w:rsidR="004005AF" w:rsidRPr="0076238C" w:rsidRDefault="004005AF" w:rsidP="000F31B4">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Minder dan 99,00%, maar 95,00% of meer</w:t>
            </w:r>
          </w:p>
        </w:tc>
        <w:tc>
          <w:tcPr>
            <w:tcW w:w="5400" w:type="dxa"/>
          </w:tcPr>
          <w:p w14:paraId="35D8F95A" w14:textId="77777777" w:rsidR="004005AF" w:rsidRPr="0076238C" w:rsidRDefault="004005AF" w:rsidP="000F31B4">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w:t>
            </w:r>
          </w:p>
        </w:tc>
        <w:tc>
          <w:tcPr>
            <w:tcW w:w="5400" w:type="dxa"/>
          </w:tcPr>
          <w:p w14:paraId="2F8A7162" w14:textId="77777777" w:rsidR="004005AF" w:rsidRDefault="004005AF" w:rsidP="000F31B4">
            <w:pPr>
              <w:pStyle w:val="ProductList-OfferingBody"/>
              <w:jc w:val="center"/>
            </w:pPr>
            <w:r>
              <w:t>100%</w:t>
            </w:r>
          </w:p>
        </w:tc>
      </w:tr>
    </w:tbl>
    <w:p w14:paraId="6232831E" w14:textId="77777777" w:rsidR="004005AF" w:rsidRDefault="004005AF" w:rsidP="004005AF">
      <w:pPr>
        <w:pStyle w:val="ProductList-Body"/>
        <w:tabs>
          <w:tab w:val="clear" w:pos="360"/>
          <w:tab w:val="clear" w:pos="720"/>
          <w:tab w:val="clear" w:pos="1080"/>
        </w:tabs>
      </w:pPr>
    </w:p>
    <w:p w14:paraId="46DD0850" w14:textId="77777777" w:rsidR="004005AF" w:rsidRDefault="004005AF" w:rsidP="004005AF">
      <w:pPr>
        <w:pStyle w:val="ProductList-Body"/>
        <w:keepNext/>
      </w:pPr>
      <w:r>
        <w:rPr>
          <w:b/>
          <w:color w:val="00188F"/>
        </w:rPr>
        <w:t>De volgende Dienstniveaus en Diensttegoeden zijn van toepassing op het gebruik door de Klant van Azure Database for MySQL – Flexible Server geconfigureerd in same-zone-redundante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Minder dan 99,95%, maar 99,00% of meer</w:t>
            </w:r>
          </w:p>
        </w:tc>
        <w:tc>
          <w:tcPr>
            <w:tcW w:w="5400" w:type="dxa"/>
          </w:tcPr>
          <w:p w14:paraId="6A706C4A" w14:textId="77777777" w:rsidR="004005AF" w:rsidRPr="0076238C" w:rsidRDefault="004005AF" w:rsidP="000F31B4">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w:t>
            </w:r>
          </w:p>
        </w:tc>
        <w:tc>
          <w:tcPr>
            <w:tcW w:w="5400" w:type="dxa"/>
          </w:tcPr>
          <w:p w14:paraId="08B7D64E" w14:textId="77777777" w:rsidR="004005AF" w:rsidRPr="0076238C" w:rsidRDefault="004005AF" w:rsidP="000F31B4">
            <w:pPr>
              <w:pStyle w:val="ProductList-OfferingBody"/>
              <w:jc w:val="center"/>
            </w:pPr>
            <w:r>
              <w:t>25%</w:t>
            </w:r>
          </w:p>
        </w:tc>
      </w:tr>
    </w:tbl>
    <w:p w14:paraId="4B572E05" w14:textId="77777777" w:rsidR="004005AF" w:rsidRDefault="004005AF" w:rsidP="004005AF">
      <w:pPr>
        <w:pStyle w:val="ProductList-Body"/>
        <w:tabs>
          <w:tab w:val="clear" w:pos="360"/>
          <w:tab w:val="clear" w:pos="720"/>
          <w:tab w:val="clear" w:pos="1080"/>
        </w:tabs>
      </w:pPr>
    </w:p>
    <w:p w14:paraId="6A8D5FEA" w14:textId="77777777" w:rsidR="004005AF" w:rsidRDefault="004005AF" w:rsidP="004005AF">
      <w:pPr>
        <w:pStyle w:val="ProductList-Body"/>
        <w:keepNext/>
      </w:pPr>
      <w:r>
        <w:rPr>
          <w:b/>
          <w:color w:val="00188F"/>
        </w:rPr>
        <w:t>De volgende Dienstniveaus en Diensttegoeden zijn van toepassing op het gebruik door de Klant van Azure Database for MySQL – Flexible Server niet geconfigureerd in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Minder dan 99,9%, maar 99,00% of meer</w:t>
            </w:r>
          </w:p>
        </w:tc>
        <w:tc>
          <w:tcPr>
            <w:tcW w:w="5400" w:type="dxa"/>
          </w:tcPr>
          <w:p w14:paraId="738CE13C" w14:textId="77777777" w:rsidR="004005AF" w:rsidRPr="0076238C" w:rsidRDefault="004005AF" w:rsidP="000F31B4">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w:t>
            </w:r>
          </w:p>
        </w:tc>
        <w:tc>
          <w:tcPr>
            <w:tcW w:w="5400" w:type="dxa"/>
          </w:tcPr>
          <w:p w14:paraId="50CD7567" w14:textId="77777777" w:rsidR="004005AF" w:rsidRPr="0076238C" w:rsidRDefault="004005AF" w:rsidP="000F31B4">
            <w:pPr>
              <w:pStyle w:val="ProductList-OfferingBody"/>
              <w:jc w:val="center"/>
            </w:pPr>
            <w:r>
              <w:t>25%</w:t>
            </w:r>
          </w:p>
        </w:tc>
      </w:tr>
    </w:tbl>
    <w:bookmarkStart w:id="199" w:name="_Toc52348928"/>
    <w:p w14:paraId="100B7C68" w14:textId="2EC0069D" w:rsidR="001A18DB" w:rsidRPr="00EF7CF9" w:rsidRDefault="00A5691B"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00" w:name="_Toc176795351"/>
      <w:r>
        <w:t>Azure Database voor PostgreSQL</w:t>
      </w:r>
      <w:bookmarkEnd w:id="198"/>
      <w:bookmarkEnd w:id="199"/>
      <w:bookmarkEnd w:id="200"/>
    </w:p>
    <w:p w14:paraId="33FEE15A" w14:textId="77777777" w:rsidR="004005AF" w:rsidRPr="00E7723E" w:rsidRDefault="004005AF" w:rsidP="004005AF">
      <w:pPr>
        <w:pStyle w:val="ProductList-Body"/>
        <w:rPr>
          <w:b/>
          <w:color w:val="00188F"/>
        </w:rPr>
      </w:pPr>
      <w:r>
        <w:rPr>
          <w:b/>
          <w:color w:val="00188F"/>
        </w:rPr>
        <w:t>Azure Database for PostgreSQL – Single Server</w:t>
      </w:r>
    </w:p>
    <w:p w14:paraId="54181003" w14:textId="77777777" w:rsidR="004005AF" w:rsidRPr="00DA6241" w:rsidRDefault="004005AF" w:rsidP="004005AF">
      <w:pPr>
        <w:pStyle w:val="ProductList-Body"/>
      </w:pPr>
      <w:r>
        <w:rPr>
          <w:b/>
          <w:color w:val="00188F"/>
        </w:rPr>
        <w:t>Aanvullende definities</w:t>
      </w:r>
      <w:r w:rsidRPr="001130AB">
        <w:rPr>
          <w:b/>
          <w:color w:val="00188F"/>
        </w:rPr>
        <w:t>:</w:t>
      </w:r>
    </w:p>
    <w:p w14:paraId="3A2B2685" w14:textId="667A7AC2" w:rsidR="004005AF" w:rsidRPr="00ED4527" w:rsidRDefault="00D33F5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Server</w:t>
      </w: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is elke server voor Azure Database for PostgreSQL – Single Server.</w:t>
      </w:r>
    </w:p>
    <w:p w14:paraId="24719795" w14:textId="6816B25A" w:rsidR="004005AF" w:rsidRPr="00ED4527" w:rsidRDefault="00D33F5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Cluster met Hoge Beschikbaarheid</w:t>
      </w: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betekent een set Nodes met Hoge Beschikbaarheid.</w:t>
      </w:r>
    </w:p>
    <w:p w14:paraId="34D0EBBF" w14:textId="478EB143" w:rsidR="004005AF" w:rsidRPr="00ED4527" w:rsidRDefault="00D33F5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Node met Hoge Beschikbaarheid</w:t>
      </w: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betekent een Node in een servergroep waarvoor Hoge Beschikbaarheid is ingeschakeld.</w:t>
      </w:r>
    </w:p>
    <w:p w14:paraId="4DF0D634" w14:textId="10BEB36C" w:rsidR="004005AF" w:rsidRPr="00ED4527" w:rsidRDefault="00D33F5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Coördinatornode</w:t>
      </w: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is een node met de rol van Clustercoördinator.</w:t>
      </w:r>
    </w:p>
    <w:p w14:paraId="2B565E3C" w14:textId="5B5790A7" w:rsidR="004005AF" w:rsidRPr="00ED4527" w:rsidRDefault="00D33F5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Werknode</w:t>
      </w: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is een node met de Werkrol.</w:t>
      </w:r>
    </w:p>
    <w:p w14:paraId="2B69F95E" w14:textId="05FB6519" w:rsidR="004005AF" w:rsidRPr="00ED4527" w:rsidRDefault="00EE6E3C" w:rsidP="001130AB">
      <w:pPr>
        <w:pStyle w:val="NormalWeb"/>
        <w:keepNext/>
        <w:keepLines/>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Berekening van Uptime en Dienstniveaus voor Microsoft Azure-database voor PostgreSQL – één Server</w:t>
      </w:r>
    </w:p>
    <w:p w14:paraId="1B904F43" w14:textId="583AC845" w:rsidR="004005AF" w:rsidRPr="009D08F6" w:rsidRDefault="00125296" w:rsidP="004005AF">
      <w:pPr>
        <w:spacing w:after="0"/>
        <w:rPr>
          <w:sz w:val="18"/>
        </w:rPr>
      </w:pPr>
      <w:r>
        <w:rPr>
          <w:sz w:val="18"/>
        </w:rPr>
        <w:t>“</w:t>
      </w:r>
      <w:r w:rsidR="004005AF">
        <w:rPr>
          <w:b/>
          <w:color w:val="00188F"/>
          <w:sz w:val="18"/>
        </w:rPr>
        <w:t>Maximum Beschikbare Minuten</w:t>
      </w:r>
      <w:r>
        <w:rPr>
          <w:sz w:val="18"/>
        </w:rPr>
        <w:t>”</w:t>
      </w:r>
      <w:r w:rsidR="004005AF">
        <w:rPr>
          <w:rFonts w:eastAsiaTheme="minorEastAsia" w:cstheme="minorHAnsi"/>
          <w:sz w:val="18"/>
          <w:szCs w:val="18"/>
        </w:rPr>
        <w:t xml:space="preserve"> </w:t>
      </w:r>
      <w:r w:rsidR="004005AF">
        <w:rPr>
          <w:sz w:val="18"/>
        </w:rPr>
        <w:t>is het totale aantal minuten dat een bepaalde Server gedurende een Toepasselijke Periode is ingezet door de Klant in een gegeven Microsoft Azure-abonnement.</w:t>
      </w:r>
    </w:p>
    <w:p w14:paraId="0A3D7517" w14:textId="793E6A57" w:rsidR="004005AF" w:rsidRPr="00B44CF9" w:rsidRDefault="00125296" w:rsidP="004005AF">
      <w:pPr>
        <w:spacing w:after="0"/>
        <w:rPr>
          <w:rFonts w:eastAsiaTheme="minorEastAsia" w:cstheme="minorHAnsi"/>
          <w:sz w:val="18"/>
          <w:szCs w:val="18"/>
          <w:lang w:eastAsia="zh-TW"/>
        </w:rPr>
      </w:pPr>
      <w:r>
        <w:rPr>
          <w:sz w:val="18"/>
        </w:rPr>
        <w:t>“</w:t>
      </w:r>
      <w:r w:rsidR="004005AF">
        <w:rPr>
          <w:b/>
          <w:color w:val="00188F"/>
          <w:sz w:val="18"/>
        </w:rPr>
        <w:t>Downtime</w:t>
      </w:r>
      <w:r>
        <w:rPr>
          <w:sz w:val="18"/>
        </w:rPr>
        <w:t>”</w:t>
      </w:r>
      <w:r w:rsidR="004005AF">
        <w:rPr>
          <w:rFonts w:eastAsiaTheme="minorEastAsia" w:cstheme="minorHAnsi"/>
          <w:sz w:val="18"/>
          <w:szCs w:val="18"/>
        </w:rPr>
        <w:t xml:space="preserve"> </w:t>
      </w:r>
      <w:r w:rsidR="004005AF">
        <w:rPr>
          <w:sz w:val="18"/>
        </w:rPr>
        <w:t>is het totaalaantal minuten binnen de Maximum Beschikbare Minuten waarin een Server niet beschikbaar is. Een Server wordt geacht een minuut niet beschikbaar te zijn geweest als alle doorlopende pogingen van de Klant om een verbinding tot stand te brengen met de Server een foutcode opleveren of niet binnen een minuut reageren.</w:t>
      </w:r>
    </w:p>
    <w:p w14:paraId="72C1AC39" w14:textId="5B5D959F" w:rsidR="004005AF" w:rsidRPr="00ED4527" w:rsidRDefault="00D33F5F" w:rsidP="004005AF">
      <w:pPr>
        <w:pStyle w:val="ProductList-Body"/>
        <w:rPr>
          <w:bCs/>
          <w:color w:val="000000" w:themeColor="text1"/>
        </w:rPr>
      </w:pPr>
      <w:r w:rsidRPr="00D33F5F">
        <w:t>“</w:t>
      </w:r>
      <w:r w:rsidR="004005AF">
        <w:rPr>
          <w:b/>
          <w:color w:val="00188F"/>
        </w:rPr>
        <w:t>Uptimepercentage</w:t>
      </w:r>
      <w:r w:rsidRPr="00D33F5F">
        <w:t>”</w:t>
      </w:r>
      <w:r w:rsidR="004005AF">
        <w:rPr>
          <w:bCs/>
          <w:color w:val="000000" w:themeColor="text1"/>
        </w:rPr>
        <w:t xml:space="preserve"> voor de Azure-database voor PostgreSQL wordt berekend door de Downtime af te trekken van de Maximum Beschikbare Minuten en de uitkomst daarvan te delen door de Maximum Beschikbare Minuten.</w:t>
      </w:r>
    </w:p>
    <w:p w14:paraId="0AF901BE" w14:textId="718A5B80" w:rsidR="004005AF" w:rsidRDefault="004005AF" w:rsidP="004005AF">
      <w:pPr>
        <w:pStyle w:val="ProductList-Body"/>
      </w:pPr>
      <w:r>
        <w:t xml:space="preserve">het Uptimepercentage wordt berekend aan de hand van de volgende formule: </w:t>
      </w:r>
    </w:p>
    <w:p w14:paraId="4957341A" w14:textId="1A73DAB6" w:rsidR="004005AF" w:rsidRPr="00191B8C" w:rsidRDefault="00000000" w:rsidP="00BF6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Pr="001130AB" w:rsidRDefault="004005AF" w:rsidP="004005AF">
      <w:pPr>
        <w:pStyle w:val="ProductList-Body"/>
        <w:keepNext/>
        <w:rPr>
          <w:b/>
          <w:color w:val="00188F"/>
          <w:spacing w:val="-2"/>
        </w:rPr>
      </w:pPr>
      <w:r w:rsidRPr="001130AB">
        <w:rPr>
          <w:b/>
          <w:color w:val="00188F"/>
          <w:spacing w:val="-2"/>
        </w:rPr>
        <w:t>De volgende Dienstniveaus en Diensttegoeden zijn van toepassing op het gebruik door de Klant van Azure Database for PostgreSQL – Single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w:t>
            </w:r>
          </w:p>
        </w:tc>
        <w:tc>
          <w:tcPr>
            <w:tcW w:w="5400" w:type="dxa"/>
          </w:tcPr>
          <w:p w14:paraId="15931EC2" w14:textId="77777777" w:rsidR="004005AF" w:rsidRPr="0076238C" w:rsidRDefault="004005AF" w:rsidP="000F31B4">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w:t>
            </w:r>
          </w:p>
        </w:tc>
        <w:tc>
          <w:tcPr>
            <w:tcW w:w="5400" w:type="dxa"/>
          </w:tcPr>
          <w:p w14:paraId="6B3E1525" w14:textId="77777777" w:rsidR="004005AF" w:rsidRPr="0076238C" w:rsidRDefault="004005AF" w:rsidP="000F31B4">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w:t>
            </w:r>
          </w:p>
        </w:tc>
        <w:tc>
          <w:tcPr>
            <w:tcW w:w="5400" w:type="dxa"/>
          </w:tcPr>
          <w:p w14:paraId="1B7AA6D0" w14:textId="77777777" w:rsidR="004005AF" w:rsidRDefault="004005AF" w:rsidP="000F31B4">
            <w:pPr>
              <w:pStyle w:val="ProductList-OfferingBody"/>
              <w:jc w:val="center"/>
            </w:pPr>
            <w:r>
              <w:t>100%</w:t>
            </w:r>
          </w:p>
        </w:tc>
      </w:tr>
    </w:tbl>
    <w:p w14:paraId="36D6E7A3" w14:textId="77777777" w:rsidR="004005AF" w:rsidRPr="00ED4527" w:rsidRDefault="004005AF" w:rsidP="00BF60B8">
      <w:pPr>
        <w:pStyle w:val="ProductList-Body"/>
        <w:spacing w:before="120"/>
        <w:rPr>
          <w:b/>
          <w:bCs/>
          <w:color w:val="00188F"/>
        </w:rPr>
      </w:pPr>
      <w:bookmarkStart w:id="201" w:name="_Toc513395512"/>
      <w:r>
        <w:rPr>
          <w:b/>
          <w:bCs/>
          <w:color w:val="00188F"/>
        </w:rPr>
        <w:t>Microsoft Azure Database for PostgreSQL – Flexible Server</w:t>
      </w:r>
    </w:p>
    <w:p w14:paraId="6D811BDF" w14:textId="77777777" w:rsidR="004005AF" w:rsidRPr="00ED4527" w:rsidRDefault="004005AF" w:rsidP="004005AF">
      <w:pPr>
        <w:pStyle w:val="ProductList-Body"/>
        <w:rPr>
          <w:b/>
          <w:bCs/>
          <w:color w:val="00188F"/>
        </w:rPr>
      </w:pPr>
      <w:r>
        <w:rPr>
          <w:b/>
          <w:bCs/>
          <w:color w:val="00188F"/>
        </w:rPr>
        <w:t>Aanvullende definities:</w:t>
      </w:r>
    </w:p>
    <w:p w14:paraId="0D173B0B" w14:textId="70EB87B4" w:rsidR="004005AF" w:rsidRPr="00ED4527" w:rsidRDefault="00D33F5F" w:rsidP="004005AF">
      <w:pPr>
        <w:pStyle w:val="ProductList-Body"/>
        <w:rPr>
          <w:color w:val="000000" w:themeColor="text1"/>
        </w:rPr>
      </w:pPr>
      <w:r w:rsidRPr="00D33F5F">
        <w:rPr>
          <w:bCs/>
        </w:rPr>
        <w:t>“</w:t>
      </w:r>
      <w:r w:rsidR="004005AF">
        <w:rPr>
          <w:b/>
          <w:bCs/>
          <w:color w:val="00188F"/>
        </w:rPr>
        <w:t>Server</w:t>
      </w:r>
      <w:r w:rsidRPr="00D33F5F">
        <w:rPr>
          <w:bCs/>
        </w:rPr>
        <w:t>”</w:t>
      </w:r>
      <w:r w:rsidR="004005AF">
        <w:rPr>
          <w:color w:val="00188F"/>
        </w:rPr>
        <w:t xml:space="preserve"> </w:t>
      </w:r>
      <w:r w:rsidR="004005AF">
        <w:rPr>
          <w:color w:val="000000" w:themeColor="text1"/>
        </w:rPr>
        <w:t>is elke server voor Azure Database for PostgreSQL – Flexible Server.</w:t>
      </w:r>
    </w:p>
    <w:p w14:paraId="4F40C061" w14:textId="36F6DB18" w:rsidR="004005AF" w:rsidRPr="00ED4527" w:rsidRDefault="00D33F5F" w:rsidP="004005AF">
      <w:pPr>
        <w:pStyle w:val="ProductList-Body"/>
        <w:rPr>
          <w:color w:val="000000" w:themeColor="text1"/>
        </w:rPr>
      </w:pPr>
      <w:r w:rsidRPr="00D33F5F">
        <w:rPr>
          <w:bCs/>
        </w:rPr>
        <w:t>“</w:t>
      </w:r>
      <w:r w:rsidR="004005AF">
        <w:rPr>
          <w:b/>
          <w:bCs/>
          <w:color w:val="00188F"/>
        </w:rPr>
        <w:t>Hoge Beschikbaarheid</w:t>
      </w:r>
      <w:r w:rsidRPr="00D33F5F">
        <w:rPr>
          <w:bCs/>
        </w:rPr>
        <w:t>”</w:t>
      </w:r>
      <w:r w:rsidR="004005AF">
        <w:rPr>
          <w:color w:val="00188F"/>
        </w:rPr>
        <w:t xml:space="preserve"> </w:t>
      </w:r>
      <w:r w:rsidR="004005AF">
        <w:rPr>
          <w:color w:val="000000" w:themeColor="text1"/>
        </w:rPr>
        <w:t>in de context van Flexible Server betekent een reeks servers met Hoge Beschikbaarheid (Primair en stand-by) die zijn geïmplementeerd in een zone-redundante configuratie of same-zone-redundantie.</w:t>
      </w:r>
    </w:p>
    <w:p w14:paraId="0221299A" w14:textId="68B71F97" w:rsidR="004005AF" w:rsidRPr="00ED4527" w:rsidRDefault="00EE6E3C" w:rsidP="004005AF">
      <w:pPr>
        <w:pStyle w:val="ProductList-Body"/>
        <w:rPr>
          <w:b/>
          <w:bCs/>
          <w:color w:val="00188F"/>
        </w:rPr>
      </w:pPr>
      <w:r>
        <w:rPr>
          <w:b/>
          <w:bCs/>
          <w:color w:val="00188F"/>
        </w:rPr>
        <w:t>Berekening van Uptime en Dienstniveaus voor Microsoft Azure Database for PostgreSQL – Flexible Server</w:t>
      </w:r>
    </w:p>
    <w:p w14:paraId="4D459CB0" w14:textId="7594B6E6" w:rsidR="004005AF" w:rsidRPr="00ED4527" w:rsidRDefault="00D33F5F" w:rsidP="004005AF">
      <w:pPr>
        <w:pStyle w:val="ProductList-Body"/>
        <w:rPr>
          <w:color w:val="000000" w:themeColor="text1"/>
        </w:rPr>
      </w:pPr>
      <w:r w:rsidRPr="00D33F5F">
        <w:rPr>
          <w:bCs/>
        </w:rPr>
        <w:t>“</w:t>
      </w:r>
      <w:r w:rsidR="004005AF">
        <w:rPr>
          <w:b/>
          <w:bCs/>
          <w:color w:val="00188F"/>
        </w:rPr>
        <w:t>Maximum Beschikbare Minuten</w:t>
      </w:r>
      <w:r w:rsidRPr="00D33F5F">
        <w:rPr>
          <w:bCs/>
        </w:rPr>
        <w:t>”</w:t>
      </w:r>
      <w:r w:rsidR="004005AF">
        <w:rPr>
          <w:color w:val="00188F"/>
        </w:rPr>
        <w:t xml:space="preserve"> </w:t>
      </w:r>
      <w:r w:rsidR="004005AF">
        <w:rPr>
          <w:color w:val="000000" w:themeColor="text1"/>
        </w:rPr>
        <w:t>is het totale aantal minuten dat een bepaalde Server gedurende een Toepasselijke Periode is ingezet door de</w:t>
      </w:r>
      <w:r w:rsidR="006A52AB">
        <w:rPr>
          <w:color w:val="000000" w:themeColor="text1"/>
        </w:rPr>
        <w:t> </w:t>
      </w:r>
      <w:r w:rsidR="004005AF">
        <w:rPr>
          <w:color w:val="000000" w:themeColor="text1"/>
        </w:rPr>
        <w:t>Klant in een gegeven Microsoft Azure-abonnement.</w:t>
      </w:r>
    </w:p>
    <w:p w14:paraId="0298D812" w14:textId="38B3DC71" w:rsidR="004005AF" w:rsidRPr="00ED4527" w:rsidRDefault="00D33F5F" w:rsidP="004005AF">
      <w:pPr>
        <w:pStyle w:val="ProductList-Body"/>
        <w:rPr>
          <w:color w:val="000000" w:themeColor="text1"/>
        </w:rPr>
      </w:pPr>
      <w:r w:rsidRPr="00D33F5F">
        <w:rPr>
          <w:bCs/>
        </w:rPr>
        <w:t>“</w:t>
      </w:r>
      <w:r w:rsidR="004005AF">
        <w:rPr>
          <w:b/>
          <w:bCs/>
          <w:color w:val="00188F"/>
        </w:rPr>
        <w:t>Downtime</w:t>
      </w:r>
      <w:r w:rsidRPr="00D33F5F">
        <w:rPr>
          <w:bCs/>
        </w:rPr>
        <w:t>”</w:t>
      </w:r>
      <w:r w:rsidR="004005AF">
        <w:rPr>
          <w:color w:val="000000" w:themeColor="text1"/>
        </w:rPr>
        <w:t xml:space="preserve"> is het totaalaantal minuten binnen de Maximum Beschikbare Minuten waarin een Server niet beschikbaar is. Een Server wordt geacht</w:t>
      </w:r>
      <w:r w:rsidR="00D159C9">
        <w:rPr>
          <w:color w:val="000000" w:themeColor="text1"/>
        </w:rPr>
        <w:t> </w:t>
      </w:r>
      <w:r w:rsidR="004005AF">
        <w:rPr>
          <w:color w:val="000000" w:themeColor="text1"/>
        </w:rPr>
        <w:t>een minuut niet beschikbaar te zijn geweest als alle doorlopende pogingen van de Klant om een verbinding tot stand te brengen met de</w:t>
      </w:r>
      <w:r w:rsidR="00D159C9">
        <w:rPr>
          <w:color w:val="000000" w:themeColor="text1"/>
        </w:rPr>
        <w:t> </w:t>
      </w:r>
      <w:r w:rsidR="004005AF">
        <w:rPr>
          <w:color w:val="000000" w:themeColor="text1"/>
        </w:rPr>
        <w:t>Server niet succesvol waren.</w:t>
      </w:r>
    </w:p>
    <w:p w14:paraId="3CA5E3A3" w14:textId="75B7960E" w:rsidR="004005AF" w:rsidRPr="00ED4527" w:rsidRDefault="00D33F5F" w:rsidP="004005AF">
      <w:pPr>
        <w:pStyle w:val="ProductList-Body"/>
        <w:rPr>
          <w:color w:val="000000" w:themeColor="text1"/>
        </w:rPr>
      </w:pPr>
      <w:r w:rsidRPr="00D33F5F">
        <w:rPr>
          <w:bCs/>
        </w:rPr>
        <w:t>“</w:t>
      </w:r>
      <w:r w:rsidR="004005AF">
        <w:rPr>
          <w:b/>
          <w:bCs/>
          <w:color w:val="00188F"/>
        </w:rPr>
        <w:t>Uptimepercentage</w:t>
      </w:r>
      <w:r w:rsidRPr="00D33F5F">
        <w:rPr>
          <w:bCs/>
        </w:rPr>
        <w:t>”</w:t>
      </w:r>
      <w:r w:rsidR="004005AF">
        <w:rPr>
          <w:color w:val="000000" w:themeColor="text1"/>
        </w:rPr>
        <w:t xml:space="preserve"> voor Azure Database for PostgreSQL – Flexible Server wordt berekend door de Downtime af te trekken van de Maximum Beschikbare Minuten en de uitkomst daarvan te delen door de Maximum Beschikbare Minuten.</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Uptimepercentage wordt weergegeven door de volgende formule:</w:t>
      </w:r>
    </w:p>
    <w:p w14:paraId="42F7A92F" w14:textId="1CE92978" w:rsidR="004005AF" w:rsidRPr="00191B8C" w:rsidRDefault="00000000" w:rsidP="00BF6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77777777" w:rsidR="004005AF" w:rsidRDefault="004005AF" w:rsidP="004005AF">
      <w:pPr>
        <w:pStyle w:val="ProductList-Body"/>
        <w:keepNext/>
      </w:pPr>
      <w:r>
        <w:rPr>
          <w:b/>
          <w:color w:val="00188F"/>
        </w:rPr>
        <w:t>De volgende Dienstniveaus en Diensttegoeden zijn van toepassing op het gebruik door de Klant van Microsoft Azure Database for PostgreSQL – Flexible Server geconfigureerd in zone-redundante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Minder dan 99,99%, maar 99,00% of meer</w:t>
            </w:r>
          </w:p>
        </w:tc>
        <w:tc>
          <w:tcPr>
            <w:tcW w:w="5400" w:type="dxa"/>
          </w:tcPr>
          <w:p w14:paraId="4E17E991" w14:textId="77777777" w:rsidR="004005AF" w:rsidRPr="0076238C" w:rsidRDefault="004005AF" w:rsidP="000F31B4">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Minder dan 99,00%, maar 95,00% of meer</w:t>
            </w:r>
          </w:p>
        </w:tc>
        <w:tc>
          <w:tcPr>
            <w:tcW w:w="5400" w:type="dxa"/>
          </w:tcPr>
          <w:p w14:paraId="53CD4A22" w14:textId="77777777" w:rsidR="004005AF" w:rsidRPr="0076238C" w:rsidRDefault="004005AF" w:rsidP="000F31B4">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w:t>
            </w:r>
          </w:p>
        </w:tc>
        <w:tc>
          <w:tcPr>
            <w:tcW w:w="5400" w:type="dxa"/>
          </w:tcPr>
          <w:p w14:paraId="75166A6D" w14:textId="77777777" w:rsidR="004005AF" w:rsidRDefault="004005AF" w:rsidP="000F31B4">
            <w:pPr>
              <w:pStyle w:val="ProductList-OfferingBody"/>
              <w:jc w:val="center"/>
            </w:pPr>
            <w:r>
              <w:t>100%</w:t>
            </w:r>
          </w:p>
        </w:tc>
      </w:tr>
    </w:tbl>
    <w:p w14:paraId="69DCBF1D" w14:textId="77777777" w:rsidR="004005AF" w:rsidRDefault="004005AF" w:rsidP="004005AF">
      <w:pPr>
        <w:pStyle w:val="ProductList-Body"/>
        <w:keepNext/>
      </w:pPr>
      <w:r>
        <w:rPr>
          <w:b/>
          <w:color w:val="00188F"/>
        </w:rPr>
        <w:t>De volgende Dienstniveaus en Diensttegoeden zijn van toepassing op het gebruik door de Klant van Azure Database for PostgreSQL – Flexible Server geconfigureerd in een same-zone-redundante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Minder dan 99,95%, maar 99,00% of meer</w:t>
            </w:r>
          </w:p>
        </w:tc>
        <w:tc>
          <w:tcPr>
            <w:tcW w:w="5400" w:type="dxa"/>
          </w:tcPr>
          <w:p w14:paraId="40DDBEAA" w14:textId="77777777" w:rsidR="004005AF" w:rsidRPr="0076238C" w:rsidRDefault="004005AF" w:rsidP="000F31B4">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w:t>
            </w:r>
          </w:p>
        </w:tc>
        <w:tc>
          <w:tcPr>
            <w:tcW w:w="5400" w:type="dxa"/>
          </w:tcPr>
          <w:p w14:paraId="4210AC71" w14:textId="77777777" w:rsidR="004005AF" w:rsidRPr="0076238C" w:rsidRDefault="004005AF" w:rsidP="000F31B4">
            <w:pPr>
              <w:pStyle w:val="ProductList-OfferingBody"/>
              <w:jc w:val="center"/>
            </w:pPr>
            <w:r>
              <w:t>25%</w:t>
            </w:r>
          </w:p>
        </w:tc>
      </w:tr>
    </w:tbl>
    <w:p w14:paraId="64647DBF" w14:textId="77777777" w:rsidR="004005AF" w:rsidRDefault="004005AF" w:rsidP="004005AF">
      <w:pPr>
        <w:pStyle w:val="ProductList-Body"/>
        <w:tabs>
          <w:tab w:val="clear" w:pos="360"/>
          <w:tab w:val="clear" w:pos="720"/>
          <w:tab w:val="clear" w:pos="1080"/>
        </w:tabs>
        <w:rPr>
          <w:color w:val="000000" w:themeColor="text1"/>
        </w:rPr>
      </w:pPr>
    </w:p>
    <w:p w14:paraId="7E38F208" w14:textId="77777777" w:rsidR="004005AF" w:rsidRDefault="004005AF" w:rsidP="004005AF">
      <w:pPr>
        <w:pStyle w:val="ProductList-Body"/>
        <w:keepNext/>
      </w:pPr>
      <w:r>
        <w:rPr>
          <w:b/>
          <w:color w:val="00188F"/>
        </w:rPr>
        <w:t>De volgende Dienstniveaus en Diensttegoeden zijn van toepassing op het gebruik door de Klant van Azure Database for PostgreSQL – Flexible Server niet geconfigureerd in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Minder dan 99,9%, maar 99,00% of meer</w:t>
            </w:r>
          </w:p>
        </w:tc>
        <w:tc>
          <w:tcPr>
            <w:tcW w:w="5400" w:type="dxa"/>
          </w:tcPr>
          <w:p w14:paraId="2B29722A" w14:textId="77777777" w:rsidR="004005AF" w:rsidRPr="0076238C" w:rsidRDefault="004005AF" w:rsidP="000F31B4">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w:t>
            </w:r>
          </w:p>
        </w:tc>
        <w:tc>
          <w:tcPr>
            <w:tcW w:w="5400" w:type="dxa"/>
          </w:tcPr>
          <w:p w14:paraId="0A822267" w14:textId="77777777" w:rsidR="004005AF" w:rsidRPr="0076238C" w:rsidRDefault="004005AF" w:rsidP="000F31B4">
            <w:pPr>
              <w:pStyle w:val="ProductList-OfferingBody"/>
              <w:jc w:val="center"/>
            </w:pPr>
            <w:r>
              <w:t>25%</w:t>
            </w:r>
          </w:p>
        </w:tc>
      </w:tr>
    </w:tbl>
    <w:bookmarkStart w:id="202" w:name="_Toc52348929"/>
    <w:p w14:paraId="6532FB89" w14:textId="014CDB8E" w:rsidR="001A18DB" w:rsidRPr="00EF7CF9" w:rsidRDefault="00E44A2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03" w:name="_Toc176795352"/>
      <w:r>
        <w:t>Azure Databricks</w:t>
      </w:r>
      <w:bookmarkEnd w:id="203"/>
    </w:p>
    <w:p w14:paraId="0F040D15" w14:textId="77777777" w:rsidR="00CD240F" w:rsidRPr="00CD240F" w:rsidRDefault="00CD240F" w:rsidP="00CD240F">
      <w:pPr>
        <w:pStyle w:val="ProductList-Body"/>
        <w:rPr>
          <w:b/>
          <w:bCs/>
          <w:color w:val="00188F"/>
        </w:rPr>
      </w:pPr>
      <w:r>
        <w:rPr>
          <w:b/>
          <w:bCs/>
          <w:color w:val="00188F"/>
        </w:rPr>
        <w:t>Aanvullende definities</w:t>
      </w:r>
    </w:p>
    <w:p w14:paraId="2976A464" w14:textId="6C2FAD45" w:rsidR="00CD240F" w:rsidRDefault="00125296" w:rsidP="00CD240F">
      <w:pPr>
        <w:pStyle w:val="ProductList-Body"/>
      </w:pPr>
      <w:r>
        <w:t>“</w:t>
      </w:r>
      <w:r w:rsidR="00CD240F">
        <w:rPr>
          <w:b/>
          <w:bCs/>
          <w:color w:val="00188F"/>
        </w:rPr>
        <w:t>Azure Databricks-gateway</w:t>
      </w:r>
      <w:r>
        <w:t>”</w:t>
      </w:r>
      <w:r w:rsidR="00CD240F">
        <w:t xml:space="preserve"> is een set computerbronnen die UI- en API-verzoeken tussen de Klant en Azure Databricks proxiën.</w:t>
      </w:r>
    </w:p>
    <w:p w14:paraId="120D2066" w14:textId="1B4FBB93" w:rsidR="00CD240F" w:rsidRPr="00CD240F" w:rsidRDefault="00EE6E3C" w:rsidP="00CD240F">
      <w:pPr>
        <w:pStyle w:val="ProductList-Body"/>
        <w:spacing w:before="120"/>
        <w:rPr>
          <w:b/>
          <w:bCs/>
          <w:color w:val="00188F"/>
        </w:rPr>
      </w:pPr>
      <w:r>
        <w:rPr>
          <w:b/>
          <w:bCs/>
          <w:color w:val="00188F"/>
        </w:rPr>
        <w:t>Berekening van Uptime en Dienstniveaus voor Azure Databricks</w:t>
      </w:r>
    </w:p>
    <w:p w14:paraId="1CA09F9B" w14:textId="2C420D9B" w:rsidR="00CD240F" w:rsidRDefault="00125296" w:rsidP="00CD240F">
      <w:pPr>
        <w:pStyle w:val="ProductList-Body"/>
      </w:pPr>
      <w:r>
        <w:t>“</w:t>
      </w:r>
      <w:r w:rsidR="00CD240F">
        <w:rPr>
          <w:b/>
          <w:bCs/>
          <w:color w:val="00188F"/>
        </w:rPr>
        <w:t>Maximum Beschikbare Minuten</w:t>
      </w:r>
      <w:r>
        <w:t>”</w:t>
      </w:r>
      <w:r w:rsidR="00CD240F">
        <w:t xml:space="preserve"> is het totale aantal minuten voor alle Azure Databricks-werkplekken die door de Klant gebruikt worden in een gegeven Microsoft Azure-abonnement binnen een Toepasselijke Periode.</w:t>
      </w:r>
    </w:p>
    <w:p w14:paraId="7E3ED12B" w14:textId="60D7A008" w:rsidR="00CD240F" w:rsidRDefault="00125296" w:rsidP="00CD240F">
      <w:pPr>
        <w:pStyle w:val="ProductList-Body"/>
      </w:pPr>
      <w:r>
        <w:t>“</w:t>
      </w:r>
      <w:r w:rsidR="00CD240F">
        <w:rPr>
          <w:b/>
          <w:bCs/>
          <w:color w:val="00188F"/>
        </w:rPr>
        <w:t>Downtime</w:t>
      </w:r>
      <w:r>
        <w:t>”</w:t>
      </w:r>
      <w:r w:rsidR="00CD240F">
        <w:t xml:space="preserve"> is het totaal van alle minuten van onbeschikbaarheid voor alle Azure Databricks-werkplekken die zijn ingezet gedurende een gegeven Microsoft Azure-abonnement. Een gegeven Azure Databricks-werkplek wordt geacht onbeschikbaar te zijn als alle doorlopende pogingen binnen de minuut om een verbinding tot stand te brengen met de Azure Databricks-gateway voor de desbetreffende werkplek mislukken.</w:t>
      </w:r>
    </w:p>
    <w:p w14:paraId="43314FEF" w14:textId="3BAFFD88" w:rsidR="00CD240F" w:rsidRDefault="00CD240F" w:rsidP="00CD240F">
      <w:pPr>
        <w:pStyle w:val="ProductList-Body"/>
      </w:pPr>
      <w:r>
        <w:t xml:space="preserve">Het </w:t>
      </w:r>
      <w:r w:rsidR="00125296">
        <w:t>“</w:t>
      </w:r>
      <w:r>
        <w:rPr>
          <w:b/>
          <w:bCs/>
          <w:color w:val="00188F"/>
        </w:rPr>
        <w:t>Uptimepercentage</w:t>
      </w:r>
      <w:r w:rsidR="00125296">
        <w:t>”</w:t>
      </w:r>
      <w:r>
        <w:t xml:space="preserve"> voor de dienst Azure Databricks wordt berekend door de Downtime af te trekken van de Maximum Beschikbare Minuten en de uitkomst daarvan te delen door de Maximum Beschikbare Minuten vermenigvuldigd met 100. Het Uptimepercentage wordt weergegeven door de volgende formule:</w:t>
      </w:r>
    </w:p>
    <w:p w14:paraId="61CDB55C" w14:textId="56BDD4A4" w:rsidR="00CD240F" w:rsidRPr="00191B8C" w:rsidRDefault="00000000" w:rsidP="00CD240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CD240F">
      <w:pPr>
        <w:pStyle w:val="ProductList-Body"/>
        <w:rPr>
          <w:b/>
          <w:bCs/>
          <w:color w:val="00188F"/>
        </w:rPr>
      </w:pPr>
      <w:r>
        <w:rPr>
          <w:b/>
          <w:bCs/>
          <w:color w:val="00188F"/>
        </w:rPr>
        <w:t>De volgende Dienstniveaus en Diensttegoeden zijn van toepassing op het gebruik door de Klant van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Diensttegoed</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w:t>
            </w:r>
          </w:p>
        </w:tc>
        <w:tc>
          <w:tcPr>
            <w:tcW w:w="5400" w:type="dxa"/>
          </w:tcPr>
          <w:p w14:paraId="007E12EF" w14:textId="77777777" w:rsidR="00CD240F" w:rsidRPr="0076238C" w:rsidRDefault="00CD240F" w:rsidP="000F31B4">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w:t>
            </w:r>
          </w:p>
        </w:tc>
        <w:tc>
          <w:tcPr>
            <w:tcW w:w="5400" w:type="dxa"/>
          </w:tcPr>
          <w:p w14:paraId="393CF9F4" w14:textId="77777777" w:rsidR="00CD240F" w:rsidRPr="0076238C" w:rsidRDefault="00CD240F" w:rsidP="000F31B4">
            <w:pPr>
              <w:pStyle w:val="ProductList-OfferingBody"/>
              <w:jc w:val="center"/>
            </w:pPr>
            <w:r>
              <w:t>25%</w:t>
            </w:r>
          </w:p>
        </w:tc>
      </w:tr>
    </w:tbl>
    <w:p w14:paraId="6A83BF3E" w14:textId="43BD1D16" w:rsidR="001A18DB" w:rsidRPr="00EF7CF9" w:rsidRDefault="00B57C9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04" w:name="_Toc176795353"/>
      <w:r>
        <w:t>Microsoft Azure Data Manager voor energie</w:t>
      </w:r>
      <w:bookmarkEnd w:id="204"/>
    </w:p>
    <w:p w14:paraId="41471812" w14:textId="77777777" w:rsidR="007B7A97" w:rsidRPr="005E7AC5" w:rsidRDefault="007B7A97" w:rsidP="005E7AC5">
      <w:pPr>
        <w:pStyle w:val="ProductList-Body"/>
        <w:rPr>
          <w:b/>
          <w:color w:val="00188F"/>
        </w:rPr>
      </w:pPr>
      <w:r>
        <w:rPr>
          <w:b/>
          <w:color w:val="00188F"/>
        </w:rPr>
        <w:t>Aanvullende definities:</w:t>
      </w:r>
    </w:p>
    <w:p w14:paraId="5F733D8F" w14:textId="7EFE7DF6" w:rsidR="007B7A97" w:rsidRDefault="00D8283B" w:rsidP="007B7A97">
      <w:pPr>
        <w:spacing w:after="0"/>
      </w:pPr>
      <w:r>
        <w:rPr>
          <w:sz w:val="18"/>
        </w:rPr>
        <w:t>“</w:t>
      </w:r>
      <w:r w:rsidR="007B7A97">
        <w:rPr>
          <w:b/>
          <w:color w:val="00188F"/>
          <w:sz w:val="18"/>
        </w:rPr>
        <w:t>Client</w:t>
      </w:r>
      <w:r w:rsidRPr="00D8283B">
        <w:rPr>
          <w:sz w:val="18"/>
        </w:rPr>
        <w:t>”</w:t>
      </w:r>
      <w:r w:rsidR="007B7A97">
        <w:rPr>
          <w:sz w:val="18"/>
        </w:rPr>
        <w:t xml:space="preserve"> is het eindgebruikersgedeelte van de resource Azure Data Manager voor energie.</w:t>
      </w:r>
      <w:r w:rsidR="007B7A97">
        <w:t xml:space="preserve"> </w:t>
      </w:r>
    </w:p>
    <w:p w14:paraId="172835FD" w14:textId="5E02C221" w:rsidR="007B7A97" w:rsidRDefault="00D8283B" w:rsidP="005E7AC5">
      <w:pPr>
        <w:pStyle w:val="ProductList-Body"/>
      </w:pPr>
      <w:r>
        <w:t>“</w:t>
      </w:r>
      <w:r w:rsidR="007B7A97">
        <w:rPr>
          <w:b/>
          <w:color w:val="00188F"/>
        </w:rPr>
        <w:t>Totaal aantal API-aanvragen</w:t>
      </w:r>
      <w:r>
        <w:t>”</w:t>
      </w:r>
      <w:r w:rsidR="007B7A97">
        <w:t xml:space="preserve"> verwijst naar het totale aantal geverifieerde API-aanvragen van de klant aan een van de API-eindpunten van hun resource Azure Data Manager voor energie gedurende een Toepasselijke Periode voor een bepaald Microsoft Azure-abonnement. </w:t>
      </w:r>
    </w:p>
    <w:p w14:paraId="7CABD70A" w14:textId="0F079F59" w:rsidR="007B7A97" w:rsidRDefault="00D8283B" w:rsidP="005E7AC5">
      <w:pPr>
        <w:pStyle w:val="ProductList-Body"/>
      </w:pPr>
      <w:r>
        <w:t>“</w:t>
      </w:r>
      <w:r w:rsidR="007B7A97">
        <w:rPr>
          <w:b/>
          <w:color w:val="00188F"/>
        </w:rPr>
        <w:t>Mislukte API-aanvragen</w:t>
      </w:r>
      <w:r>
        <w:t>”</w:t>
      </w:r>
      <w:r w:rsidR="007B7A97">
        <w:t xml:space="preserve"> is de verzameling van alle aanvragen binnen het Totaal aantal API-aanvragen dat een foutcode geeft. </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t>Uptimepercentage: het Uptimepercentage wordt berekend aan de hand van de volgende formule:</w:t>
      </w:r>
    </w:p>
    <w:p w14:paraId="4B6C405C" w14:textId="731E30F0" w:rsidR="007B7A97" w:rsidRPr="005E7AC5" w:rsidRDefault="00000000" w:rsidP="00BF60B8">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API­aanvragen</m:t>
              </m:r>
              <m:r>
                <w:rPr>
                  <w:rFonts w:ascii="Cambria Math" w:hAnsi="Cambria Math" w:cs="Tahoma"/>
                  <w:sz w:val="18"/>
                  <w:szCs w:val="18"/>
                </w:rPr>
                <m:t>-</m:t>
              </m:r>
              <m:r>
                <m:rPr>
                  <m:nor/>
                </m:rPr>
                <w:rPr>
                  <w:rFonts w:ascii="Cambria Math" w:hAnsi="Cambria Math" w:cs="Tahoma"/>
                  <w:i/>
                  <w:sz w:val="18"/>
                  <w:szCs w:val="18"/>
                </w:rPr>
                <m:t>Mislukte API­aanvragen</m:t>
              </m:r>
            </m:num>
            <m:den>
              <m:r>
                <m:rPr>
                  <m:nor/>
                </m:rPr>
                <w:rPr>
                  <w:rFonts w:ascii="Cambria Math" w:hAnsi="Cambria Math" w:cs="Tahoma"/>
                  <w:i/>
                  <w:sz w:val="18"/>
                  <w:szCs w:val="18"/>
                </w:rPr>
                <m:t>Totaal aantal API­aanvragen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Diensttegoed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Uptimepercentage</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Diensttegoed</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465162BA" w:rsidR="007B7A97" w:rsidRDefault="007B7A97" w:rsidP="005E7AC5">
            <w:pPr>
              <w:pStyle w:val="ProductList-OfferingBody"/>
              <w:jc w:val="center"/>
            </w:pPr>
            <w:r>
              <w:t>&lt;</w:t>
            </w:r>
            <w:r w:rsidR="003E298F">
              <w:t xml:space="preserve"> </w:t>
            </w:r>
            <w:r>
              <w: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4DFB8CB2" w:rsidR="007B7A97" w:rsidRPr="005E7AC5" w:rsidRDefault="007B7A97" w:rsidP="005E7AC5">
            <w:pPr>
              <w:pStyle w:val="ProductList-OfferingBody"/>
              <w:jc w:val="center"/>
            </w:pPr>
            <w:r>
              <w:t>&lt;</w:t>
            </w:r>
            <w:r w:rsidR="003E298F">
              <w:t xml:space="preserve"> </w:t>
            </w:r>
            <w:r>
              <w:t>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w:t>
            </w:r>
          </w:p>
        </w:tc>
      </w:tr>
    </w:tbl>
    <w:p w14:paraId="47A59A6E" w14:textId="77777777" w:rsidR="007B7A97" w:rsidRDefault="007B7A97" w:rsidP="00BF60B8">
      <w:pPr>
        <w:spacing w:after="0" w:line="240" w:lineRule="auto"/>
        <w:rPr>
          <w:rFonts w:ascii="Segoe UI" w:hAnsi="Segoe UI" w:cs="Segoe UI"/>
          <w:sz w:val="18"/>
          <w:szCs w:val="18"/>
        </w:rPr>
      </w:pPr>
    </w:p>
    <w:p w14:paraId="37225344" w14:textId="77777777" w:rsidR="007B7A97" w:rsidRPr="005E7AC5" w:rsidRDefault="007B7A97" w:rsidP="005E7AC5">
      <w:pPr>
        <w:pStyle w:val="ProductList-Body"/>
      </w:pPr>
      <w:r>
        <w:rPr>
          <w:b/>
          <w:color w:val="00188F"/>
        </w:rPr>
        <w:t>Uitzonderingen voor Dienstniveau</w:t>
      </w:r>
      <w:r w:rsidRPr="00D8283B">
        <w:rPr>
          <w:b/>
          <w:color w:val="00188F"/>
        </w:rPr>
        <w:t xml:space="preserve">: </w:t>
      </w:r>
      <w:r>
        <w:t>De Dienstniveaus en servicetegoeden zijn van toepassing op uw gebruik van de Standard-laag van Azure Data Manager voor energie. De Developer-laag van Microsoft Azure Data Manager voor energie valt niet onder deze SLA.</w:t>
      </w:r>
    </w:p>
    <w:p w14:paraId="5F9BCDDC" w14:textId="6444A7C6" w:rsidR="001A18DB" w:rsidRPr="00EF7CF9" w:rsidRDefault="00806C4E"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F28C626" w14:textId="23BB3193" w:rsidR="004005AF" w:rsidRDefault="004005AF" w:rsidP="004005AF">
      <w:pPr>
        <w:pStyle w:val="ProductList-Offering2Heading"/>
        <w:tabs>
          <w:tab w:val="clear" w:pos="360"/>
          <w:tab w:val="clear" w:pos="720"/>
          <w:tab w:val="clear" w:pos="1080"/>
        </w:tabs>
        <w:outlineLvl w:val="2"/>
      </w:pPr>
      <w:bookmarkStart w:id="205" w:name="_Toc176795354"/>
      <w:r>
        <w:t>Azure DDoS Protection</w:t>
      </w:r>
      <w:bookmarkEnd w:id="201"/>
      <w:bookmarkEnd w:id="202"/>
      <w:bookmarkEnd w:id="205"/>
    </w:p>
    <w:p w14:paraId="5A46A1CE" w14:textId="77777777" w:rsidR="004005AF" w:rsidRPr="00DA6241" w:rsidRDefault="004005AF" w:rsidP="004005AF">
      <w:pPr>
        <w:pStyle w:val="ProductList-Body"/>
      </w:pPr>
      <w:r>
        <w:rPr>
          <w:b/>
          <w:color w:val="00188F"/>
        </w:rPr>
        <w:t>Aanvullende definities</w:t>
      </w:r>
      <w:r>
        <w:t>:</w:t>
      </w:r>
    </w:p>
    <w:p w14:paraId="62BA3B5E" w14:textId="7C8FD03A" w:rsidR="004005AF" w:rsidRPr="006C1AC0" w:rsidRDefault="00125296" w:rsidP="004005AF">
      <w:pPr>
        <w:spacing w:after="0" w:line="240" w:lineRule="auto"/>
        <w:rPr>
          <w:sz w:val="18"/>
        </w:rPr>
      </w:pPr>
      <w:r>
        <w:rPr>
          <w:sz w:val="18"/>
        </w:rPr>
        <w:t>“</w:t>
      </w:r>
      <w:r w:rsidR="004005AF">
        <w:rPr>
          <w:b/>
          <w:color w:val="00188F"/>
          <w:sz w:val="18"/>
        </w:rPr>
        <w:t>Maximum Beschikbare Minuten</w:t>
      </w:r>
      <w:r>
        <w:rPr>
          <w:sz w:val="18"/>
          <w:szCs w:val="18"/>
        </w:rPr>
        <w:t>”</w:t>
      </w:r>
      <w:r w:rsidR="004005AF">
        <w:t xml:space="preserve"> </w:t>
      </w:r>
      <w:r w:rsidR="004005AF">
        <w:rPr>
          <w:sz w:val="18"/>
        </w:rPr>
        <w:t xml:space="preserve">is het totale aantal minuten gedurende welke de DDoS Protection Service is geactiveerd voor een bepaald Microsoft Azure-abonnement gedurende een Toepasselijke Periode. </w:t>
      </w:r>
    </w:p>
    <w:p w14:paraId="1D8475B1" w14:textId="47745CB5" w:rsidR="004005AF" w:rsidRPr="00ED4527" w:rsidRDefault="00125296" w:rsidP="004005AF">
      <w:pPr>
        <w:spacing w:after="0" w:line="240" w:lineRule="auto"/>
        <w:rPr>
          <w:color w:val="000000" w:themeColor="text1"/>
          <w:sz w:val="18"/>
        </w:rPr>
      </w:pPr>
      <w:r>
        <w:rPr>
          <w:sz w:val="18"/>
        </w:rPr>
        <w:t>“</w:t>
      </w:r>
      <w:r w:rsidR="004005AF">
        <w:rPr>
          <w:b/>
          <w:color w:val="00188F"/>
          <w:sz w:val="18"/>
        </w:rPr>
        <w:t>Downtime</w:t>
      </w:r>
      <w:r>
        <w:rPr>
          <w:sz w:val="18"/>
        </w:rPr>
        <w:t>”</w:t>
      </w:r>
      <w:r w:rsidR="004005AF">
        <w:rPr>
          <w:sz w:val="18"/>
          <w:szCs w:val="18"/>
        </w:rPr>
        <w:t xml:space="preserve"> </w:t>
      </w:r>
      <w:r w:rsidR="004005AF">
        <w:rPr>
          <w:sz w:val="18"/>
        </w:rPr>
        <w:t xml:space="preserve">is het totaalaantal minuten binnen de Maximum Beschikbare Minuten waarin beschermde Azure-resources niet beschikbaar waren. De Azure-resources worden geacht een minuut onbeschikbaar te zijn geweest wanneer DDoS Protection een aanval niet onschadelijk heeft gemaakt met als direct gevolg dat de onderliggende Azure-resources niet voldeden aan de </w:t>
      </w:r>
      <w:r w:rsidR="004005AF">
        <w:rPr>
          <w:color w:val="000000" w:themeColor="text1"/>
          <w:sz w:val="18"/>
        </w:rPr>
        <w:t>respectieve SLA</w:t>
      </w:r>
      <w:r w:rsidR="004005AF">
        <w:rPr>
          <w:color w:val="000000" w:themeColor="text1"/>
          <w:sz w:val="18"/>
          <w:szCs w:val="18"/>
        </w:rPr>
        <w:t>.</w:t>
      </w:r>
    </w:p>
    <w:p w14:paraId="7DA3DA65" w14:textId="44202BA1" w:rsidR="004005AF" w:rsidRPr="00ED4527" w:rsidRDefault="00D33F5F" w:rsidP="004005AF">
      <w:pPr>
        <w:pStyle w:val="ProductList-Body"/>
        <w:rPr>
          <w:bCs/>
          <w:color w:val="000000" w:themeColor="text1"/>
        </w:rPr>
      </w:pPr>
      <w:r w:rsidRPr="00D33F5F">
        <w:t>“</w:t>
      </w:r>
      <w:r w:rsidR="004005AF">
        <w:rPr>
          <w:b/>
          <w:color w:val="00188F"/>
        </w:rPr>
        <w:t>Uptimepercentage</w:t>
      </w:r>
      <w:r w:rsidRPr="00D33F5F">
        <w:t>”</w:t>
      </w:r>
      <w:r w:rsidR="004005AF">
        <w:rPr>
          <w:bCs/>
          <w:color w:val="000000" w:themeColor="text1"/>
        </w:rPr>
        <w:t xml:space="preserve"> wordt berekend door de Downtime af te trekken van de Maximum Beschikbare Minuten en de uitkomst daarvan te delen door de Maximum Beschikbare Minuten, vermenigvuldigd met 100.</w:t>
      </w:r>
    </w:p>
    <w:p w14:paraId="11FE3F64" w14:textId="5D6CF346" w:rsidR="004005AF" w:rsidRDefault="004005AF" w:rsidP="00D8283B">
      <w:pPr>
        <w:pStyle w:val="ProductList-Body"/>
        <w:keepNext/>
        <w:keepLines/>
      </w:pPr>
      <w:r>
        <w:t>het Uptimepercentage wordt berekend aan de hand van de volgende formule:</w:t>
      </w:r>
    </w:p>
    <w:p w14:paraId="61D2ABFA" w14:textId="77777777" w:rsidR="004005AF" w:rsidRDefault="004005AF" w:rsidP="004005AF">
      <w:pPr>
        <w:pStyle w:val="ProductList-Body"/>
      </w:pPr>
    </w:p>
    <w:p w14:paraId="6A1C8F0D" w14:textId="5A037D6F"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77777777" w:rsidR="004005AF" w:rsidRDefault="004005AF" w:rsidP="004005AF">
      <w:pPr>
        <w:pStyle w:val="ProductList-Body"/>
        <w:keepNext/>
      </w:pPr>
      <w:r>
        <w:rPr>
          <w:b/>
          <w:color w:val="00188F"/>
        </w:rPr>
        <w:t>Dienstniveaus en Diensttegoeden zijn van toepassing op het gebruik van Azure DDoS Protection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w:t>
            </w:r>
          </w:p>
        </w:tc>
        <w:tc>
          <w:tcPr>
            <w:tcW w:w="5400" w:type="dxa"/>
          </w:tcPr>
          <w:p w14:paraId="451C8035" w14:textId="77777777" w:rsidR="004005AF" w:rsidRPr="0076238C" w:rsidRDefault="004005AF" w:rsidP="000F31B4">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w:t>
            </w:r>
          </w:p>
        </w:tc>
        <w:tc>
          <w:tcPr>
            <w:tcW w:w="5400" w:type="dxa"/>
          </w:tcPr>
          <w:p w14:paraId="4A518C21" w14:textId="77777777" w:rsidR="004005AF" w:rsidRPr="0076238C" w:rsidRDefault="004005AF" w:rsidP="000F31B4">
            <w:pPr>
              <w:pStyle w:val="ProductList-OfferingBody"/>
              <w:jc w:val="center"/>
            </w:pPr>
            <w:r>
              <w:t>25%</w:t>
            </w:r>
          </w:p>
        </w:tc>
      </w:tr>
    </w:tbl>
    <w:bookmarkStart w:id="206" w:name="_Toc52348939"/>
    <w:bookmarkStart w:id="207" w:name="_Toc526859657"/>
    <w:bookmarkStart w:id="208" w:name="_Toc52348930"/>
    <w:bookmarkEnd w:id="185"/>
    <w:p w14:paraId="280E07E2" w14:textId="4AAB8AA9" w:rsidR="001A18DB" w:rsidRPr="00EF7CF9" w:rsidRDefault="008E025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09" w:name="_Toc176795355"/>
      <w:r>
        <w:t xml:space="preserve">Azure </w:t>
      </w:r>
      <w:bookmarkEnd w:id="206"/>
      <w:r>
        <w:t>Defender</w:t>
      </w:r>
      <w:bookmarkEnd w:id="209"/>
    </w:p>
    <w:p w14:paraId="56727881" w14:textId="77777777" w:rsidR="00DE24F0" w:rsidRPr="00EF7CF9" w:rsidRDefault="00DE24F0" w:rsidP="00DE24F0">
      <w:pPr>
        <w:pStyle w:val="ProductList-Body"/>
      </w:pPr>
      <w:r>
        <w:rPr>
          <w:b/>
          <w:color w:val="00188F"/>
        </w:rPr>
        <w:t>Aanvullende definities</w:t>
      </w:r>
      <w:r w:rsidRPr="00D8283B">
        <w:rPr>
          <w:b/>
          <w:color w:val="00188F"/>
        </w:rPr>
        <w:t>:</w:t>
      </w:r>
    </w:p>
    <w:p w14:paraId="0085E1D5" w14:textId="59E162DF" w:rsidR="00DE24F0" w:rsidRPr="00EF7CF9" w:rsidRDefault="00125296" w:rsidP="00DE24F0">
      <w:pPr>
        <w:pStyle w:val="ProductList-Body"/>
        <w:spacing w:after="40"/>
      </w:pPr>
      <w:r>
        <w:t>“</w:t>
      </w:r>
      <w:r w:rsidR="00DE24F0">
        <w:rPr>
          <w:b/>
          <w:color w:val="00188F"/>
        </w:rPr>
        <w:t>Beveiligde Node</w:t>
      </w:r>
      <w:r>
        <w:t>”</w:t>
      </w:r>
      <w:r w:rsidR="00DE24F0">
        <w:t xml:space="preserve"> is een Microsoft Azure-bron, meegeteld als node voor factureringsdoeleinden, die is geconfigureerd voor de Standard-laag van Azure Defender.</w:t>
      </w:r>
    </w:p>
    <w:p w14:paraId="2B354A40" w14:textId="732FE032" w:rsidR="00DE24F0" w:rsidRPr="00EF7CF9" w:rsidRDefault="00125296" w:rsidP="00DE24F0">
      <w:pPr>
        <w:pStyle w:val="ProductList-Body"/>
        <w:spacing w:after="40"/>
      </w:pPr>
      <w:r>
        <w:t>“</w:t>
      </w:r>
      <w:r w:rsidR="00DE24F0">
        <w:rPr>
          <w:b/>
          <w:color w:val="00188F"/>
        </w:rPr>
        <w:t>Beveiligingsmonitoring</w:t>
      </w:r>
      <w:r>
        <w:t>”</w:t>
      </w:r>
      <w:r w:rsidR="00DE24F0">
        <w:t xml:space="preserve"> is de evaluatie van een Beveiligde Node die resulteert in mogelijke bevindingen, zoals de beveiligingsstatus, aanbevelingen en beveiligingswaarschuwingen, aangegeven in Azure Defender.</w:t>
      </w:r>
    </w:p>
    <w:p w14:paraId="366E30A0" w14:textId="47160226" w:rsidR="00DE24F0" w:rsidRPr="00EF7CF9" w:rsidRDefault="00125296" w:rsidP="00DE24F0">
      <w:pPr>
        <w:pStyle w:val="ProductList-Body"/>
        <w:spacing w:after="40"/>
      </w:pPr>
      <w:r>
        <w:t>“</w:t>
      </w:r>
      <w:r w:rsidR="00DE24F0">
        <w:rPr>
          <w:b/>
          <w:color w:val="00188F"/>
        </w:rPr>
        <w:t>Maximum Beschikbare Minuten</w:t>
      </w:r>
      <w:r>
        <w:t>”</w:t>
      </w:r>
      <w:r w:rsidR="00DE24F0">
        <w:t xml:space="preserve"> is het totale aantal minuten dat een bepaalde Beschermde Node is geïmplementeerd en geconfigureerd voor Beveiligingsmonitoring gedurende een Toepasselijke Periode.</w:t>
      </w:r>
    </w:p>
    <w:p w14:paraId="3C4C3205" w14:textId="7A5B0A58" w:rsidR="00DE24F0" w:rsidRPr="00B44CF9" w:rsidRDefault="00125296" w:rsidP="00DE24F0">
      <w:pPr>
        <w:spacing w:after="0"/>
        <w:rPr>
          <w:sz w:val="18"/>
          <w:szCs w:val="18"/>
        </w:rPr>
      </w:pPr>
      <w:r>
        <w:rPr>
          <w:sz w:val="18"/>
          <w:szCs w:val="18"/>
        </w:rPr>
        <w:t>“</w:t>
      </w:r>
      <w:r w:rsidR="00DE24F0">
        <w:rPr>
          <w:b/>
          <w:color w:val="00188F"/>
          <w:sz w:val="18"/>
        </w:rPr>
        <w:t>Downtime</w:t>
      </w:r>
      <w:r>
        <w:rPr>
          <w:sz w:val="18"/>
          <w:szCs w:val="18"/>
        </w:rPr>
        <w:t>”</w:t>
      </w:r>
      <w:r w:rsidR="00DE24F0">
        <w:rPr>
          <w:sz w:val="18"/>
          <w:szCs w:val="18"/>
        </w:rPr>
        <w:t xml:space="preserve"> </w:t>
      </w:r>
      <w:r w:rsidR="00DE24F0">
        <w:rPr>
          <w:sz w:val="18"/>
        </w:rPr>
        <w:t>is het totaal van alle minuten binnen een Toepasselijke Periode gedurende welke de gegevens van Beveiligingsmonitoring voor een bepaalde Beveiligde Node niet beschikbaar is. Een gegeven Beveiligde Node wordt beschouwd een minuut niet beschikbaar te zijn geweest indien doorlopend alle pogingen binnen de betreffende minuut om gegevens van Beveiligingsmonitoring op te halen resulteren in een Foutcode of niet binnen twee minuten resulteren in een Succescode</w:t>
      </w:r>
      <w:r w:rsidR="00DE24F0">
        <w:rPr>
          <w:sz w:val="18"/>
          <w:szCs w:val="18"/>
        </w:rPr>
        <w:t>.</w:t>
      </w:r>
    </w:p>
    <w:p w14:paraId="5227BB56" w14:textId="384983D6" w:rsidR="00DE24F0" w:rsidRPr="00ED4527" w:rsidRDefault="00D33F5F" w:rsidP="00DE24F0">
      <w:pPr>
        <w:pStyle w:val="ProductList-Body"/>
        <w:rPr>
          <w:color w:val="000000" w:themeColor="text1"/>
        </w:rPr>
      </w:pPr>
      <w:r w:rsidRPr="00D33F5F">
        <w:t>“</w:t>
      </w:r>
      <w:r w:rsidR="00DE24F0">
        <w:rPr>
          <w:b/>
          <w:color w:val="00188F"/>
        </w:rPr>
        <w:t>Uptimepercentage</w:t>
      </w:r>
      <w:r w:rsidRPr="00D33F5F">
        <w:t>”</w:t>
      </w:r>
      <w:r w:rsidR="00DE24F0">
        <w:t xml:space="preserve"> </w:t>
      </w:r>
      <w:r w:rsidR="00DE24F0">
        <w:rPr>
          <w:color w:val="000000" w:themeColor="text1"/>
        </w:rPr>
        <w:t>voor Azure Defender van een gegeven Beveiligde Node in een Toepasselijke Periode wordt berekend door de Downtime af te trekken van het Maximum Beschikbare Minuten en de uitkomst daarvan te delen door het Maximum Beschikbare Minuten.</w:t>
      </w:r>
    </w:p>
    <w:p w14:paraId="594AC40F" w14:textId="19720EB4" w:rsidR="00DE24F0" w:rsidRDefault="00DE24F0" w:rsidP="00DE24F0">
      <w:pPr>
        <w:pStyle w:val="ProductList-Body"/>
      </w:pPr>
      <w:r>
        <w:t>het Uptimepercentage wordt berekend aan de hand van de volgende formule:</w:t>
      </w:r>
    </w:p>
    <w:p w14:paraId="245049EB" w14:textId="77777777" w:rsidR="00DE24F0" w:rsidRPr="00EF7CF9" w:rsidRDefault="00DE24F0" w:rsidP="00DE24F0">
      <w:pPr>
        <w:pStyle w:val="ProductList-Body"/>
      </w:pPr>
    </w:p>
    <w:p w14:paraId="37308760" w14:textId="38277C8E" w:rsidR="00DE24F0" w:rsidRPr="00EF7CF9" w:rsidRDefault="00000000" w:rsidP="00DE24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DE24F0">
      <w:pPr>
        <w:pStyle w:val="ProductList-Body"/>
        <w:rPr>
          <w:b/>
          <w:color w:val="00188F"/>
        </w:rPr>
      </w:pPr>
      <w:r>
        <w:rPr>
          <w:b/>
          <w:color w:val="00188F"/>
        </w:rPr>
        <w:t>De volgende Dienstniveaus en Diensttegoeden zijn van toepassing op het gebruik van elke Beveiligde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Diensttegoed</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w:t>
            </w:r>
          </w:p>
        </w:tc>
        <w:tc>
          <w:tcPr>
            <w:tcW w:w="5400" w:type="dxa"/>
          </w:tcPr>
          <w:p w14:paraId="699EF4EF" w14:textId="77777777" w:rsidR="00DE24F0" w:rsidRPr="00EF7CF9" w:rsidRDefault="00DE24F0" w:rsidP="000F31B4">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w:t>
            </w:r>
          </w:p>
        </w:tc>
        <w:tc>
          <w:tcPr>
            <w:tcW w:w="5400" w:type="dxa"/>
          </w:tcPr>
          <w:p w14:paraId="4F2000CD" w14:textId="77777777" w:rsidR="00DE24F0" w:rsidRPr="00EF7CF9" w:rsidRDefault="00DE24F0" w:rsidP="000F31B4">
            <w:pPr>
              <w:pStyle w:val="ProductList-OfferingBody"/>
              <w:jc w:val="center"/>
            </w:pPr>
            <w:r>
              <w:t>25%</w:t>
            </w:r>
          </w:p>
        </w:tc>
      </w:tr>
    </w:tbl>
    <w:p w14:paraId="36389D1D" w14:textId="07962B03" w:rsidR="001A18DB" w:rsidRPr="00EF7CF9" w:rsidRDefault="00F71B2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10" w:name="_Toc176795356"/>
      <w:r>
        <w:t>Defender External Attack Surface Management</w:t>
      </w:r>
      <w:bookmarkEnd w:id="210"/>
    </w:p>
    <w:p w14:paraId="20DDC606" w14:textId="77777777" w:rsidR="00781010" w:rsidRPr="00781010" w:rsidRDefault="00781010" w:rsidP="00781010">
      <w:pPr>
        <w:pStyle w:val="ProductList-Body"/>
        <w:rPr>
          <w:b/>
          <w:bCs/>
          <w:color w:val="00188F"/>
        </w:rPr>
      </w:pPr>
      <w:r>
        <w:rPr>
          <w:b/>
          <w:bCs/>
          <w:color w:val="00188F"/>
        </w:rPr>
        <w:t>Aanvullende definities</w:t>
      </w:r>
    </w:p>
    <w:p w14:paraId="770294EA" w14:textId="3E255F81" w:rsidR="00781010" w:rsidRDefault="00125296" w:rsidP="00781010">
      <w:pPr>
        <w:pStyle w:val="ProductList-Body"/>
      </w:pPr>
      <w:r>
        <w:t>“</w:t>
      </w:r>
      <w:r w:rsidR="00781010">
        <w:rPr>
          <w:b/>
          <w:bCs/>
          <w:color w:val="00188F"/>
        </w:rPr>
        <w:t>Maximum Beschikbare Minuten</w:t>
      </w:r>
      <w:r>
        <w:t>”</w:t>
      </w:r>
      <w:r w:rsidR="00781010">
        <w:t xml:space="preserve"> is het totale aantal minuten dat Defender EASM-resource gedurende een Toepasselijke Periode door de Klant is ingezet in een gegeven Microsoft Azure-abonnement.</w:t>
      </w:r>
    </w:p>
    <w:p w14:paraId="61FF4E80" w14:textId="27AB55C7" w:rsidR="00781010" w:rsidRDefault="00125296" w:rsidP="00781010">
      <w:pPr>
        <w:pStyle w:val="ProductList-Body"/>
      </w:pPr>
      <w:r>
        <w:t>“</w:t>
      </w:r>
      <w:r w:rsidR="00781010">
        <w:rPr>
          <w:b/>
          <w:bCs/>
          <w:color w:val="00188F"/>
        </w:rPr>
        <w:t>Downtime</w:t>
      </w:r>
      <w:r>
        <w:t>”</w:t>
      </w:r>
      <w:r w:rsidR="00781010">
        <w:t xml:space="preserve"> is het totale aantal minuten binnen de Maximum Beschikbare Minuten dat gegevens in een Defender EASM-resource niet beschikbaar zijn. Een minuut wordt beschouwd als niet beschikbaar voor een bepaalde Defender EASM-resource indien er gedurende die minuut geen HTTP operaties geleid hebben tot een Succescode.</w:t>
      </w:r>
    </w:p>
    <w:p w14:paraId="5A74F90E" w14:textId="601AB1F2" w:rsidR="00781010" w:rsidRDefault="00125296" w:rsidP="00781010">
      <w:pPr>
        <w:pStyle w:val="ProductList-Body"/>
      </w:pPr>
      <w:r>
        <w:t>“</w:t>
      </w:r>
      <w:r w:rsidR="00781010">
        <w:rPr>
          <w:b/>
          <w:bCs/>
          <w:color w:val="00188F"/>
        </w:rPr>
        <w:t>Query Beschikbaarheidspercentage</w:t>
      </w:r>
      <w:r>
        <w:t>”</w:t>
      </w:r>
      <w:r w:rsidR="00781010">
        <w:t xml:space="preserve"> voor een bepaalde Defender EASM-resource berekend als Maximum Beschikbare Minuten verminderd met Downtime gedeeld door Maximum Beschikbare Minuten vermenigvuldigd met 100.</w:t>
      </w:r>
    </w:p>
    <w:p w14:paraId="538C7A5C" w14:textId="08BF57FD" w:rsidR="00781010" w:rsidRDefault="00781010" w:rsidP="00781010">
      <w:pPr>
        <w:pStyle w:val="ProductList-Body"/>
      </w:pPr>
      <w:r>
        <w:t>Het Query Beschikbaarheidspercentage wordt berekend aan de hand van de volgende formule:</w:t>
      </w:r>
    </w:p>
    <w:p w14:paraId="57FD6F59" w14:textId="77777777" w:rsidR="00781010" w:rsidRPr="00EF7CF9" w:rsidRDefault="00781010" w:rsidP="00781010">
      <w:pPr>
        <w:pStyle w:val="ProductList-Body"/>
      </w:pPr>
    </w:p>
    <w:p w14:paraId="30A59169" w14:textId="4348F47D" w:rsidR="00781010" w:rsidRPr="00EF7CF9" w:rsidRDefault="00000000" w:rsidP="0078101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4043D852" w:rsidR="00781010" w:rsidRPr="00B85F1D" w:rsidRDefault="00781010" w:rsidP="00781010">
      <w:pPr>
        <w:pStyle w:val="ProductList-Body"/>
        <w:rPr>
          <w:spacing w:val="-2"/>
        </w:rPr>
      </w:pPr>
      <w:r w:rsidRPr="00B85F1D">
        <w:rPr>
          <w:spacing w:val="-2"/>
        </w:rPr>
        <w:t>De volgende Dienstniveaus en Diensttegoeden zijn van toepassing op het gebruik van Defender External Attack Surface Management door de</w:t>
      </w:r>
      <w:r w:rsidR="00D8283B" w:rsidRPr="00B85F1D">
        <w:rPr>
          <w:spacing w:val="-2"/>
        </w:rPr>
        <w:t> </w:t>
      </w:r>
      <w:r w:rsidRPr="00B85F1D">
        <w:rPr>
          <w:spacing w:val="-2"/>
        </w:rPr>
        <w:t>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Query Beschikbaarheidspercentage</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Diensttegoed</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w:t>
            </w:r>
          </w:p>
        </w:tc>
        <w:tc>
          <w:tcPr>
            <w:tcW w:w="5400" w:type="dxa"/>
          </w:tcPr>
          <w:p w14:paraId="6090A89D" w14:textId="77777777" w:rsidR="00781010" w:rsidRPr="00EF7CF9" w:rsidRDefault="00781010" w:rsidP="000F31B4">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w:t>
            </w:r>
          </w:p>
        </w:tc>
        <w:tc>
          <w:tcPr>
            <w:tcW w:w="5400" w:type="dxa"/>
          </w:tcPr>
          <w:p w14:paraId="59F68250" w14:textId="77777777" w:rsidR="00781010" w:rsidRPr="00EF7CF9" w:rsidRDefault="00781010" w:rsidP="000F31B4">
            <w:pPr>
              <w:pStyle w:val="ProductList-OfferingBody"/>
              <w:jc w:val="center"/>
            </w:pPr>
            <w:r>
              <w:t>25%</w:t>
            </w:r>
          </w:p>
        </w:tc>
      </w:tr>
    </w:tbl>
    <w:bookmarkStart w:id="211" w:name="_Toc524384537"/>
    <w:bookmarkStart w:id="212" w:name="_Toc52348999"/>
    <w:p w14:paraId="2675D518" w14:textId="3E248CAF" w:rsidR="001A18DB" w:rsidRPr="00EF7CF9" w:rsidRDefault="00CB673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13" w:name="_Toc176795357"/>
      <w:r>
        <w:t>Azure Dev Ops</w:t>
      </w:r>
      <w:bookmarkEnd w:id="211"/>
      <w:bookmarkEnd w:id="212"/>
      <w:bookmarkEnd w:id="213"/>
    </w:p>
    <w:p w14:paraId="578E5FA7" w14:textId="77777777" w:rsidR="00C66B25" w:rsidRPr="00EF7CF9" w:rsidRDefault="00C66B25" w:rsidP="00C66B25">
      <w:pPr>
        <w:pStyle w:val="ProductList-Body"/>
        <w:rPr>
          <w:b/>
          <w:color w:val="00188F"/>
        </w:rPr>
      </w:pPr>
      <w:r>
        <w:rPr>
          <w:b/>
          <w:color w:val="00188F"/>
        </w:rPr>
        <w:t>Aanvullende definities</w:t>
      </w:r>
      <w:r w:rsidRPr="00D8283B">
        <w:rPr>
          <w:b/>
          <w:color w:val="00188F"/>
        </w:rPr>
        <w:t>:</w:t>
      </w:r>
    </w:p>
    <w:p w14:paraId="0BF8769E" w14:textId="2668614C" w:rsidR="00C66B25" w:rsidRPr="00EF7CF9" w:rsidRDefault="00125296" w:rsidP="00C66B25">
      <w:pPr>
        <w:pStyle w:val="ProductList-Body"/>
        <w:spacing w:after="40"/>
      </w:pPr>
      <w:r>
        <w:t>“</w:t>
      </w:r>
      <w:r w:rsidR="00C66B25">
        <w:rPr>
          <w:b/>
          <w:color w:val="00188F"/>
        </w:rPr>
        <w:t>Azure Pipelines</w:t>
      </w:r>
      <w:r>
        <w:t>”</w:t>
      </w:r>
      <w:r w:rsidR="00C66B25">
        <w:t xml:space="preserve"> is een voorziening die klanten in staat stelt zelf toepassingen te bouwen en te implementeren in Azure DevOps Services.</w:t>
      </w:r>
    </w:p>
    <w:p w14:paraId="55EB42EB" w14:textId="57A7E058" w:rsidR="00C66B25" w:rsidRDefault="00125296" w:rsidP="00C66B25">
      <w:pPr>
        <w:pStyle w:val="ProductList-Body"/>
      </w:pPr>
      <w:r>
        <w:t>“</w:t>
      </w:r>
      <w:r w:rsidR="00C66B25">
        <w:rPr>
          <w:b/>
          <w:color w:val="00188F"/>
        </w:rPr>
        <w:t>Gebruikergebaseerde Extensies</w:t>
      </w:r>
      <w:r>
        <w:t>”</w:t>
      </w:r>
      <w:r w:rsidR="00C66B25">
        <w:t xml:space="preserve"> betekent de set extensies van Azure DevOps Services, gepubliceerd door Microsoft, die worden verkocht per gebruiker via de Azure DevOps Marketplace.</w:t>
      </w:r>
    </w:p>
    <w:p w14:paraId="3D732210" w14:textId="4B9CB7AF" w:rsidR="00C66B25" w:rsidRPr="00D8283B" w:rsidRDefault="00125296" w:rsidP="00C66B25">
      <w:pPr>
        <w:pStyle w:val="ProductList-Body"/>
        <w:rPr>
          <w:spacing w:val="-3"/>
        </w:rPr>
      </w:pPr>
      <w:r w:rsidRPr="00D8283B">
        <w:rPr>
          <w:spacing w:val="-3"/>
        </w:rPr>
        <w:t>“</w:t>
      </w:r>
      <w:r w:rsidR="00C66B25" w:rsidRPr="00D8283B">
        <w:rPr>
          <w:b/>
          <w:color w:val="00188F"/>
          <w:spacing w:val="-3"/>
        </w:rPr>
        <w:t>Azure DevOps Services Users</w:t>
      </w:r>
      <w:r w:rsidRPr="00D8283B">
        <w:rPr>
          <w:spacing w:val="-3"/>
        </w:rPr>
        <w:t>”</w:t>
      </w:r>
      <w:r w:rsidR="00C66B25" w:rsidRPr="00D8283B">
        <w:rPr>
          <w:spacing w:val="-3"/>
        </w:rPr>
        <w:t xml:space="preserve"> verwijst naar een reeks voorzieningen en mogelijkheden die voor een gebruiker beschikbaar zijn voor een Azure DevOps Services-account in het abonnement van een Klant. De beschikbare functies en mogelijkheden worden beschreven op de website van </w:t>
      </w:r>
      <w:r w:rsidR="00C66B25" w:rsidRPr="00D8283B">
        <w:rPr>
          <w:rStyle w:val="Hyperlink"/>
          <w:spacing w:val="-3"/>
        </w:rPr>
        <w:t>Azure DevOps</w:t>
      </w:r>
      <w:r w:rsidR="00C66B25" w:rsidRPr="00D8283B">
        <w:rPr>
          <w:spacing w:val="-3"/>
        </w:rPr>
        <w:t>.</w:t>
      </w:r>
    </w:p>
    <w:p w14:paraId="04EEA0D9" w14:textId="08B9315C" w:rsidR="00C66B25" w:rsidRPr="00ED4527" w:rsidRDefault="00EE6E3C" w:rsidP="00C66B25">
      <w:pPr>
        <w:pStyle w:val="ProductList-Body"/>
        <w:spacing w:before="120"/>
        <w:rPr>
          <w:b/>
          <w:bCs/>
          <w:color w:val="00188F"/>
        </w:rPr>
      </w:pPr>
      <w:r>
        <w:rPr>
          <w:b/>
          <w:bCs/>
          <w:color w:val="00188F"/>
        </w:rPr>
        <w:t>Berekening van Uptime en Dienstniveaus voor de Gebruikers van Azure DevOps Services en Gebruikergebaseerde Extensies</w:t>
      </w:r>
    </w:p>
    <w:p w14:paraId="519D60EC" w14:textId="3618DE3C" w:rsidR="00C66B25" w:rsidRDefault="00125296" w:rsidP="00C66B25">
      <w:pPr>
        <w:pStyle w:val="ProductList-Body"/>
      </w:pPr>
      <w:r>
        <w:t>“</w:t>
      </w:r>
      <w:r w:rsidR="00C66B25">
        <w:rPr>
          <w:b/>
          <w:color w:val="00188F"/>
        </w:rPr>
        <w:t>Implementatieminuten</w:t>
      </w:r>
      <w:r>
        <w:t>”</w:t>
      </w:r>
      <w:r w:rsidR="00C66B25">
        <w:t xml:space="preserve"> is het totale aantal minuten waarvoor een Gebruiker of Gebruikergebaseerde Extensie is aangeschaft gedurende een Toepasselijke Periode.</w:t>
      </w:r>
    </w:p>
    <w:p w14:paraId="1D9C3180" w14:textId="2221EEE7" w:rsidR="00C66B25" w:rsidRPr="00EF7CF9" w:rsidRDefault="00125296" w:rsidP="00C66B25">
      <w:pPr>
        <w:pStyle w:val="ProductList-Body"/>
      </w:pPr>
      <w:r>
        <w:t>“</w:t>
      </w:r>
      <w:r w:rsidR="00C66B25">
        <w:rPr>
          <w:b/>
          <w:color w:val="00188F"/>
        </w:rPr>
        <w:t>Maximum Beschikbare Minuten</w:t>
      </w:r>
      <w:r>
        <w:t>”</w:t>
      </w:r>
      <w:r w:rsidR="00C66B25">
        <w:t xml:space="preserve"> is de som van alle Implementatieminuten voor alle Gebruikers en Gebruikergebaseerde Extensies voor een gegeven Microsoft Azure-abonnement gedurende een Toepasselijke Periode.</w:t>
      </w:r>
    </w:p>
    <w:p w14:paraId="0C23C755" w14:textId="44D14637" w:rsidR="00C66B25" w:rsidRPr="00EF7CF9" w:rsidRDefault="00125296" w:rsidP="00C66B25">
      <w:pPr>
        <w:pStyle w:val="ProductList-Body"/>
      </w:pPr>
      <w:r>
        <w:t>“</w:t>
      </w:r>
      <w:r w:rsidR="00C66B25">
        <w:rPr>
          <w:b/>
          <w:color w:val="00188F"/>
        </w:rPr>
        <w:t>Downtime</w:t>
      </w:r>
      <w:r>
        <w:t>”</w:t>
      </w:r>
      <w:r w:rsidR="00C66B25">
        <w:t xml:space="preserve"> is het totale aantal Implementatieminuten voor alle Gebruikers en Gebruikergebaseerde Extensies voor een bepaald Microsoft Azure-abonnement gedurende welke de Dienst niet beschikbaar is. Een gegeven Gebruikersplan of Gebruikergebaseerde Extensie wordt beschouwd een minuut niet beschikbaar te zijn geweest indien doorlopend alle HTTP-verzoeken voor het uitvoeren van bewerkingen, uitgezonderd bewerkingen met betrekking tot de Azure Pipelines-Dienst, hetzij binnen de betreffende minuut resulteren in een Foutcode of geen respons geven.</w:t>
      </w:r>
    </w:p>
    <w:p w14:paraId="53A2B476" w14:textId="01843BC0" w:rsidR="00C66B25" w:rsidRDefault="00AC48A7" w:rsidP="00C66B25">
      <w:pPr>
        <w:pStyle w:val="ProductList-Body"/>
      </w:pPr>
      <w:r>
        <w:rPr>
          <w:b/>
          <w:color w:val="00188F"/>
        </w:rPr>
        <w:t>Uptimepercentage</w:t>
      </w:r>
      <w:r w:rsidRPr="00D8283B">
        <w:rPr>
          <w:b/>
          <w:color w:val="00188F"/>
        </w:rPr>
        <w:t xml:space="preserve">: </w:t>
      </w:r>
      <w:r>
        <w:t xml:space="preserve">voor de Gebruikers van Azure DevOps-Diensten en Gebruikergebaseerde Extensies wordt berekend door de Downtime af te trekken van de Maximum Beschikbare Minuten en de uitkomst daarvan te delen door de Maximum Beschikbare Minuten in een Toepasselijke Periode voor een bepaald Microsoft Azure-abonnement. </w:t>
      </w:r>
    </w:p>
    <w:p w14:paraId="23F1EFA1" w14:textId="48F4EC62" w:rsidR="00C66B25" w:rsidRPr="00EF7CF9" w:rsidRDefault="00AC48A7" w:rsidP="00C66B25">
      <w:pPr>
        <w:pStyle w:val="ProductList-Body"/>
      </w:pPr>
      <w:r>
        <w:t>Uptimepercentage wordt weergegeven door de volgende formule:</w:t>
      </w:r>
    </w:p>
    <w:p w14:paraId="1382C863" w14:textId="77777777" w:rsidR="00C66B25" w:rsidRPr="00EF7CF9" w:rsidRDefault="00C66B25" w:rsidP="00C66B25">
      <w:pPr>
        <w:pStyle w:val="ProductList-Body"/>
      </w:pPr>
    </w:p>
    <w:p w14:paraId="1B4E29BA" w14:textId="7DEBA3C5"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64BEB11F" w:rsidR="00C66B25" w:rsidRPr="00325E38" w:rsidRDefault="00C66B25" w:rsidP="00C66B25">
      <w:pPr>
        <w:pStyle w:val="ProductList-Body"/>
        <w:rPr>
          <w:rFonts w:eastAsiaTheme="minorEastAsia"/>
          <w:spacing w:val="-4"/>
          <w:szCs w:val="18"/>
          <w:lang w:eastAsia="zh-TW"/>
        </w:rPr>
      </w:pPr>
      <w:r w:rsidRPr="00325E38">
        <w:rPr>
          <w:rFonts w:eastAsiaTheme="minorEastAsia"/>
          <w:spacing w:val="-4"/>
          <w:szCs w:val="18"/>
        </w:rPr>
        <w:t>In het geval dat Azure DevOps Services niet beschikbaar zijn, is Diensttegoed van toepassing op Azure DevOps Services Gebruikers en Gebruikergebaseerde Extensies. De volgende Dienstniveaus en Diensttegoeden zijn van toepassing op het gebruik van de Azure Pipelines Service door de Klant.</w:t>
      </w:r>
    </w:p>
    <w:p w14:paraId="3AB430DC" w14:textId="77777777" w:rsidR="00C66B25" w:rsidRDefault="00C66B25" w:rsidP="00C66B25">
      <w:pPr>
        <w:pStyle w:val="ProductList-Body"/>
        <w:rPr>
          <w:b/>
          <w:color w:val="00188F"/>
        </w:rPr>
      </w:pPr>
    </w:p>
    <w:p w14:paraId="2DC335EC" w14:textId="77777777" w:rsidR="00C66B25" w:rsidRPr="00D8283B" w:rsidRDefault="00C66B25" w:rsidP="00C66B25">
      <w:pPr>
        <w:pStyle w:val="ProductList-Body"/>
        <w:rPr>
          <w:b/>
          <w:color w:val="00188F"/>
        </w:rPr>
      </w:pPr>
      <w:r>
        <w:rPr>
          <w:b/>
          <w:color w:val="00188F"/>
        </w:rPr>
        <w:t>Diensttegoed</w:t>
      </w:r>
      <w:r w:rsidRPr="00D8283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Diensttegoed</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w:t>
            </w:r>
          </w:p>
        </w:tc>
      </w:tr>
    </w:tbl>
    <w:p w14:paraId="383C6DD9" w14:textId="3B1BB4D9" w:rsidR="00C66B25" w:rsidRPr="00ED4527" w:rsidRDefault="00EE6E3C" w:rsidP="00C66B25">
      <w:pPr>
        <w:pStyle w:val="ProductList-Body"/>
        <w:tabs>
          <w:tab w:val="clear" w:pos="360"/>
          <w:tab w:val="clear" w:pos="720"/>
          <w:tab w:val="clear" w:pos="1080"/>
        </w:tabs>
        <w:spacing w:before="240"/>
        <w:rPr>
          <w:b/>
          <w:bCs/>
          <w:color w:val="00188F"/>
        </w:rPr>
      </w:pPr>
      <w:bookmarkStart w:id="214" w:name="_Toc457821589"/>
      <w:bookmarkStart w:id="215" w:name="_Toc526859726"/>
      <w:bookmarkStart w:id="216" w:name="_Toc524384538"/>
      <w:bookmarkStart w:id="217" w:name="VisualStudioTeamServices_LoadTestService"/>
      <w:r>
        <w:rPr>
          <w:b/>
          <w:bCs/>
          <w:color w:val="00188F"/>
        </w:rPr>
        <w:t>Berekening van uptime en Dienstniveaus voor Azure Pipelines</w:t>
      </w:r>
    </w:p>
    <w:p w14:paraId="014EED69" w14:textId="69C7C02F" w:rsidR="00C66B25" w:rsidRPr="00ED4527" w:rsidRDefault="00125296" w:rsidP="00C66B25">
      <w:pPr>
        <w:pStyle w:val="ProductList-Body"/>
        <w:rPr>
          <w:color w:val="000000" w:themeColor="text1"/>
        </w:rPr>
      </w:pPr>
      <w:r>
        <w:rPr>
          <w:color w:val="000000" w:themeColor="text1"/>
        </w:rPr>
        <w:t>“</w:t>
      </w:r>
      <w:r w:rsidR="00C66B25">
        <w:rPr>
          <w:b/>
          <w:bCs/>
          <w:color w:val="00188F"/>
        </w:rPr>
        <w:t>Maximum Beschikbare Minuten</w:t>
      </w:r>
      <w:r>
        <w:rPr>
          <w:color w:val="000000" w:themeColor="text1"/>
        </w:rPr>
        <w:t>”</w:t>
      </w:r>
      <w:r w:rsidR="00C66B25">
        <w:rPr>
          <w:color w:val="000000" w:themeColor="text1"/>
        </w:rPr>
        <w:t xml:space="preserve"> is het totale aantal minuten gedurende welke de betaalde Azure Pipelines-Dienst is geactiveerd voor een gegeven Microsoft Azure-abonnement gedurende een Toepasselijke Periode.</w:t>
      </w:r>
    </w:p>
    <w:p w14:paraId="4BF684E0" w14:textId="06B83745" w:rsidR="00C66B25" w:rsidRPr="00D8283B" w:rsidRDefault="00125296" w:rsidP="00C66B25">
      <w:pPr>
        <w:pStyle w:val="ProductList-Body"/>
        <w:rPr>
          <w:color w:val="000000" w:themeColor="text1"/>
          <w:spacing w:val="-1"/>
        </w:rPr>
      </w:pPr>
      <w:r w:rsidRPr="00D8283B">
        <w:rPr>
          <w:color w:val="000000" w:themeColor="text1"/>
          <w:spacing w:val="-1"/>
        </w:rPr>
        <w:t>“</w:t>
      </w:r>
      <w:r w:rsidR="00C66B25" w:rsidRPr="00D8283B">
        <w:rPr>
          <w:b/>
          <w:bCs/>
          <w:color w:val="00188F"/>
          <w:spacing w:val="-1"/>
        </w:rPr>
        <w:t>Downtime</w:t>
      </w:r>
      <w:r w:rsidRPr="00D8283B">
        <w:rPr>
          <w:color w:val="000000" w:themeColor="text1"/>
          <w:spacing w:val="-1"/>
        </w:rPr>
        <w:t>”</w:t>
      </w:r>
      <w:r w:rsidR="00C66B25" w:rsidRPr="00D8283B">
        <w:rPr>
          <w:color w:val="000000" w:themeColor="text1"/>
          <w:spacing w:val="-1"/>
        </w:rPr>
        <w:t xml:space="preserve"> is het totale aantal minuten voor een bepaald Microsoft Azure-abonnement gedurende welke de Azure Pipelines-Dienst niet beschikbaar is. Een minuut wordt beschouwd niet beschikbaar te zijn geweest indien doorlopend alle HTTP-verzoeken naar de Azure Pipelines-Dienst voor het uitvoeren van bewerkingen op initiatief van de Klant binnen de betreffende minuut resulteren in een Foutcode of geen respons geven.</w:t>
      </w:r>
    </w:p>
    <w:p w14:paraId="4B5453E7" w14:textId="59442339" w:rsidR="00C66B25" w:rsidRPr="00D8283B" w:rsidRDefault="00125296" w:rsidP="00C66B25">
      <w:pPr>
        <w:pStyle w:val="ProductList-Body"/>
        <w:tabs>
          <w:tab w:val="clear" w:pos="360"/>
          <w:tab w:val="clear" w:pos="720"/>
          <w:tab w:val="clear" w:pos="1080"/>
        </w:tabs>
        <w:rPr>
          <w:color w:val="000000" w:themeColor="text1"/>
          <w:spacing w:val="-2"/>
        </w:rPr>
      </w:pPr>
      <w:r w:rsidRPr="00D8283B">
        <w:rPr>
          <w:color w:val="000000" w:themeColor="text1"/>
          <w:spacing w:val="-2"/>
        </w:rPr>
        <w:t>“</w:t>
      </w:r>
      <w:r w:rsidR="00C66B25" w:rsidRPr="00D8283B">
        <w:rPr>
          <w:b/>
          <w:bCs/>
          <w:color w:val="00188F"/>
          <w:spacing w:val="-2"/>
        </w:rPr>
        <w:t>Uptimepercentage</w:t>
      </w:r>
      <w:r w:rsidRPr="00D8283B">
        <w:rPr>
          <w:color w:val="000000" w:themeColor="text1"/>
          <w:spacing w:val="-2"/>
        </w:rPr>
        <w:t>”</w:t>
      </w:r>
      <w:r w:rsidR="00C66B25" w:rsidRPr="00D8283B">
        <w:rPr>
          <w:color w:val="000000" w:themeColor="text1"/>
          <w:spacing w:val="-2"/>
        </w:rPr>
        <w:t xml:space="preserve"> voor de Azure Pipelines-Dienst wordt berekend door de Downtime af te trekken van het Maximum Beschikbare Minuten en de uitkomst daarvan te delen door het Maximum Beschikbare Minuten in een Toepasselijke Periode voor een gegeven Microsoft Azure-abonnement.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Uptimepercentage wordt weergegeven door de volgende formule:</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14461E40"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4F1C6" w14:textId="77777777" w:rsidR="00C66B25" w:rsidRPr="00EF7CF9" w:rsidRDefault="00C66B25" w:rsidP="00C66B25">
      <w:pPr>
        <w:pStyle w:val="ProductList-Body"/>
      </w:pPr>
      <w:r>
        <w:rPr>
          <w:b/>
          <w:color w:val="00188F"/>
        </w:rPr>
        <w:t>De volgende Dienstniveaus en Diensttegoeden zijn van toepassing op het gebruik van de Azure Pipelines Service door de Klant</w:t>
      </w:r>
      <w:r w:rsidRPr="00D8283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Diensttegoed</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w:t>
            </w:r>
          </w:p>
        </w:tc>
        <w:tc>
          <w:tcPr>
            <w:tcW w:w="5400" w:type="dxa"/>
          </w:tcPr>
          <w:p w14:paraId="326AF5F8" w14:textId="77777777" w:rsidR="00C66B25" w:rsidRPr="00EF7CF9" w:rsidRDefault="00C66B25" w:rsidP="000F31B4">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w:t>
            </w:r>
          </w:p>
        </w:tc>
        <w:tc>
          <w:tcPr>
            <w:tcW w:w="5400" w:type="dxa"/>
          </w:tcPr>
          <w:p w14:paraId="57C68158" w14:textId="77777777" w:rsidR="00C66B25" w:rsidRPr="00EF7CF9" w:rsidRDefault="00C66B25" w:rsidP="000F31B4">
            <w:pPr>
              <w:pStyle w:val="ProductList-OfferingBody"/>
              <w:jc w:val="center"/>
            </w:pPr>
            <w:r>
              <w:t>25%</w:t>
            </w:r>
          </w:p>
        </w:tc>
      </w:tr>
    </w:tbl>
    <w:bookmarkEnd w:id="214"/>
    <w:bookmarkEnd w:id="215"/>
    <w:bookmarkEnd w:id="216"/>
    <w:bookmarkEnd w:id="217"/>
    <w:p w14:paraId="6AEB4257" w14:textId="6F48378A" w:rsidR="001A18DB" w:rsidRPr="00EF7CF9" w:rsidRDefault="00D71A2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8C1E041" w14:textId="1FD25458" w:rsidR="00DD29AD" w:rsidRPr="00EA5FB1" w:rsidRDefault="000E3C0B" w:rsidP="00736F45">
      <w:pPr>
        <w:pStyle w:val="ProductList-Offering2Heading"/>
        <w:keepNext/>
        <w:keepLines/>
        <w:tabs>
          <w:tab w:val="clear" w:pos="360"/>
          <w:tab w:val="clear" w:pos="720"/>
          <w:tab w:val="clear" w:pos="1080"/>
        </w:tabs>
        <w:outlineLvl w:val="2"/>
        <w:rPr>
          <w:lang w:val="fr-FR"/>
        </w:rPr>
      </w:pPr>
      <w:bookmarkStart w:id="218" w:name="_Toc176795358"/>
      <w:r>
        <w:t>Microsoft Dev Box</w:t>
      </w:r>
      <w:bookmarkEnd w:id="218"/>
    </w:p>
    <w:p w14:paraId="70C5163F" w14:textId="77777777" w:rsidR="00DD29AD" w:rsidRDefault="00DD29AD" w:rsidP="00736F45">
      <w:pPr>
        <w:pStyle w:val="ProductList-Body"/>
        <w:keepNext/>
        <w:keepLines/>
      </w:pPr>
      <w:r>
        <w:rPr>
          <w:b/>
          <w:color w:val="00188F"/>
        </w:rPr>
        <w:t>Aanvullende definities</w:t>
      </w:r>
      <w:r w:rsidRPr="00D8283B">
        <w:rPr>
          <w:b/>
          <w:color w:val="00188F"/>
        </w:rPr>
        <w:t>:</w:t>
      </w:r>
    </w:p>
    <w:p w14:paraId="26431222" w14:textId="0D345A06" w:rsidR="009D7DA3" w:rsidRDefault="00D33F5F" w:rsidP="009D7DA3">
      <w:pPr>
        <w:pStyle w:val="ProductList-Body"/>
      </w:pPr>
      <w:r w:rsidRPr="00D33F5F">
        <w:rPr>
          <w:bCs/>
        </w:rPr>
        <w:t>“</w:t>
      </w:r>
      <w:r w:rsidR="009D7DA3">
        <w:rPr>
          <w:b/>
          <w:bCs/>
          <w:color w:val="00188F"/>
        </w:rPr>
        <w:t>Dev Box</w:t>
      </w:r>
      <w:r w:rsidRPr="00D33F5F">
        <w:rPr>
          <w:bCs/>
        </w:rPr>
        <w:t>”</w:t>
      </w:r>
      <w:r w:rsidR="009D7DA3">
        <w:rPr>
          <w:color w:val="00188F"/>
        </w:rPr>
        <w:t xml:space="preserve"> betekent</w:t>
      </w:r>
      <w:r w:rsidR="009D7DA3">
        <w:rPr>
          <w:b/>
          <w:bCs/>
          <w:color w:val="00188F"/>
        </w:rPr>
        <w:t xml:space="preserve"> </w:t>
      </w:r>
      <w:r w:rsidR="009D7DA3">
        <w:t>het specifieke exemplaar van Microsoft Dev Box.</w:t>
      </w:r>
    </w:p>
    <w:p w14:paraId="5E7314A0" w14:textId="1ABCBD38" w:rsidR="00AB71EC" w:rsidRDefault="00D33F5F" w:rsidP="00AB71EC">
      <w:pPr>
        <w:pStyle w:val="ProductList-Body"/>
      </w:pPr>
      <w:r w:rsidRPr="00D33F5F">
        <w:rPr>
          <w:bCs/>
        </w:rPr>
        <w:t>“</w:t>
      </w:r>
      <w:r w:rsidR="00AB71EC">
        <w:rPr>
          <w:b/>
          <w:bCs/>
          <w:color w:val="00188F"/>
        </w:rPr>
        <w:t>Minuten in de Toepasselijke Periode</w:t>
      </w:r>
      <w:r w:rsidRPr="00D33F5F">
        <w:rPr>
          <w:bCs/>
        </w:rPr>
        <w:t>”</w:t>
      </w:r>
      <w:r w:rsidR="00AB71EC">
        <w:rPr>
          <w:b/>
          <w:bCs/>
          <w:color w:val="00188F"/>
        </w:rPr>
        <w:t xml:space="preserve"> </w:t>
      </w:r>
      <w:r w:rsidR="00AB71EC">
        <w:rPr>
          <w:color w:val="00188F"/>
        </w:rPr>
        <w:t>betekent</w:t>
      </w:r>
      <w:r w:rsidR="00AB71EC">
        <w:rPr>
          <w:rFonts w:ascii="Times New Roman" w:eastAsia="Times New Roman" w:hAnsi="Times New Roman" w:cs="Times New Roman"/>
          <w:color w:val="000000" w:themeColor="text1"/>
          <w:sz w:val="24"/>
          <w:szCs w:val="24"/>
        </w:rPr>
        <w:t xml:space="preserve"> </w:t>
      </w:r>
      <w:r w:rsidR="00AB71EC">
        <w:t>het totale aantal minuten in een bepaalde Toepasselijke Periode.</w:t>
      </w:r>
    </w:p>
    <w:p w14:paraId="7DB28583" w14:textId="2CCEE5C0" w:rsidR="005923D3" w:rsidRDefault="00D33F5F" w:rsidP="005923D3">
      <w:pPr>
        <w:pStyle w:val="ProductList-Body"/>
      </w:pPr>
      <w:r w:rsidRPr="00D33F5F">
        <w:rPr>
          <w:bCs/>
        </w:rPr>
        <w:t>“</w:t>
      </w:r>
      <w:r w:rsidR="005923D3">
        <w:rPr>
          <w:b/>
          <w:bCs/>
          <w:color w:val="00188F"/>
        </w:rPr>
        <w:t>Downtime</w:t>
      </w:r>
      <w:r w:rsidRPr="00D33F5F">
        <w:rPr>
          <w:bCs/>
        </w:rPr>
        <w:t>”</w:t>
      </w:r>
      <w:r w:rsidR="005923D3">
        <w:rPr>
          <w:b/>
          <w:bCs/>
          <w:color w:val="00188F"/>
        </w:rPr>
        <w:t xml:space="preserve"> wordt</w:t>
      </w:r>
      <w:r w:rsidR="005923D3">
        <w:t xml:space="preserve"> gemeten in minuten, waarin alle pogingen tot het maken van een verbinding door een specifieke gebruiker met een specifieke Dev Box mislukten, uitgezonderd de volgende soorten fouten:</w:t>
      </w:r>
    </w:p>
    <w:p w14:paraId="44B8E501" w14:textId="77777777" w:rsidR="005923D3" w:rsidRDefault="005923D3" w:rsidP="005923D3">
      <w:pPr>
        <w:pStyle w:val="ProductList-Body"/>
        <w:numPr>
          <w:ilvl w:val="0"/>
          <w:numId w:val="36"/>
        </w:numPr>
      </w:pPr>
      <w:r>
        <w:t>Fouten die het gevolg zijn van het feit dat de Dev Box in een onbruikbare staat verkeert door oorzaken die geen verband houden met de onderliggende Azure-infrastructuur (bijvoorbeeld beschadigd besturingssysteem, configuratie van het besturingssysteem of verkeerde configuratie); en</w:t>
      </w:r>
    </w:p>
    <w:p w14:paraId="04363F4B" w14:textId="77777777" w:rsidR="005923D3" w:rsidRDefault="005923D3" w:rsidP="005923D3">
      <w:pPr>
        <w:pStyle w:val="ProductList-Body"/>
        <w:numPr>
          <w:ilvl w:val="0"/>
          <w:numId w:val="36"/>
        </w:numPr>
      </w:pPr>
      <w:r>
        <w:t>Fouten die worden veroorzaakt door een toepassing of andere software die op de Dev Box is geïnstalleerd.</w:t>
      </w:r>
    </w:p>
    <w:p w14:paraId="1D5AED2E" w14:textId="77777777" w:rsidR="00AB71EC" w:rsidRDefault="00AB71EC" w:rsidP="00AB71EC">
      <w:pPr>
        <w:pStyle w:val="ProductList-Body"/>
      </w:pPr>
    </w:p>
    <w:p w14:paraId="30377E18" w14:textId="222BA3B5" w:rsidR="005273EB" w:rsidRDefault="00D33F5F" w:rsidP="005273EB">
      <w:pPr>
        <w:pStyle w:val="ProductList-Body"/>
      </w:pPr>
      <w:r w:rsidRPr="00D33F5F">
        <w:rPr>
          <w:bCs/>
        </w:rPr>
        <w:t>“</w:t>
      </w:r>
      <w:r w:rsidR="005273EB">
        <w:rPr>
          <w:b/>
          <w:bCs/>
          <w:color w:val="00188F"/>
        </w:rPr>
        <w:t>Per-Dev Box Uptimepercentage</w:t>
      </w:r>
      <w:r w:rsidR="00D8283B">
        <w:t>”</w:t>
      </w:r>
      <w:r w:rsidR="005273EB">
        <w:t xml:space="preserve"> wordt berekend door van 100% het percentage Minuten af te trekken in de Toepasselijke Periode waarin de Dev Box Downtime had.</w:t>
      </w:r>
    </w:p>
    <w:p w14:paraId="57443AFA" w14:textId="5CD6A634" w:rsidR="005149F7" w:rsidRDefault="005149F7" w:rsidP="005149F7">
      <w:pPr>
        <w:pStyle w:val="ProductList-Body"/>
      </w:pPr>
      <w:r>
        <w:t>Het Per-Dev Box uptimepercentage wordt berekend aan de hand van de volgende formule:</w:t>
      </w:r>
    </w:p>
    <w:p w14:paraId="3EF93F85" w14:textId="77777777" w:rsidR="00C91F92" w:rsidRDefault="00C91F92" w:rsidP="00C91F92">
      <w:pPr>
        <w:pStyle w:val="ProductList-Body"/>
      </w:pPr>
    </w:p>
    <w:p w14:paraId="7B069CB1" w14:textId="7D2F07E0" w:rsidR="00C91F92" w:rsidRPr="00D8283B" w:rsidRDefault="00D8283B" w:rsidP="00C91F92">
      <w:pPr>
        <w:jc w:val="both"/>
        <w:rPr>
          <w:sz w:val="18"/>
          <w:szCs w:val="18"/>
        </w:rPr>
      </w:pPr>
      <m:oMathPara>
        <m:oMath>
          <m:r>
            <w:rPr>
              <w:rFonts w:ascii="Cambria Math" w:hAnsi="Cambria Math"/>
              <w:sz w:val="18"/>
              <w:szCs w:val="18"/>
            </w:rPr>
            <m:t>Per-Dev Box Uptimepercentage =</m:t>
          </m:r>
          <m:f>
            <m:fPr>
              <m:ctrlPr>
                <w:rPr>
                  <w:rFonts w:ascii="Cambria Math" w:hAnsi="Cambria Math"/>
                  <w:sz w:val="18"/>
                  <w:szCs w:val="18"/>
                </w:rPr>
              </m:ctrlPr>
            </m:fPr>
            <m:num>
              <m:d>
                <m:dPr>
                  <m:ctrlPr>
                    <w:rPr>
                      <w:rFonts w:ascii="Cambria Math" w:hAnsi="Cambria Math"/>
                      <w:sz w:val="18"/>
                      <w:szCs w:val="18"/>
                    </w:rPr>
                  </m:ctrlPr>
                </m:dPr>
                <m:e>
                  <m:r>
                    <w:rPr>
                      <w:rFonts w:ascii="Cambria Math" w:hAnsi="Cambria Math"/>
                      <w:sz w:val="18"/>
                      <w:szCs w:val="18"/>
                    </w:rPr>
                    <m:t>Minuten in de Toepasselijke Periode-Downtime</m:t>
                  </m:r>
                </m:e>
              </m:d>
            </m:num>
            <m:den>
              <m:r>
                <w:rPr>
                  <w:rFonts w:ascii="Cambria Math" w:hAnsi="Cambria Math"/>
                  <w:sz w:val="18"/>
                  <w:szCs w:val="18"/>
                </w:rPr>
                <m:t>Minuten in de Toepasselijke Periode</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Pr>
          <w:b/>
          <w:bCs/>
          <w:color w:val="00188F"/>
        </w:rPr>
        <w:t>Per-Dev Box Diensttegoed</w:t>
      </w:r>
      <w:r w:rsidRPr="00D8283B">
        <w:rPr>
          <w:b/>
          <w:bCs/>
          <w:color w:val="00188F"/>
        </w:rPr>
        <w:t xml:space="preserve">: </w:t>
      </w:r>
      <w:r>
        <w:t>De volgende Dienstniveaus en Diensttegoeden zijn van toepassing op het gebruik van Microsoft Dev Box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AF60E0">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Pr>
                <w:color w:val="FFFFFF" w:themeColor="background1"/>
              </w:rPr>
              <w:t>Per-Dev Box 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Pr>
                <w:color w:val="FFFFFF" w:themeColor="background1"/>
              </w:rPr>
              <w:t>Per-Dev Box Diensttegoed</w:t>
            </w:r>
          </w:p>
        </w:tc>
      </w:tr>
      <w:tr w:rsidR="00CF7A47" w14:paraId="5A838D14" w14:textId="77777777" w:rsidTr="00AF60E0">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w:t>
            </w:r>
          </w:p>
        </w:tc>
      </w:tr>
      <w:tr w:rsidR="00CF7A47" w14:paraId="46F1CA46" w14:textId="77777777" w:rsidTr="00AF60E0">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w:t>
            </w:r>
          </w:p>
        </w:tc>
      </w:tr>
      <w:tr w:rsidR="00CF7A47" w14:paraId="4C10F3EF" w14:textId="77777777" w:rsidTr="00AF60E0">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w:t>
            </w:r>
          </w:p>
        </w:tc>
      </w:tr>
    </w:tbl>
    <w:p w14:paraId="11F9126F" w14:textId="43654D45" w:rsidR="001A18DB" w:rsidRPr="00EF7CF9" w:rsidRDefault="003D6DD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19" w:name="_Toc176795359"/>
      <w:r>
        <w:t>Azure Digital Twins</w:t>
      </w:r>
      <w:bookmarkEnd w:id="219"/>
    </w:p>
    <w:p w14:paraId="13E3D280" w14:textId="77777777" w:rsidR="005C061C" w:rsidRPr="005C061C" w:rsidRDefault="005C061C" w:rsidP="005C061C">
      <w:pPr>
        <w:pStyle w:val="ProductList-Body"/>
        <w:rPr>
          <w:b/>
          <w:bCs/>
          <w:color w:val="00188F"/>
        </w:rPr>
      </w:pPr>
      <w:r>
        <w:rPr>
          <w:b/>
          <w:bCs/>
          <w:color w:val="00188F"/>
        </w:rPr>
        <w:t>Aanvullende definities</w:t>
      </w:r>
    </w:p>
    <w:p w14:paraId="260F4527" w14:textId="11960DC0" w:rsidR="005C061C" w:rsidRDefault="00125296" w:rsidP="005C061C">
      <w:pPr>
        <w:pStyle w:val="ProductList-Body"/>
      </w:pPr>
      <w:r>
        <w:t>“</w:t>
      </w:r>
      <w:r w:rsidR="005C061C">
        <w:rPr>
          <w:b/>
          <w:bCs/>
          <w:color w:val="00188F"/>
        </w:rPr>
        <w:t>Bericht</w:t>
      </w:r>
      <w:r>
        <w:t>”</w:t>
      </w:r>
      <w:r w:rsidR="005C061C">
        <w:t xml:space="preserve"> verwijst naar elke gebeurtenis die door een geïmplementeerde Azure Digital Twins-instance wordt verzonden naar een eindpuntservice zoals Event Hub, Event Grid en Service Bus.</w:t>
      </w:r>
    </w:p>
    <w:p w14:paraId="5926A16D" w14:textId="608A908A" w:rsidR="005C061C" w:rsidRDefault="00125296" w:rsidP="005C061C">
      <w:pPr>
        <w:pStyle w:val="ProductList-Body"/>
      </w:pPr>
      <w:r>
        <w:t>“</w:t>
      </w:r>
      <w:r w:rsidR="005C061C">
        <w:rPr>
          <w:b/>
          <w:bCs/>
          <w:color w:val="00188F"/>
        </w:rPr>
        <w:t>API-bewerkingen</w:t>
      </w:r>
      <w:r>
        <w:t>”</w:t>
      </w:r>
      <w:r w:rsidR="005C061C">
        <w:t xml:space="preserve"> verwijst naar lees, schrijf-, bijwerk- en verwijderacties en andere acties die worden uitgevoerd op modellen en Digitale Twins, inclusief zoekopdrachten.</w:t>
      </w:r>
    </w:p>
    <w:p w14:paraId="6CC377C8" w14:textId="585CC3EC" w:rsidR="005C061C" w:rsidRPr="005C061C" w:rsidRDefault="00EE6E3C" w:rsidP="005C061C">
      <w:pPr>
        <w:pStyle w:val="ProductList-Body"/>
        <w:spacing w:before="120"/>
        <w:rPr>
          <w:b/>
          <w:bCs/>
          <w:color w:val="00188F"/>
        </w:rPr>
      </w:pPr>
      <w:r>
        <w:rPr>
          <w:b/>
          <w:bCs/>
          <w:color w:val="00188F"/>
        </w:rPr>
        <w:t>Berekening van uptime en Dienstniveaus</w:t>
      </w:r>
    </w:p>
    <w:p w14:paraId="21D71404" w14:textId="10A775FF" w:rsidR="005C061C" w:rsidRDefault="00125296" w:rsidP="005C061C">
      <w:pPr>
        <w:pStyle w:val="ProductList-Body"/>
      </w:pPr>
      <w:r>
        <w:t>“</w:t>
      </w:r>
      <w:r w:rsidR="005C061C">
        <w:rPr>
          <w:b/>
          <w:bCs/>
          <w:color w:val="00188F"/>
        </w:rPr>
        <w:t>Implementatieminuten</w:t>
      </w:r>
      <w:r>
        <w:t>”</w:t>
      </w:r>
      <w:r w:rsidR="005C061C">
        <w:t xml:space="preserve"> is het totale aantal minuten dat een bepaalde API Digital Twins-instance is geïmplementeerd in Microsoft Azure gedurende een Toepasselijke Periode.</w:t>
      </w:r>
    </w:p>
    <w:p w14:paraId="3359A4D2" w14:textId="4FD8977F" w:rsidR="005C061C" w:rsidRDefault="00125296" w:rsidP="005C061C">
      <w:pPr>
        <w:pStyle w:val="ProductList-Body"/>
      </w:pPr>
      <w:r>
        <w:t>“</w:t>
      </w:r>
      <w:r w:rsidR="005C061C">
        <w:rPr>
          <w:b/>
          <w:bCs/>
          <w:color w:val="00188F"/>
        </w:rPr>
        <w:t>Maximum Beschikbare Minuten</w:t>
      </w:r>
      <w:r>
        <w:t>”</w:t>
      </w:r>
      <w:r w:rsidR="005C061C">
        <w:t xml:space="preserve"> is de som van alle Implementatieminuten voor alle Azure Digital Twins-instances die zijn geïmplementeerd met een bepaald Microsoft Azure-abonnement gedurende een Toepasselijke Periode.</w:t>
      </w:r>
    </w:p>
    <w:p w14:paraId="65F63DE3" w14:textId="540B04F5" w:rsidR="005C061C" w:rsidRDefault="00125296" w:rsidP="005C061C">
      <w:pPr>
        <w:pStyle w:val="ProductList-Body"/>
      </w:pPr>
      <w:r>
        <w:t>“</w:t>
      </w:r>
      <w:r w:rsidR="005C061C">
        <w:rPr>
          <w:b/>
          <w:bCs/>
          <w:color w:val="00188F"/>
        </w:rPr>
        <w:t>Downtime</w:t>
      </w:r>
      <w:r>
        <w:t>”</w:t>
      </w:r>
      <w:r w:rsidR="005C061C">
        <w:t xml:space="preserve"> is het totaal van alle Implementatieminuten voor alle Azure Digital Twins die zijn geïmplementeerd met een bepaald Microsoft Azure-abonnement, gedurende welke de Azure Digital Twins-instance niet beschikbaar is. Een bepaalde Azure Digital Twins-instance wordt beschouwd een minuut niet beschikbaar te zijn geweest als alle doorlopende pogingen binnen de desbetreffende minuut om Berichten te verzenden of te ontvangen of API-bewerkingen uit te voeren op de Azure Digital Twins-instance resulteren in een Foutcode of niet binnen vijf minuten resulteren in</w:t>
      </w:r>
      <w:r w:rsidR="00B95268">
        <w:t> </w:t>
      </w:r>
      <w:r w:rsidR="005C061C">
        <w:t>een Succescode.</w:t>
      </w:r>
    </w:p>
    <w:p w14:paraId="509F5CE6" w14:textId="29734CE1" w:rsidR="005C061C" w:rsidRDefault="00AC48A7" w:rsidP="005C061C">
      <w:pPr>
        <w:pStyle w:val="ProductList-Body"/>
      </w:pPr>
      <w:r>
        <w:rPr>
          <w:b/>
          <w:bCs/>
          <w:color w:val="00188F"/>
        </w:rPr>
        <w:t>Uptimepercentage:</w:t>
      </w:r>
      <w:r w:rsidRPr="00D8283B">
        <w:rPr>
          <w:b/>
          <w:bCs/>
          <w:color w:val="00188F"/>
        </w:rPr>
        <w:t xml:space="preserve"> </w:t>
      </w:r>
      <w:r>
        <w:t>het Uptimepercentage wordt berekend aan de hand van de volgende formule:</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53F1804B" w:rsidR="005C061C" w:rsidRPr="00EF7CF9" w:rsidRDefault="00000000" w:rsidP="005C061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5C061C">
      <w:pPr>
        <w:pStyle w:val="ProductList-Body"/>
        <w:rPr>
          <w:b/>
          <w:bCs/>
          <w:color w:val="00188F"/>
        </w:rPr>
      </w:pPr>
      <w:r>
        <w:rPr>
          <w:b/>
          <w:bCs/>
          <w:color w:val="00188F"/>
        </w:rPr>
        <w:t>De volgende Dienstniveaus en Diensttegoeden zijn van toepassing op het gebruik van de Klant van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Diensttegoed</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w:t>
            </w:r>
          </w:p>
        </w:tc>
        <w:tc>
          <w:tcPr>
            <w:tcW w:w="5400" w:type="dxa"/>
          </w:tcPr>
          <w:p w14:paraId="180C4714" w14:textId="77777777" w:rsidR="005C061C" w:rsidRPr="00EF7CF9" w:rsidRDefault="005C061C" w:rsidP="000F31B4">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w:t>
            </w:r>
          </w:p>
        </w:tc>
        <w:tc>
          <w:tcPr>
            <w:tcW w:w="5400" w:type="dxa"/>
          </w:tcPr>
          <w:p w14:paraId="721BD409" w14:textId="77777777" w:rsidR="005C061C" w:rsidRPr="00EF7CF9" w:rsidRDefault="005C061C" w:rsidP="000F31B4">
            <w:pPr>
              <w:pStyle w:val="ProductList-OfferingBody"/>
              <w:jc w:val="center"/>
            </w:pPr>
            <w:r>
              <w:t>25%</w:t>
            </w:r>
          </w:p>
        </w:tc>
      </w:tr>
    </w:tbl>
    <w:p w14:paraId="453D82CC" w14:textId="5477FA18" w:rsidR="001A18DB" w:rsidRPr="00EF7CF9" w:rsidRDefault="00775C4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20" w:name="_Toc176795360"/>
      <w:r>
        <w:t>Azure DNS</w:t>
      </w:r>
      <w:bookmarkEnd w:id="207"/>
      <w:bookmarkEnd w:id="208"/>
      <w:bookmarkEnd w:id="220"/>
    </w:p>
    <w:p w14:paraId="0BF477DA" w14:textId="77777777" w:rsidR="004005AF" w:rsidRPr="00EF7CF9" w:rsidRDefault="004005AF" w:rsidP="004005AF">
      <w:pPr>
        <w:pStyle w:val="ProductList-Body"/>
      </w:pPr>
      <w:r>
        <w:rPr>
          <w:b/>
          <w:color w:val="00188F"/>
        </w:rPr>
        <w:t>Aanvullende definities</w:t>
      </w:r>
      <w:r w:rsidRPr="00D8283B">
        <w:rPr>
          <w:b/>
          <w:color w:val="00188F"/>
        </w:rPr>
        <w:t>:</w:t>
      </w:r>
    </w:p>
    <w:p w14:paraId="3CA6934D" w14:textId="75705FDE" w:rsidR="004005AF" w:rsidRPr="009200BE" w:rsidRDefault="004005AF" w:rsidP="004005AF">
      <w:pPr>
        <w:pStyle w:val="ProductList-Body"/>
      </w:pPr>
      <w:r>
        <w:rPr>
          <w:b/>
          <w:color w:val="00188F"/>
        </w:rPr>
        <w:t>DNS-zone</w:t>
      </w:r>
      <w:r w:rsidR="00125296">
        <w:t>”</w:t>
      </w:r>
      <w:r>
        <w:rPr>
          <w:b/>
          <w:color w:val="00188F"/>
        </w:rPr>
        <w:t xml:space="preserve"> </w:t>
      </w:r>
      <w:r>
        <w:t>verwijst naar een implementatie van de Azure DNS Dienst die een DNS-zone en recordsets bevat.</w:t>
      </w:r>
    </w:p>
    <w:p w14:paraId="5D6DD826" w14:textId="1E01F342" w:rsidR="004005AF" w:rsidRPr="00D8283B" w:rsidRDefault="00125296" w:rsidP="004005AF">
      <w:pPr>
        <w:pStyle w:val="ProductList-Body"/>
        <w:rPr>
          <w:spacing w:val="-2"/>
        </w:rPr>
      </w:pPr>
      <w:r w:rsidRPr="00D8283B">
        <w:rPr>
          <w:spacing w:val="-2"/>
        </w:rPr>
        <w:t>“</w:t>
      </w:r>
      <w:r w:rsidR="004005AF" w:rsidRPr="00D8283B">
        <w:rPr>
          <w:b/>
          <w:color w:val="00188F"/>
          <w:spacing w:val="-2"/>
        </w:rPr>
        <w:t>Implementatieminuten</w:t>
      </w:r>
      <w:r w:rsidRPr="00D8283B">
        <w:rPr>
          <w:spacing w:val="-2"/>
        </w:rPr>
        <w:t>”</w:t>
      </w:r>
      <w:r w:rsidR="004005AF" w:rsidRPr="00D8283B">
        <w:rPr>
          <w:b/>
          <w:color w:val="00188F"/>
          <w:spacing w:val="-2"/>
        </w:rPr>
        <w:t xml:space="preserve"> </w:t>
      </w:r>
      <w:r w:rsidR="004005AF" w:rsidRPr="00D8283B">
        <w:rPr>
          <w:spacing w:val="-2"/>
        </w:rPr>
        <w:t>is het totale aantal minuten dat een bepaalde DNS-zone is ingezet in Microsoft Azure gedurende een Toepasselijke Periode.</w:t>
      </w:r>
    </w:p>
    <w:p w14:paraId="5A0A0837" w14:textId="68E4EAFB" w:rsidR="004005AF" w:rsidRPr="009200BE" w:rsidRDefault="00125296" w:rsidP="004005AF">
      <w:pPr>
        <w:pStyle w:val="ProductList-Body"/>
      </w:pPr>
      <w:r>
        <w:t>“</w:t>
      </w:r>
      <w:r w:rsidR="004005AF">
        <w:rPr>
          <w:b/>
          <w:color w:val="00188F"/>
        </w:rPr>
        <w:t>Maximum Beschikbare Minuten</w:t>
      </w:r>
      <w:r>
        <w:t>”</w:t>
      </w:r>
      <w:r w:rsidR="004005AF">
        <w:t xml:space="preserve"> is de som van alle Implementatieminuten voor alle DNS-zones die zijn ingezet met een gegeven Microsoft Azure-abonnement gedurende een Toepasselijke Periode.</w:t>
      </w:r>
    </w:p>
    <w:p w14:paraId="4DE9FAB9" w14:textId="45C43A3B" w:rsidR="004005AF" w:rsidRPr="009200BE" w:rsidRDefault="00125296" w:rsidP="004005AF">
      <w:pPr>
        <w:pStyle w:val="ProductList-Body"/>
      </w:pPr>
      <w:r>
        <w:t>“</w:t>
      </w:r>
      <w:r w:rsidR="004005AF">
        <w:rPr>
          <w:b/>
          <w:color w:val="00188F"/>
        </w:rPr>
        <w:t>Geldige DNS-aanvraag</w:t>
      </w:r>
      <w:r>
        <w:t>”</w:t>
      </w:r>
      <w:r w:rsidR="004005AF">
        <w:rPr>
          <w:b/>
          <w:color w:val="00188F"/>
        </w:rPr>
        <w:t xml:space="preserve"> </w:t>
      </w:r>
      <w:r w:rsidR="004005AF">
        <w:t>betekent een DNS-aanvraag aan de naamserver van de Azure DNS Dienst die is geassocieerd met een DNS-zone voor een overeenkomstige recordset binnen de DNS-zone.</w:t>
      </w:r>
    </w:p>
    <w:p w14:paraId="244475C2" w14:textId="5D1F8051" w:rsidR="004005AF" w:rsidRDefault="00125296" w:rsidP="004005AF">
      <w:pPr>
        <w:pStyle w:val="ProductList-Body"/>
      </w:pPr>
      <w:r>
        <w:t>“</w:t>
      </w:r>
      <w:r w:rsidR="004005AF">
        <w:rPr>
          <w:b/>
          <w:color w:val="00188F"/>
        </w:rPr>
        <w:t>Downtime</w:t>
      </w:r>
      <w:r>
        <w:t>”</w:t>
      </w:r>
      <w:r w:rsidR="004005AF">
        <w:t xml:space="preserve"> is het totale aantal Maximum Beschikbare Minuten gedurende welke de DNS-zone niet beschikbaar is. Een bepaalde DNS-zone wordt beschouwd een minuut niet beschikbaar te zijn geweest als er binnen twee seconden na een Geldige DNS-aanvraag geen DNS-reactie wordt ontvangen, mits de Geldige DNS-aanvraag is gericht aan alle naamservers die zijn geassocieerd met de DNS-zone en gedurende ten minste 60</w:t>
      </w:r>
      <w:r w:rsidR="00D8283B">
        <w:t> </w:t>
      </w:r>
      <w:r w:rsidR="004005AF">
        <w:t>opeenvolgende seconden voortdurend nieuwe pogingen worden gedaan.</w:t>
      </w:r>
    </w:p>
    <w:p w14:paraId="71665230" w14:textId="77777777" w:rsidR="004005AF" w:rsidRPr="005A3C16" w:rsidRDefault="004005AF" w:rsidP="004005AF">
      <w:pPr>
        <w:pStyle w:val="ProductList-Body"/>
      </w:pPr>
    </w:p>
    <w:p w14:paraId="7D6BFCE9" w14:textId="763FF46E" w:rsidR="004005AF" w:rsidRPr="00EF7CF9" w:rsidRDefault="00AC48A7" w:rsidP="004005AF">
      <w:pPr>
        <w:pStyle w:val="ProductList-Body"/>
      </w:pPr>
      <w:r>
        <w:rPr>
          <w:b/>
          <w:color w:val="00188F"/>
        </w:rPr>
        <w:t>Uptimepercentage</w:t>
      </w:r>
      <w:r w:rsidRPr="00D8283B">
        <w:rPr>
          <w:b/>
          <w:color w:val="00188F"/>
        </w:rPr>
        <w:t xml:space="preserve">: </w:t>
      </w:r>
      <w:r>
        <w:t>het Uptimepercentage wordt berekend aan de hand van de volgende formule:</w:t>
      </w:r>
    </w:p>
    <w:p w14:paraId="32D2720D" w14:textId="77777777" w:rsidR="004005AF" w:rsidRPr="00EF7CF9" w:rsidRDefault="004005AF" w:rsidP="004005AF">
      <w:pPr>
        <w:pStyle w:val="ProductList-Body"/>
      </w:pPr>
    </w:p>
    <w:p w14:paraId="4E6E3CDB" w14:textId="006DA7BD"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21791E" w14:textId="77777777" w:rsidR="004005AF" w:rsidRPr="00D8283B" w:rsidRDefault="004005AF" w:rsidP="00272E37">
      <w:pPr>
        <w:pStyle w:val="ProductList-Body"/>
        <w:keepNext/>
        <w:rPr>
          <w:b/>
          <w:color w:val="00188F"/>
        </w:rPr>
      </w:pPr>
      <w:r>
        <w:rPr>
          <w:b/>
          <w:color w:val="00188F"/>
        </w:rPr>
        <w:t>Diensttegoed</w:t>
      </w:r>
      <w:r w:rsidRPr="00D8283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w:t>
            </w:r>
          </w:p>
        </w:tc>
        <w:tc>
          <w:tcPr>
            <w:tcW w:w="5400" w:type="dxa"/>
          </w:tcPr>
          <w:p w14:paraId="461E93FC" w14:textId="77777777" w:rsidR="004005AF" w:rsidRPr="005A3C16" w:rsidRDefault="004005AF" w:rsidP="000F31B4">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w:t>
            </w:r>
          </w:p>
        </w:tc>
        <w:tc>
          <w:tcPr>
            <w:tcW w:w="5400" w:type="dxa"/>
          </w:tcPr>
          <w:p w14:paraId="33C407AA" w14:textId="77777777" w:rsidR="004005AF" w:rsidRPr="005A3C16" w:rsidRDefault="004005AF" w:rsidP="000F31B4">
            <w:pPr>
              <w:pStyle w:val="ProductList-OfferingBody"/>
              <w:jc w:val="center"/>
            </w:pPr>
            <w:r>
              <w:t>100%</w:t>
            </w:r>
          </w:p>
        </w:tc>
      </w:tr>
    </w:tbl>
    <w:bookmarkStart w:id="221" w:name="_Toc505679756"/>
    <w:bookmarkStart w:id="222" w:name="_Toc52348953"/>
    <w:bookmarkStart w:id="223" w:name="_Toc526859658"/>
    <w:bookmarkStart w:id="224" w:name="_Toc52348931"/>
    <w:p w14:paraId="3D9FFFE5" w14:textId="20D44C9C" w:rsidR="001A18DB" w:rsidRPr="00EF7CF9" w:rsidRDefault="007217D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AB2266C" w14:textId="4B032747" w:rsidR="007E204C" w:rsidRPr="00EF7CF9" w:rsidRDefault="007E204C" w:rsidP="007E204C">
      <w:pPr>
        <w:pStyle w:val="ProductList-Offering2Heading"/>
        <w:keepNext/>
        <w:tabs>
          <w:tab w:val="clear" w:pos="360"/>
          <w:tab w:val="clear" w:pos="720"/>
          <w:tab w:val="clear" w:pos="1080"/>
        </w:tabs>
        <w:outlineLvl w:val="2"/>
      </w:pPr>
      <w:bookmarkStart w:id="225" w:name="_Toc176795361"/>
      <w:r>
        <w:t>Azure DNS</w:t>
      </w:r>
      <w:r w:rsidR="00BD7605">
        <w:t xml:space="preserve"> Private Resolver</w:t>
      </w:r>
      <w:bookmarkEnd w:id="225"/>
    </w:p>
    <w:p w14:paraId="4F78EEAD" w14:textId="77777777" w:rsidR="007E204C" w:rsidRPr="00444872" w:rsidRDefault="007E204C" w:rsidP="007E204C">
      <w:pPr>
        <w:pStyle w:val="ProductList-Body"/>
        <w:rPr>
          <w:rFonts w:cstheme="minorHAnsi"/>
          <w:b/>
          <w:color w:val="00188F"/>
        </w:rPr>
      </w:pPr>
      <w:r w:rsidRPr="00444872">
        <w:rPr>
          <w:rFonts w:cstheme="minorHAnsi"/>
          <w:b/>
          <w:color w:val="00188F"/>
        </w:rPr>
        <w:t>Aanvullende definities:</w:t>
      </w:r>
    </w:p>
    <w:p w14:paraId="6D4B1674" w14:textId="77777777" w:rsidR="00BD7605" w:rsidRPr="00444872" w:rsidRDefault="00BD7605" w:rsidP="00BD7605">
      <w:pPr>
        <w:pStyle w:val="ProductList-Body"/>
        <w:rPr>
          <w:rFonts w:cstheme="minorHAnsi"/>
        </w:rPr>
      </w:pPr>
      <w:r w:rsidRPr="00444872">
        <w:rPr>
          <w:rFonts w:cstheme="minorHAnsi"/>
        </w:rPr>
        <w:t>“</w:t>
      </w:r>
      <w:r w:rsidRPr="00444872">
        <w:rPr>
          <w:rFonts w:cstheme="minorHAnsi"/>
          <w:b/>
          <w:color w:val="00188F"/>
        </w:rPr>
        <w:t>Azure DNS Private Resolver-endpoint</w:t>
      </w:r>
      <w:r w:rsidRPr="00444872">
        <w:rPr>
          <w:rFonts w:cstheme="minorHAnsi"/>
        </w:rPr>
        <w:t>” verwijst naar een implementatie van een Azure DNS Private Resolver-endpoint dat naamsomzetting uitvoert voor ontvangen DNS-query's.</w:t>
      </w:r>
    </w:p>
    <w:p w14:paraId="74A95FAA" w14:textId="77777777" w:rsidR="00BD7605" w:rsidRPr="00444872" w:rsidRDefault="00BD7605" w:rsidP="00BD7605">
      <w:pPr>
        <w:pStyle w:val="ProductList-Body"/>
        <w:rPr>
          <w:rFonts w:cstheme="minorHAnsi"/>
        </w:rPr>
      </w:pPr>
      <w:r w:rsidRPr="00444872">
        <w:rPr>
          <w:rFonts w:cstheme="minorHAnsi"/>
        </w:rPr>
        <w:t>“</w:t>
      </w:r>
      <w:r w:rsidRPr="00444872">
        <w:rPr>
          <w:rFonts w:cstheme="minorHAnsi"/>
          <w:b/>
          <w:color w:val="00188F"/>
        </w:rPr>
        <w:t>Implementatieminuten</w:t>
      </w:r>
      <w:r w:rsidRPr="00444872">
        <w:rPr>
          <w:rFonts w:cstheme="minorHAnsi"/>
        </w:rPr>
        <w:t>” is het totale aantal minuten dat een bepaald endpoint is ingezet in Microsoft Azure gedurende een Toepasselijke Periode.</w:t>
      </w:r>
    </w:p>
    <w:p w14:paraId="20C802F5" w14:textId="77777777" w:rsidR="00BD7605" w:rsidRPr="00444872" w:rsidRDefault="00BD7605" w:rsidP="00BD7605">
      <w:pPr>
        <w:pStyle w:val="ProductList-Body"/>
        <w:rPr>
          <w:rFonts w:cstheme="minorHAnsi"/>
        </w:rPr>
      </w:pPr>
      <w:r w:rsidRPr="00444872">
        <w:rPr>
          <w:rFonts w:cstheme="minorHAnsi"/>
        </w:rPr>
        <w:t>“</w:t>
      </w:r>
      <w:r w:rsidRPr="00444872">
        <w:rPr>
          <w:rFonts w:cstheme="minorHAnsi"/>
          <w:b/>
          <w:color w:val="00188F"/>
        </w:rPr>
        <w:t>Maximum Beschikbare Minuten</w:t>
      </w:r>
      <w:r w:rsidRPr="00444872">
        <w:rPr>
          <w:rFonts w:cstheme="minorHAnsi"/>
        </w:rPr>
        <w:t>” is de som van alle Implementatieminuten voor alle endpoints die door Klant zijn ingezet in elk Microsoft Azure-abonnement gedurende een Toepasselijke Periode.</w:t>
      </w:r>
    </w:p>
    <w:p w14:paraId="342630C5" w14:textId="77777777" w:rsidR="00BD7605" w:rsidRPr="00444872" w:rsidRDefault="00BD7605" w:rsidP="00BD7605">
      <w:pPr>
        <w:pStyle w:val="ProductList-Body"/>
        <w:rPr>
          <w:rFonts w:cstheme="minorHAnsi"/>
        </w:rPr>
      </w:pPr>
      <w:r w:rsidRPr="00444872">
        <w:rPr>
          <w:rFonts w:cstheme="minorHAnsi"/>
        </w:rPr>
        <w:t>“</w:t>
      </w:r>
      <w:r w:rsidRPr="00444872">
        <w:rPr>
          <w:rFonts w:cstheme="minorHAnsi"/>
          <w:b/>
          <w:color w:val="00188F"/>
        </w:rPr>
        <w:t>Geldige DNS-aanvraag</w:t>
      </w:r>
      <w:r w:rsidRPr="00444872">
        <w:rPr>
          <w:rFonts w:cstheme="minorHAnsi"/>
        </w:rPr>
        <w:t>” betekent een DNS-aanvraag aan de naamserver van de Azure DNS Dienst die is geassocieerd met een DNS-zone voor een overeenkomstige recordset binnen de DNS-zone.</w:t>
      </w:r>
    </w:p>
    <w:p w14:paraId="3829BF26" w14:textId="77777777" w:rsidR="00BD7605" w:rsidRPr="00444872" w:rsidRDefault="00BD7605" w:rsidP="00BD7605">
      <w:pPr>
        <w:pStyle w:val="ProductList-Body"/>
        <w:rPr>
          <w:rFonts w:cstheme="minorHAnsi"/>
        </w:rPr>
      </w:pPr>
      <w:r w:rsidRPr="00444872">
        <w:rPr>
          <w:rFonts w:cstheme="minorHAnsi"/>
        </w:rPr>
        <w:t>“</w:t>
      </w:r>
      <w:r w:rsidRPr="00444872">
        <w:rPr>
          <w:rFonts w:cstheme="minorHAnsi"/>
          <w:b/>
          <w:color w:val="00188F"/>
        </w:rPr>
        <w:t>Downtime</w:t>
      </w:r>
      <w:r w:rsidRPr="00444872">
        <w:rPr>
          <w:rFonts w:cstheme="minorHAnsi"/>
        </w:rPr>
        <w:t>” is het totale aantal minuten binnen de Maximum Beschikbare Minuten gedurende welke de gegeven Azure Private Resolver-endpoint niet beschikbaar is. Een bepaald endpoint wordt beschouwd een minuut niet beschikbaar te zijn geweest als er binnen twee seconden na een Geldige DNS-aanvraag geen DNS-reactie wordt ontvangen, mits de Geldige DNS-aanvraag is gericht aan alle naamservers die zijn geassocieerd met het endpoint en gedurende ten minste 60 opeenvolgende seconden voortdurend nieuwe pogingen worden gedaan.</w:t>
      </w:r>
    </w:p>
    <w:p w14:paraId="3496D685" w14:textId="77777777" w:rsidR="00BD7605" w:rsidRPr="00444872" w:rsidRDefault="00BD7605" w:rsidP="00BD7605">
      <w:pPr>
        <w:pStyle w:val="ProductList-Body"/>
        <w:rPr>
          <w:rFonts w:cstheme="minorHAnsi"/>
        </w:rPr>
      </w:pPr>
    </w:p>
    <w:p w14:paraId="19B06B42" w14:textId="77777777" w:rsidR="00BD7605" w:rsidRPr="00444872" w:rsidRDefault="00BD7605" w:rsidP="00BD7605">
      <w:pPr>
        <w:pStyle w:val="ProductList-Body"/>
        <w:rPr>
          <w:rFonts w:cstheme="minorHAnsi"/>
        </w:rPr>
      </w:pPr>
      <w:r w:rsidRPr="00444872">
        <w:rPr>
          <w:rFonts w:cstheme="minorHAnsi"/>
          <w:b/>
          <w:color w:val="00188F"/>
        </w:rPr>
        <w:t>Uptimepercentage:</w:t>
      </w:r>
      <w:r w:rsidRPr="00444872">
        <w:rPr>
          <w:rFonts w:cstheme="minorHAnsi"/>
        </w:rPr>
        <w:t xml:space="preserve"> het Uptimepercentage wordt berekend aan de hand van de volgende formule:</w:t>
      </w:r>
    </w:p>
    <w:p w14:paraId="0F92EB89" w14:textId="77777777" w:rsidR="00BD7605" w:rsidRPr="00EF7CF9" w:rsidRDefault="00000000" w:rsidP="00BF60B8">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Maximum Beschikbare Minuten - Downtime</m:t>
              </m:r>
            </m:num>
            <m:den>
              <m:r>
                <m:rPr>
                  <m:nor/>
                </m:rPr>
                <w:rPr>
                  <w:rFonts w:ascii="Cambria Math" w:hAnsi="Cambria Math" w:cs="Tahoma"/>
                  <w:i/>
                  <w:iCs/>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1262A197" w14:textId="77777777" w:rsidR="00BD7605" w:rsidRPr="00EF7CF9" w:rsidRDefault="00BD7605" w:rsidP="00BD7605">
      <w:pPr>
        <w:pStyle w:val="ProductList-Body"/>
        <w:keepNext/>
      </w:pPr>
      <w:r>
        <w:rPr>
          <w:b/>
          <w:color w:val="00188F"/>
        </w:rPr>
        <w:t>Diensttegoed</w:t>
      </w:r>
      <w:r w:rsidRPr="00953598">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7605" w:rsidRPr="00B44CF9" w14:paraId="13BF2AC8" w14:textId="77777777" w:rsidTr="00EF2034">
        <w:trPr>
          <w:tblHeader/>
        </w:trPr>
        <w:tc>
          <w:tcPr>
            <w:tcW w:w="5400" w:type="dxa"/>
            <w:shd w:val="clear" w:color="auto" w:fill="0072C6"/>
          </w:tcPr>
          <w:p w14:paraId="6CDDE7E2" w14:textId="77777777" w:rsidR="00BD7605" w:rsidRPr="00444872" w:rsidRDefault="00BD7605" w:rsidP="00EF2034">
            <w:pPr>
              <w:pStyle w:val="ProductList-OfferingBody"/>
              <w:jc w:val="center"/>
              <w:rPr>
                <w:rFonts w:cstheme="minorHAnsi"/>
                <w:color w:val="FFFFFF" w:themeColor="background1"/>
              </w:rPr>
            </w:pPr>
            <w:r w:rsidRPr="00444872">
              <w:rPr>
                <w:rFonts w:cstheme="minorHAnsi"/>
                <w:color w:val="FFFFFF" w:themeColor="background1"/>
              </w:rPr>
              <w:t>Uptimepercentage</w:t>
            </w:r>
          </w:p>
        </w:tc>
        <w:tc>
          <w:tcPr>
            <w:tcW w:w="5400" w:type="dxa"/>
            <w:shd w:val="clear" w:color="auto" w:fill="0072C6"/>
          </w:tcPr>
          <w:p w14:paraId="1815B4A0" w14:textId="77777777" w:rsidR="00BD7605" w:rsidRPr="00444872" w:rsidRDefault="00BD7605" w:rsidP="00EF2034">
            <w:pPr>
              <w:pStyle w:val="ProductList-OfferingBody"/>
              <w:jc w:val="center"/>
              <w:rPr>
                <w:rFonts w:cstheme="minorHAnsi"/>
                <w:color w:val="FFFFFF" w:themeColor="background1"/>
              </w:rPr>
            </w:pPr>
            <w:r w:rsidRPr="00444872">
              <w:rPr>
                <w:rFonts w:cstheme="minorHAnsi"/>
                <w:color w:val="FFFFFF" w:themeColor="background1"/>
              </w:rPr>
              <w:t>Diensttegoed</w:t>
            </w:r>
          </w:p>
        </w:tc>
      </w:tr>
      <w:tr w:rsidR="00BD7605" w:rsidRPr="00B44CF9" w14:paraId="0CC027BE" w14:textId="77777777" w:rsidTr="00EF2034">
        <w:tc>
          <w:tcPr>
            <w:tcW w:w="5400" w:type="dxa"/>
          </w:tcPr>
          <w:p w14:paraId="27D8E72A" w14:textId="77777777" w:rsidR="00BD7605" w:rsidRPr="00444872" w:rsidRDefault="00BD7605" w:rsidP="00EF2034">
            <w:pPr>
              <w:pStyle w:val="ProductList-OfferingBody"/>
              <w:jc w:val="center"/>
              <w:rPr>
                <w:rFonts w:cstheme="minorHAnsi"/>
              </w:rPr>
            </w:pPr>
            <w:r w:rsidRPr="00444872">
              <w:rPr>
                <w:rFonts w:cstheme="minorHAnsi"/>
              </w:rPr>
              <w:t>&lt; 99,99%</w:t>
            </w:r>
          </w:p>
        </w:tc>
        <w:tc>
          <w:tcPr>
            <w:tcW w:w="5400" w:type="dxa"/>
          </w:tcPr>
          <w:p w14:paraId="47290C0D" w14:textId="77777777" w:rsidR="00BD7605" w:rsidRPr="00444872" w:rsidRDefault="00BD7605" w:rsidP="00EF2034">
            <w:pPr>
              <w:pStyle w:val="ProductList-OfferingBody"/>
              <w:jc w:val="center"/>
              <w:rPr>
                <w:rFonts w:cstheme="minorHAnsi"/>
              </w:rPr>
            </w:pPr>
            <w:r w:rsidRPr="00444872">
              <w:rPr>
                <w:rFonts w:cstheme="minorHAnsi"/>
              </w:rPr>
              <w:t>10%</w:t>
            </w:r>
          </w:p>
        </w:tc>
      </w:tr>
      <w:tr w:rsidR="00BD7605" w:rsidRPr="00B44CF9" w14:paraId="4007142F" w14:textId="77777777" w:rsidTr="00EF2034">
        <w:tc>
          <w:tcPr>
            <w:tcW w:w="5400" w:type="dxa"/>
          </w:tcPr>
          <w:p w14:paraId="42C14F68" w14:textId="77777777" w:rsidR="00BD7605" w:rsidRPr="00444872" w:rsidRDefault="00BD7605" w:rsidP="00EF2034">
            <w:pPr>
              <w:pStyle w:val="ProductList-OfferingBody"/>
              <w:jc w:val="center"/>
              <w:rPr>
                <w:rFonts w:cstheme="minorHAnsi"/>
              </w:rPr>
            </w:pPr>
            <w:r w:rsidRPr="00444872">
              <w:rPr>
                <w:rFonts w:cstheme="minorHAnsi"/>
              </w:rPr>
              <w:t>&lt; 99,9%</w:t>
            </w:r>
          </w:p>
        </w:tc>
        <w:tc>
          <w:tcPr>
            <w:tcW w:w="5400" w:type="dxa"/>
          </w:tcPr>
          <w:p w14:paraId="0D102924" w14:textId="77777777" w:rsidR="00BD7605" w:rsidRPr="00444872" w:rsidRDefault="00BD7605" w:rsidP="00EF2034">
            <w:pPr>
              <w:pStyle w:val="ProductList-OfferingBody"/>
              <w:jc w:val="center"/>
              <w:rPr>
                <w:rFonts w:cstheme="minorHAnsi"/>
              </w:rPr>
            </w:pPr>
            <w:r w:rsidRPr="00444872">
              <w:rPr>
                <w:rFonts w:cstheme="minorHAnsi"/>
              </w:rPr>
              <w:t>25%</w:t>
            </w:r>
          </w:p>
        </w:tc>
      </w:tr>
      <w:tr w:rsidR="00BD7605" w:rsidRPr="00B44CF9" w14:paraId="1477BC9D" w14:textId="77777777" w:rsidTr="00EF2034">
        <w:tc>
          <w:tcPr>
            <w:tcW w:w="5400" w:type="dxa"/>
          </w:tcPr>
          <w:p w14:paraId="6A9E1B33" w14:textId="77777777" w:rsidR="00BD7605" w:rsidRPr="00444872" w:rsidRDefault="00BD7605" w:rsidP="00EF2034">
            <w:pPr>
              <w:pStyle w:val="ProductList-OfferingBody"/>
              <w:jc w:val="center"/>
              <w:rPr>
                <w:rFonts w:cstheme="minorHAnsi"/>
              </w:rPr>
            </w:pPr>
            <w:r w:rsidRPr="00444872">
              <w:rPr>
                <w:rFonts w:cstheme="minorHAnsi"/>
              </w:rPr>
              <w:t>&lt; 99,5%</w:t>
            </w:r>
          </w:p>
        </w:tc>
        <w:tc>
          <w:tcPr>
            <w:tcW w:w="5400" w:type="dxa"/>
          </w:tcPr>
          <w:p w14:paraId="4E866259" w14:textId="77777777" w:rsidR="00BD7605" w:rsidRPr="00444872" w:rsidRDefault="00BD7605" w:rsidP="00EF2034">
            <w:pPr>
              <w:pStyle w:val="ProductList-OfferingBody"/>
              <w:jc w:val="center"/>
              <w:rPr>
                <w:rFonts w:cstheme="minorHAnsi"/>
              </w:rPr>
            </w:pPr>
            <w:r w:rsidRPr="00444872">
              <w:rPr>
                <w:rFonts w:cstheme="minorHAnsi"/>
              </w:rPr>
              <w:t>100%</w:t>
            </w:r>
          </w:p>
        </w:tc>
      </w:tr>
    </w:tbl>
    <w:p w14:paraId="47BAF768" w14:textId="720663F5" w:rsidR="007E204C" w:rsidRPr="00BD7605" w:rsidRDefault="00BD7605" w:rsidP="00BD7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77520E5" w14:textId="59485A3F" w:rsidR="00CE29C1" w:rsidRPr="00042CC1" w:rsidRDefault="00CE29C1" w:rsidP="00CE29C1">
      <w:pPr>
        <w:pStyle w:val="ProductList-Offering2Heading"/>
        <w:keepNext/>
        <w:tabs>
          <w:tab w:val="clear" w:pos="360"/>
          <w:tab w:val="clear" w:pos="720"/>
          <w:tab w:val="clear" w:pos="1080"/>
        </w:tabs>
        <w:outlineLvl w:val="2"/>
      </w:pPr>
      <w:bookmarkStart w:id="226" w:name="_Toc176795362"/>
      <w:r>
        <w:t>Event Grid</w:t>
      </w:r>
      <w:bookmarkEnd w:id="221"/>
      <w:bookmarkEnd w:id="222"/>
      <w:bookmarkEnd w:id="226"/>
    </w:p>
    <w:p w14:paraId="437BE5B4" w14:textId="77777777" w:rsidR="00CE29C1" w:rsidRPr="00042CC1" w:rsidRDefault="00CE29C1" w:rsidP="00CE29C1">
      <w:pPr>
        <w:pStyle w:val="ProductList-Body"/>
      </w:pPr>
      <w:r>
        <w:rPr>
          <w:b/>
          <w:color w:val="00188F"/>
        </w:rPr>
        <w:t>Aanvullende definities</w:t>
      </w:r>
      <w:r w:rsidRPr="00D8283B">
        <w:rPr>
          <w:b/>
          <w:color w:val="00188F"/>
        </w:rPr>
        <w:t>:</w:t>
      </w:r>
    </w:p>
    <w:p w14:paraId="0328158B" w14:textId="33421A4D" w:rsidR="00CE29C1" w:rsidRPr="00AD4F4D" w:rsidRDefault="00125296" w:rsidP="00CE29C1">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Maximum Beschikbare Minuten</w:t>
      </w:r>
      <w:r>
        <w:rPr>
          <w:rFonts w:eastAsiaTheme="minorEastAsia"/>
          <w:sz w:val="18"/>
          <w:szCs w:val="18"/>
        </w:rPr>
        <w:t>”</w:t>
      </w:r>
      <w:r w:rsidR="00CE29C1">
        <w:rPr>
          <w:rFonts w:eastAsiaTheme="minorEastAsia"/>
          <w:sz w:val="18"/>
          <w:szCs w:val="18"/>
        </w:rPr>
        <w:t xml:space="preserve"> is het totale aantal minuten dat een Event Grid gedurende een Toepasselijke Periode door de Klant is ingezet in een gegeven Microsoft Azure-abonnement.</w:t>
      </w:r>
    </w:p>
    <w:p w14:paraId="33CF1F3B" w14:textId="1E329876" w:rsidR="00CE29C1" w:rsidRPr="00D730E5" w:rsidRDefault="00125296" w:rsidP="00CE29C1">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Downtime</w:t>
      </w:r>
      <w:r>
        <w:rPr>
          <w:rFonts w:eastAsiaTheme="minorEastAsia"/>
          <w:sz w:val="18"/>
          <w:szCs w:val="18"/>
        </w:rPr>
        <w:t>”</w:t>
      </w:r>
      <w:r w:rsidR="00CE29C1">
        <w:rPr>
          <w:rFonts w:eastAsiaTheme="minorEastAsia"/>
          <w:sz w:val="18"/>
          <w:szCs w:val="18"/>
        </w:rPr>
        <w:t xml:space="preserve"> is het totale aantal minuten binnen de Maximum Beschikbare Minuten voor alle Event Grids die door de Klant zijn geïmplementeerd in verband met een bepaald Microsoft Azure-abonnement, gedurende welke een Event Grid niet beschikbaar is. Een Event Grid wordt beschouwd een minuut niet beschikbaar te zijn geweest indien alle aanvragen voor het publiceren van een bericht resulteren in een Foutcode of niet binnen een minuut resulteren in een Succescode.</w:t>
      </w:r>
    </w:p>
    <w:p w14:paraId="2BEDFAF2" w14:textId="15ED198B" w:rsidR="00CE29C1" w:rsidRDefault="00CE29C1" w:rsidP="00CE29C1">
      <w:pPr>
        <w:pStyle w:val="ProductList-Body"/>
      </w:pPr>
      <w:r>
        <w:rPr>
          <w:b/>
          <w:color w:val="00188F"/>
        </w:rPr>
        <w:t>Uptimepercentage</w:t>
      </w:r>
      <w:r w:rsidRPr="00D8283B">
        <w:rPr>
          <w:b/>
          <w:color w:val="00188F"/>
        </w:rPr>
        <w:t xml:space="preserve">: </w:t>
      </w:r>
      <w:r>
        <w:t>het Uptimepercentage wordt berekend aan de hand van de volgende formule:</w:t>
      </w:r>
    </w:p>
    <w:p w14:paraId="63C0DE98" w14:textId="77777777" w:rsidR="00CE29C1" w:rsidRDefault="00CE29C1" w:rsidP="00CE29C1">
      <w:pPr>
        <w:pStyle w:val="ProductList-Body"/>
      </w:pPr>
    </w:p>
    <w:p w14:paraId="79284E66" w14:textId="1EF13A7F" w:rsidR="00CE29C1" w:rsidRPr="00D730E5" w:rsidRDefault="00000000" w:rsidP="00AF60E0">
      <w:pPr>
        <w:spacing w:after="0" w:line="240" w:lineRule="auto"/>
        <w:jc w:val="bot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548F73" w14:textId="77777777" w:rsidR="00CE29C1" w:rsidRPr="004350FD" w:rsidRDefault="00CE29C1" w:rsidP="00FD5737">
      <w:pPr>
        <w:pStyle w:val="ProductList-Body"/>
        <w:keepNext/>
        <w:rPr>
          <w:b/>
          <w:color w:val="00188F"/>
        </w:rPr>
      </w:pPr>
      <w:r>
        <w:rPr>
          <w:b/>
          <w:color w:val="00188F"/>
        </w:rPr>
        <w:t>Diensttegoed</w:t>
      </w:r>
      <w:r w:rsidRPr="004350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Diensttegoed</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w:t>
            </w:r>
          </w:p>
        </w:tc>
        <w:tc>
          <w:tcPr>
            <w:tcW w:w="5400" w:type="dxa"/>
          </w:tcPr>
          <w:p w14:paraId="19499F7C" w14:textId="77777777" w:rsidR="00CE29C1" w:rsidRPr="00D730E5" w:rsidRDefault="00CE29C1" w:rsidP="000F31B4">
            <w:pPr>
              <w:pStyle w:val="ProductList-OfferingBody"/>
              <w:jc w:val="center"/>
            </w:pPr>
            <w:r>
              <w:t>25%</w:t>
            </w:r>
          </w:p>
        </w:tc>
      </w:tr>
    </w:tbl>
    <w:bookmarkStart w:id="227" w:name="_Toc457821571"/>
    <w:bookmarkStart w:id="228" w:name="_Toc52348981"/>
    <w:p w14:paraId="2C5224B9" w14:textId="2684AA8B" w:rsidR="001A18DB" w:rsidRPr="00EF7CF9" w:rsidRDefault="007744E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29" w:name="_Toc176795363"/>
      <w:r>
        <w:t>Gebeurtenishubs</w:t>
      </w:r>
      <w:bookmarkEnd w:id="227"/>
      <w:bookmarkEnd w:id="228"/>
      <w:bookmarkEnd w:id="229"/>
    </w:p>
    <w:p w14:paraId="0D535102" w14:textId="77777777" w:rsidR="00795604" w:rsidRPr="00EF7CF9" w:rsidRDefault="00795604" w:rsidP="00795604">
      <w:pPr>
        <w:pStyle w:val="ProductList-Body"/>
      </w:pPr>
      <w:r>
        <w:rPr>
          <w:b/>
          <w:color w:val="00188F"/>
        </w:rPr>
        <w:t>Aanvullende definities</w:t>
      </w:r>
      <w:r w:rsidRPr="004350FD">
        <w:rPr>
          <w:b/>
          <w:color w:val="00188F"/>
        </w:rPr>
        <w:t>:</w:t>
      </w:r>
    </w:p>
    <w:p w14:paraId="50576E2D" w14:textId="0590991A" w:rsidR="00795604" w:rsidRPr="00EF7CF9" w:rsidRDefault="00125296" w:rsidP="00795604">
      <w:pPr>
        <w:pStyle w:val="ProductList-Body"/>
      </w:pPr>
      <w:r>
        <w:t>“</w:t>
      </w:r>
      <w:r w:rsidR="00795604">
        <w:rPr>
          <w:b/>
          <w:color w:val="00188F"/>
        </w:rPr>
        <w:t>Bericht</w:t>
      </w:r>
      <w:r>
        <w:t>”</w:t>
      </w:r>
      <w:r w:rsidR="00795604">
        <w:t xml:space="preserve"> betekent door de gebruiker gemaakte inhoud, verzonden of ontvangen via Relays, Wachtrijen, Onderwerpen of Kennisgevingshubs van Service Bus, met behulp van enig protocol dat wordt ondersteund door Service Bus.</w:t>
      </w:r>
    </w:p>
    <w:p w14:paraId="452A93E2" w14:textId="2F3870B2" w:rsidR="00795604" w:rsidRPr="00ED4527" w:rsidRDefault="00EE6E3C" w:rsidP="00795604">
      <w:pPr>
        <w:pStyle w:val="ProductList-Body"/>
        <w:spacing w:before="120"/>
        <w:rPr>
          <w:b/>
          <w:bCs/>
          <w:color w:val="00188F"/>
        </w:rPr>
      </w:pPr>
      <w:r>
        <w:rPr>
          <w:b/>
          <w:bCs/>
          <w:color w:val="00188F"/>
        </w:rPr>
        <w:t>Berekening van uptime en Dienstniveaus voor Gebeurtenishubs in de Basic en Standard niveaus</w:t>
      </w:r>
    </w:p>
    <w:p w14:paraId="0D780F49" w14:textId="54D4C2C6" w:rsidR="00795604" w:rsidRPr="00EF7CF9" w:rsidRDefault="00125296" w:rsidP="00795604">
      <w:pPr>
        <w:pStyle w:val="ProductList-Body"/>
      </w:pPr>
      <w:r>
        <w:t>“</w:t>
      </w:r>
      <w:r w:rsidR="00795604">
        <w:rPr>
          <w:b/>
          <w:color w:val="00188F"/>
        </w:rPr>
        <w:t>Implementatieminuten</w:t>
      </w:r>
      <w:r>
        <w:t>”</w:t>
      </w:r>
      <w:r w:rsidR="00795604">
        <w:t xml:space="preserve"> is het totale aantal minuten dat een bepaalde Event Hub is ingezet in Microsoft Azure gedurende een Toepasselijke Periode.</w:t>
      </w:r>
    </w:p>
    <w:p w14:paraId="5B4F51F2" w14:textId="008021D8" w:rsidR="00795604" w:rsidRPr="00EF7CF9" w:rsidRDefault="00125296" w:rsidP="00795604">
      <w:pPr>
        <w:pStyle w:val="ProductList-Body"/>
      </w:pPr>
      <w:r>
        <w:t>“</w:t>
      </w:r>
      <w:r w:rsidR="00795604">
        <w:rPr>
          <w:b/>
          <w:color w:val="00188F"/>
        </w:rPr>
        <w:t>Maximum Beschikbare Minuten</w:t>
      </w:r>
      <w:r>
        <w:t>”</w:t>
      </w:r>
      <w:r w:rsidR="00795604">
        <w:t xml:space="preserve"> is de som van alle Implementatieminuten voor alle Gebeurtenishubs die door de Klant zijn ingezet in verband met een gegeven Microsoft Azure-abonnement op Gebeurtenishubniveau Basic of Standard gedurende een Toepasselijke Periode.</w:t>
      </w:r>
    </w:p>
    <w:p w14:paraId="0D07A3EF" w14:textId="44C133A7" w:rsidR="00795604" w:rsidRPr="00EF7CF9" w:rsidRDefault="00795604" w:rsidP="00795604">
      <w:pPr>
        <w:pStyle w:val="ProductList-Body"/>
      </w:pPr>
      <w:r>
        <w:rPr>
          <w:b/>
          <w:color w:val="00188F"/>
        </w:rPr>
        <w:t>Downtime</w:t>
      </w:r>
      <w:r w:rsidRPr="004350FD">
        <w:rPr>
          <w:b/>
          <w:color w:val="00188F"/>
        </w:rPr>
        <w:t xml:space="preserve">: </w:t>
      </w:r>
      <w:r>
        <w:t>het totaal van alle Implementatieminuten, voor alle Gebeurtenishubs van Gebeurtenishubniveau Basic of Standard in een Microsoft</w:t>
      </w:r>
      <w:r w:rsidR="00AD4D63">
        <w:t> </w:t>
      </w:r>
      <w:r>
        <w:t>Azure Abonnement die door u zijn gebruikt, gedurende welke de Gebeurtenishub niet beschikbaar is. Een gegeven Gebeurtenishub wordt beschouwd een minuut niet beschikbaar te zijn geweest indien doorlopend alle pogingen binnen de betreffende minuut om Berichten te</w:t>
      </w:r>
      <w:r w:rsidR="00AD4D63">
        <w:t> </w:t>
      </w:r>
      <w:r>
        <w:t xml:space="preserve">verzenden of te ontvangen of andere bewerkingen uit te voeren op de </w:t>
      </w:r>
      <w:r>
        <w:rPr>
          <w:rFonts w:cs="Segoe UI"/>
        </w:rPr>
        <w:t>Gebeurtenis</w:t>
      </w:r>
      <w:r>
        <w:t>hub resulteren in een Foutcode of niet binnen vijf minuten</w:t>
      </w:r>
      <w:r w:rsidR="00AD4D63">
        <w:t> </w:t>
      </w:r>
      <w:r>
        <w:t>resulteren in een Succescode.</w:t>
      </w:r>
    </w:p>
    <w:p w14:paraId="7928B454" w14:textId="1BC237BC" w:rsidR="00795604" w:rsidRPr="00EF7CF9" w:rsidRDefault="00AC48A7" w:rsidP="00795604">
      <w:pPr>
        <w:pStyle w:val="ProductList-Body"/>
      </w:pPr>
      <w:r>
        <w:rPr>
          <w:b/>
          <w:color w:val="00188F"/>
        </w:rPr>
        <w:t>Uptimepercentage</w:t>
      </w:r>
      <w:r w:rsidRPr="004350FD">
        <w:rPr>
          <w:b/>
          <w:color w:val="00188F"/>
        </w:rPr>
        <w:t xml:space="preserve">: </w:t>
      </w:r>
      <w:r>
        <w:t>het Uptimepercentage wordt berekend aan de hand van de volgende formule:</w:t>
      </w:r>
    </w:p>
    <w:p w14:paraId="299AF6AC" w14:textId="77777777" w:rsidR="00795604" w:rsidRPr="00EF7CF9" w:rsidRDefault="00795604" w:rsidP="00795604">
      <w:pPr>
        <w:pStyle w:val="ProductList-Body"/>
      </w:pPr>
    </w:p>
    <w:p w14:paraId="38F5FD93" w14:textId="6DD65038"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DC91E" w14:textId="77777777" w:rsidR="00795604" w:rsidRPr="00EF7CF9" w:rsidRDefault="00795604" w:rsidP="00795604">
      <w:pPr>
        <w:pStyle w:val="ProductList-Body"/>
      </w:pPr>
      <w:r>
        <w:rPr>
          <w:b/>
          <w:color w:val="00188F"/>
        </w:rPr>
        <w:t>De volgende Dienstniveaus en Diensttegoeden zijn van toepassing op het gebruik van Gebeurtenishubniveau Basic en Standard</w:t>
      </w:r>
      <w:r w:rsidRPr="004350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Diensttegoed</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w:t>
            </w:r>
          </w:p>
        </w:tc>
        <w:tc>
          <w:tcPr>
            <w:tcW w:w="5400" w:type="dxa"/>
          </w:tcPr>
          <w:p w14:paraId="10CBE3D0" w14:textId="77777777" w:rsidR="00795604" w:rsidRPr="00EF7CF9" w:rsidRDefault="00795604" w:rsidP="000F31B4">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w:t>
            </w:r>
          </w:p>
        </w:tc>
        <w:tc>
          <w:tcPr>
            <w:tcW w:w="5400" w:type="dxa"/>
          </w:tcPr>
          <w:p w14:paraId="41FBFCB3" w14:textId="77777777" w:rsidR="00795604" w:rsidRPr="00EF7CF9" w:rsidRDefault="00795604" w:rsidP="000F31B4">
            <w:pPr>
              <w:pStyle w:val="ProductList-OfferingBody"/>
              <w:jc w:val="center"/>
            </w:pPr>
            <w:r>
              <w:t>25%</w:t>
            </w:r>
          </w:p>
        </w:tc>
      </w:tr>
    </w:tbl>
    <w:p w14:paraId="36DAB40C" w14:textId="17D51539" w:rsidR="00795604" w:rsidRPr="00ED4527" w:rsidRDefault="00EE6E3C" w:rsidP="007B00EA">
      <w:pPr>
        <w:pStyle w:val="ProductList-Body"/>
        <w:spacing w:before="240"/>
        <w:rPr>
          <w:b/>
          <w:bCs/>
          <w:color w:val="00188F"/>
        </w:rPr>
      </w:pPr>
      <w:r>
        <w:rPr>
          <w:b/>
          <w:bCs/>
          <w:color w:val="00188F"/>
        </w:rPr>
        <w:t>Berekening van uptime en Dienstniveaus voor Gebeurtenishubs in de Premium- en Dedicated laag</w:t>
      </w:r>
    </w:p>
    <w:p w14:paraId="7F3A0014" w14:textId="240EC07A" w:rsidR="00795604" w:rsidRPr="004350FD" w:rsidRDefault="00125296" w:rsidP="00795604">
      <w:pPr>
        <w:pStyle w:val="ProductList-Body"/>
        <w:rPr>
          <w:color w:val="000000" w:themeColor="text1"/>
          <w:spacing w:val="-2"/>
        </w:rPr>
      </w:pPr>
      <w:r w:rsidRPr="004350FD">
        <w:rPr>
          <w:color w:val="000000" w:themeColor="text1"/>
          <w:spacing w:val="-2"/>
        </w:rPr>
        <w:t>“</w:t>
      </w:r>
      <w:r w:rsidR="00795604" w:rsidRPr="004350FD">
        <w:rPr>
          <w:b/>
          <w:bCs/>
          <w:color w:val="00188F"/>
          <w:spacing w:val="-2"/>
        </w:rPr>
        <w:t>Implementatieminuten</w:t>
      </w:r>
      <w:r w:rsidRPr="004350FD">
        <w:rPr>
          <w:color w:val="000000" w:themeColor="text1"/>
          <w:spacing w:val="-2"/>
        </w:rPr>
        <w:t>”</w:t>
      </w:r>
      <w:r w:rsidR="00795604" w:rsidRPr="004350FD">
        <w:rPr>
          <w:color w:val="000000" w:themeColor="text1"/>
          <w:spacing w:val="-2"/>
        </w:rPr>
        <w:t xml:space="preserve"> is het totale aantal minuten dat een bepaalde Event Hub is ingezet in Microsoft Azure gedurende een Toepasselijke Periode.</w:t>
      </w:r>
    </w:p>
    <w:p w14:paraId="6F2209A8" w14:textId="3FA78504" w:rsidR="00795604" w:rsidRPr="00ED4527" w:rsidRDefault="00125296" w:rsidP="00795604">
      <w:pPr>
        <w:pStyle w:val="ProductList-Body"/>
        <w:rPr>
          <w:color w:val="000000" w:themeColor="text1"/>
        </w:rPr>
      </w:pPr>
      <w:r>
        <w:rPr>
          <w:color w:val="000000" w:themeColor="text1"/>
        </w:rPr>
        <w:t>“</w:t>
      </w:r>
      <w:r w:rsidR="00795604">
        <w:rPr>
          <w:b/>
          <w:bCs/>
          <w:color w:val="00188F"/>
        </w:rPr>
        <w:t>Maximum Beschikbare Minuten</w:t>
      </w:r>
      <w:r>
        <w:rPr>
          <w:color w:val="000000" w:themeColor="text1"/>
        </w:rPr>
        <w:t>”</w:t>
      </w:r>
      <w:r w:rsidR="00795604">
        <w:rPr>
          <w:color w:val="000000" w:themeColor="text1"/>
        </w:rPr>
        <w:t xml:space="preserve"> is de som van alle Implementatieminuten voor alle Gebeurtenishubs die door de Klant zijn ingezet in verband met een gegeven Microsoft Azure-abonnement op Gebeurtenishubniveau Premium of Dedicated gedurende een Toepasselijke Periode.</w:t>
      </w:r>
    </w:p>
    <w:p w14:paraId="07D95EC2" w14:textId="4199336A" w:rsidR="00795604" w:rsidRPr="00ED4527" w:rsidRDefault="00125296" w:rsidP="00795604">
      <w:pPr>
        <w:pStyle w:val="ProductList-Body"/>
        <w:rPr>
          <w:color w:val="000000" w:themeColor="text1"/>
        </w:rPr>
      </w:pPr>
      <w:r>
        <w:rPr>
          <w:color w:val="000000" w:themeColor="text1"/>
        </w:rPr>
        <w:t>“</w:t>
      </w:r>
      <w:r w:rsidR="00795604">
        <w:rPr>
          <w:b/>
          <w:bCs/>
          <w:color w:val="00188F"/>
        </w:rPr>
        <w:t>Downtime</w:t>
      </w:r>
      <w:r>
        <w:rPr>
          <w:color w:val="000000" w:themeColor="text1"/>
        </w:rPr>
        <w:t>”</w:t>
      </w:r>
      <w:r w:rsidR="00795604">
        <w:rPr>
          <w:color w:val="000000" w:themeColor="text1"/>
        </w:rPr>
        <w:t xml:space="preserve"> is het totale aantal Implementatieminuten, voor alle Gebeurtenishubs die door de Klant zijn ingezet in een bepaald Microsoft Azure</w:t>
      </w:r>
      <w:r w:rsidR="004350FD">
        <w:rPr>
          <w:color w:val="000000" w:themeColor="text1"/>
        </w:rPr>
        <w:noBreakHyphen/>
      </w:r>
      <w:r w:rsidR="00795604">
        <w:rPr>
          <w:color w:val="000000" w:themeColor="text1"/>
        </w:rPr>
        <w:t>abonnement op de Premium- of Dedicated-lagen van de Gebeurtenishub, gedurende welke de Gebeurtenishub niet beschikbaar is. Een gegeven Gebeurtenishub wordt beschouwd een minuut niet beschikbaar te zijn geweest indien doorlopend alle pogingen binnen de betreffende minuut om Berichten te verzenden of te ontvangen of andere bewerkingen uit te voeren op de Gebeurtenishub resulteren in een Foutcode of niet binnen vijf minuten resulteren in een Succescode.</w:t>
      </w:r>
    </w:p>
    <w:p w14:paraId="3914DB2B" w14:textId="35581217" w:rsidR="00795604" w:rsidRDefault="00125296" w:rsidP="00795604">
      <w:pPr>
        <w:pStyle w:val="ProductList-Body"/>
        <w:rPr>
          <w:color w:val="000000" w:themeColor="text1"/>
        </w:rPr>
      </w:pPr>
      <w:r>
        <w:rPr>
          <w:color w:val="000000" w:themeColor="text1"/>
        </w:rPr>
        <w:t>“</w:t>
      </w:r>
      <w:r w:rsidR="00795604">
        <w:rPr>
          <w:b/>
          <w:bCs/>
          <w:color w:val="00188F"/>
        </w:rPr>
        <w:t>Uptimepercentage</w:t>
      </w:r>
      <w:r>
        <w:rPr>
          <w:color w:val="000000" w:themeColor="text1"/>
        </w:rPr>
        <w:t>”</w:t>
      </w:r>
      <w:r w:rsidR="00795604">
        <w:rPr>
          <w:color w:val="000000" w:themeColor="text1"/>
        </w:rPr>
        <w:t xml:space="preserve"> voor Gebeurtenishubs wordt berekend door de Downtime af te trekken van de Maximum Beschikbare Minuten en de uitkomst daarvan te delen door de Maximum Beschikbare Minuten in een Toepasselijke Periode voor een bepaald Microsoft Azure-abonnement. </w:t>
      </w:r>
    </w:p>
    <w:p w14:paraId="7028DE47" w14:textId="7414BE93" w:rsidR="00795604" w:rsidRDefault="00AC48A7" w:rsidP="00795604">
      <w:pPr>
        <w:pStyle w:val="ProductList-Body"/>
        <w:rPr>
          <w:color w:val="000000" w:themeColor="text1"/>
        </w:rPr>
      </w:pPr>
      <w:r>
        <w:rPr>
          <w:color w:val="000000" w:themeColor="text1"/>
        </w:rPr>
        <w:t>Uptimepercentage wordt weergegeven door de volgende formule:</w:t>
      </w:r>
    </w:p>
    <w:p w14:paraId="53424A05" w14:textId="56AAD855" w:rsidR="00795604" w:rsidRPr="00EF7CF9" w:rsidRDefault="00000000" w:rsidP="00BF6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795604">
      <w:pPr>
        <w:pStyle w:val="ProductList-Body"/>
      </w:pPr>
      <w:r>
        <w:rPr>
          <w:b/>
          <w:color w:val="00188F"/>
        </w:rPr>
        <w:t>De volgende Dienstniveaus en Diensttegoeden zijn van toepassing op het gebruik van de Klant van de niveaus Premium of Dedicated</w:t>
      </w:r>
      <w:r w:rsidRPr="004350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Diensttegoed</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w:t>
            </w:r>
          </w:p>
        </w:tc>
        <w:tc>
          <w:tcPr>
            <w:tcW w:w="5400" w:type="dxa"/>
          </w:tcPr>
          <w:p w14:paraId="3958ED47" w14:textId="77777777" w:rsidR="00795604" w:rsidRPr="00EF7CF9" w:rsidRDefault="00795604" w:rsidP="000F31B4">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w:t>
            </w:r>
          </w:p>
        </w:tc>
        <w:tc>
          <w:tcPr>
            <w:tcW w:w="5400" w:type="dxa"/>
          </w:tcPr>
          <w:p w14:paraId="1EC0B0C5" w14:textId="77777777" w:rsidR="00795604" w:rsidRPr="00EF7CF9" w:rsidRDefault="00795604" w:rsidP="000F31B4">
            <w:pPr>
              <w:pStyle w:val="ProductList-OfferingBody"/>
              <w:jc w:val="center"/>
            </w:pPr>
            <w:r>
              <w:t>25%</w:t>
            </w:r>
          </w:p>
        </w:tc>
      </w:tr>
    </w:tbl>
    <w:bookmarkStart w:id="230" w:name="_Toc457821550"/>
    <w:bookmarkStart w:id="231" w:name="_Toc52348954"/>
    <w:p w14:paraId="2B254F3A" w14:textId="06AE3883" w:rsidR="001A18DB" w:rsidRPr="00EF7CF9" w:rsidRDefault="00AF4239"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F899C39" w14:textId="77777777" w:rsidR="000D47D0" w:rsidRPr="00EF7CF9" w:rsidRDefault="000D47D0" w:rsidP="000D47D0">
      <w:pPr>
        <w:pStyle w:val="ProductList-Offering2Heading"/>
        <w:tabs>
          <w:tab w:val="clear" w:pos="360"/>
          <w:tab w:val="clear" w:pos="720"/>
          <w:tab w:val="clear" w:pos="1080"/>
        </w:tabs>
        <w:outlineLvl w:val="2"/>
      </w:pPr>
      <w:bookmarkStart w:id="232" w:name="_Toc176795364"/>
      <w:r>
        <w:t xml:space="preserve">Azure </w:t>
      </w:r>
      <w:bookmarkStart w:id="233" w:name="_Hlk119927884"/>
      <w:r>
        <w:t>ExpressRoute</w:t>
      </w:r>
      <w:bookmarkEnd w:id="230"/>
      <w:bookmarkEnd w:id="231"/>
      <w:bookmarkEnd w:id="232"/>
      <w:bookmarkEnd w:id="233"/>
    </w:p>
    <w:p w14:paraId="7D3B0AEC" w14:textId="77777777" w:rsidR="000D47D0" w:rsidRPr="00EF7CF9" w:rsidRDefault="000D47D0" w:rsidP="00BF60B8">
      <w:pPr>
        <w:pStyle w:val="ProductList-Body"/>
        <w:rPr>
          <w:b/>
          <w:color w:val="00188F"/>
        </w:rPr>
      </w:pPr>
      <w:r>
        <w:rPr>
          <w:b/>
          <w:color w:val="00188F"/>
        </w:rPr>
        <w:t>Aanvullende definities</w:t>
      </w:r>
      <w:r w:rsidRPr="004350FD">
        <w:rPr>
          <w:b/>
          <w:color w:val="00188F"/>
        </w:rPr>
        <w:t>:</w:t>
      </w:r>
    </w:p>
    <w:p w14:paraId="5D1F063B" w14:textId="0A3DD3B0" w:rsidR="000D47D0" w:rsidRPr="00EF7CF9" w:rsidRDefault="00125296" w:rsidP="00BF60B8">
      <w:pPr>
        <w:pStyle w:val="ProductList-Body"/>
      </w:pPr>
      <w:r>
        <w:t>“</w:t>
      </w:r>
      <w:r w:rsidR="000D47D0">
        <w:rPr>
          <w:b/>
          <w:color w:val="00188F"/>
        </w:rPr>
        <w:t>Vast Circuit</w:t>
      </w:r>
      <w:r>
        <w:t>”</w:t>
      </w:r>
      <w:r w:rsidR="000D47D0">
        <w:t xml:space="preserve"> is een logische representatie van connectiviteit, verschaft door middel van de ExpressRoute Dienst tussen uw locatie en Microsoft Azure via een provider van ExpressRoute-connectiviteit, waarbij de connectiviteit niet verloopt via het openbare internet.</w:t>
      </w:r>
    </w:p>
    <w:p w14:paraId="0A3EE113" w14:textId="5C648B0F" w:rsidR="000D47D0" w:rsidRPr="00EF7CF9" w:rsidRDefault="00125296" w:rsidP="00BF60B8">
      <w:pPr>
        <w:pStyle w:val="ProductList-Body"/>
      </w:pPr>
      <w:r>
        <w:t>“</w:t>
      </w:r>
      <w:r w:rsidR="000D47D0">
        <w:rPr>
          <w:b/>
          <w:color w:val="00188F"/>
        </w:rPr>
        <w:t>Maximum Beschikbare Minuten</w:t>
      </w:r>
      <w:r>
        <w:t>”</w:t>
      </w:r>
      <w:r w:rsidR="000D47D0">
        <w:t xml:space="preserve"> is het totale aantal minuten dat een gegeven Vast Circuit is gekoppeld aan een of meer Virtuele Netwerken in</w:t>
      </w:r>
      <w:r w:rsidR="00847660">
        <w:t> </w:t>
      </w:r>
      <w:r w:rsidR="000D47D0">
        <w:t>Microsoft Azure gedurende een Toepasselijke Periode voor een gegeven Microsoft Azure-abonnement.</w:t>
      </w:r>
    </w:p>
    <w:p w14:paraId="294D4F00" w14:textId="6295233E" w:rsidR="000D47D0" w:rsidRPr="00EF7CF9" w:rsidRDefault="00125296" w:rsidP="00BF60B8">
      <w:pPr>
        <w:pStyle w:val="ProductList-Body"/>
      </w:pPr>
      <w:r>
        <w:t>“</w:t>
      </w:r>
      <w:r w:rsidR="000D47D0">
        <w:rPr>
          <w:b/>
          <w:color w:val="00188F"/>
        </w:rPr>
        <w:t>Virtueel Netwerk</w:t>
      </w:r>
      <w:r>
        <w:t>”</w:t>
      </w:r>
      <w:r w:rsidR="000D47D0">
        <w:t xml:space="preserve"> is een particulier virtueel netwerk, waarin een collectie van door de gebruiker ingestelde IP-adressen en subnetten is opgenomen die een netwerkbegrenzing vormen binnen Microsoft Azure.</w:t>
      </w:r>
    </w:p>
    <w:p w14:paraId="15DC7637" w14:textId="442EA98E" w:rsidR="000D47D0" w:rsidRPr="00EF7CF9" w:rsidRDefault="00125296" w:rsidP="00BF60B8">
      <w:pPr>
        <w:pStyle w:val="ProductList-Body"/>
      </w:pPr>
      <w:r>
        <w:t>“</w:t>
      </w:r>
      <w:r w:rsidR="000D47D0">
        <w:rPr>
          <w:b/>
          <w:color w:val="00188F"/>
        </w:rPr>
        <w:t>VPN Gateway</w:t>
      </w:r>
      <w:r>
        <w:t>”</w:t>
      </w:r>
      <w:r w:rsidR="000D47D0">
        <w:t xml:space="preserve"> betekent een gateway die connectiviteit mogelijk maakt tussen een Virtueel Netwerk en verschillende on-premises netwerken van</w:t>
      </w:r>
      <w:r w:rsidR="00CA6C96">
        <w:t> </w:t>
      </w:r>
      <w:r w:rsidR="000D47D0">
        <w:t>een klant.</w:t>
      </w:r>
    </w:p>
    <w:p w14:paraId="45AFCCD5" w14:textId="176EEABB" w:rsidR="000D47D0" w:rsidRPr="00EF7CF9" w:rsidRDefault="00125296" w:rsidP="00BF60B8">
      <w:pPr>
        <w:pStyle w:val="ProductList-Body"/>
      </w:pPr>
      <w:r>
        <w:t>“</w:t>
      </w:r>
      <w:r w:rsidR="000D47D0">
        <w:rPr>
          <w:b/>
          <w:color w:val="00188F"/>
        </w:rPr>
        <w:t>Downtime</w:t>
      </w:r>
      <w:r>
        <w:t>”</w:t>
      </w:r>
      <w:r w:rsidR="000D47D0">
        <w:t xml:space="preserve"> betekent het totale aantal minuten binnen een Toepasselijke Periode voor een gegeven Microsoft Azure-abonnement gedurende welke het Vaste Circuit niet beschikbaar is. Een gegeven Vast Circuit wordt geacht een minuut niet beschikbaar te zijn geweest als al uw pogingen binnen de minuut om connectiviteit te realiseren met de VPN Gateway die is geassocieerd met het Virtuele Netwerk gedurende meer dan dertig seconden mislukken.</w:t>
      </w:r>
    </w:p>
    <w:p w14:paraId="0451F1B5" w14:textId="0BCB159C" w:rsidR="000D47D0" w:rsidRPr="00EF7CF9" w:rsidRDefault="00125296" w:rsidP="000D47D0">
      <w:pPr>
        <w:pStyle w:val="ProductList-Body"/>
      </w:pPr>
      <w:r>
        <w:t>“</w:t>
      </w:r>
      <w:r w:rsidR="000D47D0">
        <w:rPr>
          <w:b/>
          <w:color w:val="00188F"/>
        </w:rPr>
        <w:t>Uptimepercentage</w:t>
      </w:r>
      <w:r>
        <w:t>”</w:t>
      </w:r>
      <w:r w:rsidR="000D47D0">
        <w:t xml:space="preserve"> wordt berekend aan de hand van de volgende formule: </w:t>
      </w:r>
    </w:p>
    <w:p w14:paraId="12AFB9CB" w14:textId="177BFC77" w:rsidR="000D47D0" w:rsidRPr="00EF7CF9" w:rsidRDefault="00000000" w:rsidP="00BF6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774E4D" w14:textId="77777777" w:rsidR="000D47D0" w:rsidRPr="00EF7CF9" w:rsidRDefault="000D47D0" w:rsidP="000D47D0">
      <w:pPr>
        <w:pStyle w:val="ProductList-Body"/>
      </w:pPr>
      <w:r>
        <w:rPr>
          <w:b/>
          <w:color w:val="00188F"/>
        </w:rPr>
        <w:t>Diensttegoed</w:t>
      </w:r>
      <w:r>
        <w:t xml:space="preserve"> De volgende Dienstniveaus en Diensttegoeden zijn van toepassing op het gebruik van elk Vast Circuit binnen de ExpressRoute Dienst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Pr>
                <w:color w:val="FFFFFF" w:themeColor="background1"/>
              </w:rPr>
              <w:t>Diensttegoed</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t>&lt; 99,95%</w:t>
            </w:r>
          </w:p>
        </w:tc>
        <w:tc>
          <w:tcPr>
            <w:tcW w:w="5400" w:type="dxa"/>
          </w:tcPr>
          <w:p w14:paraId="432A8B5D" w14:textId="77777777" w:rsidR="000D47D0" w:rsidRPr="00EF7CF9" w:rsidRDefault="000D47D0" w:rsidP="000F31B4">
            <w:pPr>
              <w:pStyle w:val="ProductList-OfferingBody"/>
              <w:jc w:val="center"/>
            </w:pPr>
            <w:r>
              <w:t>10%</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t>&lt; 99%</w:t>
            </w:r>
          </w:p>
        </w:tc>
        <w:tc>
          <w:tcPr>
            <w:tcW w:w="5400" w:type="dxa"/>
          </w:tcPr>
          <w:p w14:paraId="306850CE" w14:textId="77777777" w:rsidR="000D47D0" w:rsidRPr="00EF7CF9" w:rsidRDefault="000D47D0" w:rsidP="000F31B4">
            <w:pPr>
              <w:pStyle w:val="ProductList-OfferingBody"/>
              <w:jc w:val="center"/>
            </w:pPr>
            <w:r>
              <w:t>25%</w:t>
            </w:r>
          </w:p>
        </w:tc>
      </w:tr>
    </w:tbl>
    <w:p w14:paraId="5543A04B" w14:textId="6B65DD77" w:rsidR="001A18DB" w:rsidRPr="00EF7CF9" w:rsidRDefault="00BB622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74EF0B2" w14:textId="5CA79B9B" w:rsidR="009511F9" w:rsidRDefault="009511F9" w:rsidP="009511F9">
      <w:pPr>
        <w:pStyle w:val="ProductList-Offering2Heading"/>
        <w:tabs>
          <w:tab w:val="clear" w:pos="360"/>
          <w:tab w:val="clear" w:pos="720"/>
          <w:tab w:val="clear" w:pos="1080"/>
        </w:tabs>
        <w:outlineLvl w:val="2"/>
      </w:pPr>
      <w:bookmarkStart w:id="234" w:name="_Toc176795365"/>
      <w:r>
        <w:t>Azure ExpressRoute</w:t>
      </w:r>
      <w:r w:rsidR="001F4B68">
        <w:t xml:space="preserve"> Traffic Collector</w:t>
      </w:r>
      <w:bookmarkEnd w:id="234"/>
    </w:p>
    <w:p w14:paraId="53880074" w14:textId="77777777" w:rsidR="009E48B4" w:rsidRPr="005C673D" w:rsidRDefault="009E48B4" w:rsidP="00BF60B8">
      <w:pPr>
        <w:pStyle w:val="ProductList-Body"/>
        <w:rPr>
          <w:rFonts w:ascii="Calibri" w:hAnsi="Calibri" w:cs="Calibri"/>
          <w:b/>
          <w:color w:val="00188F"/>
        </w:rPr>
      </w:pPr>
      <w:r>
        <w:rPr>
          <w:rFonts w:ascii="Calibri" w:hAnsi="Calibri" w:cs="Calibri"/>
          <w:b/>
          <w:color w:val="00188F"/>
        </w:rPr>
        <w:t>Aanvullende definities</w:t>
      </w:r>
      <w:r w:rsidRPr="00524978">
        <w:rPr>
          <w:rFonts w:ascii="Calibri" w:hAnsi="Calibri" w:cs="Calibri"/>
          <w:b/>
          <w:bCs/>
        </w:rPr>
        <w:t>:</w:t>
      </w:r>
    </w:p>
    <w:p w14:paraId="23864067" w14:textId="77777777" w:rsidR="009E48B4" w:rsidRPr="005C673D" w:rsidRDefault="009E48B4" w:rsidP="00BF60B8">
      <w:pPr>
        <w:pStyle w:val="ProductList-Body"/>
        <w:rPr>
          <w:rFonts w:ascii="Calibri" w:hAnsi="Calibri" w:cs="Calibri"/>
        </w:rPr>
      </w:pPr>
      <w:r>
        <w:rPr>
          <w:rFonts w:ascii="Calibri" w:hAnsi="Calibri" w:cs="Calibri"/>
        </w:rPr>
        <w:t>“</w:t>
      </w:r>
      <w:r>
        <w:rPr>
          <w:rFonts w:ascii="Calibri" w:hAnsi="Calibri" w:cs="Calibri"/>
          <w:b/>
          <w:color w:val="00188F"/>
        </w:rPr>
        <w:t>Vast Circuit</w:t>
      </w:r>
      <w:r>
        <w:rPr>
          <w:rFonts w:ascii="Calibri" w:hAnsi="Calibri" w:cs="Calibri"/>
        </w:rPr>
        <w:t>” is een logische representatie van connectiviteit, verschaft door middel van de ExpressRoute Dienst tussen uw locatie en Microsoft Azure via een provider van ExpressRoute Direct-connectiviteit, waarbij de connectiviteit niet verloopt via het openbare internet.</w:t>
      </w:r>
    </w:p>
    <w:p w14:paraId="70617639" w14:textId="77777777" w:rsidR="009E48B4" w:rsidRPr="005C673D" w:rsidRDefault="009E48B4" w:rsidP="00BF60B8">
      <w:pPr>
        <w:pStyle w:val="ProductList-ClauseHeading"/>
        <w:rPr>
          <w:rFonts w:ascii="Calibri" w:hAnsi="Calibri" w:cs="Calibri"/>
          <w:b w:val="0"/>
          <w:bCs/>
          <w:color w:val="auto"/>
        </w:rPr>
      </w:pPr>
      <w:r w:rsidRPr="00524978">
        <w:rPr>
          <w:rFonts w:ascii="Calibri" w:hAnsi="Calibri" w:cs="Calibri"/>
          <w:b w:val="0"/>
          <w:bCs/>
        </w:rPr>
        <w:t>“</w:t>
      </w:r>
      <w:r>
        <w:rPr>
          <w:rFonts w:ascii="Calibri" w:hAnsi="Calibri" w:cs="Calibri"/>
        </w:rPr>
        <w:t>ExpressRoute Traffic Collector</w:t>
      </w:r>
      <w:r w:rsidRPr="00524978">
        <w:rPr>
          <w:rFonts w:ascii="Calibri" w:hAnsi="Calibri" w:cs="Calibri"/>
          <w:b w:val="0"/>
          <w:bCs/>
        </w:rPr>
        <w:t>”</w:t>
      </w:r>
      <w:r>
        <w:rPr>
          <w:rFonts w:ascii="Calibri" w:hAnsi="Calibri" w:cs="Calibri"/>
        </w:rPr>
        <w:t xml:space="preserve"> </w:t>
      </w:r>
      <w:r>
        <w:rPr>
          <w:rFonts w:ascii="Calibri" w:hAnsi="Calibri" w:cs="Calibri"/>
          <w:b w:val="0"/>
          <w:bCs/>
          <w:color w:val="auto"/>
        </w:rPr>
        <w:t>is een dienst voor verkeersregistratie die het mogelijk maakt flowlogboeken te maken van IP-verkeer dat het vaste circuit doorkruist.</w:t>
      </w:r>
    </w:p>
    <w:p w14:paraId="66015B7F" w14:textId="77777777" w:rsidR="009E48B4" w:rsidRPr="005C673D" w:rsidRDefault="009E48B4" w:rsidP="00BF60B8">
      <w:pPr>
        <w:pStyle w:val="ProductList-Body"/>
        <w:rPr>
          <w:rFonts w:ascii="Calibri" w:hAnsi="Calibri" w:cs="Calibri"/>
        </w:rPr>
      </w:pPr>
      <w:r>
        <w:rPr>
          <w:rFonts w:ascii="Calibri" w:hAnsi="Calibri" w:cs="Calibri"/>
        </w:rPr>
        <w:t>“</w:t>
      </w:r>
      <w:r>
        <w:rPr>
          <w:rFonts w:ascii="Calibri" w:hAnsi="Calibri" w:cs="Calibri"/>
          <w:b/>
          <w:color w:val="00188F"/>
        </w:rPr>
        <w:t>Maximum Beschikbare Minuten</w:t>
      </w:r>
      <w:r>
        <w:rPr>
          <w:rFonts w:ascii="Calibri" w:hAnsi="Calibri" w:cs="Calibri"/>
        </w:rPr>
        <w:t>” is het totale aantal minuten dat een gegeven ExpressRoute Traffic Controller-circuit is gekoppeld aan een of meer Vaste Circuits in Microsoft Azure gedurende een Toepasselijke Periode voor een gegeven Microsoft Azure-abonnement.</w:t>
      </w:r>
    </w:p>
    <w:p w14:paraId="5D1FFB77" w14:textId="77777777" w:rsidR="009E48B4" w:rsidRPr="005C673D" w:rsidRDefault="009E48B4" w:rsidP="00BF60B8">
      <w:pPr>
        <w:pStyle w:val="ProductList-Body"/>
        <w:rPr>
          <w:rFonts w:ascii="Calibri" w:hAnsi="Calibri" w:cs="Calibri"/>
        </w:rPr>
      </w:pPr>
      <w:r>
        <w:rPr>
          <w:rFonts w:ascii="Calibri" w:hAnsi="Calibri" w:cs="Calibri"/>
        </w:rPr>
        <w:t>“</w:t>
      </w:r>
      <w:r>
        <w:rPr>
          <w:rFonts w:ascii="Calibri" w:hAnsi="Calibri" w:cs="Calibri"/>
          <w:b/>
          <w:color w:val="00188F"/>
        </w:rPr>
        <w:t>Downtime</w:t>
      </w:r>
      <w:r>
        <w:rPr>
          <w:rFonts w:ascii="Calibri" w:hAnsi="Calibri" w:cs="Calibri"/>
        </w:rPr>
        <w:t>” is het totale aantal minuten binnen de Maximum Beschikbare Minuten waarin gegevens in ExpressRoute Traffic Collector niet beschikbaar zijn en gedurende welke langer dan 5 minuten geen verzamelde flowrecords worden geleverd.</w:t>
      </w:r>
    </w:p>
    <w:p w14:paraId="2EFEE663" w14:textId="77777777" w:rsidR="009E48B4" w:rsidRPr="005C673D" w:rsidRDefault="009E48B4" w:rsidP="00BF60B8">
      <w:pPr>
        <w:pStyle w:val="ProductList-Body"/>
        <w:rPr>
          <w:rFonts w:ascii="Calibri" w:hAnsi="Calibri" w:cs="Calibri"/>
        </w:rPr>
      </w:pPr>
      <w:r w:rsidRPr="00524978">
        <w:rPr>
          <w:rFonts w:ascii="Calibri" w:hAnsi="Calibri" w:cs="Calibri"/>
        </w:rPr>
        <w:t xml:space="preserve">Het </w:t>
      </w:r>
      <w:r>
        <w:rPr>
          <w:rFonts w:ascii="Calibri" w:hAnsi="Calibri" w:cs="Calibri"/>
        </w:rPr>
        <w:t>“</w:t>
      </w:r>
      <w:r>
        <w:rPr>
          <w:rFonts w:ascii="Calibri" w:hAnsi="Calibri" w:cs="Calibri"/>
          <w:b/>
          <w:color w:val="00188F"/>
        </w:rPr>
        <w:t>Beschikbaarheidspercentage</w:t>
      </w:r>
      <w:r>
        <w:rPr>
          <w:rFonts w:ascii="Calibri" w:hAnsi="Calibri" w:cs="Calibri"/>
        </w:rPr>
        <w:t>” wordt berekend aan de hand van de volgende formule:</w:t>
      </w:r>
    </w:p>
    <w:p w14:paraId="3FDA1CDF" w14:textId="77777777" w:rsidR="009E48B4" w:rsidRPr="00EF7CF9" w:rsidRDefault="00000000" w:rsidP="00BF6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926876" w14:textId="77777777" w:rsidR="009E48B4" w:rsidRPr="005C673D" w:rsidRDefault="009E48B4" w:rsidP="009E48B4">
      <w:pPr>
        <w:pStyle w:val="ProductList-Body"/>
        <w:rPr>
          <w:rFonts w:ascii="Calibri" w:hAnsi="Calibri" w:cs="Calibri"/>
        </w:rPr>
      </w:pPr>
      <w:r>
        <w:rPr>
          <w:rFonts w:ascii="Calibri" w:hAnsi="Calibri" w:cs="Calibri"/>
          <w:b/>
          <w:color w:val="00188F"/>
        </w:rPr>
        <w:t>Diensttegoed</w:t>
      </w:r>
      <w:r>
        <w:rPr>
          <w:rFonts w:ascii="Calibri" w:hAnsi="Calibri" w:cs="Calibri"/>
        </w:rPr>
        <w:t xml:space="preserve"> De volgende Dienstniveaus en Diensttegoeden zijn van toepassing op het gebruik van de Azure ExpressRoute Traffic Collector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48B4" w:rsidRPr="00B44CF9" w14:paraId="69E3346C" w14:textId="77777777" w:rsidTr="00C0279E">
        <w:trPr>
          <w:tblHeader/>
        </w:trPr>
        <w:tc>
          <w:tcPr>
            <w:tcW w:w="5400" w:type="dxa"/>
            <w:shd w:val="clear" w:color="auto" w:fill="0072C6"/>
          </w:tcPr>
          <w:p w14:paraId="28273C3B" w14:textId="77777777" w:rsidR="009E48B4" w:rsidRPr="00EF7CF9" w:rsidRDefault="009E48B4" w:rsidP="00C0279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43E6CDE" w14:textId="77777777" w:rsidR="009E48B4" w:rsidRPr="00EF7CF9" w:rsidRDefault="009E48B4" w:rsidP="00C0279E">
            <w:pPr>
              <w:pStyle w:val="ProductList-OfferingBody"/>
              <w:jc w:val="center"/>
              <w:rPr>
                <w:color w:val="FFFFFF" w:themeColor="background1"/>
              </w:rPr>
            </w:pPr>
            <w:r>
              <w:rPr>
                <w:color w:val="FFFFFF" w:themeColor="background1"/>
              </w:rPr>
              <w:t>Diensttegoed</w:t>
            </w:r>
          </w:p>
        </w:tc>
      </w:tr>
      <w:tr w:rsidR="009E48B4" w:rsidRPr="00B44CF9" w14:paraId="6BE78109" w14:textId="77777777" w:rsidTr="00C0279E">
        <w:tc>
          <w:tcPr>
            <w:tcW w:w="5400" w:type="dxa"/>
          </w:tcPr>
          <w:p w14:paraId="4C5F00C7" w14:textId="59456DAE" w:rsidR="009E48B4" w:rsidRPr="00EF7CF9" w:rsidRDefault="009E48B4" w:rsidP="00C0279E">
            <w:pPr>
              <w:pStyle w:val="ProductList-OfferingBody"/>
              <w:jc w:val="center"/>
            </w:pPr>
            <w:r>
              <w:t>&lt; 99,9%</w:t>
            </w:r>
          </w:p>
        </w:tc>
        <w:tc>
          <w:tcPr>
            <w:tcW w:w="5400" w:type="dxa"/>
          </w:tcPr>
          <w:p w14:paraId="73ADC18F" w14:textId="77777777" w:rsidR="009E48B4" w:rsidRPr="00EF7CF9" w:rsidRDefault="009E48B4" w:rsidP="00C0279E">
            <w:pPr>
              <w:pStyle w:val="ProductList-OfferingBody"/>
              <w:jc w:val="center"/>
            </w:pPr>
            <w:r>
              <w:t>10%</w:t>
            </w:r>
          </w:p>
        </w:tc>
      </w:tr>
      <w:tr w:rsidR="009E48B4" w:rsidRPr="00B44CF9" w14:paraId="1E52FFDD" w14:textId="77777777" w:rsidTr="00C0279E">
        <w:tc>
          <w:tcPr>
            <w:tcW w:w="5400" w:type="dxa"/>
          </w:tcPr>
          <w:p w14:paraId="2B4E1A4D" w14:textId="77777777" w:rsidR="009E48B4" w:rsidRPr="00EF7CF9" w:rsidRDefault="009E48B4" w:rsidP="00C0279E">
            <w:pPr>
              <w:pStyle w:val="ProductList-OfferingBody"/>
              <w:jc w:val="center"/>
            </w:pPr>
            <w:r>
              <w:t>&lt; 99%</w:t>
            </w:r>
          </w:p>
        </w:tc>
        <w:tc>
          <w:tcPr>
            <w:tcW w:w="5400" w:type="dxa"/>
          </w:tcPr>
          <w:p w14:paraId="6E53C254" w14:textId="77777777" w:rsidR="009E48B4" w:rsidRPr="00EF7CF9" w:rsidRDefault="009E48B4" w:rsidP="00C0279E">
            <w:pPr>
              <w:pStyle w:val="ProductList-OfferingBody"/>
              <w:jc w:val="center"/>
            </w:pPr>
            <w:r>
              <w:t>25%</w:t>
            </w:r>
          </w:p>
        </w:tc>
      </w:tr>
    </w:tbl>
    <w:p w14:paraId="55AFE614" w14:textId="34B37DCF" w:rsidR="00D64410" w:rsidRPr="005D6A14" w:rsidRDefault="009E48B4" w:rsidP="005D6A1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5A912CB" w14:textId="53693EF1" w:rsidR="005D6A14" w:rsidRDefault="005D6A14" w:rsidP="004005AF">
      <w:pPr>
        <w:pStyle w:val="ProductList-Offering2Heading"/>
        <w:tabs>
          <w:tab w:val="clear" w:pos="360"/>
          <w:tab w:val="clear" w:pos="720"/>
          <w:tab w:val="clear" w:pos="1080"/>
        </w:tabs>
        <w:outlineLvl w:val="2"/>
        <w:rPr>
          <w:bdr w:val="none" w:sz="0" w:space="0" w:color="auto" w:frame="1"/>
        </w:rPr>
      </w:pPr>
      <w:bookmarkStart w:id="235" w:name="_Toc176795366"/>
      <w:r>
        <w:t xml:space="preserve">Azure Files </w:t>
      </w:r>
      <w:r>
        <w:rPr>
          <w:bdr w:val="none" w:sz="0" w:space="0" w:color="auto" w:frame="1"/>
        </w:rPr>
        <w:t>Premium-laag</w:t>
      </w:r>
      <w:bookmarkEnd w:id="235"/>
    </w:p>
    <w:p w14:paraId="7B1C8084"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Aanvullende definities</w:t>
      </w:r>
    </w:p>
    <w:p w14:paraId="0F7B4AC8"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07F093D5"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sidRPr="00D33F5F">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Bestandsshare</w:t>
      </w:r>
      <w:r w:rsidRPr="00D33F5F">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is een logisch opslagmedium in Azure Files dat een bestandssysteem bevat en wordt gebruikt om gegevens op te slaan.</w:t>
      </w:r>
    </w:p>
    <w:p w14:paraId="3363F632"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Locally Redundant Storage (LRS)</w:t>
      </w:r>
      <w:r>
        <w:rPr>
          <w:rFonts w:ascii="Calibri" w:eastAsia="Times New Roman" w:hAnsi="Calibri" w:cs="Calibri"/>
          <w:color w:val="242424"/>
          <w:sz w:val="18"/>
          <w:szCs w:val="18"/>
        </w:rPr>
        <w:t>” is een instelling die aangeeft dat gegevens uitsluitend synchroon worden gerepliceerd met een Primaire Regio.</w:t>
      </w:r>
    </w:p>
    <w:p w14:paraId="1CE8AF43"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Zone Redundant Storage (ZRS)</w:t>
      </w:r>
      <w:r w:rsidRPr="00D33F5F">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is een instelling die aangeeft dat gegevens worden gerepliceerd naar meerdere faciliteiten. Deze faciliteiten kunnen zich bevinden binnen dezelfde geografische regio of verspreid over twee geografische regio's.</w:t>
      </w:r>
    </w:p>
    <w:p w14:paraId="259861AD"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sidRPr="00D33F5F">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Maximum Beschikbare Minuten</w:t>
      </w:r>
      <w:r w:rsidRPr="00D33F5F">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is het totale aantal minuten waarin een bepaalde bestandsshare door de Klant gedurende een Toepasselijke Periode wordt geïmplementeerd in een bepaald Microsoft Azure-abonnement.</w:t>
      </w:r>
    </w:p>
    <w:p w14:paraId="61E7F67F"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sidRPr="00D33F5F">
        <w:rPr>
          <w:rFonts w:ascii="Calibri" w:eastAsia="Times New Roman" w:hAnsi="Calibri" w:cs="Calibri"/>
          <w:bCs/>
          <w:sz w:val="18"/>
          <w:szCs w:val="18"/>
          <w:bdr w:val="none" w:sz="0" w:space="0" w:color="auto" w:frame="1"/>
        </w:rPr>
        <w:t>“</w:t>
      </w:r>
      <w:bookmarkStart w:id="236" w:name="x__Hlk87495761"/>
      <w:r>
        <w:rPr>
          <w:rFonts w:ascii="Calibri" w:eastAsia="Times New Roman" w:hAnsi="Calibri" w:cs="Calibri"/>
          <w:b/>
          <w:bCs/>
          <w:color w:val="00188F"/>
          <w:sz w:val="18"/>
          <w:szCs w:val="18"/>
          <w:bdr w:val="none" w:sz="0" w:space="0" w:color="auto" w:frame="1"/>
        </w:rPr>
        <w:t xml:space="preserve">Probleem </w:t>
      </w:r>
      <w:bookmarkEnd w:id="236"/>
      <w:r>
        <w:rPr>
          <w:rFonts w:ascii="Calibri" w:eastAsia="Times New Roman" w:hAnsi="Calibri" w:cs="Calibri"/>
          <w:b/>
          <w:bCs/>
          <w:color w:val="00188F"/>
          <w:sz w:val="18"/>
          <w:szCs w:val="18"/>
          <w:bdr w:val="none" w:sz="0" w:space="0" w:color="auto" w:frame="1"/>
        </w:rPr>
        <w:t>servicezijde</w:t>
      </w:r>
      <w:r w:rsidRPr="00D33F5F">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wordt gerapporteerd wanneer een aanvraag mislukt met antwoordtype ServerOtherError of ServerBusyError of ServerTimeoutError</w:t>
      </w:r>
      <w:r>
        <w:t>.</w:t>
      </w:r>
    </w:p>
    <w:p w14:paraId="1AE85F60"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sidRPr="00D33F5F">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Downtime</w:t>
      </w:r>
      <w:r w:rsidRPr="00D33F5F">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is het totale aantal minuten in de Toepasselijke Periode waarin alle verzoeken tegen de bestandsshare zijn mislukt als gevolg van een Probleem servicezijde.</w:t>
      </w:r>
    </w:p>
    <w:p w14:paraId="5F9F954E"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Uptimepercentage</w:t>
      </w:r>
      <w:r w:rsidRPr="004350FD">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242424"/>
          <w:sz w:val="18"/>
          <w:szCs w:val="18"/>
        </w:rPr>
        <w:t>Uptimepercentage wordt berekend aan de hand van de volgende formule:</w:t>
      </w:r>
    </w:p>
    <w:p w14:paraId="082FAA5B"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p>
    <w:p w14:paraId="27A71072" w14:textId="77777777" w:rsidR="005D6A14" w:rsidRDefault="00000000" w:rsidP="00CF4E05">
      <w:pPr>
        <w:shd w:val="clear" w:color="auto" w:fill="FFFFFF"/>
        <w:spacing w:after="120" w:line="240" w:lineRule="auto"/>
        <w:ind w:left="720"/>
        <w:rPr>
          <w:rFonts w:ascii="Calibri" w:eastAsia="Times New Roman" w:hAnsi="Calibri" w:cs="Calibri"/>
          <w:color w:val="242424"/>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A64940" w14:textId="33051726" w:rsidR="005D6A14" w:rsidRDefault="005D6A14" w:rsidP="005D6A1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De volgende Dienstniveaus en Diensttegoeden zijn van toepassing op het gebruik door de Klant van bestandsshare met Premium-laag met behulp van Zone Redundant Storage (ZRS) of Locally Redundant Storage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5D6A14" w14:paraId="340C0DF1"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854E860" w14:textId="77777777" w:rsidR="005D6A14" w:rsidRDefault="005D6A14"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Uptimepercentage</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C6399B2" w14:textId="77777777" w:rsidR="005D6A14" w:rsidRDefault="005D6A14"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Diensttegoed</w:t>
            </w:r>
          </w:p>
        </w:tc>
      </w:tr>
      <w:tr w:rsidR="005D6A14" w14:paraId="3244D86C"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D7FACF1" w14:textId="77777777" w:rsidR="005D6A14" w:rsidRDefault="005D6A14"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61A83F3" w14:textId="77777777" w:rsidR="005D6A14" w:rsidRDefault="005D6A14"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5D6A14" w14:paraId="27B3ABE3"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62F643B" w14:textId="77777777" w:rsidR="005D6A14" w:rsidRDefault="005D6A14"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324D95E" w14:textId="77777777" w:rsidR="005D6A14" w:rsidRDefault="005D6A14"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32D5FAE8" w14:textId="77777777" w:rsidR="005D6A14" w:rsidRPr="00EF7CF9" w:rsidRDefault="005D6A14" w:rsidP="005D6A1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DC2AD44" w14:textId="64A5548A" w:rsidR="004005AF" w:rsidRPr="00EF7CF9" w:rsidRDefault="004005AF" w:rsidP="004005AF">
      <w:pPr>
        <w:pStyle w:val="ProductList-Offering2Heading"/>
        <w:tabs>
          <w:tab w:val="clear" w:pos="360"/>
          <w:tab w:val="clear" w:pos="720"/>
          <w:tab w:val="clear" w:pos="1080"/>
        </w:tabs>
        <w:outlineLvl w:val="2"/>
      </w:pPr>
      <w:bookmarkStart w:id="237" w:name="_Toc176795367"/>
      <w:r>
        <w:t>Azure Firewall</w:t>
      </w:r>
      <w:bookmarkEnd w:id="223"/>
      <w:bookmarkEnd w:id="224"/>
      <w:bookmarkEnd w:id="237"/>
    </w:p>
    <w:p w14:paraId="107DEEB6" w14:textId="77777777" w:rsidR="004005AF" w:rsidRPr="00EF7CF9" w:rsidRDefault="004005AF" w:rsidP="004005AF">
      <w:pPr>
        <w:pStyle w:val="ProductList-Body"/>
      </w:pPr>
      <w:r>
        <w:rPr>
          <w:b/>
          <w:color w:val="00188F"/>
        </w:rPr>
        <w:t>Aanvullende definities</w:t>
      </w:r>
      <w:r w:rsidRPr="004350FD">
        <w:rPr>
          <w:b/>
          <w:color w:val="00188F"/>
        </w:rPr>
        <w:t>:</w:t>
      </w:r>
    </w:p>
    <w:p w14:paraId="4A3B69E6" w14:textId="41147A36" w:rsidR="004005AF" w:rsidRPr="00E9584A" w:rsidRDefault="00125296" w:rsidP="004005AF">
      <w:pPr>
        <w:pStyle w:val="ProductList-Body"/>
      </w:pPr>
      <w:r>
        <w:t>“</w:t>
      </w:r>
      <w:r w:rsidR="004005AF">
        <w:rPr>
          <w:b/>
          <w:color w:val="00188F"/>
        </w:rPr>
        <w:t>Azure Firewall Service</w:t>
      </w:r>
      <w:r>
        <w:t>”</w:t>
      </w:r>
      <w:r w:rsidR="004005AF">
        <w:rPr>
          <w:b/>
          <w:color w:val="00188F"/>
        </w:rPr>
        <w:t xml:space="preserve"> </w:t>
      </w:r>
      <w:r w:rsidR="004005AF">
        <w:t>verwijst naar een logische firewall-instantie geïmplementeerd in een Virtueel Netwerk van de klant.</w:t>
      </w:r>
    </w:p>
    <w:p w14:paraId="645A75B8" w14:textId="77777777" w:rsidR="004005AF" w:rsidRDefault="004005AF" w:rsidP="004005AF">
      <w:pPr>
        <w:pStyle w:val="ProductList-Body"/>
        <w:rPr>
          <w:b/>
          <w:bCs/>
          <w:color w:val="00188F"/>
        </w:rPr>
      </w:pPr>
    </w:p>
    <w:p w14:paraId="7D62F386" w14:textId="07808C7F" w:rsidR="004005AF" w:rsidRPr="00ED4527" w:rsidRDefault="00EE6E3C" w:rsidP="004005AF">
      <w:pPr>
        <w:pStyle w:val="ProductList-Body"/>
        <w:rPr>
          <w:b/>
          <w:bCs/>
          <w:color w:val="00188F"/>
        </w:rPr>
      </w:pPr>
      <w:r>
        <w:rPr>
          <w:b/>
          <w:bCs/>
          <w:color w:val="00188F"/>
        </w:rPr>
        <w:t>Uptime Berekening en Dienstniveaus voor de Azure Firewall Service die binnen één enkele Beschikbaarheidszone wordt geïmplementeerd</w:t>
      </w:r>
    </w:p>
    <w:p w14:paraId="58255A28" w14:textId="611A75AD" w:rsidR="004005AF" w:rsidRPr="00A2017D" w:rsidRDefault="00125296" w:rsidP="004005AF">
      <w:pPr>
        <w:pStyle w:val="ProductList-Body"/>
      </w:pPr>
      <w:r>
        <w:t>“</w:t>
      </w:r>
      <w:r w:rsidR="004005AF">
        <w:rPr>
          <w:b/>
          <w:color w:val="00188F"/>
        </w:rPr>
        <w:t>Maximum Beschikbare Minuten</w:t>
      </w:r>
      <w:r>
        <w:t>”</w:t>
      </w:r>
      <w:r w:rsidR="004005AF">
        <w:rPr>
          <w:b/>
          <w:color w:val="00188F"/>
        </w:rPr>
        <w:t xml:space="preserve"> </w:t>
      </w:r>
      <w:r w:rsidR="004005AF">
        <w:t>is de som van alle minuten tijdens een Toepasselijke Periode waarin een Azure Firewall Service is geïmplementeerd in een Microsoft Azure-abonnement.</w:t>
      </w:r>
    </w:p>
    <w:p w14:paraId="2C00A1C0" w14:textId="60552434" w:rsidR="004005AF" w:rsidRDefault="00125296" w:rsidP="004005AF">
      <w:pPr>
        <w:pStyle w:val="ProductList-Body"/>
      </w:pPr>
      <w:r>
        <w:t>“</w:t>
      </w:r>
      <w:r w:rsidR="004005AF">
        <w:rPr>
          <w:b/>
          <w:color w:val="00188F"/>
        </w:rPr>
        <w:t>Downtime</w:t>
      </w:r>
      <w:r>
        <w:t>”</w:t>
      </w:r>
      <w:r w:rsidR="004005AF">
        <w:rPr>
          <w:b/>
          <w:color w:val="00188F"/>
        </w:rPr>
        <w:t xml:space="preserve"> </w:t>
      </w:r>
      <w:r w:rsidR="004005AF">
        <w:t>is het totaal aan Maximum Beschikbare Minuten in een Toepasselijke Periode voor een gegeven Azure Firewall Service</w:t>
      </w:r>
      <w:r w:rsidR="004005AF">
        <w:rPr>
          <w:b/>
          <w:color w:val="00188F"/>
        </w:rPr>
        <w:t xml:space="preserve"> </w:t>
      </w:r>
      <w:r w:rsidR="004005AF">
        <w:t>waarin de Azure Firewall Service niet beschikbaar is. Een gegeven minuut wordt als niet beschikbaar beschouwd, als alle pogingen een verbinding te maken met de Azure Firewall Service in de minuut, mislukken.</w:t>
      </w:r>
    </w:p>
    <w:p w14:paraId="2F4A07D6" w14:textId="12D0664A" w:rsidR="004005AF" w:rsidRPr="00EF7CF9" w:rsidRDefault="00AC48A7" w:rsidP="004005AF">
      <w:pPr>
        <w:pStyle w:val="ProductList-Body"/>
      </w:pPr>
      <w:r>
        <w:rPr>
          <w:b/>
          <w:color w:val="00188F"/>
        </w:rPr>
        <w:t>Uptimepercentage</w:t>
      </w:r>
      <w:r w:rsidRPr="004350FD">
        <w:rPr>
          <w:b/>
          <w:color w:val="00188F"/>
        </w:rPr>
        <w:t xml:space="preserve">: </w:t>
      </w:r>
      <w:r>
        <w:t>het Uptimepercentage wordt berekend aan de hand van de volgende formule:</w:t>
      </w:r>
    </w:p>
    <w:p w14:paraId="461B625A" w14:textId="77777777" w:rsidR="004005AF" w:rsidRPr="00EF7CF9" w:rsidRDefault="004005AF" w:rsidP="004005AF">
      <w:pPr>
        <w:pStyle w:val="ProductList-Body"/>
      </w:pPr>
    </w:p>
    <w:p w14:paraId="2398E6B9" w14:textId="79C8906E"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D7FA62" w14:textId="77777777" w:rsidR="004005AF" w:rsidRPr="00ED4527" w:rsidRDefault="004005AF" w:rsidP="004005AF">
      <w:pPr>
        <w:pStyle w:val="ProductList-Body"/>
        <w:keepNext/>
        <w:rPr>
          <w:b/>
          <w:color w:val="00188F"/>
        </w:rPr>
      </w:pPr>
      <w:r>
        <w:rPr>
          <w:b/>
          <w:color w:val="00188F"/>
        </w:rPr>
        <w:t>De volgende Dienstniveaus en Diensttegoeden zijn van toepassing op het gebruik van de Azure Firewall Service door de Klant, wanneer deze binnen één enkele Beschikbaarheidszone wordt geïmplementeerd: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w:t>
            </w:r>
          </w:p>
        </w:tc>
        <w:tc>
          <w:tcPr>
            <w:tcW w:w="5400" w:type="dxa"/>
          </w:tcPr>
          <w:p w14:paraId="10C08CE5" w14:textId="77777777" w:rsidR="004005AF" w:rsidRPr="005A3C16" w:rsidRDefault="004005AF" w:rsidP="000F31B4">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w:t>
            </w:r>
          </w:p>
        </w:tc>
        <w:tc>
          <w:tcPr>
            <w:tcW w:w="5400" w:type="dxa"/>
          </w:tcPr>
          <w:p w14:paraId="75BACCED" w14:textId="77777777" w:rsidR="004005AF" w:rsidRPr="005A3C16" w:rsidRDefault="004005AF" w:rsidP="000F31B4">
            <w:pPr>
              <w:pStyle w:val="ProductList-OfferingBody"/>
              <w:jc w:val="center"/>
            </w:pPr>
            <w:r>
              <w:t>25%</w:t>
            </w:r>
          </w:p>
        </w:tc>
      </w:tr>
    </w:tbl>
    <w:p w14:paraId="605ED321" w14:textId="36894902" w:rsidR="004005AF" w:rsidRPr="00ED4527" w:rsidRDefault="00EE6E3C" w:rsidP="0055591F">
      <w:pPr>
        <w:pStyle w:val="ProductList-Body"/>
        <w:spacing w:before="120"/>
        <w:rPr>
          <w:b/>
          <w:bCs/>
          <w:color w:val="00188F"/>
        </w:rPr>
      </w:pPr>
      <w:r>
        <w:rPr>
          <w:b/>
          <w:bCs/>
          <w:color w:val="00188F"/>
        </w:rPr>
        <w:t>Uptime Berekening en Dienstniveaus voor de Azure Firewall Service die binnen twee or meer Beschikbaarheidszones wordt geïmplementeerd</w:t>
      </w:r>
    </w:p>
    <w:p w14:paraId="30D680C4" w14:textId="57AAD7C9" w:rsidR="004005AF" w:rsidRPr="00ED4527" w:rsidRDefault="00D33F5F" w:rsidP="004005AF">
      <w:pPr>
        <w:pStyle w:val="ProductList-Body"/>
        <w:rPr>
          <w:color w:val="000000" w:themeColor="text1"/>
        </w:rPr>
      </w:pPr>
      <w:r w:rsidRPr="00D33F5F">
        <w:rPr>
          <w:bCs/>
        </w:rPr>
        <w:t>“</w:t>
      </w:r>
      <w:r w:rsidR="004005AF">
        <w:rPr>
          <w:b/>
          <w:bCs/>
          <w:color w:val="00188F"/>
        </w:rPr>
        <w:t>Maximum Beschikbare Minuten</w:t>
      </w:r>
      <w:r w:rsidRPr="00D33F5F">
        <w:rPr>
          <w:bCs/>
        </w:rPr>
        <w:t>”</w:t>
      </w:r>
      <w:r w:rsidR="004005AF">
        <w:rPr>
          <w:color w:val="000000" w:themeColor="text1"/>
        </w:rPr>
        <w:t xml:space="preserve"> is de som van alle minuten tijdens een Toepasselijke Periode waarin een Azure Firewall Service is geïmplementeerd binnen twee of meer Beschikbaarheidszones in dezelfde regio in een Microsoft-abonnement.</w:t>
      </w:r>
    </w:p>
    <w:p w14:paraId="3016A8A2" w14:textId="1FBCEF8B" w:rsidR="004005AF" w:rsidRPr="00ED4527" w:rsidRDefault="00D33F5F" w:rsidP="004005AF">
      <w:pPr>
        <w:pStyle w:val="ProductList-Body"/>
        <w:rPr>
          <w:color w:val="000000" w:themeColor="text1"/>
        </w:rPr>
      </w:pPr>
      <w:r w:rsidRPr="00D33F5F">
        <w:rPr>
          <w:bCs/>
        </w:rPr>
        <w:t>“</w:t>
      </w:r>
      <w:r w:rsidR="004005AF">
        <w:rPr>
          <w:b/>
          <w:bCs/>
          <w:color w:val="00188F"/>
        </w:rPr>
        <w:t>Downtime</w:t>
      </w:r>
      <w:r w:rsidRPr="00D33F5F">
        <w:rPr>
          <w:bCs/>
        </w:rPr>
        <w:t>”</w:t>
      </w:r>
      <w:r w:rsidR="004005AF">
        <w:rPr>
          <w:color w:val="000000" w:themeColor="text1"/>
        </w:rPr>
        <w:t xml:space="preserve"> is het totale verzamelde maximumaantal beschikbare minuten in een Toepasselijke Periode voor een bepaalde Azure Firewall Service binnen twee of meer Beschikbaarheidszones gedurende welke de Azure Firewall Service niet beschikbaar is. Een gegeven minuut wordt als niet beschikbaar beschouwd, als alle pogingen een verbinding te maken met de Azure Firewall Service in de minuut, mislukken.</w:t>
      </w:r>
    </w:p>
    <w:p w14:paraId="705028FD" w14:textId="3CF77313" w:rsidR="004005AF" w:rsidRPr="00ED4527" w:rsidRDefault="00D33F5F" w:rsidP="004005AF">
      <w:pPr>
        <w:pStyle w:val="ProductList-Body"/>
        <w:tabs>
          <w:tab w:val="clear" w:pos="360"/>
          <w:tab w:val="clear" w:pos="720"/>
          <w:tab w:val="clear" w:pos="1080"/>
        </w:tabs>
        <w:rPr>
          <w:color w:val="000000" w:themeColor="text1"/>
        </w:rPr>
      </w:pPr>
      <w:r w:rsidRPr="00D33F5F">
        <w:rPr>
          <w:bCs/>
        </w:rPr>
        <w:t>“</w:t>
      </w:r>
      <w:r w:rsidR="004005AF">
        <w:rPr>
          <w:b/>
          <w:bCs/>
          <w:color w:val="00188F"/>
        </w:rPr>
        <w:t>Uptimepercentage</w:t>
      </w:r>
      <w:r w:rsidRPr="00D33F5F">
        <w:rPr>
          <w:bCs/>
        </w:rPr>
        <w:t>”</w:t>
      </w:r>
      <w:r w:rsidR="004005AF">
        <w:rPr>
          <w:color w:val="00188F"/>
        </w:rPr>
        <w:t xml:space="preserve"> </w:t>
      </w:r>
      <w:r w:rsidR="004005AF">
        <w:rPr>
          <w:color w:val="000000" w:themeColor="text1"/>
        </w:rPr>
        <w:t>voor Azure Firewalls geïmplementeerd binnen twee or meer Beschikbaarheidszones wordt berekend aan de hand van de volgende formule:</w:t>
      </w:r>
    </w:p>
    <w:p w14:paraId="4E415F74" w14:textId="77777777" w:rsidR="004005AF" w:rsidRPr="0055591F" w:rsidRDefault="004005AF" w:rsidP="004005AF">
      <w:pPr>
        <w:pStyle w:val="ProductList-Body"/>
        <w:tabs>
          <w:tab w:val="clear" w:pos="360"/>
          <w:tab w:val="clear" w:pos="720"/>
          <w:tab w:val="clear" w:pos="1080"/>
        </w:tabs>
        <w:rPr>
          <w:sz w:val="12"/>
          <w:szCs w:val="12"/>
        </w:rPr>
      </w:pPr>
    </w:p>
    <w:p w14:paraId="3CF7D48F" w14:textId="0AF7D264"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A24F9D" w14:textId="77777777" w:rsidR="004005AF" w:rsidRPr="008D2319" w:rsidRDefault="004005AF" w:rsidP="004005AF">
      <w:pPr>
        <w:pStyle w:val="ProductList-Body"/>
        <w:keepNext/>
        <w:rPr>
          <w:b/>
          <w:color w:val="00188F"/>
        </w:rPr>
      </w:pPr>
      <w:r>
        <w:rPr>
          <w:b/>
          <w:color w:val="00188F"/>
        </w:rPr>
        <w:t>De volgende Dienstniveaus en Diensttegoeden zijn van toepassing op het gebruik van de Azure Firewall Service door de Klant, wanneer deze binnen twee of meer Beschikbaarheidszones wordt geïmplementeerd in dezelfde regio: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w:t>
            </w:r>
          </w:p>
        </w:tc>
        <w:tc>
          <w:tcPr>
            <w:tcW w:w="5400" w:type="dxa"/>
          </w:tcPr>
          <w:p w14:paraId="1EF2AB30" w14:textId="77777777" w:rsidR="004005AF" w:rsidRPr="005A3C16" w:rsidRDefault="004005AF" w:rsidP="000F31B4">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w:t>
            </w:r>
          </w:p>
        </w:tc>
        <w:tc>
          <w:tcPr>
            <w:tcW w:w="5400" w:type="dxa"/>
          </w:tcPr>
          <w:p w14:paraId="41B7CDB9" w14:textId="77777777" w:rsidR="004005AF" w:rsidRPr="005A3C16" w:rsidRDefault="004005AF" w:rsidP="000F31B4">
            <w:pPr>
              <w:pStyle w:val="ProductList-OfferingBody"/>
              <w:jc w:val="center"/>
            </w:pPr>
            <w:r>
              <w:t>25%</w:t>
            </w:r>
          </w:p>
        </w:tc>
      </w:tr>
    </w:tbl>
    <w:bookmarkStart w:id="238" w:name="_Toc52348932"/>
    <w:p w14:paraId="72C10E77" w14:textId="256088DF" w:rsidR="001A18DB" w:rsidRPr="00EF7CF9" w:rsidRDefault="00A8775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39" w:name="_Toc176795368"/>
      <w:r>
        <w:t>Azure Fluid Relay</w:t>
      </w:r>
      <w:bookmarkEnd w:id="239"/>
    </w:p>
    <w:p w14:paraId="186ED242" w14:textId="77777777" w:rsidR="00E76FE2" w:rsidRPr="00E76FE2" w:rsidRDefault="00E76FE2" w:rsidP="00E76FE2">
      <w:pPr>
        <w:pStyle w:val="ProductList-Body"/>
        <w:rPr>
          <w:b/>
          <w:bCs/>
          <w:color w:val="00188F"/>
        </w:rPr>
      </w:pPr>
      <w:r>
        <w:rPr>
          <w:b/>
          <w:bCs/>
          <w:color w:val="00188F"/>
        </w:rPr>
        <w:t>Aanvullende definities</w:t>
      </w:r>
    </w:p>
    <w:p w14:paraId="6E84ED5D" w14:textId="7A535DA8" w:rsidR="00E76FE2" w:rsidRDefault="00125296" w:rsidP="00E76FE2">
      <w:pPr>
        <w:pStyle w:val="ProductList-Body"/>
      </w:pPr>
      <w:r>
        <w:t>“</w:t>
      </w:r>
      <w:r w:rsidR="00E76FE2">
        <w:rPr>
          <w:b/>
          <w:bCs/>
          <w:color w:val="00188F"/>
        </w:rPr>
        <w:t>Maximum Beschikbare Minuten</w:t>
      </w:r>
      <w:r>
        <w:t>”</w:t>
      </w:r>
      <w:r w:rsidR="00E76FE2">
        <w:t xml:space="preserve"> is het totale aantal minuten gedurende een Toepasselijke Periode waarin ten minste een Azure Fluid Relay-resource is ingezet in een Microsoft Azure-abonnement.</w:t>
      </w:r>
    </w:p>
    <w:p w14:paraId="2DE3F9A5" w14:textId="6AE547EC" w:rsidR="00E76FE2" w:rsidRDefault="00125296" w:rsidP="00E76FE2">
      <w:pPr>
        <w:pStyle w:val="ProductList-Body"/>
      </w:pPr>
      <w:r>
        <w:t>“</w:t>
      </w:r>
      <w:r w:rsidR="00E76FE2">
        <w:rPr>
          <w:b/>
          <w:bCs/>
          <w:color w:val="00188F"/>
        </w:rPr>
        <w:t>Downtime</w:t>
      </w:r>
      <w:r>
        <w:t>”</w:t>
      </w:r>
      <w:r w:rsidR="00E76FE2">
        <w:t xml:space="preserve"> is het totale aantal minuten gedurende een Toepasselijke Periode waarin ten minste een Azure Fluid Relay-resource is ingezet, maar de dienstoproepen voor de Azure Fluid Relay-resource niet beschikbaar zijn.</w:t>
      </w:r>
    </w:p>
    <w:p w14:paraId="263517D6" w14:textId="60389611" w:rsidR="00E76FE2" w:rsidRDefault="00125296" w:rsidP="00E76FE2">
      <w:pPr>
        <w:pStyle w:val="ProductList-Body"/>
      </w:pPr>
      <w:r>
        <w:t>“</w:t>
      </w:r>
      <w:r w:rsidR="00E76FE2">
        <w:rPr>
          <w:b/>
          <w:bCs/>
          <w:color w:val="00188F"/>
        </w:rPr>
        <w:t>Uptimepercentage</w:t>
      </w:r>
      <w:r>
        <w:t>”</w:t>
      </w:r>
      <w:r w:rsidR="00E76FE2">
        <w:t xml:space="preserve"> het Uptimepercentage wordt berekend aan de hand van de volgende formule:</w:t>
      </w:r>
    </w:p>
    <w:p w14:paraId="46C7A6A1" w14:textId="77777777" w:rsidR="00E76FE2" w:rsidRDefault="00E76FE2" w:rsidP="00E76FE2">
      <w:pPr>
        <w:pStyle w:val="ProductList-Body"/>
        <w:tabs>
          <w:tab w:val="clear" w:pos="360"/>
          <w:tab w:val="clear" w:pos="720"/>
          <w:tab w:val="clear" w:pos="1080"/>
        </w:tabs>
      </w:pPr>
    </w:p>
    <w:p w14:paraId="74504FF8" w14:textId="20978464" w:rsidR="00E76FE2" w:rsidRPr="00EF7CF9" w:rsidRDefault="00000000" w:rsidP="00E76FE2">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82B5E" w14:textId="77777777" w:rsidR="00E76FE2" w:rsidRPr="004F2381" w:rsidRDefault="00E76FE2" w:rsidP="004F2381">
      <w:pPr>
        <w:pStyle w:val="ProductList-Body"/>
        <w:keepNext/>
        <w:rPr>
          <w:b/>
          <w:bCs/>
          <w:color w:val="00188F"/>
        </w:rPr>
      </w:pPr>
      <w:r>
        <w:rPr>
          <w:b/>
          <w:bCs/>
          <w:color w:val="00188F"/>
        </w:rPr>
        <w:t>De volgende Dienstniveaus en Diensttegoeden zijn van toepassing op het gebruik van de Azure Fluid Relay-resource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Diensttegoed</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w:t>
            </w:r>
          </w:p>
        </w:tc>
        <w:tc>
          <w:tcPr>
            <w:tcW w:w="5400" w:type="dxa"/>
          </w:tcPr>
          <w:p w14:paraId="512E88FD" w14:textId="77777777" w:rsidR="00E76FE2" w:rsidRPr="005A3C16" w:rsidRDefault="00E76FE2" w:rsidP="000F31B4">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w:t>
            </w:r>
          </w:p>
        </w:tc>
        <w:tc>
          <w:tcPr>
            <w:tcW w:w="5400" w:type="dxa"/>
          </w:tcPr>
          <w:p w14:paraId="7192BB89" w14:textId="77777777" w:rsidR="00E76FE2" w:rsidRPr="005A3C16" w:rsidRDefault="00E76FE2" w:rsidP="000F31B4">
            <w:pPr>
              <w:pStyle w:val="ProductList-OfferingBody"/>
              <w:jc w:val="center"/>
            </w:pPr>
            <w:r>
              <w:t>25%</w:t>
            </w:r>
          </w:p>
        </w:tc>
      </w:tr>
    </w:tbl>
    <w:p w14:paraId="1AD9F263" w14:textId="77777777" w:rsidR="00106FE3" w:rsidRDefault="00106FE3" w:rsidP="00106FE3">
      <w:pPr>
        <w:pStyle w:val="ProductList-Body"/>
        <w:rPr>
          <w:rFonts w:ascii="Calibri" w:hAnsi="Calibri" w:cs="Calibri"/>
        </w:rPr>
      </w:pPr>
      <w:r>
        <w:rPr>
          <w:rFonts w:ascii="Calibri" w:hAnsi="Calibri" w:cs="Calibri"/>
          <w:b/>
          <w:color w:val="00188F"/>
        </w:rPr>
        <w:t>Uitzonderingen voor Dienstniveau</w:t>
      </w:r>
      <w:r w:rsidRPr="00E821C7">
        <w:rPr>
          <w:rFonts w:ascii="Calibri" w:hAnsi="Calibri" w:cs="Calibri"/>
          <w:b/>
          <w:bCs/>
        </w:rPr>
        <w:t>:</w:t>
      </w:r>
      <w:r>
        <w:rPr>
          <w:rFonts w:ascii="Calibri" w:hAnsi="Calibri" w:cs="Calibri"/>
        </w:rPr>
        <w:t xml:space="preserve"> </w:t>
      </w:r>
      <w:r>
        <w:rPr>
          <w:rFonts w:ascii="Calibri" w:eastAsia="Calibri" w:hAnsi="Calibri" w:cs="Calibri"/>
        </w:rPr>
        <w:t>Er wordt geen SLA verstrekt voor de Basic-laag</w:t>
      </w:r>
      <w:r>
        <w:t>.</w:t>
      </w:r>
    </w:p>
    <w:p w14:paraId="5676A987" w14:textId="77777777" w:rsidR="000C79F2" w:rsidRPr="00EF7CF9" w:rsidRDefault="000C79F2" w:rsidP="000C79F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18DF4C1" w14:textId="18D855A7" w:rsidR="004F2381" w:rsidRPr="00B14911" w:rsidRDefault="004F2381" w:rsidP="004F2381">
      <w:pPr>
        <w:pStyle w:val="ProductList-Offering2Heading"/>
        <w:keepNext/>
        <w:tabs>
          <w:tab w:val="clear" w:pos="360"/>
          <w:tab w:val="clear" w:pos="720"/>
          <w:tab w:val="clear" w:pos="1080"/>
        </w:tabs>
        <w:outlineLvl w:val="2"/>
        <w:rPr>
          <w:lang w:val="fr-FR"/>
        </w:rPr>
      </w:pPr>
      <w:bookmarkStart w:id="240" w:name="_Toc176795369"/>
      <w:r w:rsidRPr="00B14911">
        <w:rPr>
          <w:lang w:val="fr-FR"/>
        </w:rPr>
        <w:t>Azure Front Door en Azure Front Door (classic)</w:t>
      </w:r>
      <w:bookmarkEnd w:id="240"/>
    </w:p>
    <w:p w14:paraId="4DF36CA6" w14:textId="19E613CE" w:rsidR="004F2381" w:rsidRPr="004F2381" w:rsidRDefault="00EE6E3C" w:rsidP="004F2381">
      <w:pPr>
        <w:pStyle w:val="ProductList-Body"/>
        <w:rPr>
          <w:b/>
          <w:bCs/>
          <w:color w:val="00188F"/>
        </w:rPr>
      </w:pPr>
      <w:r>
        <w:rPr>
          <w:b/>
          <w:bCs/>
          <w:color w:val="00188F"/>
        </w:rPr>
        <w:t>Berekening van uptime en Dienstniveaus voor Azure Front Door en Azure Front Door (classic)</w:t>
      </w:r>
    </w:p>
    <w:p w14:paraId="0E9C02A9" w14:textId="77777777" w:rsidR="004F2381" w:rsidRDefault="004F2381" w:rsidP="004F2381">
      <w:pPr>
        <w:pStyle w:val="ProductList-Body"/>
      </w:pPr>
      <w:r>
        <w:t>Microsoft is bereid in commercieel redelijke mate gegevens te bekijken van elk onafhankelijk meetsysteem dat wordt gebruikt door de Klant.</w:t>
      </w:r>
    </w:p>
    <w:p w14:paraId="121EC585" w14:textId="77777777" w:rsidR="004F2381" w:rsidRDefault="004F2381" w:rsidP="004F2381">
      <w:pPr>
        <w:pStyle w:val="ProductList-Body"/>
      </w:pPr>
    </w:p>
    <w:p w14:paraId="418C34AA" w14:textId="77777777" w:rsidR="004F2381" w:rsidRDefault="004F2381" w:rsidP="004F2381">
      <w:pPr>
        <w:pStyle w:val="ProductList-Body"/>
      </w:pPr>
      <w:r>
        <w:t>De Klant dient een set agents te selecteren uit de lijst van standaardagents van het meetsysteem die algemeen beschikbaar zijn en die ten minste vijf verschillende geografische locaties vertegenwoordigen in voorname grootstedelijke gebieden wereldwijd (uitgezonderd Volksrepubliek China).</w:t>
      </w:r>
    </w:p>
    <w:p w14:paraId="3ACD442F" w14:textId="77777777" w:rsidR="004F2381" w:rsidRDefault="004F2381" w:rsidP="004F2381">
      <w:pPr>
        <w:pStyle w:val="ProductList-Body"/>
      </w:pPr>
    </w:p>
    <w:p w14:paraId="6FBDA486" w14:textId="77777777" w:rsidR="004F2381" w:rsidRDefault="004F2381" w:rsidP="004F2381">
      <w:pPr>
        <w:pStyle w:val="ProductList-Body"/>
        <w:numPr>
          <w:ilvl w:val="0"/>
          <w:numId w:val="18"/>
        </w:numPr>
      </w:pPr>
      <w:r>
        <w:t>De testen van het meetsysteem (met een frequentie van ten minste één test per 5 minuten per agent) dienen te worden geconfigureerd voor het uitvoeren van een HTTP GET-bewerking volgens het onderstaande model:</w:t>
      </w:r>
    </w:p>
    <w:p w14:paraId="595DA6A2" w14:textId="77777777" w:rsidR="004F2381" w:rsidRDefault="004F2381" w:rsidP="004F2381">
      <w:pPr>
        <w:pStyle w:val="ProductList-Body"/>
        <w:numPr>
          <w:ilvl w:val="0"/>
          <w:numId w:val="18"/>
        </w:numPr>
      </w:pPr>
      <w:r>
        <w:t>Er wordt een testbestand opgeslagen op de back-end van de Klant (bijvoorbeeld het Azure-opslagaccount).</w:t>
      </w:r>
    </w:p>
    <w:p w14:paraId="78CE7BBA" w14:textId="019C28E3" w:rsidR="004F2381" w:rsidRDefault="004F2381" w:rsidP="004F2381">
      <w:pPr>
        <w:pStyle w:val="ProductList-Body"/>
        <w:numPr>
          <w:ilvl w:val="0"/>
          <w:numId w:val="18"/>
        </w:numPr>
      </w:pPr>
      <w:r>
        <w:t>De GET-bewerking dient het bestand op te halen door middel van Azure Front Door en Azure Front Door (classic) door het object op te</w:t>
      </w:r>
      <w:r w:rsidR="000C106C">
        <w:t> </w:t>
      </w:r>
      <w:r>
        <w:t>vragen via de toepasselijke hostnaam van de Microsoft Azure-domeinnaam.</w:t>
      </w:r>
    </w:p>
    <w:p w14:paraId="246D7779" w14:textId="77777777" w:rsidR="004F2381" w:rsidRDefault="004F2381" w:rsidP="004F2381">
      <w:pPr>
        <w:pStyle w:val="ProductList-Body"/>
        <w:numPr>
          <w:ilvl w:val="0"/>
          <w:numId w:val="18"/>
        </w:numPr>
      </w:pPr>
      <w:r>
        <w:t>Het testbestand dient te voldoen aan de volgende criteria:</w:t>
      </w:r>
    </w:p>
    <w:p w14:paraId="168D1BD3" w14:textId="77777777" w:rsidR="004F2381" w:rsidRDefault="004F2381" w:rsidP="004F2381">
      <w:pPr>
        <w:pStyle w:val="ProductList-Body"/>
        <w:numPr>
          <w:ilvl w:val="0"/>
          <w:numId w:val="19"/>
        </w:numPr>
        <w:ind w:left="1080"/>
      </w:pPr>
      <w:r>
        <w:t>Het testobject dient een bestand te zijn van ten minste 50 KB.</w:t>
      </w:r>
    </w:p>
    <w:p w14:paraId="3E713057" w14:textId="121D57DC" w:rsidR="004F2381" w:rsidRDefault="004F2381" w:rsidP="004F2381">
      <w:pPr>
        <w:pStyle w:val="ProductList-Body"/>
        <w:numPr>
          <w:ilvl w:val="0"/>
          <w:numId w:val="19"/>
        </w:numPr>
        <w:ind w:left="1080"/>
      </w:pPr>
      <w:r>
        <w:t>Onbewerkte gegevens worden afgeknipt om eventuele metingen te elimineren die afkomstig zijn van een agent waarbij zich tijdens de meetperiode problemen voordoen.</w:t>
      </w:r>
    </w:p>
    <w:p w14:paraId="0AC04D72" w14:textId="77777777" w:rsidR="004F2381" w:rsidRDefault="004F2381" w:rsidP="004F2381">
      <w:pPr>
        <w:pStyle w:val="ProductList-Body"/>
      </w:pPr>
    </w:p>
    <w:p w14:paraId="17584669" w14:textId="140C2496" w:rsidR="004F2381" w:rsidRDefault="00125296" w:rsidP="004F2381">
      <w:pPr>
        <w:pStyle w:val="ProductList-Body"/>
      </w:pPr>
      <w:r>
        <w:t>“</w:t>
      </w:r>
      <w:r w:rsidR="004F2381">
        <w:rPr>
          <w:b/>
          <w:bCs/>
          <w:color w:val="00188F"/>
        </w:rPr>
        <w:t>Uptimepercentage</w:t>
      </w:r>
      <w:r>
        <w:t>”</w:t>
      </w:r>
      <w:r w:rsidR="004F2381">
        <w:t xml:space="preserve"> is het percentage HTTP-transacties waarbij Azure Front Door en Azure Front Door (classic) reageert op clientverzoeken en de gevraagde inhoud zonder fouten aanlevert. Het Uptimepercentage van Azure Front Door en Azure Front Door (classic) wordt berekend als het aantal keren dat het object met succes werd aangeleverd, gedeeld door het totale aantal verzoeken (na het verwijderen van foutieve gegevens).</w:t>
      </w:r>
    </w:p>
    <w:p w14:paraId="3091E497" w14:textId="77777777" w:rsidR="004F2381" w:rsidRDefault="004F2381" w:rsidP="004F2381">
      <w:pPr>
        <w:pStyle w:val="ProductList-Body"/>
      </w:pPr>
    </w:p>
    <w:p w14:paraId="67FB4267" w14:textId="77777777" w:rsidR="004F2381" w:rsidRPr="004350FD" w:rsidRDefault="004F2381" w:rsidP="004F2381">
      <w:pPr>
        <w:pStyle w:val="ProductList-Body"/>
        <w:rPr>
          <w:b/>
          <w:bCs/>
          <w:color w:val="00188F"/>
          <w:spacing w:val="-2"/>
        </w:rPr>
      </w:pPr>
      <w:r w:rsidRPr="004350FD">
        <w:rPr>
          <w:b/>
          <w:bCs/>
          <w:color w:val="00188F"/>
          <w:spacing w:val="-2"/>
        </w:rPr>
        <w:t>De volgende Dienstniveaus en Diensttegoeden zijn van toepassing op het gebruik van Azure Front Door en Azure Front Door (classic)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Diensttegoed</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w:t>
            </w:r>
          </w:p>
        </w:tc>
        <w:tc>
          <w:tcPr>
            <w:tcW w:w="5400" w:type="dxa"/>
          </w:tcPr>
          <w:p w14:paraId="64166E7A" w14:textId="77777777" w:rsidR="004F2381" w:rsidRPr="005A3C16" w:rsidRDefault="004F2381" w:rsidP="000F31B4">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w:t>
            </w:r>
          </w:p>
        </w:tc>
        <w:tc>
          <w:tcPr>
            <w:tcW w:w="5400" w:type="dxa"/>
          </w:tcPr>
          <w:p w14:paraId="2E8B9EF7" w14:textId="77777777" w:rsidR="004F2381" w:rsidRPr="005A3C16" w:rsidRDefault="004F2381" w:rsidP="000F31B4">
            <w:pPr>
              <w:pStyle w:val="ProductList-OfferingBody"/>
              <w:jc w:val="center"/>
            </w:pPr>
            <w:r>
              <w:t>25%</w:t>
            </w:r>
          </w:p>
        </w:tc>
      </w:tr>
    </w:tbl>
    <w:p w14:paraId="188C375F" w14:textId="2C8BB19F" w:rsidR="001A18DB" w:rsidRPr="00EF7CF9" w:rsidRDefault="008E1D8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41" w:name="_Toc176795370"/>
      <w:r>
        <w:t>Azure-functies</w:t>
      </w:r>
      <w:bookmarkEnd w:id="241"/>
    </w:p>
    <w:p w14:paraId="052624BB" w14:textId="77777777" w:rsidR="00BA2ACE" w:rsidRPr="00BA2ACE" w:rsidRDefault="00BA2ACE" w:rsidP="00BA2ACE">
      <w:pPr>
        <w:pStyle w:val="ProductList-Body"/>
        <w:rPr>
          <w:b/>
          <w:bCs/>
          <w:color w:val="00188F"/>
        </w:rPr>
      </w:pPr>
      <w:r>
        <w:rPr>
          <w:b/>
          <w:bCs/>
          <w:color w:val="00188F"/>
        </w:rPr>
        <w:t>Aanvullende definities</w:t>
      </w:r>
    </w:p>
    <w:p w14:paraId="235BCA0A" w14:textId="76A0BAEA" w:rsidR="00BA2ACE" w:rsidRDefault="00125296" w:rsidP="00BA2ACE">
      <w:pPr>
        <w:pStyle w:val="ProductList-Body"/>
      </w:pPr>
      <w:r>
        <w:t>“</w:t>
      </w:r>
      <w:r w:rsidR="00BA2ACE">
        <w:rPr>
          <w:b/>
          <w:bCs/>
          <w:color w:val="00188F"/>
        </w:rPr>
        <w:t>Functie App</w:t>
      </w:r>
      <w:r>
        <w:t>”</w:t>
      </w:r>
      <w:r w:rsidR="00BA2ACE">
        <w:t xml:space="preserve"> is een verzameling van een of meer functies die zijn geïmplementeerd met een geassocieerde activering.</w:t>
      </w:r>
    </w:p>
    <w:p w14:paraId="4B85BC3C" w14:textId="058CB4EA" w:rsidR="00BA2ACE" w:rsidRPr="00BA2ACE" w:rsidRDefault="00EE6E3C" w:rsidP="00BA2ACE">
      <w:pPr>
        <w:pStyle w:val="ProductList-Body"/>
        <w:spacing w:before="120"/>
        <w:rPr>
          <w:b/>
          <w:bCs/>
          <w:color w:val="00188F"/>
        </w:rPr>
      </w:pPr>
      <w:r>
        <w:rPr>
          <w:b/>
          <w:bCs/>
          <w:color w:val="00188F"/>
        </w:rPr>
        <w:t>Berekening van uptime en Dienstniveaus voor Functie-app in het Verbruiksabonnement</w:t>
      </w:r>
    </w:p>
    <w:p w14:paraId="64932D86" w14:textId="5D3F15C4" w:rsidR="00BA2ACE" w:rsidRDefault="00125296" w:rsidP="00BA2ACE">
      <w:pPr>
        <w:pStyle w:val="ProductList-Body"/>
      </w:pPr>
      <w:r>
        <w:t>“</w:t>
      </w:r>
      <w:r w:rsidR="00BA2ACE">
        <w:rPr>
          <w:b/>
          <w:bCs/>
          <w:color w:val="00188F"/>
        </w:rPr>
        <w:t>Totaal Geactiveerde Uitvoeringen</w:t>
      </w:r>
      <w:r>
        <w:t>”</w:t>
      </w:r>
      <w:r w:rsidR="00BA2ACE">
        <w:t xml:space="preserve"> is het totaalaantal van alle uitvoeringen van Functie App door de Klant in een Microsoft Azure-abonnement gedurende een Toepasselijke Periode.</w:t>
      </w:r>
    </w:p>
    <w:p w14:paraId="1096786D" w14:textId="7D3104D6" w:rsidR="00BA2ACE" w:rsidRPr="004350FD" w:rsidRDefault="00125296" w:rsidP="00BA2ACE">
      <w:pPr>
        <w:pStyle w:val="ProductList-Body"/>
        <w:rPr>
          <w:spacing w:val="-2"/>
        </w:rPr>
      </w:pPr>
      <w:r w:rsidRPr="004350FD">
        <w:rPr>
          <w:spacing w:val="-2"/>
        </w:rPr>
        <w:t>“</w:t>
      </w:r>
      <w:r w:rsidR="00BA2ACE" w:rsidRPr="004350FD">
        <w:rPr>
          <w:b/>
          <w:bCs/>
          <w:color w:val="00188F"/>
          <w:spacing w:val="-2"/>
        </w:rPr>
        <w:t>Onbeschikbare Uitvoeringen</w:t>
      </w:r>
      <w:r w:rsidRPr="004350FD">
        <w:rPr>
          <w:spacing w:val="-2"/>
        </w:rPr>
        <w:t>”</w:t>
      </w:r>
      <w:r w:rsidR="00BA2ACE" w:rsidRPr="004350FD">
        <w:rPr>
          <w:spacing w:val="-2"/>
        </w:rPr>
        <w:t xml:space="preserve"> is het totaalaantal uitvoeringen binnen het Totaal Geactiveerde Uitvoeringen die mislukt zijn. Een uitvoering is mislukt wanneer het logbestand van de betrokken Functie App vijf (5) minuten nadat de activering met succes was uitgevoerd, geen output vastlegde.</w:t>
      </w:r>
    </w:p>
    <w:p w14:paraId="689CE859" w14:textId="5DD688A3" w:rsidR="00BA2ACE" w:rsidRDefault="00125296" w:rsidP="00BA2ACE">
      <w:pPr>
        <w:pStyle w:val="ProductList-Body"/>
      </w:pPr>
      <w:r>
        <w:t>“</w:t>
      </w:r>
      <w:r w:rsidR="00BA2ACE">
        <w:rPr>
          <w:b/>
          <w:bCs/>
          <w:color w:val="00188F"/>
        </w:rPr>
        <w:t>Uptimepercentage</w:t>
      </w:r>
      <w:r>
        <w:t>”</w:t>
      </w:r>
      <w:r w:rsidR="00BA2ACE">
        <w:t xml:space="preserve"> voor Functie Apps op Consumptieplan wordt berekend als Totaal Geactiveerde Uitvoeringen minus Niet beschikbare Uitvoeringen gedeeld door Totaal Geactiveerde Uitvoeringen vermenigvuldigd met 100.</w:t>
      </w:r>
    </w:p>
    <w:p w14:paraId="4AACB329" w14:textId="77777777" w:rsidR="00BA2ACE" w:rsidRPr="002D16C9" w:rsidRDefault="00BA2ACE" w:rsidP="00BA2ACE">
      <w:pPr>
        <w:spacing w:after="0"/>
        <w:rPr>
          <w:color w:val="000000" w:themeColor="text1"/>
          <w:sz w:val="12"/>
          <w:szCs w:val="12"/>
        </w:rPr>
      </w:pPr>
    </w:p>
    <w:p w14:paraId="293767FF" w14:textId="07AE69DE" w:rsidR="00BA2ACE" w:rsidRPr="00BA2ACE" w:rsidRDefault="00000000" w:rsidP="00BA2AC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Geactiveerde Uitvoeringen-Niet Beschikbare Uitvoeringen</m:t>
              </m:r>
            </m:num>
            <m:den>
              <m:r>
                <w:rPr>
                  <w:rFonts w:ascii="Cambria Math" w:hAnsi="Cambria Math" w:cs="Tahoma"/>
                  <w:color w:val="000000" w:themeColor="text1"/>
                  <w:sz w:val="18"/>
                  <w:szCs w:val="18"/>
                </w:rPr>
                <m:t>Totaal Aantal Geactiveerde Uitvoeringen</m:t>
              </m:r>
            </m:den>
          </m:f>
          <m:r>
            <w:rPr>
              <w:rFonts w:ascii="Cambria Math" w:hAnsi="Cambria Math" w:cs="Tahoma"/>
              <w:color w:val="000000" w:themeColor="text1"/>
              <w:sz w:val="18"/>
              <w:szCs w:val="18"/>
            </w:rPr>
            <m:t xml:space="preserve"> x 100</m:t>
          </m:r>
        </m:oMath>
      </m:oMathPara>
    </w:p>
    <w:p w14:paraId="4D9D763B" w14:textId="77777777" w:rsidR="00BA2ACE" w:rsidRPr="004350FD" w:rsidRDefault="00BA2ACE" w:rsidP="00BA2ACE">
      <w:pPr>
        <w:pStyle w:val="ProductList-Body"/>
        <w:keepNext/>
        <w:rPr>
          <w:b/>
          <w:bCs/>
          <w:color w:val="00188F"/>
          <w:spacing w:val="-2"/>
        </w:rPr>
      </w:pPr>
      <w:r w:rsidRPr="004350FD">
        <w:rPr>
          <w:b/>
          <w:bCs/>
          <w:color w:val="00188F"/>
          <w:spacing w:val="-2"/>
        </w:rPr>
        <w:t>De volgende Dienstniveaus en Diensttegoeden zijn van toepassing op het gebruik van de Functie-app in het Verbruiksabonnement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Diensttegoed</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w:t>
            </w:r>
          </w:p>
        </w:tc>
        <w:tc>
          <w:tcPr>
            <w:tcW w:w="5400" w:type="dxa"/>
          </w:tcPr>
          <w:p w14:paraId="12A1DCF6" w14:textId="77777777" w:rsidR="00BA2ACE" w:rsidRPr="00EF7CF9" w:rsidRDefault="00BA2ACE" w:rsidP="000F31B4">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w:t>
            </w:r>
          </w:p>
        </w:tc>
        <w:tc>
          <w:tcPr>
            <w:tcW w:w="5400" w:type="dxa"/>
          </w:tcPr>
          <w:p w14:paraId="201A7205" w14:textId="77777777" w:rsidR="00BA2ACE" w:rsidRPr="00EF7CF9" w:rsidRDefault="00BA2ACE" w:rsidP="000F31B4">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w:t>
            </w:r>
          </w:p>
        </w:tc>
        <w:tc>
          <w:tcPr>
            <w:tcW w:w="5400" w:type="dxa"/>
          </w:tcPr>
          <w:p w14:paraId="0B8D9475" w14:textId="77777777" w:rsidR="00BA2ACE" w:rsidRPr="00EF7CF9" w:rsidRDefault="00BA2ACE" w:rsidP="000F31B4">
            <w:pPr>
              <w:pStyle w:val="ProductList-OfferingBody"/>
              <w:jc w:val="center"/>
            </w:pPr>
            <w:r>
              <w:t>100%</w:t>
            </w:r>
          </w:p>
        </w:tc>
      </w:tr>
    </w:tbl>
    <w:p w14:paraId="6B3F8C37" w14:textId="0DA2B4E6" w:rsidR="00BA2ACE" w:rsidRPr="00BA2ACE" w:rsidRDefault="00EE6E3C" w:rsidP="0055591F">
      <w:pPr>
        <w:pStyle w:val="ProductList-Body"/>
        <w:keepNext/>
        <w:spacing w:before="120"/>
        <w:rPr>
          <w:b/>
          <w:bCs/>
          <w:color w:val="00188F"/>
        </w:rPr>
      </w:pPr>
      <w:r>
        <w:rPr>
          <w:b/>
          <w:bCs/>
          <w:color w:val="00188F"/>
        </w:rPr>
        <w:t>Uptimeberekening en Dienstniveaus voor Functie-apps in het Premium-abonnement of het speciale App Service-abonnement</w:t>
      </w:r>
    </w:p>
    <w:p w14:paraId="7FF315AF" w14:textId="727FB641" w:rsidR="00BA2ACE" w:rsidRDefault="00125296" w:rsidP="00BA2ACE">
      <w:pPr>
        <w:pStyle w:val="ProductList-Body"/>
      </w:pPr>
      <w:r>
        <w:t>“</w:t>
      </w:r>
      <w:r w:rsidR="00BA2ACE">
        <w:rPr>
          <w:b/>
          <w:bCs/>
          <w:color w:val="00188F"/>
        </w:rPr>
        <w:t>Implementatieminuten</w:t>
      </w:r>
      <w:r>
        <w:t>”</w:t>
      </w:r>
      <w:r w:rsidR="00BA2ACE">
        <w:t xml:space="preserve"> is het totaalaantal minuten dat een bepaalde Functie App beschikbaar is om tijdens een Toepasselijke Periode te worden</w:t>
      </w:r>
      <w:r w:rsidR="00D714F3">
        <w:t> </w:t>
      </w:r>
      <w:r w:rsidR="00BA2ACE">
        <w:t>geactiveerd. Implementatieminuten worden gemeten op basis van de totale tijd dat de dienst beschikbaar is om de uitvoering van een</w:t>
      </w:r>
      <w:r w:rsidR="00D714F3">
        <w:t> </w:t>
      </w:r>
      <w:r w:rsidR="00BA2ACE">
        <w:t>functie te activeren en niet op basis van het potentiële aantal functie-uitvoeringen die zouden kunnen worden geactiveerd gedurende een</w:t>
      </w:r>
      <w:r w:rsidR="00D714F3">
        <w:t> </w:t>
      </w:r>
      <w:r w:rsidR="00BA2ACE">
        <w:t>bepaalde Toepasselijke Periode.</w:t>
      </w:r>
    </w:p>
    <w:p w14:paraId="619BDD48" w14:textId="231529B6" w:rsidR="00BA2ACE" w:rsidRDefault="00125296" w:rsidP="00BA2ACE">
      <w:pPr>
        <w:pStyle w:val="ProductList-Body"/>
      </w:pPr>
      <w:r>
        <w:t>“</w:t>
      </w:r>
      <w:r w:rsidR="00BA2ACE">
        <w:rPr>
          <w:b/>
          <w:bCs/>
          <w:color w:val="00188F"/>
        </w:rPr>
        <w:t>Maximum Beschikbare Minuten</w:t>
      </w:r>
      <w:r>
        <w:t>”</w:t>
      </w:r>
      <w:r w:rsidR="00BA2ACE">
        <w:t xml:space="preserve"> is de som van alle Implementatieminuten voor een gegeven Functie App die door de Klant is ingezet in een gegeven Microsoft Azure-abonnement gedurende een Toepasselijke Periode.</w:t>
      </w:r>
    </w:p>
    <w:p w14:paraId="0E95D807" w14:textId="0F30073A" w:rsidR="00BA2ACE" w:rsidRDefault="00125296" w:rsidP="00BA2ACE">
      <w:pPr>
        <w:pStyle w:val="ProductList-Body"/>
      </w:pPr>
      <w:r>
        <w:t>“</w:t>
      </w:r>
      <w:r w:rsidR="00BA2ACE">
        <w:rPr>
          <w:b/>
          <w:bCs/>
          <w:color w:val="00188F"/>
        </w:rPr>
        <w:t>Downtime</w:t>
      </w:r>
      <w:r>
        <w:t>”</w:t>
      </w:r>
      <w:r w:rsidR="00BA2ACE">
        <w:t xml:space="preserve"> is het totaalaantal minuten binnen de Maximum Beschikbare Minuten gedurende welke de Functie App niet beschikbaar is om te</w:t>
      </w:r>
      <w:r w:rsidR="00093D4C">
        <w:t> </w:t>
      </w:r>
      <w:r w:rsidR="00BA2ACE">
        <w:t>activeren. Een gegeven Functie-app wordt beschouwd een minuut niet beschikbaar te zijn geweest indien geen connectiviteit aanwezig was</w:t>
      </w:r>
      <w:r w:rsidR="00093D4C">
        <w:t> </w:t>
      </w:r>
      <w:r w:rsidR="00BA2ACE">
        <w:t>tussen het abonnement waarin de Functie-app wordt gehost (het Premium-abonnement of het speciale App Service-abonnement) en</w:t>
      </w:r>
      <w:r w:rsidR="00093D4C">
        <w:t> </w:t>
      </w:r>
      <w:r w:rsidR="00BA2ACE">
        <w:t>de</w:t>
      </w:r>
      <w:r w:rsidR="00093D4C">
        <w:t> </w:t>
      </w:r>
      <w:r w:rsidR="00BA2ACE">
        <w:t>internetgateway van Microsoft.</w:t>
      </w:r>
    </w:p>
    <w:p w14:paraId="346BD7D8" w14:textId="377AEDDC" w:rsidR="00BA2ACE" w:rsidRPr="003B3E5F" w:rsidRDefault="00125296" w:rsidP="00BA2ACE">
      <w:pPr>
        <w:pStyle w:val="ProductList-Body"/>
        <w:rPr>
          <w:spacing w:val="-2"/>
        </w:rPr>
      </w:pPr>
      <w:r w:rsidRPr="003B3E5F">
        <w:rPr>
          <w:spacing w:val="-2"/>
        </w:rPr>
        <w:t>“</w:t>
      </w:r>
      <w:r w:rsidR="00BA2ACE" w:rsidRPr="003B3E5F">
        <w:rPr>
          <w:b/>
          <w:bCs/>
          <w:color w:val="00188F"/>
          <w:spacing w:val="-2"/>
        </w:rPr>
        <w:t>Uptimepercentage</w:t>
      </w:r>
      <w:r w:rsidRPr="003B3E5F">
        <w:rPr>
          <w:spacing w:val="-2"/>
        </w:rPr>
        <w:t>”</w:t>
      </w:r>
      <w:r w:rsidR="00BA2ACE" w:rsidRPr="003B3E5F">
        <w:rPr>
          <w:spacing w:val="-2"/>
        </w:rPr>
        <w:t xml:space="preserve"> voor Functie-apps in het Premium-abonnement of het speciale App Service-abonnement wordt berekend door de Downtime af te trekken van de Maximum Beschikbare Minuten en de uitkomst daarvan te delen door de Maximum Beschikbare Minuten, vermenigvuldigd met 100.</w:t>
      </w:r>
    </w:p>
    <w:p w14:paraId="56973DEB" w14:textId="77777777" w:rsidR="00BA2ACE" w:rsidRPr="002D16C9" w:rsidRDefault="00BA2ACE" w:rsidP="00BA2ACE">
      <w:pPr>
        <w:pStyle w:val="ProductList-Body"/>
        <w:tabs>
          <w:tab w:val="clear" w:pos="360"/>
          <w:tab w:val="clear" w:pos="720"/>
          <w:tab w:val="clear" w:pos="1080"/>
        </w:tabs>
        <w:rPr>
          <w:sz w:val="12"/>
          <w:szCs w:val="12"/>
        </w:rPr>
      </w:pPr>
    </w:p>
    <w:p w14:paraId="032F4CDF" w14:textId="20BCBBF1" w:rsidR="00BA2ACE" w:rsidRPr="00EF7CF9" w:rsidRDefault="00000000" w:rsidP="00BA2ACE">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444FF0" w14:textId="1763E357" w:rsidR="00BA2ACE" w:rsidRPr="00BA2ACE" w:rsidRDefault="00BA2ACE" w:rsidP="00BA2ACE">
      <w:pPr>
        <w:pStyle w:val="ProductList-Body"/>
        <w:rPr>
          <w:b/>
          <w:bCs/>
          <w:color w:val="00188F"/>
        </w:rPr>
      </w:pPr>
      <w:r>
        <w:rPr>
          <w:b/>
          <w:bCs/>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Diensttegoed</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w:t>
            </w:r>
          </w:p>
        </w:tc>
        <w:tc>
          <w:tcPr>
            <w:tcW w:w="5400" w:type="dxa"/>
          </w:tcPr>
          <w:p w14:paraId="7DB5AE74" w14:textId="77777777" w:rsidR="00BA2ACE" w:rsidRPr="00EF7CF9" w:rsidRDefault="00BA2ACE" w:rsidP="000F31B4">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w:t>
            </w:r>
          </w:p>
        </w:tc>
        <w:tc>
          <w:tcPr>
            <w:tcW w:w="5400" w:type="dxa"/>
          </w:tcPr>
          <w:p w14:paraId="41BED183" w14:textId="77777777" w:rsidR="00BA2ACE" w:rsidRPr="00EF7CF9" w:rsidRDefault="00BA2ACE" w:rsidP="000F31B4">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w:t>
            </w:r>
          </w:p>
        </w:tc>
        <w:tc>
          <w:tcPr>
            <w:tcW w:w="5400" w:type="dxa"/>
          </w:tcPr>
          <w:p w14:paraId="5C85EFDB" w14:textId="77777777" w:rsidR="00BA2ACE" w:rsidRPr="00EF7CF9" w:rsidRDefault="00BA2ACE" w:rsidP="000F31B4">
            <w:pPr>
              <w:pStyle w:val="ProductList-OfferingBody"/>
              <w:jc w:val="center"/>
            </w:pPr>
            <w:r>
              <w:t>100%</w:t>
            </w:r>
          </w:p>
        </w:tc>
      </w:tr>
    </w:tbl>
    <w:p w14:paraId="6CBD2FD6" w14:textId="783C7965" w:rsidR="001A18DB" w:rsidRPr="00EF7CF9" w:rsidRDefault="008E1D8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D15C719" w14:textId="77777777" w:rsidR="00C02802" w:rsidRPr="00EF7CF9" w:rsidRDefault="00C02802" w:rsidP="00C02802">
      <w:pPr>
        <w:pStyle w:val="ProductList-Offering2Heading"/>
        <w:tabs>
          <w:tab w:val="clear" w:pos="360"/>
          <w:tab w:val="clear" w:pos="720"/>
          <w:tab w:val="clear" w:pos="1080"/>
        </w:tabs>
        <w:outlineLvl w:val="2"/>
      </w:pPr>
      <w:bookmarkStart w:id="242" w:name="_Toc457821551"/>
      <w:bookmarkStart w:id="243" w:name="_Toc52348957"/>
      <w:bookmarkStart w:id="244" w:name="_Toc176795371"/>
      <w:r>
        <w:t>HDInsight</w:t>
      </w:r>
      <w:bookmarkEnd w:id="242"/>
      <w:bookmarkEnd w:id="243"/>
      <w:bookmarkEnd w:id="244"/>
    </w:p>
    <w:p w14:paraId="2784026B" w14:textId="77777777" w:rsidR="00C02802" w:rsidRPr="00EF7CF9" w:rsidRDefault="00C02802" w:rsidP="00C02802">
      <w:pPr>
        <w:pStyle w:val="ProductList-Body"/>
        <w:rPr>
          <w:b/>
          <w:color w:val="00188F"/>
        </w:rPr>
      </w:pPr>
      <w:r>
        <w:rPr>
          <w:b/>
          <w:color w:val="00188F"/>
        </w:rPr>
        <w:t>Aanvullende definities</w:t>
      </w:r>
      <w:r w:rsidRPr="00FF0D7C">
        <w:rPr>
          <w:b/>
          <w:color w:val="00188F"/>
        </w:rPr>
        <w:t>:</w:t>
      </w:r>
    </w:p>
    <w:p w14:paraId="0E5D91C6" w14:textId="1926197C" w:rsidR="00C02802" w:rsidRPr="00EF7CF9" w:rsidRDefault="00125296" w:rsidP="00C02802">
      <w:pPr>
        <w:pStyle w:val="ProductList-Body"/>
        <w:spacing w:after="40"/>
      </w:pPr>
      <w:r>
        <w:t>“</w:t>
      </w:r>
      <w:r w:rsidR="00C02802">
        <w:rPr>
          <w:b/>
          <w:color w:val="00188F"/>
        </w:rPr>
        <w:t>Clusterinternetgateway</w:t>
      </w:r>
      <w:r>
        <w:t>”</w:t>
      </w:r>
      <w:r w:rsidR="00C02802">
        <w:t xml:space="preserve"> betekent een reeks virtuele machines binnen een HDInsight Cluster die als proxy fungeren voor alle connectiviteitsverzoeken aan de Cluster.</w:t>
      </w:r>
    </w:p>
    <w:p w14:paraId="36AE16AC" w14:textId="7D553172" w:rsidR="00C02802" w:rsidRPr="00EF7CF9" w:rsidRDefault="00125296" w:rsidP="00C02802">
      <w:pPr>
        <w:pStyle w:val="ProductList-Body"/>
        <w:spacing w:after="40"/>
      </w:pPr>
      <w:r>
        <w:t>“</w:t>
      </w:r>
      <w:r w:rsidR="00C02802">
        <w:rPr>
          <w:b/>
          <w:color w:val="00188F"/>
        </w:rPr>
        <w:t>Implementatieminuten</w:t>
      </w:r>
      <w:r>
        <w:t>”</w:t>
      </w:r>
      <w:r w:rsidR="00C02802">
        <w:t xml:space="preserve"> is het totale aantal minuten dat een bepaalde HDInsight Cluster is ingezet in Microsoft Azure gedurende een factureringsmaand.</w:t>
      </w:r>
    </w:p>
    <w:p w14:paraId="4FA891BC" w14:textId="1557A885" w:rsidR="00C02802" w:rsidRPr="00EF7CF9" w:rsidRDefault="00125296" w:rsidP="00C02802">
      <w:pPr>
        <w:pStyle w:val="ProductList-Body"/>
        <w:spacing w:after="40"/>
      </w:pPr>
      <w:r>
        <w:t>“</w:t>
      </w:r>
      <w:r w:rsidR="00C02802">
        <w:rPr>
          <w:b/>
          <w:color w:val="00188F"/>
        </w:rPr>
        <w:t>HDInsight-cluster</w:t>
      </w:r>
      <w:r>
        <w:t>”</w:t>
      </w:r>
      <w:r w:rsidR="00C02802">
        <w:t xml:space="preserve"> of </w:t>
      </w:r>
      <w:r>
        <w:t>“</w:t>
      </w:r>
      <w:r w:rsidR="00C02802">
        <w:rPr>
          <w:b/>
          <w:color w:val="00188F"/>
        </w:rPr>
        <w:t>Cluster</w:t>
      </w:r>
      <w:r>
        <w:t>”</w:t>
      </w:r>
      <w:r w:rsidR="00C02802">
        <w:t xml:space="preserve"> betekent een collectie virtuele machines waarop een enkele instantie van de HDInsight-service wordt uitgevoerd.</w:t>
      </w:r>
    </w:p>
    <w:p w14:paraId="10EBBD8E" w14:textId="49E991F7" w:rsidR="00C02802" w:rsidRPr="00EF7CF9" w:rsidRDefault="00125296" w:rsidP="00C02802">
      <w:pPr>
        <w:pStyle w:val="ProductList-Body"/>
      </w:pPr>
      <w:r>
        <w:t>“</w:t>
      </w:r>
      <w:r w:rsidR="00C02802">
        <w:rPr>
          <w:b/>
          <w:color w:val="00188F"/>
        </w:rPr>
        <w:t>Maximum Beschikbare Minuten</w:t>
      </w:r>
      <w:r>
        <w:t>”</w:t>
      </w:r>
      <w:r w:rsidR="00C02802">
        <w:t xml:space="preserve"> is de som van alle Implementatieminuten voor alle Clusters die door u zijn ingezet in verband met een bepaald Microsoft Azure-abonnement gedurende een Toepasselijke Periode.</w:t>
      </w:r>
    </w:p>
    <w:p w14:paraId="3ED3A569" w14:textId="2F67ACCE" w:rsidR="00C02802" w:rsidRPr="00EE4397" w:rsidRDefault="00C02802" w:rsidP="00C02802">
      <w:pPr>
        <w:pStyle w:val="ProductList-Body"/>
        <w:rPr>
          <w:spacing w:val="-4"/>
        </w:rPr>
      </w:pPr>
      <w:r w:rsidRPr="00EE4397">
        <w:rPr>
          <w:b/>
          <w:color w:val="00188F"/>
          <w:spacing w:val="-4"/>
        </w:rPr>
        <w:t xml:space="preserve">Downtime: </w:t>
      </w:r>
      <w:r w:rsidRPr="00EE4397">
        <w:rPr>
          <w:spacing w:val="-4"/>
        </w:rPr>
        <w:t>het totaal van alle Implementatieminuten gedurende welke de HDInsight-service niet beschikbaar is. Een gegeven Cluster wordt geacht</w:t>
      </w:r>
      <w:r w:rsidR="00EE4397" w:rsidRPr="00EE4397">
        <w:rPr>
          <w:spacing w:val="-4"/>
        </w:rPr>
        <w:t xml:space="preserve"> </w:t>
      </w:r>
      <w:r w:rsidRPr="00EE4397">
        <w:rPr>
          <w:spacing w:val="-4"/>
        </w:rPr>
        <w:t>onbeschikbaar te zijn als alle doorlopende pogingen binnen de minuut om een verbinding tot stand te brengen met de Clusterinternetgateway mislukken.</w:t>
      </w:r>
    </w:p>
    <w:p w14:paraId="587D8928" w14:textId="5BA0AF4C" w:rsidR="00C02802" w:rsidRDefault="00AC48A7" w:rsidP="00C02802">
      <w:pPr>
        <w:pStyle w:val="ProductList-Body"/>
      </w:pPr>
      <w:r>
        <w:rPr>
          <w:b/>
          <w:color w:val="00188F"/>
        </w:rPr>
        <w:t>Uptimepercentage</w:t>
      </w:r>
      <w:r w:rsidRPr="003B3E5F">
        <w:rPr>
          <w:b/>
          <w:color w:val="00188F"/>
        </w:rPr>
        <w:t xml:space="preserve">: </w:t>
      </w:r>
      <w:r>
        <w:t>het Uptimepercentage wordt berekend aan de hand van de volgende formule:</w:t>
      </w:r>
    </w:p>
    <w:p w14:paraId="63039F77" w14:textId="77777777" w:rsidR="00C02802" w:rsidRPr="002D16C9" w:rsidRDefault="00C02802" w:rsidP="00C02802">
      <w:pPr>
        <w:pStyle w:val="ProductList-Body"/>
        <w:rPr>
          <w:sz w:val="12"/>
          <w:szCs w:val="12"/>
        </w:rPr>
      </w:pPr>
    </w:p>
    <w:p w14:paraId="1D099391" w14:textId="7ABFEF2D" w:rsidR="00C02802" w:rsidRPr="003E298F" w:rsidRDefault="00000000" w:rsidP="00C028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6ED468" w14:textId="77777777" w:rsidR="00C02802" w:rsidRPr="003B3E5F" w:rsidRDefault="00C02802" w:rsidP="00C02802">
      <w:pPr>
        <w:pStyle w:val="ProductList-Body"/>
        <w:rPr>
          <w:b/>
          <w:color w:val="00188F"/>
          <w:lang w:val="fr-FR"/>
        </w:rPr>
      </w:pPr>
      <w:r w:rsidRPr="00125296">
        <w:rPr>
          <w:b/>
          <w:color w:val="00188F"/>
          <w:lang w:val="fr-FR"/>
        </w:rPr>
        <w:t>Diensttegoed</w:t>
      </w:r>
      <w:r w:rsidRPr="003B3E5F">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Diensttegoed</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w:t>
            </w:r>
          </w:p>
        </w:tc>
        <w:tc>
          <w:tcPr>
            <w:tcW w:w="5400" w:type="dxa"/>
          </w:tcPr>
          <w:p w14:paraId="3303510C" w14:textId="77777777" w:rsidR="00C02802" w:rsidRPr="00EF7CF9" w:rsidRDefault="00C02802" w:rsidP="000F31B4">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w:t>
            </w:r>
          </w:p>
        </w:tc>
        <w:tc>
          <w:tcPr>
            <w:tcW w:w="5400" w:type="dxa"/>
          </w:tcPr>
          <w:p w14:paraId="0A85BFFA" w14:textId="77777777" w:rsidR="00C02802" w:rsidRPr="00EF7CF9" w:rsidRDefault="00C02802" w:rsidP="000F31B4">
            <w:pPr>
              <w:pStyle w:val="ProductList-OfferingBody"/>
              <w:jc w:val="center"/>
            </w:pPr>
            <w:r>
              <w:t>25%</w:t>
            </w:r>
          </w:p>
        </w:tc>
      </w:tr>
    </w:tbl>
    <w:p w14:paraId="10FEBB18" w14:textId="2E69C154" w:rsidR="00E67391" w:rsidRPr="00EF7CF9" w:rsidRDefault="00C51FBD" w:rsidP="00C51F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F374F59" w14:textId="77777777" w:rsidR="00E92C40" w:rsidRPr="00B14911" w:rsidRDefault="00E92C40" w:rsidP="00E92C40">
      <w:pPr>
        <w:pStyle w:val="ProductList-Offering2Heading"/>
        <w:tabs>
          <w:tab w:val="clear" w:pos="360"/>
        </w:tabs>
        <w:outlineLvl w:val="2"/>
        <w:rPr>
          <w:lang w:val="en-IN"/>
        </w:rPr>
      </w:pPr>
      <w:bookmarkStart w:id="245" w:name="_Toc176795372"/>
      <w:r w:rsidRPr="00B14911">
        <w:rPr>
          <w:lang w:val="en-IN"/>
        </w:rPr>
        <w:t>Azure Health Data Services (uitgezonderd de MedTech-service)</w:t>
      </w:r>
      <w:bookmarkEnd w:id="245"/>
    </w:p>
    <w:p w14:paraId="17EBEAAB" w14:textId="77777777" w:rsidR="00E92C40" w:rsidRDefault="00E92C40" w:rsidP="00E92C40">
      <w:pPr>
        <w:pStyle w:val="ProductList-Body"/>
      </w:pPr>
      <w:r>
        <w:rPr>
          <w:b/>
          <w:color w:val="00188F"/>
        </w:rPr>
        <w:t>Aanvullende definities</w:t>
      </w:r>
      <w:r w:rsidRPr="003B3E5F">
        <w:rPr>
          <w:b/>
          <w:color w:val="00188F"/>
        </w:rPr>
        <w:t>:</w:t>
      </w:r>
    </w:p>
    <w:p w14:paraId="509653B9" w14:textId="5BCCB1E8" w:rsidR="00E92C40" w:rsidRDefault="00125296" w:rsidP="00E92C40">
      <w:pPr>
        <w:pStyle w:val="ProductList-Body"/>
      </w:pPr>
      <w:r>
        <w:t>“</w:t>
      </w:r>
      <w:r w:rsidR="00E92C40">
        <w:rPr>
          <w:b/>
          <w:color w:val="00188F"/>
        </w:rPr>
        <w:t>Totaal Aantal Transactiepogingen</w:t>
      </w:r>
      <w:r>
        <w:t>”</w:t>
      </w:r>
      <w:r w:rsidR="00E92C40">
        <w:t xml:space="preserve"> is het totale aantal geverifieerde API-verzoeken per Klant gedurende een Toepasselijke Periode voor een gegeven Health Data Services-API (uitgezonderd de MedTech-service). Bij Totaal Aantal Transactiepogingen zijn niet de API-aanvragen inbegrepen die een Foutcode retourneren die voortdurend wordt herhaald binnen een tijdvak van vijf minuten nadat de eerste Foutcode is ontvangen.</w:t>
      </w:r>
    </w:p>
    <w:p w14:paraId="3216C37D" w14:textId="54856548" w:rsidR="00E92C40" w:rsidRDefault="00125296" w:rsidP="00E92C40">
      <w:pPr>
        <w:pStyle w:val="ProductList-Body"/>
      </w:pPr>
      <w:r>
        <w:t>“</w:t>
      </w:r>
      <w:r w:rsidR="00E92C40">
        <w:rPr>
          <w:b/>
          <w:color w:val="00188F"/>
        </w:rPr>
        <w:t>Mislukte Transacties</w:t>
      </w:r>
      <w:r>
        <w:t>”</w:t>
      </w:r>
      <w:r w:rsidR="00E92C40">
        <w:t xml:space="preserve"> is de verzameling van alle aanvragen bij de Health Data Services-API's (uitgezonderd de MedTech-service) binnen het Totaal</w:t>
      </w:r>
      <w:r w:rsidR="00DA2535">
        <w:t> </w:t>
      </w:r>
      <w:r w:rsidR="00E92C40">
        <w:t>Aantal Transactiepogingen die een Foutcode opleveren. Bij Mislukte Transacties zijn de API-aanvragen die een Foutcode retourneren die</w:t>
      </w:r>
      <w:r w:rsidR="00DA2535">
        <w:t> </w:t>
      </w:r>
      <w:r w:rsidR="00E92C40">
        <w:t>voortdurend worden herhaald binnen een tijdvak van vijf minuten nadat de eerste Foutcode is ontvangen niet inbegrepen.</w:t>
      </w:r>
    </w:p>
    <w:p w14:paraId="2E565FBD" w14:textId="77777777" w:rsidR="00E92C40" w:rsidRDefault="00E92C40" w:rsidP="00E92C40">
      <w:pPr>
        <w:pStyle w:val="ProductList-Body"/>
      </w:pPr>
    </w:p>
    <w:p w14:paraId="42A39A85" w14:textId="654E196D" w:rsidR="00E92C40" w:rsidRDefault="00EE6E3C" w:rsidP="00E92C40">
      <w:pPr>
        <w:pStyle w:val="ProductList-Body"/>
        <w:rPr>
          <w:b/>
          <w:color w:val="00188F"/>
        </w:rPr>
      </w:pPr>
      <w:r>
        <w:rPr>
          <w:b/>
          <w:color w:val="00188F"/>
        </w:rPr>
        <w:t>Berekening Uptime</w:t>
      </w:r>
    </w:p>
    <w:p w14:paraId="196BB763" w14:textId="29303409" w:rsidR="00E92C40" w:rsidRDefault="00AC48A7" w:rsidP="00E92C40">
      <w:pPr>
        <w:pStyle w:val="ProductList-Body"/>
      </w:pPr>
      <w:r>
        <w:rPr>
          <w:b/>
          <w:color w:val="00188F"/>
        </w:rPr>
        <w:t>Uptimepercentage</w:t>
      </w:r>
      <w:r w:rsidRPr="003B3E5F">
        <w:rPr>
          <w:b/>
          <w:color w:val="00188F"/>
        </w:rPr>
        <w:t xml:space="preserve">: </w:t>
      </w:r>
      <w:r>
        <w:t>voor elke API-dienst (uitgezonderd de MedTech-service) wordt berekend door de Mislukte Transacties af te trekken van het Totaal Aantal Transactiepogingen. Uptimepercentage wordt weergegeven door de volgende formule:</w:t>
      </w:r>
    </w:p>
    <w:p w14:paraId="546706FD" w14:textId="77777777" w:rsidR="00E92C40" w:rsidRDefault="00E92C40" w:rsidP="00E92C40">
      <w:pPr>
        <w:pStyle w:val="ProductList-Body"/>
      </w:pPr>
    </w:p>
    <w:p w14:paraId="0F83F054" w14:textId="60E3FFD3" w:rsidR="00E92C40" w:rsidRDefault="00000000" w:rsidP="00E92C40">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A786E1" w14:textId="77777777" w:rsidR="00E92C40" w:rsidRDefault="00E92C40" w:rsidP="00E92C40">
      <w:pPr>
        <w:pStyle w:val="ProductList-Body"/>
      </w:pPr>
      <w:r>
        <w:t>De volgende Dienstniveaus en Diensttegoeden zijn van toepassing op Azure Health Data Services (uitgezonderd de MedTech-service):</w:t>
      </w:r>
    </w:p>
    <w:p w14:paraId="5CEE40B3" w14:textId="77777777" w:rsidR="00E92C40" w:rsidRDefault="00E92C40" w:rsidP="00E92C40">
      <w:pPr>
        <w:pStyle w:val="ProductList-Body"/>
      </w:pPr>
    </w:p>
    <w:p w14:paraId="3B350080" w14:textId="77777777" w:rsidR="00E92C40" w:rsidRPr="00FF0D7C" w:rsidRDefault="00E92C40" w:rsidP="00E92C40">
      <w:pPr>
        <w:pStyle w:val="ProductList-Body"/>
        <w:rPr>
          <w:b/>
          <w:color w:val="00188F"/>
        </w:rPr>
      </w:pPr>
      <w:r>
        <w:rPr>
          <w:b/>
          <w:color w:val="00188F"/>
        </w:rPr>
        <w:t>Diensttegoed</w:t>
      </w:r>
      <w:r w:rsidRPr="00FF0D7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Diensttegoed</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w:t>
            </w:r>
          </w:p>
        </w:tc>
      </w:tr>
    </w:tbl>
    <w:p w14:paraId="7AA4CE82" w14:textId="789D126C" w:rsidR="001A18DB" w:rsidRPr="00EF7CF9" w:rsidRDefault="00033BA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46" w:name="_Toc176795373"/>
      <w:r>
        <w:t>Health Bot</w:t>
      </w:r>
      <w:bookmarkEnd w:id="246"/>
    </w:p>
    <w:p w14:paraId="761783E0" w14:textId="77777777" w:rsidR="008B23AE" w:rsidRPr="008B23AE" w:rsidRDefault="008B23AE" w:rsidP="00BC5957">
      <w:pPr>
        <w:pStyle w:val="ProductList-Body"/>
        <w:keepNext/>
        <w:rPr>
          <w:b/>
          <w:bCs/>
          <w:color w:val="00188F"/>
        </w:rPr>
      </w:pPr>
      <w:r>
        <w:rPr>
          <w:b/>
          <w:bCs/>
          <w:color w:val="00188F"/>
        </w:rPr>
        <w:t>Aanvullende definities</w:t>
      </w:r>
    </w:p>
    <w:p w14:paraId="7F2B27E6" w14:textId="497639F3" w:rsidR="008B23AE" w:rsidRDefault="00125296" w:rsidP="008B23AE">
      <w:pPr>
        <w:pStyle w:val="ProductList-Body"/>
      </w:pPr>
      <w:r>
        <w:t>“</w:t>
      </w:r>
      <w:r w:rsidR="008B23AE">
        <w:rPr>
          <w:b/>
          <w:bCs/>
          <w:color w:val="00188F"/>
        </w:rPr>
        <w:t>Azure Health Bot Premium-kanaal</w:t>
      </w:r>
      <w:r>
        <w:t>”</w:t>
      </w:r>
      <w:r w:rsidR="008B23AE">
        <w:t xml:space="preserve"> is een Bot Framework-kanaal in de Premium-categorie, inclusief Webchat en Direct Line.</w:t>
      </w:r>
    </w:p>
    <w:p w14:paraId="55A4B3E0" w14:textId="3226D35D" w:rsidR="008B23AE" w:rsidRDefault="00125296" w:rsidP="008B23AE">
      <w:pPr>
        <w:pStyle w:val="ProductList-Body"/>
      </w:pPr>
      <w:r>
        <w:t>“</w:t>
      </w:r>
      <w:r w:rsidR="008B23AE">
        <w:rPr>
          <w:b/>
          <w:bCs/>
          <w:color w:val="00188F"/>
        </w:rPr>
        <w:t>Health Bot-klanttoepassing</w:t>
      </w:r>
      <w:r>
        <w:t>”</w:t>
      </w:r>
      <w:r w:rsidR="008B23AE">
        <w:t xml:space="preserve"> is de internetgerichte Health Bot-gesprekstoepassing van de klant die is geregistreerd bij en die is geconfigureerd om</w:t>
      </w:r>
      <w:r w:rsidR="00646673">
        <w:t> </w:t>
      </w:r>
      <w:r w:rsidR="008B23AE">
        <w:t>berichten te verzenden en te ontvangen van de Azure Health Bot-dienst.</w:t>
      </w:r>
    </w:p>
    <w:p w14:paraId="459B7380" w14:textId="64C8E7FA" w:rsidR="008B23AE" w:rsidRDefault="00125296" w:rsidP="008B23AE">
      <w:pPr>
        <w:pStyle w:val="ProductList-Body"/>
      </w:pPr>
      <w:r>
        <w:t>“</w:t>
      </w:r>
      <w:r w:rsidR="008B23AE">
        <w:rPr>
          <w:b/>
          <w:bCs/>
          <w:color w:val="00188F"/>
        </w:rPr>
        <w:t>Health Bot-client</w:t>
      </w:r>
      <w:r>
        <w:t>”</w:t>
      </w:r>
      <w:r w:rsidR="008B23AE">
        <w:t xml:space="preserve"> is het op de eindgebruiker gerichte onderdeel van de Health Bot-klanttoepassing.</w:t>
      </w:r>
    </w:p>
    <w:p w14:paraId="7098DA7D" w14:textId="075D44A2" w:rsidR="008B23AE" w:rsidRDefault="00125296" w:rsidP="008B23AE">
      <w:pPr>
        <w:pStyle w:val="ProductList-Body"/>
      </w:pPr>
      <w:r>
        <w:t>“</w:t>
      </w:r>
      <w:r w:rsidR="008B23AE">
        <w:rPr>
          <w:b/>
          <w:bCs/>
          <w:color w:val="00188F"/>
        </w:rPr>
        <w:t>Azure Health Bot</w:t>
      </w:r>
      <w:r>
        <w:t>”</w:t>
      </w:r>
      <w:r w:rsidR="008B23AE">
        <w:t xml:space="preserve"> is een platform voor het bouwen, verbinden, testen en implementeren van krachtige en intelligente virtuele assistenten.</w:t>
      </w:r>
    </w:p>
    <w:p w14:paraId="0FD30F46" w14:textId="4E7E5500" w:rsidR="008B23AE" w:rsidRDefault="00125296" w:rsidP="008B23AE">
      <w:pPr>
        <w:pStyle w:val="ProductList-Body"/>
      </w:pPr>
      <w:r>
        <w:t>“</w:t>
      </w:r>
      <w:r w:rsidR="008B23AE">
        <w:rPr>
          <w:b/>
          <w:bCs/>
          <w:color w:val="00188F"/>
        </w:rPr>
        <w:t>API-eindpunt van Azure Health Bot-kanalen</w:t>
      </w:r>
      <w:r>
        <w:t>”</w:t>
      </w:r>
      <w:r w:rsidR="008B23AE">
        <w:t xml:space="preserve"> is een REST API-eindpunt dat de Health Bot-client gebruikt voor HTTP-communicatie via Health Bot</w:t>
      </w:r>
      <w:r w:rsidR="001B1200">
        <w:noBreakHyphen/>
      </w:r>
      <w:r w:rsidR="008B23AE">
        <w:t>kanalen.</w:t>
      </w:r>
    </w:p>
    <w:p w14:paraId="51948353" w14:textId="065FD961" w:rsidR="008B23AE" w:rsidRDefault="00125296" w:rsidP="008B23AE">
      <w:pPr>
        <w:pStyle w:val="ProductList-Body"/>
      </w:pPr>
      <w:r>
        <w:t>“</w:t>
      </w:r>
      <w:r w:rsidR="008B23AE">
        <w:rPr>
          <w:b/>
          <w:bCs/>
          <w:color w:val="00188F"/>
        </w:rPr>
        <w:t>Totaal aantal API-verzoeken</w:t>
      </w:r>
      <w:r>
        <w:t>”</w:t>
      </w:r>
      <w:r w:rsidR="008B23AE">
        <w:t xml:space="preserve"> is het totale aantal HTTP-verzoeken dat is verricht door de Health Bot-klanttoepassing of de Health Bot-client aan het API-eindpunt van Azure Health Bot-kanalen tijdens een Toepasselijke Periode.</w:t>
      </w:r>
    </w:p>
    <w:p w14:paraId="26D47C0E" w14:textId="2E80F4AC" w:rsidR="008B23AE" w:rsidRDefault="00125296" w:rsidP="008B23AE">
      <w:pPr>
        <w:pStyle w:val="ProductList-Body"/>
      </w:pPr>
      <w:r>
        <w:t>“</w:t>
      </w:r>
      <w:r w:rsidR="008B23AE">
        <w:rPr>
          <w:b/>
          <w:bCs/>
          <w:color w:val="00188F"/>
        </w:rPr>
        <w:t>Mislukte API-aanvragen</w:t>
      </w:r>
      <w:r>
        <w:t>”</w:t>
      </w:r>
      <w:r w:rsidR="008B23AE">
        <w:t xml:space="preserve"> staat voor het totaalaantal aanvragen in de Totale API-aanvragen die een foutcode opleveren of die niet reageren binnen 2 minuten.</w:t>
      </w:r>
    </w:p>
    <w:p w14:paraId="051FDBFA" w14:textId="1E841C44" w:rsidR="008B23AE" w:rsidRDefault="00125296" w:rsidP="008B23AE">
      <w:pPr>
        <w:pStyle w:val="ProductList-Body"/>
      </w:pPr>
      <w:r>
        <w:t>“</w:t>
      </w:r>
      <w:r w:rsidR="008B23AE">
        <w:rPr>
          <w:b/>
          <w:bCs/>
          <w:color w:val="00188F"/>
        </w:rPr>
        <w:t>Uptimepercentage</w:t>
      </w:r>
      <w:r>
        <w:t>”</w:t>
      </w:r>
      <w:r w:rsidR="008B23AE">
        <w:t xml:space="preserve"> wordt berekend als een Totaal API-aanvragen min Mislukte API-aanvragen gedeeld door Totaal API-aanvragen vermenigvuldigd met 100.</w:t>
      </w:r>
    </w:p>
    <w:p w14:paraId="5CBB5BBD" w14:textId="677D4BEA" w:rsidR="008B23AE" w:rsidRDefault="00AC48A7" w:rsidP="008B23AE">
      <w:pPr>
        <w:pStyle w:val="ProductList-Body"/>
      </w:pPr>
      <w:r>
        <w:rPr>
          <w:b/>
          <w:bCs/>
          <w:color w:val="00188F"/>
        </w:rPr>
        <w:t>Uptimepercentage:</w:t>
      </w:r>
      <w:r w:rsidRPr="001B1200">
        <w:rPr>
          <w:b/>
          <w:bCs/>
          <w:color w:val="00188F"/>
        </w:rPr>
        <w:t xml:space="preserve"> </w:t>
      </w:r>
      <w:r>
        <w:t>het Uptimepercentage wordt berekend aan de hand van de volgende formule:</w:t>
      </w:r>
    </w:p>
    <w:p w14:paraId="0AA53576" w14:textId="77777777" w:rsidR="00766665" w:rsidRPr="00EF7CF9" w:rsidRDefault="00766665" w:rsidP="00766665">
      <w:pPr>
        <w:pStyle w:val="ProductList-Body"/>
      </w:pPr>
    </w:p>
    <w:p w14:paraId="7F009D58" w14:textId="00221343" w:rsidR="00766665" w:rsidRPr="00F66AD3" w:rsidRDefault="00000000"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API­aanvragen</m:t>
              </m:r>
              <m:r>
                <w:rPr>
                  <w:rFonts w:ascii="Cambria Math" w:hAnsi="Cambria Math" w:cs="Tahoma"/>
                  <w:sz w:val="18"/>
                  <w:szCs w:val="18"/>
                </w:rPr>
                <m:t>-</m:t>
              </m:r>
              <m:r>
                <m:rPr>
                  <m:nor/>
                </m:rPr>
                <w:rPr>
                  <w:rFonts w:ascii="Cambria Math" w:hAnsi="Cambria Math" w:cs="Tahoma"/>
                  <w:i/>
                  <w:sz w:val="18"/>
                  <w:szCs w:val="18"/>
                </w:rPr>
                <m:t>Mislukte API­aanvragen</m:t>
              </m:r>
            </m:num>
            <m:den>
              <m:r>
                <m:rPr>
                  <m:nor/>
                </m:rPr>
                <w:rPr>
                  <w:rFonts w:ascii="Cambria Math" w:hAnsi="Cambria Math" w:cs="Tahoma"/>
                  <w:i/>
                  <w:sz w:val="18"/>
                  <w:szCs w:val="18"/>
                </w:rPr>
                <m:t>Totaal aantal API­aanvragen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De volgende Dienstniveaus en Diensttegoeden zijn van toepassing op het gebruik van de klant van de Microsoft Health Bot-kanalen: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Diensttegoed</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w:t>
            </w:r>
          </w:p>
        </w:tc>
        <w:tc>
          <w:tcPr>
            <w:tcW w:w="5400" w:type="dxa"/>
          </w:tcPr>
          <w:p w14:paraId="568815FC" w14:textId="77777777" w:rsidR="009A72F9" w:rsidRPr="00EF7CF9" w:rsidRDefault="009A72F9" w:rsidP="000F31B4">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w:t>
            </w:r>
          </w:p>
        </w:tc>
        <w:tc>
          <w:tcPr>
            <w:tcW w:w="5400" w:type="dxa"/>
          </w:tcPr>
          <w:p w14:paraId="0D206D89" w14:textId="77777777" w:rsidR="009A72F9" w:rsidRPr="00EF7CF9" w:rsidRDefault="009A72F9" w:rsidP="000F31B4">
            <w:pPr>
              <w:pStyle w:val="ProductList-OfferingBody"/>
              <w:jc w:val="center"/>
            </w:pPr>
            <w:r>
              <w:t>25%</w:t>
            </w:r>
          </w:p>
        </w:tc>
      </w:tr>
    </w:tbl>
    <w:bookmarkStart w:id="247" w:name="_Toc457821532"/>
    <w:bookmarkStart w:id="248" w:name="_Toc52349006"/>
    <w:bookmarkStart w:id="249" w:name="AzureRightsManagementPremium"/>
    <w:p w14:paraId="117EC1B5" w14:textId="1984786F" w:rsidR="001A18DB" w:rsidRPr="00EF7CF9" w:rsidRDefault="005600C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50" w:name="_Toc176795374"/>
      <w:r>
        <w:t>Azure Information Protection</w:t>
      </w:r>
      <w:bookmarkEnd w:id="247"/>
      <w:bookmarkEnd w:id="248"/>
      <w:bookmarkEnd w:id="250"/>
    </w:p>
    <w:bookmarkEnd w:id="249"/>
    <w:p w14:paraId="1D5F3E5D" w14:textId="77777777" w:rsidR="003C3496" w:rsidRPr="00EF7CF9" w:rsidRDefault="003C3496" w:rsidP="003C3496">
      <w:pPr>
        <w:pStyle w:val="ProductList-Body"/>
      </w:pPr>
      <w:r>
        <w:rPr>
          <w:b/>
          <w:color w:val="00188F"/>
        </w:rPr>
        <w:t>Downtime</w:t>
      </w:r>
      <w:r w:rsidRPr="001B1200">
        <w:rPr>
          <w:b/>
          <w:color w:val="00188F"/>
        </w:rPr>
        <w:t xml:space="preserve">: </w:t>
      </w:r>
      <w:r>
        <w:rPr>
          <w:szCs w:val="18"/>
        </w:rPr>
        <w:t>een periode waarin eindgebruikers geen IRM-documenten en e-mail kunnen maken of raadplegen.</w:t>
      </w:r>
    </w:p>
    <w:p w14:paraId="0D5DE02B" w14:textId="5DF68E16" w:rsidR="003C3496" w:rsidRPr="00EF7CF9" w:rsidRDefault="00AC48A7" w:rsidP="003C3496">
      <w:pPr>
        <w:pStyle w:val="ProductList-Body"/>
      </w:pPr>
      <w:r>
        <w:rPr>
          <w:b/>
          <w:color w:val="00188F"/>
        </w:rPr>
        <w:t>Uptimepercentage</w:t>
      </w:r>
      <w:r w:rsidRPr="001B1200">
        <w:rPr>
          <w:b/>
          <w:color w:val="00188F"/>
        </w:rPr>
        <w:t xml:space="preserve">: </w:t>
      </w:r>
      <w:r>
        <w:t>het Uptimepercentage wordt berekend aan de hand van de volgende formule:</w:t>
      </w:r>
    </w:p>
    <w:p w14:paraId="656D79B5" w14:textId="77777777" w:rsidR="003C3496" w:rsidRPr="00EF7CF9" w:rsidRDefault="003C3496" w:rsidP="003C3496">
      <w:pPr>
        <w:pStyle w:val="ProductList-Body"/>
      </w:pPr>
    </w:p>
    <w:p w14:paraId="33E2F56A" w14:textId="40CD7F8F" w:rsidR="003C3496" w:rsidRPr="00EF7CF9" w:rsidRDefault="00000000" w:rsidP="003C349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4EDA320" w14:textId="29A38D1A" w:rsidR="003C3496" w:rsidRPr="00EF7CF9" w:rsidRDefault="00AC48A7" w:rsidP="003C3496">
      <w:pPr>
        <w:pStyle w:val="ProductList-Body"/>
      </w:pPr>
      <w:r>
        <w:t>waarbij Downtime wordt gemeten in gebruiker-minuten; dat wil zeggen dat voor elke Toepasselijke Periode, Downtime de som is van de lengte (in</w:t>
      </w:r>
      <w:r w:rsidR="001B1200">
        <w:t> </w:t>
      </w:r>
      <w:r>
        <w:t>minuten) van elk Incident dat plaatsvindt gedurende die Toepasselijke Periode, vermenigvuldigd met het aantal gebruikers dat nadeel ondervindt van dat Incident.</w:t>
      </w:r>
    </w:p>
    <w:p w14:paraId="4B97BE44" w14:textId="77777777" w:rsidR="003C3496" w:rsidRPr="00EF7CF9" w:rsidRDefault="003C3496" w:rsidP="003C3496">
      <w:pPr>
        <w:pStyle w:val="ProductList-Body"/>
      </w:pPr>
    </w:p>
    <w:p w14:paraId="176B2706" w14:textId="77777777" w:rsidR="003C3496" w:rsidRPr="001B1200" w:rsidRDefault="003C3496" w:rsidP="003C3496">
      <w:pPr>
        <w:pStyle w:val="ProductList-Body"/>
        <w:rPr>
          <w:b/>
          <w:color w:val="00188F"/>
        </w:rPr>
      </w:pPr>
      <w:r>
        <w:rPr>
          <w:b/>
          <w:color w:val="00188F"/>
        </w:rPr>
        <w:t>Diensttegoed</w:t>
      </w:r>
      <w:r w:rsidRPr="001B120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Diensttegoed</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w:t>
            </w:r>
          </w:p>
        </w:tc>
        <w:tc>
          <w:tcPr>
            <w:tcW w:w="5400" w:type="dxa"/>
          </w:tcPr>
          <w:p w14:paraId="0CF0C1B3" w14:textId="77777777" w:rsidR="003C3496" w:rsidRPr="00EF7CF9" w:rsidRDefault="003C3496" w:rsidP="000F31B4">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w:t>
            </w:r>
          </w:p>
        </w:tc>
        <w:tc>
          <w:tcPr>
            <w:tcW w:w="5400" w:type="dxa"/>
          </w:tcPr>
          <w:p w14:paraId="1218794A" w14:textId="77777777" w:rsidR="003C3496" w:rsidRPr="00EF7CF9" w:rsidRDefault="003C3496" w:rsidP="000F31B4">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w:t>
            </w:r>
          </w:p>
        </w:tc>
        <w:tc>
          <w:tcPr>
            <w:tcW w:w="5400" w:type="dxa"/>
          </w:tcPr>
          <w:p w14:paraId="1CED26AF" w14:textId="77777777" w:rsidR="003C3496" w:rsidRPr="00EF7CF9" w:rsidRDefault="003C3496" w:rsidP="000F31B4">
            <w:pPr>
              <w:pStyle w:val="ProductList-OfferingBody"/>
              <w:jc w:val="center"/>
            </w:pPr>
            <w:r>
              <w:t>100%</w:t>
            </w:r>
          </w:p>
        </w:tc>
      </w:tr>
    </w:tbl>
    <w:bookmarkStart w:id="251" w:name="_Toc526859685"/>
    <w:bookmarkStart w:id="252" w:name="_Toc52348959"/>
    <w:p w14:paraId="544F81B8" w14:textId="4395EE4B" w:rsidR="001A18DB" w:rsidRPr="00EF7CF9" w:rsidRDefault="00F75604"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53" w:name="_Toc176795375"/>
      <w:r>
        <w:t>Azure IoT Central</w:t>
      </w:r>
      <w:bookmarkEnd w:id="251"/>
      <w:bookmarkEnd w:id="252"/>
      <w:bookmarkEnd w:id="253"/>
    </w:p>
    <w:p w14:paraId="5E34EF0B" w14:textId="77777777" w:rsidR="007B07AE" w:rsidRPr="00EF7CF9" w:rsidRDefault="007B07AE" w:rsidP="007B07AE">
      <w:pPr>
        <w:pStyle w:val="ProductList-Body"/>
        <w:rPr>
          <w:b/>
          <w:color w:val="00188F"/>
        </w:rPr>
      </w:pPr>
      <w:r>
        <w:rPr>
          <w:b/>
          <w:color w:val="00188F"/>
        </w:rPr>
        <w:t>Aanvullende definities</w:t>
      </w:r>
      <w:r w:rsidRPr="001B1200">
        <w:rPr>
          <w:b/>
          <w:color w:val="00188F"/>
        </w:rPr>
        <w:t>:</w:t>
      </w:r>
    </w:p>
    <w:p w14:paraId="2FC367F7" w14:textId="61C3CF60" w:rsidR="007B07AE" w:rsidRPr="00EF7CF9" w:rsidRDefault="00125296" w:rsidP="007B07AE">
      <w:pPr>
        <w:pStyle w:val="ProductList-Body"/>
        <w:spacing w:after="40"/>
      </w:pPr>
      <w:r>
        <w:t>“</w:t>
      </w:r>
      <w:r w:rsidR="007B07AE">
        <w:rPr>
          <w:b/>
          <w:color w:val="00188F"/>
        </w:rPr>
        <w:t>Implementatieminuten</w:t>
      </w:r>
      <w:r>
        <w:t>”</w:t>
      </w:r>
      <w:r w:rsidR="007B07AE">
        <w:t xml:space="preserve"> is het totale aantal minuten dat een bepaalde IoT Central-toepassing is gebruikt met een gegeven Microsoft Azure</w:t>
      </w:r>
      <w:r w:rsidR="001B1200">
        <w:noBreakHyphen/>
      </w:r>
      <w:r w:rsidR="007B07AE">
        <w:t>abonnement gedurende een Toepasselijke Periode.</w:t>
      </w:r>
    </w:p>
    <w:p w14:paraId="767848F1" w14:textId="42F88BFB" w:rsidR="007B07AE" w:rsidRPr="00EF7CF9" w:rsidRDefault="00125296" w:rsidP="007B07AE">
      <w:pPr>
        <w:pStyle w:val="ProductList-Body"/>
        <w:spacing w:after="40"/>
      </w:pPr>
      <w:r>
        <w:t>“</w:t>
      </w:r>
      <w:r w:rsidR="007B07AE">
        <w:rPr>
          <w:b/>
          <w:color w:val="00188F"/>
        </w:rPr>
        <w:t>Apparaatidentiteitsbewerkingen</w:t>
      </w:r>
      <w:r>
        <w:t>”</w:t>
      </w:r>
      <w:r w:rsidR="007B07AE">
        <w:t xml:space="preserve"> verwijst naar maak-, lees-, update- en verwijderbewerkingen, uitgevoerd op de apparaten van een IoT Centrale</w:t>
      </w:r>
      <w:r w:rsidR="001B1200">
        <w:t> </w:t>
      </w:r>
      <w:r w:rsidR="007B07AE">
        <w:t>toepassing.</w:t>
      </w:r>
    </w:p>
    <w:p w14:paraId="7F933A10" w14:textId="4B8C94DA" w:rsidR="007B07AE" w:rsidRPr="00EF7CF9" w:rsidRDefault="00125296" w:rsidP="007B07AE">
      <w:pPr>
        <w:pStyle w:val="ProductList-Body"/>
      </w:pPr>
      <w:r>
        <w:t>“</w:t>
      </w:r>
      <w:r w:rsidR="007B07AE">
        <w:rPr>
          <w:b/>
          <w:color w:val="00188F"/>
        </w:rPr>
        <w:t>Maximum Beschikbare Minuten</w:t>
      </w:r>
      <w:r>
        <w:t>”</w:t>
      </w:r>
      <w:r w:rsidR="007B07AE">
        <w:t xml:space="preserve"> is de som van alle Implementatieminuten voor alle IoT Central-toepassingen die zijn gebruikt met een gegeven Microsoft Azure-abonnement gedurende een Toepasselijke Periode.</w:t>
      </w:r>
    </w:p>
    <w:p w14:paraId="4E276309" w14:textId="4B64D0B4" w:rsidR="007B07AE" w:rsidRPr="00EF7CF9" w:rsidRDefault="00125296" w:rsidP="007B07AE">
      <w:pPr>
        <w:pStyle w:val="ProductList-Body"/>
      </w:pPr>
      <w:r>
        <w:t>“</w:t>
      </w:r>
      <w:r w:rsidR="007B07AE">
        <w:rPr>
          <w:b/>
          <w:color w:val="00188F"/>
        </w:rPr>
        <w:t>Bericht</w:t>
      </w:r>
      <w:r>
        <w:t>”</w:t>
      </w:r>
      <w:r w:rsidR="007B07AE">
        <w:t xml:space="preserve"> betekent inhoud verzonden door een geïmplementeerde IoT Centrale toepassing naar een apparaat dat is geregistreerd bij de IoT Centrale toepassing, of ontvangen door de IoT Centrale toepassing vanaf een geregistreerd apparaat. </w:t>
      </w:r>
    </w:p>
    <w:p w14:paraId="5867CA80" w14:textId="72DDB758" w:rsidR="007B07AE" w:rsidRPr="00EF7CF9" w:rsidRDefault="007B07AE" w:rsidP="007B07AE">
      <w:pPr>
        <w:pStyle w:val="ProductList-Body"/>
      </w:pPr>
      <w:r>
        <w:rPr>
          <w:b/>
          <w:color w:val="00188F"/>
        </w:rPr>
        <w:t>Downtime</w:t>
      </w:r>
      <w:r w:rsidRPr="001B1200">
        <w:rPr>
          <w:b/>
          <w:color w:val="00188F"/>
        </w:rPr>
        <w:t xml:space="preserve">: </w:t>
      </w:r>
      <w:r>
        <w:t>Het totaal Maximum Beschikbare Minuten waarin een IoT Centrale niet beschikbaar is. Een bepaalde IoT Central-toepassing wordt</w:t>
      </w:r>
      <w:r w:rsidR="00D250C9">
        <w:t> </w:t>
      </w:r>
      <w:r>
        <w:t>beschouwd een minuut niet beschikbaar te zijn geweest indien alle doorlopende pogingen binnen de betreffende minuut om Berichten te</w:t>
      </w:r>
      <w:r w:rsidR="00D250C9">
        <w:t> </w:t>
      </w:r>
      <w:r>
        <w:t>verzenden of te ontvangen of Apparaatidentiteitsbewerkingen uit te voeren op de IoT Central-toepassing resulteren in een Foutcode of niet binnen vijf minuten resulteren in een Succescode.</w:t>
      </w:r>
    </w:p>
    <w:p w14:paraId="75B7A6D8" w14:textId="59690245" w:rsidR="007B07AE" w:rsidRPr="00EF7CF9" w:rsidRDefault="00AC48A7" w:rsidP="007B07AE">
      <w:pPr>
        <w:pStyle w:val="ProductList-Body"/>
      </w:pPr>
      <w:r>
        <w:rPr>
          <w:b/>
          <w:color w:val="00188F"/>
        </w:rPr>
        <w:t>Uptimepercentage</w:t>
      </w:r>
      <w:r w:rsidRPr="001B1200">
        <w:rPr>
          <w:b/>
          <w:color w:val="00188F"/>
        </w:rPr>
        <w:t xml:space="preserve">: </w:t>
      </w:r>
      <w:r>
        <w:t>het Uptimepercentage wordt berekend aan de hand van de volgende formule:</w:t>
      </w:r>
    </w:p>
    <w:p w14:paraId="12F9185F" w14:textId="6E531F65" w:rsidR="007B07AE" w:rsidRPr="003E298F" w:rsidRDefault="00000000" w:rsidP="00CF4E05">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8BF49" w14:textId="77777777" w:rsidR="007B07AE" w:rsidRPr="001B1200" w:rsidRDefault="007B07AE" w:rsidP="007B07AE">
      <w:pPr>
        <w:pStyle w:val="ProductList-Body"/>
        <w:rPr>
          <w:b/>
          <w:color w:val="00188F"/>
          <w:lang w:val="fr-FR"/>
        </w:rPr>
      </w:pPr>
      <w:r w:rsidRPr="00125296">
        <w:rPr>
          <w:b/>
          <w:color w:val="00188F"/>
          <w:lang w:val="fr-FR"/>
        </w:rPr>
        <w:t>Diensttegoed</w:t>
      </w:r>
      <w:r w:rsidRPr="001B1200">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Diensttegoed</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w:t>
            </w:r>
          </w:p>
        </w:tc>
        <w:tc>
          <w:tcPr>
            <w:tcW w:w="5400" w:type="dxa"/>
          </w:tcPr>
          <w:p w14:paraId="45DADE55" w14:textId="77777777" w:rsidR="007B07AE" w:rsidRPr="005A3C16" w:rsidRDefault="007B07AE" w:rsidP="000F31B4">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w:t>
            </w:r>
          </w:p>
        </w:tc>
        <w:tc>
          <w:tcPr>
            <w:tcW w:w="5400" w:type="dxa"/>
          </w:tcPr>
          <w:p w14:paraId="0C3ECDD2" w14:textId="77777777" w:rsidR="007B07AE" w:rsidRPr="005A3C16" w:rsidRDefault="007B07AE" w:rsidP="000F31B4">
            <w:pPr>
              <w:pStyle w:val="ProductList-OfferingBody"/>
              <w:jc w:val="center"/>
            </w:pPr>
            <w:r>
              <w:t>25%</w:t>
            </w:r>
          </w:p>
        </w:tc>
      </w:tr>
    </w:tbl>
    <w:bookmarkStart w:id="254" w:name="_Toc457821553"/>
    <w:bookmarkStart w:id="255" w:name="_Toc52348960"/>
    <w:bookmarkStart w:id="256" w:name="IoTHub"/>
    <w:p w14:paraId="2D3854FA" w14:textId="2606312C" w:rsidR="001A18DB" w:rsidRPr="00EF7CF9" w:rsidRDefault="005C671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57" w:name="_Toc176795376"/>
      <w:r>
        <w:t>Azure IoT-hub</w:t>
      </w:r>
      <w:bookmarkEnd w:id="254"/>
      <w:bookmarkEnd w:id="255"/>
      <w:bookmarkEnd w:id="257"/>
    </w:p>
    <w:bookmarkEnd w:id="256"/>
    <w:p w14:paraId="0A867471" w14:textId="1FB08987" w:rsidR="00A33D05" w:rsidRDefault="00EE6E3C" w:rsidP="00A33D05">
      <w:pPr>
        <w:pStyle w:val="ProductList-Body"/>
        <w:rPr>
          <w:b/>
          <w:color w:val="00188F"/>
        </w:rPr>
      </w:pPr>
      <w:r>
        <w:rPr>
          <w:b/>
          <w:color w:val="00188F"/>
        </w:rPr>
        <w:t>Berekening van Uptime en Dienstniveaus voor IoT-hubs</w:t>
      </w:r>
    </w:p>
    <w:p w14:paraId="632DB8E3" w14:textId="77777777" w:rsidR="00A33D05" w:rsidRPr="00EF7CF9" w:rsidRDefault="00A33D05" w:rsidP="00A33D05">
      <w:pPr>
        <w:pStyle w:val="ProductList-Body"/>
        <w:rPr>
          <w:b/>
          <w:color w:val="00188F"/>
        </w:rPr>
      </w:pPr>
      <w:r>
        <w:rPr>
          <w:b/>
          <w:color w:val="00188F"/>
        </w:rPr>
        <w:t>Aanvullende definities</w:t>
      </w:r>
      <w:r w:rsidRPr="001B1200">
        <w:rPr>
          <w:b/>
          <w:color w:val="00188F"/>
        </w:rPr>
        <w:t>:</w:t>
      </w:r>
    </w:p>
    <w:p w14:paraId="6C1AD240" w14:textId="706C4BD3" w:rsidR="00A33D05" w:rsidRPr="001B1200" w:rsidRDefault="00125296" w:rsidP="00A33D05">
      <w:pPr>
        <w:pStyle w:val="ProductList-Body"/>
        <w:spacing w:after="40"/>
        <w:rPr>
          <w:spacing w:val="-2"/>
        </w:rPr>
      </w:pPr>
      <w:r w:rsidRPr="001B1200">
        <w:rPr>
          <w:spacing w:val="-2"/>
        </w:rPr>
        <w:t>“</w:t>
      </w:r>
      <w:r w:rsidR="00A33D05" w:rsidRPr="001B1200">
        <w:rPr>
          <w:b/>
          <w:color w:val="00188F"/>
          <w:spacing w:val="-2"/>
        </w:rPr>
        <w:t>Implementatieminuten</w:t>
      </w:r>
      <w:r w:rsidRPr="001B1200">
        <w:rPr>
          <w:spacing w:val="-2"/>
        </w:rPr>
        <w:t>”</w:t>
      </w:r>
      <w:r w:rsidR="00A33D05" w:rsidRPr="001B1200">
        <w:rPr>
          <w:spacing w:val="-2"/>
        </w:rPr>
        <w:t xml:space="preserve"> is het totale aantal minuten dat een bepaalde IoT-hub is ingezet in Microsoft Azure gedurende een Toepasselijke Periode.</w:t>
      </w:r>
    </w:p>
    <w:p w14:paraId="5C00CFC5" w14:textId="0DD73B37" w:rsidR="00A33D05" w:rsidRPr="00EF7CF9" w:rsidRDefault="00125296" w:rsidP="00A33D05">
      <w:pPr>
        <w:pStyle w:val="ProductList-Body"/>
        <w:spacing w:after="40"/>
      </w:pPr>
      <w:r>
        <w:t>“</w:t>
      </w:r>
      <w:r w:rsidR="00A33D05">
        <w:rPr>
          <w:b/>
          <w:color w:val="00188F"/>
        </w:rPr>
        <w:t>Apparaatidentiteitsbewerkingen</w:t>
      </w:r>
      <w:r>
        <w:t>”</w:t>
      </w:r>
      <w:r w:rsidR="00A33D05">
        <w:t xml:space="preserve"> verwijst naar maak-, lees-, update- en verwijderbewerkingen, uitgevoerd op het apparaatidentiteitsregister van een IoT-hub.</w:t>
      </w:r>
    </w:p>
    <w:p w14:paraId="262F8F69" w14:textId="4B3FCF56" w:rsidR="00A33D05" w:rsidRPr="00EF7CF9" w:rsidRDefault="00125296" w:rsidP="00A33D05">
      <w:pPr>
        <w:pStyle w:val="ProductList-Body"/>
      </w:pPr>
      <w:r>
        <w:t>“</w:t>
      </w:r>
      <w:r w:rsidR="00A33D05">
        <w:rPr>
          <w:b/>
          <w:color w:val="00188F"/>
        </w:rPr>
        <w:t>Maximum Beschikbare Minuten</w:t>
      </w:r>
      <w:r>
        <w:t>”</w:t>
      </w:r>
      <w:r w:rsidR="00A33D05">
        <w:t xml:space="preserve"> is de som van alle Implementatieminuten voor alle IoT-hubs die zijn ingezet met een gegeven Microsoft Azure-abonnement gedurende een Toepasselijke Periode.</w:t>
      </w:r>
    </w:p>
    <w:p w14:paraId="099D76A1" w14:textId="5370F200" w:rsidR="00A33D05" w:rsidRPr="00EF7CF9" w:rsidRDefault="00125296" w:rsidP="00A33D05">
      <w:pPr>
        <w:pStyle w:val="ProductList-Body"/>
      </w:pPr>
      <w:r>
        <w:t>“</w:t>
      </w:r>
      <w:r w:rsidR="00A33D05">
        <w:rPr>
          <w:b/>
          <w:color w:val="00188F"/>
        </w:rPr>
        <w:t>Bericht</w:t>
      </w:r>
      <w:r>
        <w:t>”</w:t>
      </w:r>
      <w:r w:rsidR="00A33D05">
        <w:t xml:space="preserve"> betekent inhoud verzonden door een geïmplementeerde IoT-hub naar een apparaat dat is geregistreerd bij de IoT-hub, of ontvangen door de IoT-hub vanaf een geregistreerd apparaat, met behulp van een protocol dat wordt ondersteund door de Service. </w:t>
      </w:r>
    </w:p>
    <w:p w14:paraId="78DCBCE7" w14:textId="0B9BB60B" w:rsidR="00A33D05" w:rsidRPr="00EF7CF9" w:rsidRDefault="00A33D05" w:rsidP="00A33D05">
      <w:pPr>
        <w:pStyle w:val="ProductList-Body"/>
      </w:pPr>
      <w:r>
        <w:rPr>
          <w:b/>
          <w:color w:val="00188F"/>
        </w:rPr>
        <w:t>Downtime</w:t>
      </w:r>
      <w:r w:rsidRPr="001B1200">
        <w:rPr>
          <w:b/>
          <w:color w:val="00188F"/>
        </w:rPr>
        <w:t xml:space="preserve">: </w:t>
      </w:r>
      <w:r>
        <w:t>Het totaal van alle Implementatieminuten, voor alle IoT-hubs die door Klant zijn ingezet in verband met een gegeven Microsoft Azure-abonnement, gedurende welke de IoT-hub niet beschikbaar is. Een bepaalde IoT-hub wordt beschouwd een minuut niet beschikbaar te zijn geweest indien alle doorlopende pogingen binnen de betreffende minuut om Berichten te verzenden of te ontvangen of Apparaatidentiteitsbewerkingen uit te voeren op de IoT-hub resulteren in een Foutcode of niet binnen vijf minuten resulteren in een Succescode.</w:t>
      </w:r>
    </w:p>
    <w:p w14:paraId="4747CF85" w14:textId="3DB7A133" w:rsidR="00A33D05" w:rsidRPr="00EF7CF9" w:rsidRDefault="00AC48A7" w:rsidP="00A33D05">
      <w:pPr>
        <w:pStyle w:val="ProductList-Body"/>
      </w:pPr>
      <w:r>
        <w:rPr>
          <w:b/>
          <w:color w:val="00188F"/>
        </w:rPr>
        <w:t>Uptimepercentage</w:t>
      </w:r>
      <w:r w:rsidRPr="001B1200">
        <w:rPr>
          <w:b/>
          <w:color w:val="00188F"/>
        </w:rPr>
        <w:t xml:space="preserve">: </w:t>
      </w:r>
      <w:r>
        <w:t>het Uptimepercentage wordt berekend aan de hand van de volgende formule:</w:t>
      </w:r>
    </w:p>
    <w:p w14:paraId="28F106D9" w14:textId="77777777" w:rsidR="00A33D05" w:rsidRPr="00EF7CF9" w:rsidRDefault="00A33D05" w:rsidP="00A33D05">
      <w:pPr>
        <w:pStyle w:val="ProductList-Body"/>
      </w:pPr>
    </w:p>
    <w:p w14:paraId="41A06B07" w14:textId="271CA8CD"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36CE39" w14:textId="77777777" w:rsidR="00A33D05" w:rsidRPr="00EF7CF9" w:rsidRDefault="00A33D05" w:rsidP="00A33D05">
      <w:pPr>
        <w:pStyle w:val="ProductList-Body"/>
      </w:pPr>
      <w:r>
        <w:rPr>
          <w:b/>
          <w:color w:val="00188F"/>
        </w:rPr>
        <w:t>De volgende Dienstniveaus en Diensttegoeden zijn van toepassing op het gebruik van de IoT-hub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Diensttegoed</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w:t>
            </w:r>
          </w:p>
        </w:tc>
        <w:tc>
          <w:tcPr>
            <w:tcW w:w="5400" w:type="dxa"/>
          </w:tcPr>
          <w:p w14:paraId="4CC37FB1" w14:textId="77777777" w:rsidR="00A33D05" w:rsidRPr="00EF7CF9" w:rsidRDefault="00A33D05" w:rsidP="000F31B4">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w:t>
            </w:r>
          </w:p>
        </w:tc>
        <w:tc>
          <w:tcPr>
            <w:tcW w:w="5400" w:type="dxa"/>
          </w:tcPr>
          <w:p w14:paraId="00EB8335" w14:textId="77777777" w:rsidR="00A33D05" w:rsidRPr="00EF7CF9" w:rsidRDefault="00A33D05" w:rsidP="000F31B4">
            <w:pPr>
              <w:pStyle w:val="ProductList-OfferingBody"/>
              <w:jc w:val="center"/>
            </w:pPr>
            <w:r>
              <w:t>25%</w:t>
            </w:r>
          </w:p>
        </w:tc>
      </w:tr>
    </w:tbl>
    <w:p w14:paraId="0C6B83DA" w14:textId="20A769B4" w:rsidR="00A33D05" w:rsidRDefault="00EE6E3C" w:rsidP="00A33D05">
      <w:pPr>
        <w:pStyle w:val="ProductList-Body"/>
        <w:rPr>
          <w:b/>
          <w:bCs/>
          <w:color w:val="00188F"/>
        </w:rPr>
      </w:pPr>
      <w:r>
        <w:rPr>
          <w:b/>
          <w:bCs/>
          <w:color w:val="00188F"/>
        </w:rPr>
        <w:t>Berekening van Uptime en Dienstniveaus voor apparaatvoorzieningsdienst IoT-hub</w:t>
      </w:r>
    </w:p>
    <w:p w14:paraId="13AE0CE7" w14:textId="77777777" w:rsidR="00A33D05" w:rsidRPr="00ED4527" w:rsidRDefault="00A33D05" w:rsidP="00A33D05">
      <w:pPr>
        <w:pStyle w:val="ProductList-Body"/>
        <w:rPr>
          <w:b/>
          <w:bCs/>
          <w:color w:val="00188F"/>
        </w:rPr>
      </w:pPr>
      <w:r>
        <w:rPr>
          <w:b/>
          <w:bCs/>
          <w:color w:val="00188F"/>
        </w:rPr>
        <w:t>Aanvullende definities:</w:t>
      </w:r>
    </w:p>
    <w:p w14:paraId="1731B111" w14:textId="15041A45" w:rsidR="00A33D05" w:rsidRPr="00D64BCA" w:rsidRDefault="00125296" w:rsidP="00A33D05">
      <w:pPr>
        <w:pStyle w:val="ProductList-Body"/>
        <w:rPr>
          <w:color w:val="000000" w:themeColor="text1"/>
        </w:rPr>
      </w:pPr>
      <w:r>
        <w:rPr>
          <w:color w:val="000000" w:themeColor="text1"/>
        </w:rPr>
        <w:t>“</w:t>
      </w:r>
      <w:r w:rsidR="00A33D05">
        <w:rPr>
          <w:b/>
          <w:bCs/>
          <w:color w:val="00188F"/>
        </w:rPr>
        <w:t>Maximum Beschikbare Minuten</w:t>
      </w:r>
      <w:r>
        <w:rPr>
          <w:color w:val="000000" w:themeColor="text1"/>
        </w:rPr>
        <w:t>”</w:t>
      </w:r>
      <w:r w:rsidR="00A33D05">
        <w:rPr>
          <w:color w:val="000000" w:themeColor="text1"/>
        </w:rPr>
        <w:t xml:space="preserve"> is het totale aantal minuten dat een bepaalde apparaatvoorzieningsdienst gedurende een Toepasselijke Periode is ingezet door de Klant in een gegeven Microsoft Azure-abonnement.</w:t>
      </w:r>
    </w:p>
    <w:p w14:paraId="6862A706" w14:textId="01B53980" w:rsidR="00A33D05" w:rsidRPr="00D64BCA" w:rsidRDefault="00125296" w:rsidP="00A33D05">
      <w:pPr>
        <w:pStyle w:val="ProductList-Body"/>
        <w:rPr>
          <w:color w:val="000000" w:themeColor="text1"/>
        </w:rPr>
      </w:pPr>
      <w:r>
        <w:rPr>
          <w:color w:val="000000" w:themeColor="text1"/>
        </w:rPr>
        <w:t>“</w:t>
      </w:r>
      <w:r w:rsidR="00A33D05">
        <w:rPr>
          <w:b/>
          <w:bCs/>
          <w:color w:val="00188F"/>
        </w:rPr>
        <w:t>Downtime</w:t>
      </w:r>
      <w:r>
        <w:rPr>
          <w:color w:val="000000" w:themeColor="text1"/>
        </w:rPr>
        <w:t>”</w:t>
      </w:r>
      <w:r w:rsidR="00A33D05">
        <w:rPr>
          <w:color w:val="000000" w:themeColor="text1"/>
        </w:rPr>
        <w:t xml:space="preserve"> is het totale aantal minuten binnen de Maximum Beschikbare Minuten gedurende welke een apparaatvoorzieningsdienst niet beschikbaar is. Een bepaalde apparaatvoorzieningsdienst wordt beschouwd een minuut niet beschikbaar te zijn geweest indien doorlopend alle pogingen binnen de betreffende minuut om een apparaat te registreren of inschrijving/registratie uit te voeren op de apparaatvoorzieningsdienst resulteren in een Foutcode of niet binnen twee minuten resulteren in een Succescode.</w:t>
      </w:r>
    </w:p>
    <w:p w14:paraId="2BAE86D2" w14:textId="69288491" w:rsidR="00A33D05" w:rsidRPr="00D64BCA" w:rsidRDefault="00AC48A7" w:rsidP="00A33D05">
      <w:pPr>
        <w:pStyle w:val="ProductList-Body"/>
        <w:rPr>
          <w:color w:val="000000" w:themeColor="text1"/>
        </w:rPr>
      </w:pPr>
      <w:r>
        <w:rPr>
          <w:b/>
          <w:bCs/>
          <w:color w:val="00188F"/>
        </w:rPr>
        <w:t>Uptimepercentage:</w:t>
      </w:r>
      <w:r w:rsidRPr="001B1200">
        <w:rPr>
          <w:b/>
          <w:bCs/>
          <w:color w:val="00188F"/>
        </w:rPr>
        <w:t xml:space="preserve"> </w:t>
      </w:r>
      <w:r>
        <w:rPr>
          <w:color w:val="000000" w:themeColor="text1"/>
        </w:rPr>
        <w:t>het Uptimepercentage wordt berekend aan de hand van de volgende formule:</w:t>
      </w:r>
    </w:p>
    <w:p w14:paraId="6176E082" w14:textId="77777777" w:rsidR="00A33D05" w:rsidRPr="00EF7CF9" w:rsidRDefault="00A33D05" w:rsidP="00A33D05">
      <w:pPr>
        <w:pStyle w:val="ProductList-Body"/>
      </w:pPr>
    </w:p>
    <w:p w14:paraId="288FBA3D" w14:textId="7027FC8B"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De volgende Dienstniveaus en Diensttegoeden zijn van toepassing op het gebruik van de apparaatvoorzieningsdienst IoT-hub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Diensttegoed</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w:t>
            </w:r>
          </w:p>
        </w:tc>
        <w:tc>
          <w:tcPr>
            <w:tcW w:w="5400" w:type="dxa"/>
          </w:tcPr>
          <w:p w14:paraId="1DACBB75" w14:textId="77777777" w:rsidR="00A33D05" w:rsidRPr="00EF7CF9" w:rsidRDefault="00A33D05" w:rsidP="000F31B4">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w:t>
            </w:r>
          </w:p>
        </w:tc>
        <w:tc>
          <w:tcPr>
            <w:tcW w:w="5400" w:type="dxa"/>
          </w:tcPr>
          <w:p w14:paraId="1FEB35B0" w14:textId="77777777" w:rsidR="00A33D05" w:rsidRPr="00EF7CF9" w:rsidRDefault="00A33D05" w:rsidP="000F31B4">
            <w:pPr>
              <w:pStyle w:val="ProductList-OfferingBody"/>
              <w:jc w:val="center"/>
            </w:pPr>
            <w:r>
              <w:t>25%</w:t>
            </w:r>
          </w:p>
        </w:tc>
      </w:tr>
    </w:tbl>
    <w:bookmarkStart w:id="258" w:name="_Toc457821554"/>
    <w:bookmarkStart w:id="259" w:name="_Toc52348961"/>
    <w:p w14:paraId="3845B48E" w14:textId="46045209" w:rsidR="001A18DB" w:rsidRPr="00EF7CF9" w:rsidRDefault="0085333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A156FCE" w14:textId="77777777" w:rsidR="00C46F26" w:rsidRPr="00EF7CF9" w:rsidRDefault="00C46F26" w:rsidP="00F11A24">
      <w:pPr>
        <w:pStyle w:val="ProductList-Offering2Heading"/>
        <w:keepNext/>
        <w:keepLines/>
        <w:widowControl w:val="0"/>
        <w:tabs>
          <w:tab w:val="clear" w:pos="360"/>
          <w:tab w:val="clear" w:pos="720"/>
          <w:tab w:val="clear" w:pos="1080"/>
        </w:tabs>
        <w:outlineLvl w:val="2"/>
      </w:pPr>
      <w:bookmarkStart w:id="260" w:name="_Toc176795377"/>
      <w:r>
        <w:t>Sleutelarchief</w:t>
      </w:r>
      <w:bookmarkEnd w:id="258"/>
      <w:bookmarkEnd w:id="259"/>
      <w:bookmarkEnd w:id="260"/>
    </w:p>
    <w:p w14:paraId="636EF3C5" w14:textId="77777777" w:rsidR="00C46F26" w:rsidRPr="00EF7CF9" w:rsidRDefault="00C46F26" w:rsidP="00CF4E05">
      <w:pPr>
        <w:pStyle w:val="ProductList-Body"/>
        <w:keepNext/>
        <w:keepLines/>
        <w:widowControl w:val="0"/>
        <w:rPr>
          <w:b/>
          <w:color w:val="00188F"/>
        </w:rPr>
      </w:pPr>
      <w:r>
        <w:rPr>
          <w:b/>
          <w:color w:val="00188F"/>
        </w:rPr>
        <w:t>Aanvullende definities</w:t>
      </w:r>
      <w:r w:rsidRPr="001B1200">
        <w:rPr>
          <w:b/>
          <w:color w:val="00188F"/>
        </w:rPr>
        <w:t>:</w:t>
      </w:r>
    </w:p>
    <w:p w14:paraId="5881A57D" w14:textId="77777777" w:rsidR="00B86BA7" w:rsidRPr="009263CC" w:rsidRDefault="00B86BA7" w:rsidP="00CF4E05">
      <w:pPr>
        <w:pStyle w:val="ProductList-Body"/>
        <w:rPr>
          <w:rFonts w:cstheme="minorHAnsi"/>
        </w:rPr>
      </w:pPr>
      <w:r w:rsidRPr="009263CC">
        <w:rPr>
          <w:rFonts w:cstheme="minorHAnsi"/>
        </w:rPr>
        <w:t>“</w:t>
      </w:r>
      <w:r w:rsidRPr="009263CC">
        <w:rPr>
          <w:rFonts w:cstheme="minorHAnsi"/>
          <w:b/>
          <w:color w:val="00188F"/>
        </w:rPr>
        <w:t>Implementatieminuten</w:t>
      </w:r>
      <w:r w:rsidRPr="009263CC">
        <w:rPr>
          <w:rFonts w:cstheme="minorHAnsi"/>
        </w:rPr>
        <w:t>” is het totale aantal minuten dat een bepaald sleutelarchief is ingezet in Microsoft Azure gedurende een factureringsmaand.</w:t>
      </w:r>
    </w:p>
    <w:p w14:paraId="00B687D4" w14:textId="77777777" w:rsidR="00B86BA7" w:rsidRPr="009263CC" w:rsidRDefault="00B86BA7" w:rsidP="00CF4E05">
      <w:pPr>
        <w:pStyle w:val="ProductList-Body"/>
        <w:rPr>
          <w:rFonts w:cstheme="minorHAnsi"/>
        </w:rPr>
      </w:pPr>
      <w:r w:rsidRPr="009263CC">
        <w:rPr>
          <w:rFonts w:cstheme="minorHAnsi"/>
        </w:rPr>
        <w:t>“</w:t>
      </w:r>
      <w:r w:rsidRPr="009263CC">
        <w:rPr>
          <w:rFonts w:cstheme="minorHAnsi"/>
          <w:b/>
          <w:color w:val="00188F"/>
        </w:rPr>
        <w:t>Uitgesloten Transacties</w:t>
      </w:r>
      <w:r w:rsidRPr="009263CC">
        <w:rPr>
          <w:rFonts w:cstheme="minorHAnsi"/>
        </w:rPr>
        <w:t>” zijn transacties voor het aanmaken, bijwerken of het verwijderen van sleutelarchieven, sleutels of geheimen.</w:t>
      </w:r>
    </w:p>
    <w:p w14:paraId="75857434" w14:textId="77777777" w:rsidR="00B86BA7" w:rsidRPr="009263CC" w:rsidRDefault="00B86BA7" w:rsidP="00CF4E05">
      <w:pPr>
        <w:pStyle w:val="ProductList-Body"/>
        <w:rPr>
          <w:rFonts w:cstheme="minorHAnsi"/>
        </w:rPr>
      </w:pPr>
      <w:r w:rsidRPr="009263CC">
        <w:rPr>
          <w:rFonts w:cstheme="minorHAnsi"/>
        </w:rPr>
        <w:t>“</w:t>
      </w:r>
      <w:r w:rsidRPr="009263CC">
        <w:rPr>
          <w:rFonts w:cstheme="minorHAnsi"/>
          <w:b/>
          <w:color w:val="00188F"/>
        </w:rPr>
        <w:t>Maximum Beschikbare Minuten</w:t>
      </w:r>
      <w:r w:rsidRPr="009263CC">
        <w:rPr>
          <w:rFonts w:cstheme="minorHAnsi"/>
        </w:rPr>
        <w:t>” is de som van alle Implementatieminuten voor alle Sleutelarchieven die door u zijn ingezet in verband met een bepaald Microsoft Azure-abonnement gedurende een factureringsmaand.</w:t>
      </w:r>
    </w:p>
    <w:p w14:paraId="3D63133A" w14:textId="1017A8BF" w:rsidR="00C46F26" w:rsidRPr="00EF7CF9" w:rsidRDefault="00C46F26" w:rsidP="00CF4E05">
      <w:pPr>
        <w:pStyle w:val="ProductList-Body"/>
      </w:pPr>
      <w:r>
        <w:rPr>
          <w:b/>
          <w:color w:val="00188F"/>
        </w:rPr>
        <w:t>Downtime</w:t>
      </w:r>
      <w:r w:rsidRPr="001B1200">
        <w:rPr>
          <w:b/>
          <w:color w:val="00188F"/>
        </w:rPr>
        <w:t xml:space="preserve">: </w:t>
      </w:r>
      <w:r>
        <w:t>is het totaal van alle Implementatieminuten, voor alle sleutelarchieven die door de Klant zijn ingezet in verband met een gegeven Microsoft Azure-abonnement, gedurende welke het sleutelarchief niet beschikbaar is. Een gegeven sleutelarchief wordt beschouwd een minuut niet beschikbaar te zijn geweest indien doorlopend alle pogingen binnen de betreffende minuut om transacties uit te voeren anders dan Uitgesloten Transacties op het sleutelarchief resulteren in een Foutcode of niet binnen 5 seconden resulteren in een Succescode na ontvangst van</w:t>
      </w:r>
      <w:r w:rsidR="008A2101">
        <w:t> </w:t>
      </w:r>
      <w:r>
        <w:t>de aanvraag door Microsoft.</w:t>
      </w:r>
    </w:p>
    <w:p w14:paraId="1CE57103" w14:textId="7E1C1BAE" w:rsidR="00C46F26" w:rsidRPr="00EF7CF9" w:rsidRDefault="00AC48A7" w:rsidP="00C46F26">
      <w:pPr>
        <w:pStyle w:val="ProductList-Body"/>
      </w:pPr>
      <w:r>
        <w:rPr>
          <w:b/>
          <w:color w:val="00188F"/>
        </w:rPr>
        <w:t>Uptimepercentage</w:t>
      </w:r>
      <w:r w:rsidRPr="001B1200">
        <w:rPr>
          <w:b/>
          <w:color w:val="00188F"/>
        </w:rPr>
        <w:t xml:space="preserve">: </w:t>
      </w:r>
      <w:r>
        <w:t>het Uptimepercentage wordt berekend aan de hand van de volgende formule:</w:t>
      </w:r>
    </w:p>
    <w:p w14:paraId="499E0B21" w14:textId="125E71E8" w:rsidR="00C46F26" w:rsidRPr="003E298F" w:rsidRDefault="00000000" w:rsidP="00CF4E05">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1DBAB8" w14:textId="77777777" w:rsidR="00C46F26" w:rsidRPr="001B1200" w:rsidRDefault="00C46F26" w:rsidP="00C46F26">
      <w:pPr>
        <w:pStyle w:val="ProductList-Body"/>
        <w:rPr>
          <w:b/>
          <w:color w:val="00188F"/>
          <w:lang w:val="fr-FR"/>
        </w:rPr>
      </w:pPr>
      <w:r w:rsidRPr="0080202C">
        <w:rPr>
          <w:b/>
          <w:color w:val="00188F"/>
          <w:lang w:val="fr-FR"/>
        </w:rPr>
        <w:t>Diensttegoed</w:t>
      </w:r>
      <w:r w:rsidRPr="001B1200">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Diensttegoed</w:t>
            </w:r>
          </w:p>
        </w:tc>
      </w:tr>
      <w:tr w:rsidR="00C46F26" w:rsidRPr="00B44CF9" w14:paraId="0C3EB5BE" w14:textId="77777777" w:rsidTr="00277097">
        <w:tc>
          <w:tcPr>
            <w:tcW w:w="5400" w:type="dxa"/>
          </w:tcPr>
          <w:p w14:paraId="47AD5171" w14:textId="6C8D711B" w:rsidR="00C46F26" w:rsidRPr="00EF7CF9" w:rsidRDefault="00C46F26" w:rsidP="000F31B4">
            <w:pPr>
              <w:pStyle w:val="ProductList-OfferingBody"/>
              <w:jc w:val="center"/>
            </w:pPr>
            <w:r>
              <w:t>&lt; 99,9</w:t>
            </w:r>
            <w:r w:rsidR="009720D4">
              <w:t>9</w:t>
            </w:r>
            <w:r>
              <w:t>%</w:t>
            </w:r>
          </w:p>
        </w:tc>
        <w:tc>
          <w:tcPr>
            <w:tcW w:w="5400" w:type="dxa"/>
          </w:tcPr>
          <w:p w14:paraId="5F1A3A62" w14:textId="77777777" w:rsidR="00C46F26" w:rsidRPr="00EF7CF9" w:rsidRDefault="00C46F26" w:rsidP="000F31B4">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w:t>
            </w:r>
          </w:p>
        </w:tc>
        <w:tc>
          <w:tcPr>
            <w:tcW w:w="5400" w:type="dxa"/>
          </w:tcPr>
          <w:p w14:paraId="0C993539" w14:textId="77777777" w:rsidR="00C46F26" w:rsidRPr="00EF7CF9" w:rsidRDefault="00C46F26" w:rsidP="000F31B4">
            <w:pPr>
              <w:pStyle w:val="ProductList-OfferingBody"/>
              <w:jc w:val="center"/>
            </w:pPr>
            <w:r>
              <w:t>25%</w:t>
            </w:r>
          </w:p>
        </w:tc>
      </w:tr>
    </w:tbl>
    <w:p w14:paraId="04E69AC5" w14:textId="3E7AE22D" w:rsidR="001A18DB" w:rsidRPr="00EF7CF9" w:rsidRDefault="00E0572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61" w:name="_Toc176795378"/>
      <w:r>
        <w:t>Beheerde HSM voor Azure Key Vault</w:t>
      </w:r>
      <w:bookmarkEnd w:id="261"/>
    </w:p>
    <w:p w14:paraId="58F7AD23" w14:textId="2D7CF5B4" w:rsidR="00660E55" w:rsidRPr="00660E55" w:rsidRDefault="00EE6E3C" w:rsidP="00660E55">
      <w:pPr>
        <w:pStyle w:val="ProductList-Body"/>
        <w:rPr>
          <w:b/>
          <w:bCs/>
          <w:color w:val="00188F"/>
        </w:rPr>
      </w:pPr>
      <w:r>
        <w:rPr>
          <w:b/>
          <w:bCs/>
          <w:color w:val="00188F"/>
        </w:rPr>
        <w:t>Berekening van uptime en Dienstniveaus voor Managed HSM</w:t>
      </w:r>
    </w:p>
    <w:p w14:paraId="30B9FBAC" w14:textId="0EF33449" w:rsidR="00660E55" w:rsidRDefault="00125296" w:rsidP="00660E55">
      <w:pPr>
        <w:pStyle w:val="ProductList-Body"/>
      </w:pPr>
      <w:r>
        <w:t>“</w:t>
      </w:r>
      <w:r w:rsidR="00660E55">
        <w:rPr>
          <w:b/>
          <w:bCs/>
          <w:color w:val="00188F"/>
        </w:rPr>
        <w:t>Implementatieminuten</w:t>
      </w:r>
      <w:r>
        <w:t>”</w:t>
      </w:r>
      <w:r w:rsidR="00660E55">
        <w:t xml:space="preserve"> is het totale aantal minuten dat een bepaalde beheerde HSM-zone is ingezet in Microsoft Azure gedurende een Toepasselijke Periode.</w:t>
      </w:r>
    </w:p>
    <w:p w14:paraId="053CE29C" w14:textId="38A31E12" w:rsidR="00660E55" w:rsidRDefault="00125296" w:rsidP="00660E55">
      <w:pPr>
        <w:pStyle w:val="ProductList-Body"/>
      </w:pPr>
      <w:r>
        <w:t>“</w:t>
      </w:r>
      <w:r w:rsidR="00660E55">
        <w:rPr>
          <w:b/>
          <w:bCs/>
          <w:color w:val="00188F"/>
        </w:rPr>
        <w:t>Maximum Beschikbare Minuten</w:t>
      </w:r>
      <w:r>
        <w:t>”</w:t>
      </w:r>
      <w:r w:rsidR="00660E55">
        <w:t xml:space="preserve"> is de som van alle Implementatieminuten voor alle beheerde HSM's die door Klant zijn ingezet met een gegeven Microsoft Azure-abonnement gedurende een Toepasselijke Periode.</w:t>
      </w:r>
    </w:p>
    <w:p w14:paraId="7FE43870" w14:textId="660F382D" w:rsidR="00660E55" w:rsidRDefault="00125296" w:rsidP="00660E55">
      <w:pPr>
        <w:pStyle w:val="ProductList-Body"/>
      </w:pPr>
      <w:r>
        <w:t>“</w:t>
      </w:r>
      <w:r w:rsidR="00660E55">
        <w:rPr>
          <w:b/>
          <w:bCs/>
          <w:color w:val="00188F"/>
        </w:rPr>
        <w:t>Uitgesloten transacties</w:t>
      </w:r>
      <w:r>
        <w:t>”</w:t>
      </w:r>
      <w:r w:rsidR="00660E55">
        <w:t xml:space="preserve"> zijn transacties voor het maken, bijwerken of verwijderen van beheerde HSM's, sleutels, roltoewijzingen en roldefinities, en voor het downloaden/uploaden van een beveiligingsdomein.</w:t>
      </w:r>
    </w:p>
    <w:p w14:paraId="10F6540B" w14:textId="599C94E8" w:rsidR="00660E55" w:rsidRDefault="00125296" w:rsidP="00660E55">
      <w:pPr>
        <w:pStyle w:val="ProductList-Body"/>
      </w:pPr>
      <w:r>
        <w:t>“</w:t>
      </w:r>
      <w:r w:rsidR="00660E55">
        <w:rPr>
          <w:b/>
          <w:bCs/>
          <w:color w:val="00188F"/>
        </w:rPr>
        <w:t>Downtime</w:t>
      </w:r>
      <w:r>
        <w:t>”</w:t>
      </w:r>
      <w:r w:rsidR="00660E55">
        <w:t xml:space="preserve"> is het totaal van alle Implementatieminuten, voor alle beheerde HSM's die door Klant zijn ingezet in verband met een gegeven Microsoft Azure-abonnement, gedurende welke de beheerde HSM niet beschikbaar is. Een gegeven beheerde HSM wordt beschouwd een minuut</w:t>
      </w:r>
      <w:r w:rsidR="00A06CCD">
        <w:t> </w:t>
      </w:r>
      <w:r w:rsidR="00660E55">
        <w:t>niet beschikbaar te zijn geweest indien doorlopend alle pogingen binnen de betreffende minuut om transacties uit te voeren anders dan Uitgesloten Transacties op de beheerde HSM resulteren in een Foutcode of niet binnen 5 seconden resulteren in een Succescode na ontvangst van</w:t>
      </w:r>
      <w:r w:rsidR="00A06CCD">
        <w:t> </w:t>
      </w:r>
      <w:r w:rsidR="00660E55">
        <w:t>de aanvraag door Microsoft.</w:t>
      </w:r>
    </w:p>
    <w:p w14:paraId="28CE48E2" w14:textId="14A2A1DD" w:rsidR="00660E55" w:rsidRDefault="00125296" w:rsidP="00660E55">
      <w:pPr>
        <w:pStyle w:val="ProductList-Body"/>
      </w:pPr>
      <w:r>
        <w:t>“</w:t>
      </w:r>
      <w:r w:rsidR="00660E55">
        <w:rPr>
          <w:b/>
          <w:bCs/>
          <w:color w:val="00188F"/>
        </w:rPr>
        <w:t>Uptimepercentage</w:t>
      </w:r>
      <w:r>
        <w:t>”</w:t>
      </w:r>
      <w:r w:rsidR="00660E55">
        <w:t xml:space="preserve"> voor de dienst Managed HSM wordt berekend door de Downtime af te trekken van de Maximum Beschikbare Minuten en de uitkomst daarvan te delen door de Maximum Beschikbare Minuten in een Toepasselijke Periode voor een gegeven Microsoft Azure-abonnement.</w:t>
      </w:r>
    </w:p>
    <w:p w14:paraId="6A6FF732" w14:textId="4E4D019B" w:rsidR="00660E55" w:rsidRDefault="00AC48A7" w:rsidP="00660E55">
      <w:pPr>
        <w:pStyle w:val="ProductList-Body"/>
      </w:pPr>
      <w:r>
        <w:t>Uptimepercentage wordt weergegeven door de volgende formule:</w:t>
      </w:r>
    </w:p>
    <w:p w14:paraId="28B11648" w14:textId="77777777" w:rsidR="00660E55" w:rsidRPr="00EF7CF9" w:rsidRDefault="00660E55" w:rsidP="00660E55">
      <w:pPr>
        <w:pStyle w:val="ProductList-Body"/>
      </w:pPr>
    </w:p>
    <w:p w14:paraId="2CB08560" w14:textId="4FBD5E73" w:rsidR="00660E55" w:rsidRPr="00EF7CF9" w:rsidRDefault="00000000" w:rsidP="00660E5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ACD42B" w14:textId="77777777" w:rsidR="00660E55" w:rsidRPr="00660E55" w:rsidRDefault="00660E55" w:rsidP="00660E55">
      <w:pPr>
        <w:pStyle w:val="ProductList-Body"/>
        <w:rPr>
          <w:b/>
          <w:bCs/>
          <w:color w:val="00188F"/>
        </w:rPr>
      </w:pPr>
      <w:r>
        <w:rPr>
          <w:b/>
          <w:bCs/>
          <w:color w:val="00188F"/>
        </w:rPr>
        <w:t>De volgende Dienstniveaus en Diensttegoeden zijn van toepassing op het gebruik van de dienst Managed HSM door de Klant: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Diensttegoed</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w:t>
            </w:r>
          </w:p>
        </w:tc>
        <w:tc>
          <w:tcPr>
            <w:tcW w:w="5400" w:type="dxa"/>
          </w:tcPr>
          <w:p w14:paraId="3F9342B3" w14:textId="77777777" w:rsidR="00660E55" w:rsidRPr="00EF7CF9" w:rsidRDefault="00660E55" w:rsidP="000F31B4">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w:t>
            </w:r>
          </w:p>
        </w:tc>
        <w:tc>
          <w:tcPr>
            <w:tcW w:w="5400" w:type="dxa"/>
          </w:tcPr>
          <w:p w14:paraId="1CFA6DDE" w14:textId="77777777" w:rsidR="00660E55" w:rsidRPr="00EF7CF9" w:rsidRDefault="00660E55" w:rsidP="000F31B4">
            <w:pPr>
              <w:pStyle w:val="ProductList-OfferingBody"/>
              <w:jc w:val="center"/>
            </w:pPr>
            <w:r>
              <w:t>25%</w:t>
            </w:r>
          </w:p>
        </w:tc>
      </w:tr>
    </w:tbl>
    <w:p w14:paraId="5FC16577" w14:textId="6ECECD79" w:rsidR="001A18DB" w:rsidRPr="00EF7CF9" w:rsidRDefault="00FC4D8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262" w:name="_Toc176795379"/>
      <w:r>
        <w:t>Azure Kubernetes Service (AKS)</w:t>
      </w:r>
      <w:bookmarkEnd w:id="262"/>
    </w:p>
    <w:p w14:paraId="61A85984" w14:textId="77777777" w:rsidR="00F82DA2" w:rsidRPr="005A1265" w:rsidRDefault="00F82DA2" w:rsidP="00F82DA2">
      <w:pPr>
        <w:pStyle w:val="ProductList-Body"/>
        <w:rPr>
          <w:b/>
          <w:bCs/>
          <w:color w:val="00188F"/>
        </w:rPr>
      </w:pPr>
      <w:r>
        <w:rPr>
          <w:b/>
          <w:bCs/>
          <w:color w:val="00188F"/>
        </w:rPr>
        <w:t>Aanvullende definities</w:t>
      </w:r>
    </w:p>
    <w:p w14:paraId="127F0781" w14:textId="65365798" w:rsidR="00F82DA2" w:rsidRDefault="00125296" w:rsidP="00F82DA2">
      <w:pPr>
        <w:pStyle w:val="ProductList-Body"/>
      </w:pPr>
      <w:r>
        <w:t>“</w:t>
      </w:r>
      <w:r w:rsidR="00F82DA2">
        <w:rPr>
          <w:b/>
          <w:bCs/>
          <w:color w:val="00188F"/>
        </w:rPr>
        <w:t>AKS-cluster (Azure Kubernetes Service)</w:t>
      </w:r>
      <w:r>
        <w:t>”</w:t>
      </w:r>
      <w:r w:rsidR="00F82DA2">
        <w:t xml:space="preserve"> Een Kubernetes-cluster bestaat uit twee onderdelen:</w:t>
      </w:r>
    </w:p>
    <w:p w14:paraId="3F836EE1" w14:textId="77777777" w:rsidR="00F82DA2" w:rsidRDefault="00F82DA2" w:rsidP="007E7727">
      <w:pPr>
        <w:pStyle w:val="ProductList-Body"/>
        <w:numPr>
          <w:ilvl w:val="0"/>
          <w:numId w:val="20"/>
        </w:numPr>
      </w:pPr>
      <w:r>
        <w:t>Besturingsvlakknooppunten leveren de Kubernetes-basisservices en de indeling van de werkbelastingen van toepassingen.</w:t>
      </w:r>
    </w:p>
    <w:p w14:paraId="304182C8" w14:textId="01A08E20" w:rsidR="00F82DA2" w:rsidRDefault="00F82DA2" w:rsidP="007E7727">
      <w:pPr>
        <w:pStyle w:val="ProductList-Body"/>
        <w:numPr>
          <w:ilvl w:val="0"/>
          <w:numId w:val="20"/>
        </w:numPr>
      </w:pPr>
      <w:r>
        <w:t>Werkbelastingen van toepassingen worden op knooppunten uitgevoerd.</w:t>
      </w:r>
    </w:p>
    <w:p w14:paraId="5C4312B7" w14:textId="6E045D04" w:rsidR="00F82DA2" w:rsidRDefault="00125296" w:rsidP="00F82DA2">
      <w:pPr>
        <w:pStyle w:val="ProductList-Body"/>
      </w:pPr>
      <w:r>
        <w:t>“</w:t>
      </w:r>
      <w:r w:rsidR="00F82DA2">
        <w:rPr>
          <w:b/>
          <w:bCs/>
          <w:color w:val="00188F"/>
        </w:rPr>
        <w:t>Kubernetes API-server</w:t>
      </w:r>
      <w:r>
        <w:t>”</w:t>
      </w:r>
      <w:r w:rsidR="00F82DA2">
        <w:t xml:space="preserve"> Wanneer u een AKS-cluster (Azure Kubernetes Service) maakt, wordt automatisch een besturingsvlak aangemaakt en geconfigureerd. Dat besturingsvlak omvat de API-server die de onderliggende Kubernetes API laat zien.</w:t>
      </w:r>
    </w:p>
    <w:p w14:paraId="55487483" w14:textId="2DA5C423" w:rsidR="00F82DA2" w:rsidRDefault="00125296" w:rsidP="00F82DA2">
      <w:pPr>
        <w:pStyle w:val="ProductList-Body"/>
      </w:pPr>
      <w:r>
        <w:t>“</w:t>
      </w:r>
      <w:r w:rsidR="00F82DA2">
        <w:rPr>
          <w:b/>
          <w:bCs/>
          <w:color w:val="00188F"/>
        </w:rPr>
        <w:t>Beschikbaarheidszone</w:t>
      </w:r>
      <w:r>
        <w:t>”</w:t>
      </w:r>
      <w:r w:rsidR="00F82DA2">
        <w:t xml:space="preserve"> is een storingsvrij gebied binnen een Azure-regio, dat redundant vermogen, koeling en netwerkfunctionaliteit biedt.</w:t>
      </w:r>
    </w:p>
    <w:p w14:paraId="57AAB2E9" w14:textId="77777777" w:rsidR="00F82DA2" w:rsidRDefault="00F82DA2" w:rsidP="00F82DA2">
      <w:pPr>
        <w:pStyle w:val="ProductList-Body"/>
      </w:pPr>
    </w:p>
    <w:p w14:paraId="4A9E6F02" w14:textId="2345EADD" w:rsidR="00F82DA2" w:rsidRPr="007E7727" w:rsidRDefault="00EE6E3C" w:rsidP="001B1200">
      <w:pPr>
        <w:pStyle w:val="ProductList-Body"/>
        <w:keepNext/>
        <w:keepLines/>
        <w:rPr>
          <w:b/>
          <w:bCs/>
          <w:color w:val="00188F"/>
        </w:rPr>
      </w:pPr>
      <w:r>
        <w:rPr>
          <w:b/>
          <w:bCs/>
          <w:color w:val="00188F"/>
        </w:rPr>
        <w:t>Berekening van Uptime en Dienstniveaus voor AKS-clusters waarbij Beschikbaarheidszones worden gebruikt</w:t>
      </w:r>
    </w:p>
    <w:p w14:paraId="3B157BD0" w14:textId="11C5A16E" w:rsidR="00F82DA2" w:rsidRDefault="00125296" w:rsidP="00F82DA2">
      <w:pPr>
        <w:pStyle w:val="ProductList-Body"/>
      </w:pPr>
      <w:r>
        <w:t>“</w:t>
      </w:r>
      <w:r w:rsidR="00F82DA2">
        <w:rPr>
          <w:b/>
          <w:bCs/>
          <w:color w:val="00188F"/>
        </w:rPr>
        <w:t>Maximum Beschikbare Minuten</w:t>
      </w:r>
      <w:r>
        <w:t>”</w:t>
      </w:r>
      <w:r w:rsidR="00F82DA2">
        <w:t xml:space="preserve"> is het totale aantal minuten van een AKS-cluster waarvoor een Beschikbaarheidszone is ingeschakeld, tot aan de</w:t>
      </w:r>
      <w:r w:rsidR="008F73EE">
        <w:t> </w:t>
      </w:r>
      <w:r w:rsidR="00F82DA2">
        <w:t>tijd waarop door de Klant een actie voor het stoppen of verwijderen van het AKS-cluster tijdens een Toepasselijke Periode wordt geïnitieerd.</w:t>
      </w:r>
    </w:p>
    <w:p w14:paraId="08E07572" w14:textId="3CF8D7AB" w:rsidR="00F82DA2" w:rsidRDefault="00125296" w:rsidP="00F82DA2">
      <w:pPr>
        <w:pStyle w:val="ProductList-Body"/>
      </w:pPr>
      <w:r>
        <w:t>“</w:t>
      </w:r>
      <w:r w:rsidR="00F82DA2">
        <w:rPr>
          <w:b/>
          <w:bCs/>
          <w:color w:val="00188F"/>
        </w:rPr>
        <w:t>Downtime</w:t>
      </w:r>
      <w:r>
        <w:t>”</w:t>
      </w:r>
      <w:r w:rsidR="00F82DA2">
        <w:t xml:space="preserve"> is het totale aantal minuten van Maximum Beschikbare Minuten zonder verbinding met een Kubernetes API-server vanuit een ingericht AKS-cluster waarvoor een Beschikbaarheidszone is ingeschakeld in de regio.</w:t>
      </w:r>
    </w:p>
    <w:p w14:paraId="5A3F2225" w14:textId="02219938" w:rsidR="00F82DA2" w:rsidRDefault="00125296" w:rsidP="00F82DA2">
      <w:pPr>
        <w:pStyle w:val="ProductList-Body"/>
      </w:pPr>
      <w:r>
        <w:t>“</w:t>
      </w:r>
      <w:r w:rsidR="00F82DA2">
        <w:rPr>
          <w:b/>
          <w:bCs/>
          <w:color w:val="00188F"/>
        </w:rPr>
        <w:t>Uptimepercentage</w:t>
      </w:r>
      <w:r>
        <w:t>”</w:t>
      </w:r>
      <w:r w:rsidR="00F82DA2">
        <w:t xml:space="preserve"> voor AKS-clusters waarvoor een Beschikbaarheidszone is ingeschakeld, wordt berekend door Downtime af te trekken van Maximum Beschikbare Minuten en de uitkomst daarvan te delen door Maximum Beschikbare Minuten in een Toepasselijke Periode voor een gegeven Microsoft Azure-abonnement. Uptimepercentage wordt weergegeven door de volgende formule:</w:t>
      </w:r>
    </w:p>
    <w:p w14:paraId="491929FA" w14:textId="77777777" w:rsidR="007E7727" w:rsidRPr="00EF7CF9" w:rsidRDefault="007E7727" w:rsidP="007E7727">
      <w:pPr>
        <w:pStyle w:val="ProductList-Body"/>
      </w:pPr>
    </w:p>
    <w:p w14:paraId="656C265F" w14:textId="74A7EBA7"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6A7E8C" w14:textId="77777777" w:rsidR="00F82DA2" w:rsidRPr="007E7727" w:rsidRDefault="00F82DA2" w:rsidP="00F82DA2">
      <w:pPr>
        <w:pStyle w:val="ProductList-Body"/>
        <w:rPr>
          <w:b/>
          <w:bCs/>
          <w:color w:val="00188F"/>
        </w:rPr>
      </w:pPr>
      <w:r>
        <w:rPr>
          <w:b/>
          <w:bCs/>
          <w:color w:val="00188F"/>
        </w:rPr>
        <w:t>De volgende Dienstniveaus en Diensttegoeden zijn van toepassing op het gebruik door de Klant van AKS-clusters waarvoor geen Beschikbaarheidszones zijn ingeschakeld in de regio: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Diensttegoed</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w:t>
            </w:r>
          </w:p>
        </w:tc>
        <w:tc>
          <w:tcPr>
            <w:tcW w:w="5400" w:type="dxa"/>
          </w:tcPr>
          <w:p w14:paraId="502E6A7A" w14:textId="77777777" w:rsidR="007E7727" w:rsidRPr="00EF7CF9" w:rsidRDefault="007E7727" w:rsidP="000F31B4">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w:t>
            </w:r>
          </w:p>
        </w:tc>
        <w:tc>
          <w:tcPr>
            <w:tcW w:w="5400" w:type="dxa"/>
          </w:tcPr>
          <w:p w14:paraId="47AA3AAB" w14:textId="77777777" w:rsidR="007E7727" w:rsidRPr="00EF7CF9" w:rsidRDefault="007E7727" w:rsidP="000F31B4">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w:t>
            </w:r>
          </w:p>
        </w:tc>
        <w:tc>
          <w:tcPr>
            <w:tcW w:w="5400" w:type="dxa"/>
          </w:tcPr>
          <w:p w14:paraId="39F4B2F2" w14:textId="433C6D15" w:rsidR="007E7727" w:rsidRPr="00EF7CF9" w:rsidRDefault="007E7727" w:rsidP="000F31B4">
            <w:pPr>
              <w:pStyle w:val="ProductList-OfferingBody"/>
              <w:jc w:val="center"/>
            </w:pPr>
            <w:r>
              <w:t>100%</w:t>
            </w:r>
          </w:p>
        </w:tc>
      </w:tr>
    </w:tbl>
    <w:p w14:paraId="79783696" w14:textId="5885F0B1" w:rsidR="00F82DA2" w:rsidRPr="007E7727" w:rsidRDefault="00EE6E3C" w:rsidP="00BE4DFA">
      <w:pPr>
        <w:pStyle w:val="ProductList-Body"/>
        <w:spacing w:before="120"/>
        <w:rPr>
          <w:b/>
          <w:bCs/>
          <w:color w:val="00188F"/>
        </w:rPr>
      </w:pPr>
      <w:r>
        <w:rPr>
          <w:b/>
          <w:bCs/>
          <w:color w:val="00188F"/>
        </w:rPr>
        <w:t>Berekening van Uptime en Dienstniveaus voor AKS-clusters waarbij Beschikbaarheidszones niet worden gebruikt</w:t>
      </w:r>
    </w:p>
    <w:p w14:paraId="13D307EA" w14:textId="7109E742" w:rsidR="00F82DA2" w:rsidRDefault="00125296" w:rsidP="00F82DA2">
      <w:pPr>
        <w:pStyle w:val="ProductList-Body"/>
      </w:pPr>
      <w:r>
        <w:t>“</w:t>
      </w:r>
      <w:r w:rsidR="00F82DA2">
        <w:rPr>
          <w:b/>
          <w:bCs/>
          <w:color w:val="00188F"/>
        </w:rPr>
        <w:t>Maximum Beschikbare Minuten</w:t>
      </w:r>
      <w:r>
        <w:t>”</w:t>
      </w:r>
      <w:r w:rsidR="00F82DA2">
        <w:t xml:space="preserve"> is het totale aantal minuten van een ingericht AKS-cluster tot aan de tijd waarop door de Klant een actie voor het stoppen of verwijderen van het cluster tijdens een Toepasselijke Periode wordt geïnitieerd.</w:t>
      </w:r>
    </w:p>
    <w:p w14:paraId="290292FF" w14:textId="1CF7FA7F" w:rsidR="00F82DA2" w:rsidRDefault="00125296" w:rsidP="00F82DA2">
      <w:pPr>
        <w:pStyle w:val="ProductList-Body"/>
      </w:pPr>
      <w:r>
        <w:t>“</w:t>
      </w:r>
      <w:r w:rsidR="00F82DA2">
        <w:rPr>
          <w:b/>
          <w:bCs/>
          <w:color w:val="00188F"/>
        </w:rPr>
        <w:t>Downtime</w:t>
      </w:r>
      <w:r>
        <w:t>”</w:t>
      </w:r>
      <w:r w:rsidR="00F82DA2">
        <w:t xml:space="preserve"> is het totale aantal minuten van Maximum Beschikbare Minuten dat een ingericht AKS-cluster geen verbinding met de Kubernetes API-server heeft.</w:t>
      </w:r>
    </w:p>
    <w:p w14:paraId="146AF392" w14:textId="5C6006D1" w:rsidR="00F82DA2" w:rsidRDefault="00125296" w:rsidP="00F82DA2">
      <w:pPr>
        <w:pStyle w:val="ProductList-Body"/>
      </w:pPr>
      <w:r>
        <w:t>“</w:t>
      </w:r>
      <w:r w:rsidR="00F82DA2">
        <w:rPr>
          <w:b/>
          <w:bCs/>
          <w:color w:val="00188F"/>
        </w:rPr>
        <w:t>Uptimepercentage</w:t>
      </w:r>
      <w:r>
        <w:t>”</w:t>
      </w:r>
      <w:r w:rsidR="00F82DA2">
        <w:t xml:space="preserve"> wordt berekend door de Downtime af te trekken van het Maximum Beschikbare Minuten en de uitkomst daarvan te delen door het Maximum Beschikbare Minuten in een Toepasselijke Periode voor een gegeven Microsoft Azure-abonnement. Uptimepercentage wordt weergegeven door de volgende formule:</w:t>
      </w:r>
    </w:p>
    <w:p w14:paraId="14845F17" w14:textId="09B58E94"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4C1695" w14:textId="77777777" w:rsidR="00F82DA2" w:rsidRPr="007E7727" w:rsidRDefault="00F82DA2" w:rsidP="00F82DA2">
      <w:pPr>
        <w:pStyle w:val="ProductList-Body"/>
        <w:rPr>
          <w:b/>
          <w:bCs/>
          <w:color w:val="00188F"/>
        </w:rPr>
      </w:pPr>
      <w:r>
        <w:rPr>
          <w:b/>
          <w:bCs/>
          <w:color w:val="00188F"/>
        </w:rPr>
        <w:t>De volgende Dienstniveaus en Diensttegoeden zijn van toepassing op het gebruik door de Klant van AKS-clusters waarvoor geen Beschikbaarheidszones zijn ingeschakeld:</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Diensttegoed</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w:t>
            </w:r>
          </w:p>
        </w:tc>
        <w:tc>
          <w:tcPr>
            <w:tcW w:w="5400" w:type="dxa"/>
          </w:tcPr>
          <w:p w14:paraId="5AD73D01" w14:textId="77777777" w:rsidR="007E7727" w:rsidRPr="00EF7CF9" w:rsidRDefault="007E7727" w:rsidP="000F31B4">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w:t>
            </w:r>
          </w:p>
        </w:tc>
        <w:tc>
          <w:tcPr>
            <w:tcW w:w="5400" w:type="dxa"/>
          </w:tcPr>
          <w:p w14:paraId="6DDB9075" w14:textId="77777777" w:rsidR="007E7727" w:rsidRPr="00EF7CF9" w:rsidRDefault="007E7727" w:rsidP="000F31B4">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w:t>
            </w:r>
          </w:p>
        </w:tc>
        <w:tc>
          <w:tcPr>
            <w:tcW w:w="5400" w:type="dxa"/>
          </w:tcPr>
          <w:p w14:paraId="1D5703B2" w14:textId="77777777" w:rsidR="007E7727" w:rsidRPr="00EF7CF9" w:rsidRDefault="007E7727" w:rsidP="000F31B4">
            <w:pPr>
              <w:pStyle w:val="ProductList-OfferingBody"/>
              <w:jc w:val="center"/>
            </w:pPr>
            <w:r>
              <w:t>100%</w:t>
            </w:r>
          </w:p>
        </w:tc>
      </w:tr>
    </w:tbl>
    <w:bookmarkStart w:id="263" w:name="_Toc5018197"/>
    <w:bookmarkStart w:id="264" w:name="_Toc52348933"/>
    <w:bookmarkStart w:id="265" w:name="_Toc510793664"/>
    <w:bookmarkStart w:id="266" w:name="_Toc484160665"/>
    <w:bookmarkEnd w:id="238"/>
    <w:p w14:paraId="1B6795F4" w14:textId="4FB617C1" w:rsidR="001A18DB" w:rsidRPr="00EF7CF9" w:rsidRDefault="00040AD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267" w:name="_Toc176795380"/>
      <w:r>
        <w:t>Azure Lab Services</w:t>
      </w:r>
      <w:bookmarkEnd w:id="263"/>
      <w:bookmarkEnd w:id="264"/>
      <w:bookmarkEnd w:id="267"/>
    </w:p>
    <w:p w14:paraId="6AA23733" w14:textId="77777777" w:rsidR="004005AF" w:rsidRPr="00EF7CF9" w:rsidRDefault="004005AF" w:rsidP="004005AF">
      <w:pPr>
        <w:pStyle w:val="ProductList-Body"/>
      </w:pPr>
      <w:r>
        <w:rPr>
          <w:b/>
          <w:color w:val="00188F"/>
        </w:rPr>
        <w:t>Aanvullende definities</w:t>
      </w:r>
      <w:r w:rsidRPr="001B1200">
        <w:rPr>
          <w:b/>
          <w:color w:val="00188F"/>
        </w:rPr>
        <w:t>:</w:t>
      </w:r>
    </w:p>
    <w:p w14:paraId="6C2C916A" w14:textId="1C315DF2" w:rsidR="004005AF" w:rsidRPr="00784894" w:rsidRDefault="00125296"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Lab Virtual Machine(s)</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is gedefinieerd als elke willekeurige virtuele machine die beschikbaar is binnen een laboratorium in Azure Lab Services.</w:t>
      </w:r>
    </w:p>
    <w:p w14:paraId="04D39350" w14:textId="46C93EC0" w:rsidR="004005AF" w:rsidRPr="00784894" w:rsidRDefault="00125296"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Connectiviteit van Virtuele Machines</w:t>
      </w:r>
      <w:r>
        <w:rPr>
          <w:rFonts w:asciiTheme="minorHAnsi" w:eastAsiaTheme="minorHAnsi" w:hAnsiTheme="minorHAnsi" w:cstheme="minorBidi"/>
          <w:sz w:val="18"/>
          <w:szCs w:val="22"/>
        </w:rPr>
        <w:t>”</w:t>
      </w:r>
      <w:r w:rsidR="004005AF">
        <w:rPr>
          <w:color w:val="000000"/>
        </w:rPr>
        <w:t xml:space="preserve"> </w:t>
      </w:r>
      <w:r w:rsidR="004005AF">
        <w:rPr>
          <w:rFonts w:asciiTheme="minorHAnsi" w:eastAsiaTheme="minorHAnsi" w:hAnsiTheme="minorHAnsi" w:cstheme="minorBidi"/>
          <w:sz w:val="18"/>
          <w:szCs w:val="22"/>
        </w:rPr>
        <w:t>is bi-directioneel netwerkverkeer tussen de Lab Virtual Machine en andere IP-adressen die gebruikmaken van TCP</w:t>
      </w:r>
      <w:r w:rsidR="004005AF">
        <w:rPr>
          <w:rFonts w:asciiTheme="minorHAnsi" w:eastAsiaTheme="minorHAnsi" w:hAnsiTheme="minorHAnsi" w:cstheme="minorBidi"/>
          <w:sz w:val="18"/>
          <w:szCs w:val="22"/>
        </w:rPr>
        <w:noBreakHyphen/>
        <w:t xml:space="preserve"> of UDP</w:t>
      </w:r>
      <w:r w:rsidR="004005AF">
        <w:rPr>
          <w:rFonts w:asciiTheme="minorHAnsi" w:eastAsiaTheme="minorHAnsi" w:hAnsiTheme="minorHAnsi" w:cstheme="minorBidi"/>
          <w:sz w:val="18"/>
          <w:szCs w:val="22"/>
        </w:rPr>
        <w:noBreakHyphen/>
        <w:t>netwerkprotocollen waarin de Lab Virtual Machine is geconfigureerd voor toegestaan verkeer. De IP-adressen kunnen IP-adressen zijn binnen hetzelfde virtuele netwerk als de Lab Virtual Machine, of openbare, routeerbare IP-adressen.</w:t>
      </w:r>
    </w:p>
    <w:p w14:paraId="43C704A8" w14:textId="77777777" w:rsidR="004005AF" w:rsidRDefault="004005AF" w:rsidP="004005AF">
      <w:pPr>
        <w:spacing w:after="0" w:line="240" w:lineRule="auto"/>
        <w:rPr>
          <w:sz w:val="18"/>
        </w:rPr>
      </w:pPr>
    </w:p>
    <w:p w14:paraId="450A7B65" w14:textId="10AC90AD" w:rsidR="004005AF" w:rsidRPr="00ED4527" w:rsidRDefault="00EE6E3C" w:rsidP="004005AF">
      <w:pPr>
        <w:spacing w:after="0" w:line="240" w:lineRule="auto"/>
        <w:rPr>
          <w:b/>
          <w:bCs/>
          <w:color w:val="00188F"/>
          <w:sz w:val="18"/>
        </w:rPr>
      </w:pPr>
      <w:r>
        <w:rPr>
          <w:b/>
          <w:bCs/>
          <w:color w:val="00188F"/>
          <w:sz w:val="18"/>
        </w:rPr>
        <w:t>Berekening van uptime en Dienstniveaus voor Azure Lab Services</w:t>
      </w:r>
    </w:p>
    <w:p w14:paraId="3E2CADC7" w14:textId="36578239" w:rsidR="004005AF" w:rsidRDefault="00125296" w:rsidP="004005AF">
      <w:pPr>
        <w:spacing w:after="0" w:line="240" w:lineRule="auto"/>
        <w:rPr>
          <w:sz w:val="18"/>
        </w:rPr>
      </w:pPr>
      <w:r>
        <w:rPr>
          <w:sz w:val="18"/>
        </w:rPr>
        <w:t>“</w:t>
      </w:r>
      <w:r w:rsidR="004005AF">
        <w:rPr>
          <w:b/>
          <w:color w:val="00188F"/>
          <w:sz w:val="18"/>
        </w:rPr>
        <w:t>Minuten in de Toepasselijke Periode</w:t>
      </w:r>
      <w:r>
        <w:rPr>
          <w:sz w:val="18"/>
        </w:rPr>
        <w:t>”</w:t>
      </w:r>
      <w:r w:rsidR="004005AF">
        <w:rPr>
          <w:sz w:val="18"/>
        </w:rPr>
        <w:t xml:space="preserve"> is het totale aantal minuten in een bepaalde Toepasselijke Periode.</w:t>
      </w:r>
    </w:p>
    <w:p w14:paraId="53138E33" w14:textId="69725DA4" w:rsidR="004005AF" w:rsidRPr="00EF7CF9" w:rsidRDefault="00125296" w:rsidP="004005AF">
      <w:pPr>
        <w:spacing w:after="0" w:line="240" w:lineRule="auto"/>
        <w:rPr>
          <w:sz w:val="18"/>
        </w:rPr>
      </w:pPr>
      <w:r>
        <w:rPr>
          <w:sz w:val="18"/>
        </w:rPr>
        <w:t>“</w:t>
      </w:r>
      <w:r w:rsidR="004005AF">
        <w:rPr>
          <w:b/>
          <w:color w:val="00188F"/>
          <w:sz w:val="18"/>
        </w:rPr>
        <w:t>Downtime</w:t>
      </w:r>
      <w:r>
        <w:rPr>
          <w:sz w:val="18"/>
        </w:rPr>
        <w:t>”</w:t>
      </w:r>
      <w:r w:rsidR="004005AF">
        <w:rPr>
          <w:sz w:val="18"/>
        </w:rPr>
        <w:t xml:space="preserve"> is het totaal van alle minuten die deel uitmaken van de Minuten in de Toepasselijke Periode gedurende welke er geen Connectiviteit van Virtuele Machines beschikbaar is.</w:t>
      </w:r>
    </w:p>
    <w:p w14:paraId="30430B60" w14:textId="6E6D38A2" w:rsidR="004005AF" w:rsidRDefault="00D33F5F" w:rsidP="004005AF">
      <w:pPr>
        <w:pStyle w:val="ProductList-Body"/>
      </w:pPr>
      <w:r w:rsidRPr="00D33F5F">
        <w:t>“</w:t>
      </w:r>
      <w:r w:rsidR="004005AF">
        <w:rPr>
          <w:b/>
          <w:color w:val="00188F"/>
        </w:rPr>
        <w:t>Uptimepercentage</w:t>
      </w:r>
      <w:r w:rsidR="00125296">
        <w:t>”</w:t>
      </w:r>
      <w:r w:rsidR="004005AF">
        <w:t xml:space="preserve"> wordt berekend aan de hand van het percentage Minuten in de Maand in een Toepasselijke Periode voor een bepaald Microsoft Azure-abonnement, waarin elke Lab Virtual Machine Downtime had.</w:t>
      </w:r>
    </w:p>
    <w:p w14:paraId="17183B58" w14:textId="10C81411" w:rsidR="004005AF" w:rsidRPr="00EF7CF9" w:rsidRDefault="004005AF" w:rsidP="004005AF">
      <w:pPr>
        <w:pStyle w:val="ProductList-Body"/>
      </w:pPr>
      <w:r>
        <w:t xml:space="preserve">het Uptimepercentage wordt berekend aan de hand van de volgende formule: </w:t>
      </w:r>
    </w:p>
    <w:p w14:paraId="17A94DCD" w14:textId="77777777" w:rsidR="004005AF" w:rsidRPr="00EF7CF9" w:rsidRDefault="004005AF" w:rsidP="004005AF">
      <w:pPr>
        <w:pStyle w:val="ProductList-Body"/>
      </w:pPr>
    </w:p>
    <w:p w14:paraId="551A791A" w14:textId="4717BC5C" w:rsidR="004005AF" w:rsidRPr="005C201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Minuten in de Toepasselijke Periode</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Minuten in de Toepasselijke Periode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De volgende Dienstniveaus en Diensttegoeden zijn van toepassing op het gebruik van de Lab Virtual Machines door de Klant</w:t>
      </w:r>
      <w:r w:rsidRPr="005C20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w:t>
            </w:r>
          </w:p>
        </w:tc>
        <w:tc>
          <w:tcPr>
            <w:tcW w:w="5400" w:type="dxa"/>
          </w:tcPr>
          <w:p w14:paraId="5F11DDEE" w14:textId="77777777" w:rsidR="004005AF" w:rsidRPr="00EF7CF9" w:rsidRDefault="004005AF" w:rsidP="000F31B4">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w:t>
            </w:r>
          </w:p>
        </w:tc>
        <w:tc>
          <w:tcPr>
            <w:tcW w:w="5400" w:type="dxa"/>
          </w:tcPr>
          <w:p w14:paraId="33C24386" w14:textId="77777777" w:rsidR="004005AF" w:rsidRPr="00EF7CF9" w:rsidRDefault="004005AF" w:rsidP="000F31B4">
            <w:pPr>
              <w:pStyle w:val="ProductList-OfferingBody"/>
              <w:jc w:val="center"/>
            </w:pPr>
            <w:r>
              <w:t>25%</w:t>
            </w:r>
          </w:p>
        </w:tc>
      </w:tr>
    </w:tbl>
    <w:bookmarkStart w:id="268" w:name="_Toc52348934"/>
    <w:p w14:paraId="0387F709" w14:textId="5448C999" w:rsidR="001A18DB" w:rsidRPr="00EF7CF9" w:rsidRDefault="007B63A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C37CB2F" w14:textId="77777777" w:rsidR="004005AF" w:rsidRDefault="004005AF" w:rsidP="004005AF">
      <w:pPr>
        <w:pStyle w:val="ProductList-Offering2Heading"/>
        <w:tabs>
          <w:tab w:val="clear" w:pos="360"/>
          <w:tab w:val="clear" w:pos="720"/>
          <w:tab w:val="clear" w:pos="1080"/>
        </w:tabs>
        <w:outlineLvl w:val="2"/>
      </w:pPr>
      <w:bookmarkStart w:id="269" w:name="_Toc176795381"/>
      <w:r>
        <w:t>Azure Load Balancer</w:t>
      </w:r>
      <w:bookmarkEnd w:id="265"/>
      <w:bookmarkEnd w:id="268"/>
      <w:bookmarkEnd w:id="269"/>
    </w:p>
    <w:p w14:paraId="137AB573" w14:textId="77777777" w:rsidR="004005AF" w:rsidRPr="00911548" w:rsidRDefault="004005AF" w:rsidP="004005AF">
      <w:pPr>
        <w:pStyle w:val="ProductList-Body"/>
      </w:pPr>
      <w:r>
        <w:rPr>
          <w:b/>
          <w:color w:val="00188F"/>
        </w:rPr>
        <w:t>Aanvullende definities</w:t>
      </w:r>
      <w:r w:rsidRPr="005C201C">
        <w:rPr>
          <w:b/>
          <w:color w:val="00188F"/>
        </w:rPr>
        <w:t>:</w:t>
      </w:r>
    </w:p>
    <w:p w14:paraId="658FBB6A" w14:textId="12D37DC0" w:rsidR="004005AF" w:rsidRPr="00EB0868" w:rsidRDefault="004005AF" w:rsidP="004005AF">
      <w:pPr>
        <w:spacing w:after="0" w:line="240" w:lineRule="auto"/>
        <w:rPr>
          <w:sz w:val="18"/>
        </w:rPr>
      </w:pPr>
      <w:r w:rsidRPr="003E298F">
        <w:rPr>
          <w:sz w:val="18"/>
        </w:rPr>
        <w:t>Een</w:t>
      </w:r>
      <w:r>
        <w:t xml:space="preserve"> </w:t>
      </w:r>
      <w:r w:rsidR="00125296">
        <w:rPr>
          <w:sz w:val="18"/>
        </w:rPr>
        <w:t>“</w:t>
      </w:r>
      <w:r>
        <w:rPr>
          <w:b/>
          <w:color w:val="00188F"/>
          <w:sz w:val="18"/>
        </w:rPr>
        <w:t>Eindpunt van Taakverdeling</w:t>
      </w:r>
      <w:r w:rsidR="00125296">
        <w:rPr>
          <w:sz w:val="18"/>
        </w:rPr>
        <w:t>”</w:t>
      </w:r>
      <w:r>
        <w:rPr>
          <w:sz w:val="18"/>
        </w:rPr>
        <w:t xml:space="preserve"> is een definitie van een IP-adres en van de bijbehorende IP-transportpoort.</w:t>
      </w:r>
    </w:p>
    <w:p w14:paraId="5615CC04" w14:textId="3DFE924F" w:rsidR="004005AF" w:rsidRPr="00EB0868" w:rsidRDefault="004005AF" w:rsidP="004005AF">
      <w:pPr>
        <w:spacing w:after="0" w:line="240" w:lineRule="auto"/>
        <w:rPr>
          <w:sz w:val="18"/>
        </w:rPr>
      </w:pPr>
      <w:r w:rsidRPr="003E298F">
        <w:rPr>
          <w:sz w:val="18"/>
        </w:rPr>
        <w:t>Een</w:t>
      </w:r>
      <w:r>
        <w:t xml:space="preserve"> </w:t>
      </w:r>
      <w:r w:rsidR="00125296">
        <w:rPr>
          <w:sz w:val="18"/>
        </w:rPr>
        <w:t>“</w:t>
      </w:r>
      <w:r>
        <w:rPr>
          <w:b/>
          <w:color w:val="00188F"/>
          <w:sz w:val="18"/>
        </w:rPr>
        <w:t>Gezonde Virtuele Machine</w:t>
      </w:r>
      <w:r w:rsidR="00125296">
        <w:rPr>
          <w:sz w:val="18"/>
        </w:rPr>
        <w:t>”</w:t>
      </w:r>
      <w:r>
        <w:rPr>
          <w:sz w:val="18"/>
        </w:rPr>
        <w:t xml:space="preserve"> is een Virtuele Machine die een Succescode retourneert voor de statustest die de Azure Standard Load Balancer verzendt. De Virtuele Machine moet regels hebben voor een Netwerkbeveiligingsgroep, waardoor er kan worden gecommuniceerd met de poort voor netwerktaakverdeling.</w:t>
      </w:r>
    </w:p>
    <w:p w14:paraId="1D408E9F" w14:textId="658D7FB4" w:rsidR="004005AF" w:rsidRPr="00EB0868" w:rsidRDefault="00125296" w:rsidP="004005AF">
      <w:pPr>
        <w:spacing w:after="0" w:line="240" w:lineRule="auto"/>
        <w:rPr>
          <w:sz w:val="18"/>
        </w:rPr>
      </w:pPr>
      <w:r>
        <w:rPr>
          <w:sz w:val="18"/>
        </w:rPr>
        <w:t>“</w:t>
      </w:r>
      <w:r w:rsidR="004005AF">
        <w:rPr>
          <w:b/>
          <w:color w:val="00188F"/>
          <w:sz w:val="18"/>
        </w:rPr>
        <w:t>Connectiviteit</w:t>
      </w:r>
      <w:r>
        <w:rPr>
          <w:sz w:val="18"/>
        </w:rPr>
        <w:t>”</w:t>
      </w:r>
      <w:r w:rsidR="004005AF">
        <w:rPr>
          <w:sz w:val="18"/>
        </w:rPr>
        <w:t xml:space="preserve"> is bi-directioneel netwerkverkeer via ondersteunde IP-transportprotocollen dat kan worden verzonden en ontvangen op een openbaar IP-adres dat is geconfigureerd om netwerkverkeer toe te staan.</w:t>
      </w:r>
    </w:p>
    <w:p w14:paraId="50AC2315" w14:textId="77777777" w:rsidR="004005AF" w:rsidRDefault="004005AF" w:rsidP="004005AF">
      <w:pPr>
        <w:spacing w:after="0" w:line="240" w:lineRule="auto"/>
        <w:rPr>
          <w:sz w:val="18"/>
        </w:rPr>
      </w:pPr>
    </w:p>
    <w:p w14:paraId="76CAB4BE" w14:textId="7D249216" w:rsidR="004005AF" w:rsidRPr="00ED4527" w:rsidRDefault="00EE6E3C" w:rsidP="004005AF">
      <w:pPr>
        <w:spacing w:after="0" w:line="240" w:lineRule="auto"/>
        <w:rPr>
          <w:b/>
          <w:bCs/>
          <w:color w:val="00188F"/>
          <w:sz w:val="18"/>
        </w:rPr>
      </w:pPr>
      <w:r>
        <w:rPr>
          <w:b/>
          <w:bCs/>
          <w:color w:val="00188F"/>
          <w:sz w:val="18"/>
        </w:rPr>
        <w:t>Berekening van Uptime en Dienstniveaus voor Azure Load Balancer</w:t>
      </w:r>
    </w:p>
    <w:p w14:paraId="5984CE3D" w14:textId="63627544" w:rsidR="004005AF" w:rsidRPr="006C1AC0" w:rsidRDefault="00125296" w:rsidP="004005AF">
      <w:pPr>
        <w:spacing w:after="0" w:line="240" w:lineRule="auto"/>
        <w:rPr>
          <w:sz w:val="18"/>
        </w:rPr>
      </w:pPr>
      <w:r>
        <w:rPr>
          <w:sz w:val="18"/>
        </w:rPr>
        <w:t>“</w:t>
      </w:r>
      <w:r w:rsidR="004005AF">
        <w:rPr>
          <w:b/>
          <w:color w:val="00188F"/>
          <w:sz w:val="18"/>
        </w:rPr>
        <w:t>Maximum Beschikbare Minuten</w:t>
      </w:r>
      <w:r>
        <w:rPr>
          <w:sz w:val="18"/>
        </w:rPr>
        <w:t>”</w:t>
      </w:r>
      <w:r w:rsidR="004005AF">
        <w:rPr>
          <w:sz w:val="18"/>
        </w:rPr>
        <w:t xml:space="preserve"> is het totale aantal minuten waarin een bepaalde Azure Standard Load Balancer (die twee of meer Gezonde Virtuele Machines bedient) door een Klant is geïmplementeerd gedurende een Toepasselijke Periode in een Microsoft Azure-abonnement.</w:t>
      </w:r>
    </w:p>
    <w:p w14:paraId="56E8E5AE" w14:textId="543D1241" w:rsidR="004005AF" w:rsidRPr="006C1AC0" w:rsidRDefault="00125296" w:rsidP="004005AF">
      <w:pPr>
        <w:spacing w:after="0" w:line="240" w:lineRule="auto"/>
        <w:rPr>
          <w:sz w:val="18"/>
        </w:rPr>
      </w:pPr>
      <w:r>
        <w:rPr>
          <w:sz w:val="18"/>
        </w:rPr>
        <w:t>“</w:t>
      </w:r>
      <w:r w:rsidR="004005AF">
        <w:rPr>
          <w:b/>
          <w:color w:val="00188F"/>
          <w:sz w:val="18"/>
        </w:rPr>
        <w:t>Downtime</w:t>
      </w:r>
      <w:r>
        <w:rPr>
          <w:sz w:val="18"/>
        </w:rPr>
        <w:t>”</w:t>
      </w:r>
      <w:r w:rsidR="004005AF">
        <w:rPr>
          <w:sz w:val="18"/>
        </w:rPr>
        <w:t xml:space="preserve"> is het totaalaantal minuten binnen de Maximum Beschikbare Minuten waarin de Azure Standard Load Balancer niet beschikbaar is. Een minuut wordt geacht niet beschikbaar te zijn geweest als geen van de Gezonde Virtuele Machines Connectiviteit hebben via het Load Balanced Endpoint. Downtime omvat geen minuten als gevolg van uitputting van SNAT-poorten.</w:t>
      </w:r>
    </w:p>
    <w:p w14:paraId="3FC03727" w14:textId="1687F438" w:rsidR="004005AF" w:rsidRPr="00ED4527" w:rsidRDefault="00D33F5F" w:rsidP="004005AF">
      <w:pPr>
        <w:pStyle w:val="ProductList-Body"/>
        <w:rPr>
          <w:color w:val="000000" w:themeColor="text1"/>
        </w:rPr>
      </w:pPr>
      <w:r w:rsidRPr="00D33F5F">
        <w:rPr>
          <w:bCs/>
        </w:rPr>
        <w:t>“</w:t>
      </w:r>
      <w:r w:rsidR="004005AF">
        <w:rPr>
          <w:b/>
          <w:bCs/>
          <w:color w:val="00188F"/>
        </w:rPr>
        <w:t>Uptimepercentage</w:t>
      </w:r>
      <w:r w:rsidRPr="00D33F5F">
        <w:rPr>
          <w:bCs/>
        </w:rPr>
        <w:t>”</w:t>
      </w:r>
      <w:r w:rsidR="004005AF">
        <w:rPr>
          <w:color w:val="000000" w:themeColor="text1"/>
        </w:rPr>
        <w:t xml:space="preserve"> voor Azure Standard Load Balancer wordt berekend door de Downtime af te trekken van de Maximum Beschikbare Minuten en de uitkomst daarvan te delen door de Maximum Beschikbare Minuten, vermenigvuldigd met 100.</w:t>
      </w:r>
    </w:p>
    <w:p w14:paraId="4C109F12" w14:textId="7B357005" w:rsidR="004005AF" w:rsidRDefault="00AC48A7" w:rsidP="004005AF">
      <w:pPr>
        <w:pStyle w:val="ProductList-Body"/>
      </w:pPr>
      <w:r>
        <w:rPr>
          <w:b/>
          <w:color w:val="00188F"/>
        </w:rPr>
        <w:t>Uptimepercentage</w:t>
      </w:r>
      <w:r w:rsidRPr="005C201C">
        <w:rPr>
          <w:b/>
          <w:color w:val="00188F"/>
        </w:rPr>
        <w:t xml:space="preserve">: </w:t>
      </w:r>
      <w:r>
        <w:t>het Uptimepercentage wordt berekend aan de hand van de volgende formule:</w:t>
      </w:r>
    </w:p>
    <w:p w14:paraId="34B34F74" w14:textId="77777777" w:rsidR="004005AF" w:rsidRDefault="004005AF" w:rsidP="004005AF">
      <w:pPr>
        <w:pStyle w:val="ProductList-Body"/>
      </w:pPr>
    </w:p>
    <w:p w14:paraId="5DFBEDC7" w14:textId="1432069A" w:rsidR="004005AF" w:rsidRPr="00434BE0"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DDE6ED" w14:textId="77777777" w:rsidR="004005AF" w:rsidRDefault="004005AF" w:rsidP="004005AF">
      <w:pPr>
        <w:pStyle w:val="ProductList-Body"/>
      </w:pPr>
      <w:r>
        <w:rPr>
          <w:b/>
          <w:color w:val="00188F"/>
        </w:rPr>
        <w:t>De volgende Dienstniveaus en Diensttegoeden zijn van toepassing op het gebruik van Azure Load Balancer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w:t>
            </w:r>
          </w:p>
        </w:tc>
        <w:tc>
          <w:tcPr>
            <w:tcW w:w="5400" w:type="dxa"/>
          </w:tcPr>
          <w:p w14:paraId="06B44C4A" w14:textId="77777777" w:rsidR="004005AF" w:rsidRPr="0076238C" w:rsidRDefault="004005AF" w:rsidP="000F31B4">
            <w:pPr>
              <w:pStyle w:val="ProductList-OfferingBody"/>
              <w:jc w:val="center"/>
            </w:pPr>
            <w:r>
              <w:t>10%</w:t>
            </w:r>
          </w:p>
        </w:tc>
      </w:tr>
      <w:tr w:rsidR="004005AF" w:rsidRPr="00B44CF9" w14:paraId="6BA300AF" w14:textId="77777777" w:rsidTr="00277097">
        <w:tc>
          <w:tcPr>
            <w:tcW w:w="5400" w:type="dxa"/>
          </w:tcPr>
          <w:p w14:paraId="0F947B85" w14:textId="10F0E0BB" w:rsidR="004005AF" w:rsidRPr="0076238C" w:rsidRDefault="004005AF" w:rsidP="000F31B4">
            <w:pPr>
              <w:pStyle w:val="ProductList-OfferingBody"/>
              <w:jc w:val="center"/>
            </w:pPr>
            <w:r>
              <w:t>&lt;</w:t>
            </w:r>
            <w:r w:rsidR="003E298F">
              <w:t xml:space="preserve"> </w:t>
            </w:r>
            <w:r>
              <w:t>99,9%</w:t>
            </w:r>
          </w:p>
        </w:tc>
        <w:tc>
          <w:tcPr>
            <w:tcW w:w="5400" w:type="dxa"/>
          </w:tcPr>
          <w:p w14:paraId="4E5345A1" w14:textId="77777777" w:rsidR="004005AF" w:rsidRPr="0076238C" w:rsidRDefault="004005AF" w:rsidP="000F31B4">
            <w:pPr>
              <w:pStyle w:val="ProductList-OfferingBody"/>
              <w:jc w:val="center"/>
            </w:pPr>
            <w:r>
              <w:t>25%</w:t>
            </w:r>
          </w:p>
        </w:tc>
      </w:tr>
    </w:tbl>
    <w:p w14:paraId="24D2B95B" w14:textId="77777777" w:rsidR="004005AF" w:rsidRDefault="004005AF" w:rsidP="004005AF">
      <w:pPr>
        <w:pStyle w:val="ProductList-Body"/>
      </w:pPr>
      <w:r>
        <w:rPr>
          <w:b/>
          <w:color w:val="00188F"/>
        </w:rPr>
        <w:t>Uitzonderingen voor Dienstniveau</w:t>
      </w:r>
      <w:r w:rsidRPr="005C201C">
        <w:rPr>
          <w:b/>
          <w:color w:val="00188F"/>
        </w:rPr>
        <w:t xml:space="preserve">: </w:t>
      </w:r>
      <w:r>
        <w:t>Er wordt geen SLA verstrekt voor de Basic Load Balancer.</w:t>
      </w:r>
    </w:p>
    <w:bookmarkStart w:id="270" w:name="_Toc457806469"/>
    <w:bookmarkStart w:id="271" w:name="_Toc457821556"/>
    <w:bookmarkStart w:id="272" w:name="_Toc52348963"/>
    <w:bookmarkStart w:id="273" w:name="_Toc513395515"/>
    <w:bookmarkStart w:id="274" w:name="_Toc52348935"/>
    <w:bookmarkStart w:id="275" w:name="_Hlk513540130"/>
    <w:p w14:paraId="472FAC6A" w14:textId="240B840F" w:rsidR="001A18DB" w:rsidRPr="00EF7CF9" w:rsidRDefault="002C05A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DF6C59B" w14:textId="77777777" w:rsidR="00BC2A9C" w:rsidRDefault="00BC2A9C" w:rsidP="00BC2A9C">
      <w:pPr>
        <w:pStyle w:val="ProductList-Offering2Heading"/>
        <w:keepNext/>
        <w:tabs>
          <w:tab w:val="clear" w:pos="360"/>
        </w:tabs>
        <w:outlineLvl w:val="2"/>
      </w:pPr>
      <w:bookmarkStart w:id="276" w:name="_Toc176795382"/>
      <w:r>
        <w:t>Azure Load Testing</w:t>
      </w:r>
      <w:bookmarkEnd w:id="276"/>
    </w:p>
    <w:p w14:paraId="3F07AB71" w14:textId="77777777" w:rsidR="00BC2A9C" w:rsidRDefault="00BC2A9C" w:rsidP="00BC2A9C">
      <w:pPr>
        <w:pStyle w:val="ProductList-Body"/>
        <w:rPr>
          <w:b/>
          <w:color w:val="00188F"/>
        </w:rPr>
      </w:pPr>
      <w:r>
        <w:rPr>
          <w:b/>
          <w:color w:val="00188F"/>
        </w:rPr>
        <w:t>Aanvullende definities</w:t>
      </w:r>
    </w:p>
    <w:p w14:paraId="2448E99D" w14:textId="1F3DB9B1" w:rsidR="00BC2A9C" w:rsidRDefault="00D33F5F"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Implementatieminuten</w:t>
      </w: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xml:space="preserve"> is het totale aantal minuten dat een bepaalde Azure Load Testing Dienstresource is gebruikt in Microsoft Azure gedurende een Toepasselijke Periode.</w:t>
      </w:r>
      <w:r w:rsidR="00125296">
        <w:rPr>
          <w:rFonts w:asciiTheme="minorHAnsi" w:eastAsiaTheme="minorHAnsi" w:hAnsiTheme="minorHAnsi" w:cstheme="minorBidi"/>
          <w:sz w:val="18"/>
          <w:szCs w:val="22"/>
        </w:rPr>
        <w:t xml:space="preserve"> </w:t>
      </w:r>
    </w:p>
    <w:p w14:paraId="1C370487" w14:textId="172CB838" w:rsidR="00BC2A9C" w:rsidRDefault="00D33F5F"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Maximum Beschikbare Minuten</w:t>
      </w: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xml:space="preserve"> is de som van alle Implementatieminuten voor alle Azure Load Testing Dienstresources die door de Klant zijn gebruikt in verband met een gegeven Microsoft Azure-abonnement gedurende een Toepasselijke Periode. </w:t>
      </w:r>
    </w:p>
    <w:p w14:paraId="05B57661" w14:textId="5CCE1CBA" w:rsidR="00BC2A9C" w:rsidRDefault="00D33F5F"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Downtime</w:t>
      </w: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xml:space="preserve"> is de som van alle Implementatieminuten voor alle Azure Load Testing Dienstresources die door de Klant zijn gebruikt in verband met een gegeven Microsoft Azure-abonnement gedurende een Toepasselijke Periode gedurende welke de Load Testing-resource niet beschikbaar is. Een gegeven Dienst wordt beschouwd een minuut niet beschikbaar te zijn geweest indien doorlopend alle HTTP-verzoeken voor het uitvoeren van bewerkingen binnen de betreffende minuut resulteren in een Foutcode of niet binnen 5 minuten een respons geven.</w:t>
      </w:r>
      <w:r w:rsidR="00125296">
        <w:rPr>
          <w:rFonts w:asciiTheme="minorHAnsi" w:eastAsiaTheme="minorHAnsi" w:hAnsiTheme="minorHAnsi" w:cstheme="minorBidi"/>
          <w:sz w:val="18"/>
          <w:szCs w:val="22"/>
        </w:rPr>
        <w:t xml:space="preserve"> </w:t>
      </w:r>
    </w:p>
    <w:p w14:paraId="1D8B17B8" w14:textId="06AA564A" w:rsidR="00BC2A9C" w:rsidRDefault="00125296" w:rsidP="00BC2A9C">
      <w:pPr>
        <w:pStyle w:val="ProductList-Body"/>
      </w:pPr>
      <w:r>
        <w:t>“</w:t>
      </w:r>
      <w:r w:rsidR="00BC2A9C">
        <w:rPr>
          <w:b/>
          <w:bCs/>
          <w:color w:val="00188F"/>
        </w:rPr>
        <w:t>Uptimepercentage</w:t>
      </w:r>
      <w:r>
        <w:t>”</w:t>
      </w:r>
      <w:r w:rsidR="00BC2A9C">
        <w:t xml:space="preserve"> het Uptimepercentage wordt berekend aan de hand van de volgende formule:</w:t>
      </w:r>
    </w:p>
    <w:p w14:paraId="7C19B552" w14:textId="77777777" w:rsidR="00BC2A9C" w:rsidRDefault="00BC2A9C" w:rsidP="00BC2A9C">
      <w:pPr>
        <w:pStyle w:val="ProductList-Body"/>
      </w:pPr>
    </w:p>
    <w:p w14:paraId="014E15EF" w14:textId="4D1C848B" w:rsidR="00BC2A9C" w:rsidRDefault="00000000" w:rsidP="00BC2A9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De volgende Dienstniveaus en Diensttegoeden zijn van toepassing op het gebruik van Azure Load Testing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Diensttegoed</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w:t>
            </w:r>
          </w:p>
        </w:tc>
      </w:tr>
    </w:tbl>
    <w:bookmarkStart w:id="277" w:name="_Toc52348962"/>
    <w:p w14:paraId="1FFF3AC0" w14:textId="0FE8854C" w:rsidR="001A18DB" w:rsidRPr="00EF7CF9" w:rsidRDefault="00987FA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4CC165B" w14:textId="25F78936" w:rsidR="00C215C5" w:rsidRPr="00B14911" w:rsidRDefault="00C215C5" w:rsidP="00C215C5">
      <w:pPr>
        <w:pStyle w:val="ProductList-Offering2Heading"/>
        <w:tabs>
          <w:tab w:val="clear" w:pos="360"/>
        </w:tabs>
        <w:outlineLvl w:val="2"/>
        <w:rPr>
          <w:lang w:val="en-IN"/>
        </w:rPr>
      </w:pPr>
      <w:bookmarkStart w:id="278" w:name="_Toc176795383"/>
      <w:r w:rsidRPr="00B14911">
        <w:rPr>
          <w:lang w:val="en-IN"/>
        </w:rPr>
        <w:t>Log Analytics (Query Availability SLA)</w:t>
      </w:r>
      <w:bookmarkEnd w:id="277"/>
      <w:bookmarkEnd w:id="278"/>
    </w:p>
    <w:p w14:paraId="448258F5" w14:textId="77777777" w:rsidR="00C215C5" w:rsidRDefault="00C215C5" w:rsidP="00C215C5">
      <w:pPr>
        <w:pStyle w:val="ProductList-Body"/>
      </w:pPr>
      <w:r>
        <w:rPr>
          <w:b/>
          <w:color w:val="00188F"/>
        </w:rPr>
        <w:t>Aanvullende definities</w:t>
      </w:r>
      <w:r w:rsidRPr="005C201C">
        <w:rPr>
          <w:b/>
          <w:color w:val="00188F"/>
        </w:rPr>
        <w:t>:</w:t>
      </w:r>
    </w:p>
    <w:p w14:paraId="579B75CF" w14:textId="2071F38A" w:rsidR="00C215C5" w:rsidRDefault="00125296" w:rsidP="00C215C5">
      <w:pPr>
        <w:pStyle w:val="ProductList-Body"/>
      </w:pPr>
      <w:r>
        <w:rPr>
          <w:b/>
        </w:rPr>
        <w:t>“</w:t>
      </w:r>
      <w:r w:rsidR="00C215C5">
        <w:rPr>
          <w:b/>
          <w:color w:val="00188F"/>
        </w:rPr>
        <w:t>Maximum Beschikbare Minuten</w:t>
      </w:r>
      <w:r>
        <w:rPr>
          <w:b/>
        </w:rPr>
        <w:t>”</w:t>
      </w:r>
      <w:r w:rsidR="00C215C5">
        <w:t xml:space="preserve"> is het totale aantal minuten dat een gegeven Log Analytics Workspace gedurende een Toepasselijke Periode door de Klant is ingezet in een Microsoft Azure-abonnement.</w:t>
      </w:r>
    </w:p>
    <w:p w14:paraId="020378FE" w14:textId="2CCC72CC" w:rsidR="00C215C5" w:rsidRDefault="00125296" w:rsidP="00C215C5">
      <w:pPr>
        <w:pStyle w:val="ProductList-Body"/>
      </w:pPr>
      <w:r>
        <w:rPr>
          <w:b/>
        </w:rPr>
        <w:t>“</w:t>
      </w:r>
      <w:r w:rsidR="00C215C5">
        <w:rPr>
          <w:b/>
          <w:color w:val="00188F"/>
        </w:rPr>
        <w:t>Downtime</w:t>
      </w:r>
      <w:r>
        <w:rPr>
          <w:b/>
        </w:rPr>
        <w:t>”</w:t>
      </w:r>
      <w:r w:rsidR="00C215C5">
        <w:t xml:space="preserve"> is het totaalaantal minuten binnen de Maximum Beschikbare Minuten waarin gegevens binnen een Log Analytics Workspace niet beschikbaar zijn. Een minuut wordt beschouwd als niet beschikbaar voor een bepaalde Log Analytics Workspace indien er gedurende die minuut geen HTTP operaties geleid hebben tot een Succescode. </w:t>
      </w:r>
    </w:p>
    <w:p w14:paraId="5A45663D" w14:textId="1F2D5839" w:rsidR="00C215C5" w:rsidRDefault="00125296" w:rsidP="00C215C5">
      <w:pPr>
        <w:pStyle w:val="ProductList-Body"/>
      </w:pPr>
      <w:r>
        <w:rPr>
          <w:b/>
        </w:rPr>
        <w:t>“</w:t>
      </w:r>
      <w:r w:rsidR="00C215C5">
        <w:rPr>
          <w:b/>
          <w:color w:val="00188F"/>
        </w:rPr>
        <w:t>Query Beschikbaarheidspercentage</w:t>
      </w:r>
      <w:r>
        <w:rPr>
          <w:b/>
        </w:rPr>
        <w:t>”</w:t>
      </w:r>
      <w:r w:rsidR="00C215C5">
        <w:t xml:space="preserve"> voor een bepaalde Log Analytics Workspace berekend als Maximum Beschikbare Minuten verminderd met</w:t>
      </w:r>
      <w:r w:rsidR="00291986">
        <w:t> </w:t>
      </w:r>
      <w:r w:rsidR="00C215C5">
        <w:t>Downtime gedeeld door Maximum Beschikbare Minuten vermenigvuldigd met 100.</w:t>
      </w:r>
    </w:p>
    <w:p w14:paraId="33701452" w14:textId="77777777" w:rsidR="00C215C5" w:rsidRDefault="00C215C5" w:rsidP="00C215C5">
      <w:pPr>
        <w:pStyle w:val="ProductList-Body"/>
      </w:pPr>
    </w:p>
    <w:p w14:paraId="6DC85651" w14:textId="202902D0" w:rsidR="00C215C5" w:rsidRDefault="00C215C5" w:rsidP="00C215C5">
      <w:pPr>
        <w:pStyle w:val="ProductList-Body"/>
      </w:pPr>
      <w:r>
        <w:rPr>
          <w:b/>
          <w:color w:val="00188F"/>
        </w:rPr>
        <w:t>Query Beschikbaarheidspercentage</w:t>
      </w:r>
      <w:r w:rsidRPr="005C201C">
        <w:rPr>
          <w:b/>
          <w:color w:val="00188F"/>
        </w:rPr>
        <w:t xml:space="preserve">: </w:t>
      </w:r>
      <w:r>
        <w:t>Het Query Beschikbaarheidspercentage wordt berekend aan de hand van de volgende formule:</w:t>
      </w:r>
    </w:p>
    <w:p w14:paraId="39A45B09" w14:textId="77777777" w:rsidR="00C215C5" w:rsidRDefault="00C215C5" w:rsidP="00C215C5">
      <w:pPr>
        <w:pStyle w:val="ProductList-Body"/>
      </w:pPr>
    </w:p>
    <w:p w14:paraId="71453A9D" w14:textId="787CD626" w:rsidR="00C215C5" w:rsidRDefault="00000000" w:rsidP="00C215C5">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E68AC8" w14:textId="77777777" w:rsidR="00C215C5" w:rsidRDefault="00C215C5" w:rsidP="003308C7">
      <w:pPr>
        <w:pStyle w:val="ProductList-ClauseHeading"/>
        <w:keepNext/>
      </w:pPr>
      <w:r>
        <w:t>Diensttegoed</w:t>
      </w:r>
      <w:r w:rsidRPr="005C201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Query Beschikbaarheidspercentage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Diensttegoed</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w:t>
            </w:r>
          </w:p>
        </w:tc>
      </w:tr>
    </w:tbl>
    <w:p w14:paraId="0707353D" w14:textId="58C8848E" w:rsidR="001A18DB" w:rsidRPr="00EF7CF9" w:rsidRDefault="002E1BD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279" w:name="_Toc176795384"/>
      <w:r>
        <w:t>Logische Apps</w:t>
      </w:r>
      <w:bookmarkEnd w:id="270"/>
      <w:bookmarkEnd w:id="271"/>
      <w:bookmarkEnd w:id="272"/>
      <w:bookmarkEnd w:id="279"/>
    </w:p>
    <w:p w14:paraId="1C8D405B" w14:textId="77777777" w:rsidR="0018185B" w:rsidRPr="00EF7CF9" w:rsidRDefault="0018185B" w:rsidP="0018185B">
      <w:pPr>
        <w:pStyle w:val="ProductList-Body"/>
        <w:keepNext/>
      </w:pPr>
      <w:r>
        <w:rPr>
          <w:b/>
          <w:color w:val="00188F"/>
        </w:rPr>
        <w:t>Aanvullende definities</w:t>
      </w:r>
      <w:r w:rsidRPr="005C201C">
        <w:rPr>
          <w:b/>
          <w:color w:val="00188F"/>
        </w:rPr>
        <w:t>:</w:t>
      </w:r>
    </w:p>
    <w:p w14:paraId="71EA9ED9" w14:textId="258B3D05" w:rsidR="0018185B" w:rsidRPr="00EF7CF9" w:rsidRDefault="00125296" w:rsidP="0018185B">
      <w:pPr>
        <w:pStyle w:val="ProductList-Body"/>
      </w:pPr>
      <w:r>
        <w:t>“</w:t>
      </w:r>
      <w:r w:rsidR="0018185B">
        <w:rPr>
          <w:b/>
          <w:color w:val="00188F"/>
        </w:rPr>
        <w:t>Implementatieminuten</w:t>
      </w:r>
      <w:r>
        <w:t>”</w:t>
      </w:r>
      <w:r w:rsidR="0018185B">
        <w:t xml:space="preserve"> is het totale aantal minuten dat een gegeven Logic App is ingezet voor het uitvoeren van Microsoft Azure gedurende een Toepasselijke Periode. Implementatieminuten worden berekend vanaf het moment waarop de Logische App werd gemaakt of de Klant overgaat tot een bewerking die zal resulteren in het uitvoeren van de Logische App, tot aan het moment waarop de Klant overgaat tot een bewerking die zal resulteren in het stoppen of verwijderen van de Logische App. </w:t>
      </w:r>
    </w:p>
    <w:p w14:paraId="50DCE916" w14:textId="6F873300" w:rsidR="0018185B" w:rsidRPr="00EF7CF9" w:rsidRDefault="00125296" w:rsidP="0018185B">
      <w:pPr>
        <w:spacing w:after="0" w:line="240" w:lineRule="auto"/>
        <w:rPr>
          <w:sz w:val="18"/>
        </w:rPr>
      </w:pPr>
      <w:r>
        <w:rPr>
          <w:sz w:val="18"/>
          <w:szCs w:val="18"/>
        </w:rPr>
        <w:t>“</w:t>
      </w:r>
      <w:r w:rsidR="0018185B">
        <w:rPr>
          <w:b/>
          <w:color w:val="00188F"/>
          <w:sz w:val="18"/>
        </w:rPr>
        <w:t>Maximum Beschikbare Minuten</w:t>
      </w:r>
      <w:r>
        <w:rPr>
          <w:sz w:val="18"/>
          <w:szCs w:val="18"/>
        </w:rPr>
        <w:t>”</w:t>
      </w:r>
      <w:r w:rsidR="0018185B">
        <w:rPr>
          <w:b/>
          <w:color w:val="00188F"/>
          <w:sz w:val="18"/>
          <w:szCs w:val="18"/>
        </w:rPr>
        <w:t xml:space="preserve"> </w:t>
      </w:r>
      <w:r w:rsidR="0018185B">
        <w:rPr>
          <w:sz w:val="18"/>
        </w:rPr>
        <w:t>is de som van alle Implementatieminuten voor alle Logic Apps die door Klant zijn ingezet met een gegeven Microsoft Azure-abonnement gedurende een Toepasselijke Periode.</w:t>
      </w:r>
    </w:p>
    <w:p w14:paraId="45E6CD61" w14:textId="75E7DFC7" w:rsidR="0018185B" w:rsidRPr="00EF7CF9" w:rsidRDefault="00125296" w:rsidP="0018185B">
      <w:pPr>
        <w:pStyle w:val="ProductList-Body"/>
      </w:pPr>
      <w:r>
        <w:t>“</w:t>
      </w:r>
      <w:r w:rsidR="0018185B">
        <w:rPr>
          <w:b/>
          <w:color w:val="00188F"/>
        </w:rPr>
        <w:t>Downtime</w:t>
      </w:r>
      <w:r>
        <w:t>”</w:t>
      </w:r>
      <w:r w:rsidR="0018185B">
        <w:rPr>
          <w:b/>
          <w:color w:val="00188F"/>
        </w:rPr>
        <w:t xml:space="preserve"> </w:t>
      </w:r>
      <w:r w:rsidR="0018185B">
        <w:t>is het totaal van alle Implementatieminuten, voor alle Logische Apps die door de Klant zijn ingezet in verband met een gegeven Microsoft Azure-abonnement, gedurende welke de Logische App niet beschikbaar is. Een gegeven Logische App wordt beschouwd een minuut niet</w:t>
      </w:r>
      <w:r w:rsidR="001E36BC">
        <w:t> </w:t>
      </w:r>
      <w:r w:rsidR="0018185B">
        <w:t>beschikbaar te zijn geweest indien geen connectiviteit aanwezig was tussen de Logische App en de internetgateway van Microsoft.</w:t>
      </w:r>
    </w:p>
    <w:p w14:paraId="4261DAA7" w14:textId="558012BE" w:rsidR="0018185B" w:rsidRPr="00EF7CF9" w:rsidRDefault="00AC48A7" w:rsidP="0018185B">
      <w:pPr>
        <w:pStyle w:val="ProductList-Body"/>
      </w:pPr>
      <w:r>
        <w:rPr>
          <w:b/>
          <w:color w:val="00188F"/>
        </w:rPr>
        <w:t>Uptimepercentage</w:t>
      </w:r>
      <w:r w:rsidRPr="005C201C">
        <w:rPr>
          <w:b/>
          <w:color w:val="00188F"/>
        </w:rPr>
        <w:t xml:space="preserve">: </w:t>
      </w:r>
      <w:r>
        <w:t>het Uptimepercentage wordt berekend aan de hand van de volgende formule:</w:t>
      </w:r>
    </w:p>
    <w:p w14:paraId="3F0E1F65" w14:textId="77777777" w:rsidR="0018185B" w:rsidRPr="00EF7CF9" w:rsidRDefault="0018185B" w:rsidP="0018185B">
      <w:pPr>
        <w:pStyle w:val="ProductList-Body"/>
      </w:pPr>
    </w:p>
    <w:p w14:paraId="1BD740A8" w14:textId="0EAE59E7" w:rsidR="0018185B" w:rsidRPr="00EF7CF9" w:rsidRDefault="00000000" w:rsidP="0018185B">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D83424" w14:textId="77777777" w:rsidR="0018185B" w:rsidRPr="005C201C" w:rsidRDefault="0018185B" w:rsidP="0018185B">
      <w:pPr>
        <w:pStyle w:val="ProductList-Body"/>
        <w:rPr>
          <w:b/>
          <w:color w:val="00188F"/>
          <w:szCs w:val="18"/>
        </w:rPr>
      </w:pPr>
      <w:r>
        <w:rPr>
          <w:b/>
          <w:color w:val="00188F"/>
          <w:szCs w:val="18"/>
        </w:rPr>
        <w:t>Diensttegoed</w:t>
      </w:r>
      <w:r w:rsidRPr="005C201C">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Diensttegoed</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w:t>
            </w:r>
          </w:p>
        </w:tc>
        <w:tc>
          <w:tcPr>
            <w:tcW w:w="5400" w:type="dxa"/>
          </w:tcPr>
          <w:p w14:paraId="5F5BBE95" w14:textId="77777777" w:rsidR="0018185B" w:rsidRPr="00EF7CF9" w:rsidRDefault="0018185B" w:rsidP="000F31B4">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w:t>
            </w:r>
          </w:p>
        </w:tc>
        <w:tc>
          <w:tcPr>
            <w:tcW w:w="5400" w:type="dxa"/>
          </w:tcPr>
          <w:p w14:paraId="63EBC3F3" w14:textId="77777777" w:rsidR="0018185B" w:rsidRPr="00EF7CF9" w:rsidRDefault="0018185B" w:rsidP="00AD6527">
            <w:pPr>
              <w:pStyle w:val="ProductList-OfferingBody"/>
              <w:jc w:val="center"/>
            </w:pPr>
            <w:r>
              <w:t>25%</w:t>
            </w:r>
          </w:p>
        </w:tc>
      </w:tr>
    </w:tbl>
    <w:p w14:paraId="6241091A" w14:textId="77777777" w:rsidR="00502277" w:rsidRDefault="00502277" w:rsidP="00502277">
      <w:pPr>
        <w:keepNext/>
        <w:rPr>
          <w:rFonts w:ascii="Calibri" w:hAnsi="Calibri" w:cs="Calibri"/>
          <w:sz w:val="18"/>
          <w:szCs w:val="18"/>
        </w:rPr>
      </w:pPr>
      <w:r>
        <w:rPr>
          <w:rFonts w:ascii="Calibri" w:hAnsi="Calibri" w:cs="Calibri"/>
          <w:sz w:val="18"/>
          <w:szCs w:val="18"/>
        </w:rPr>
        <w:t>Vanaf 1 september 2024 is Integration Services Environment een vervallen servicefunctie en is het ondersteuningsvenster verlopen. Logische Apps die in een Integration Services Environment zijn geïmplementeerd, bieden geen Dienstniveau-garanties meer en dus ook geen diensttegoeden voor prestatie- of beschikbaarheidsproblemen met betrekking tot Logische Apps die in een Integration Services Environment worden uitgevoerd.</w:t>
      </w:r>
    </w:p>
    <w:p w14:paraId="16AB7B7D" w14:textId="77777777" w:rsidR="00502277" w:rsidRPr="00EF7CF9" w:rsidRDefault="00502277" w:rsidP="0050227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280" w:name="_Toc176795385"/>
      <w:r>
        <w:t>Azure Machine Learning</w:t>
      </w:r>
      <w:bookmarkEnd w:id="280"/>
    </w:p>
    <w:p w14:paraId="0544D758" w14:textId="3AD85D91" w:rsidR="00AD6527" w:rsidRPr="00AD6527" w:rsidRDefault="00EE6E3C" w:rsidP="00AD6527">
      <w:pPr>
        <w:pStyle w:val="ProductList-Body"/>
        <w:rPr>
          <w:b/>
          <w:bCs/>
          <w:color w:val="00188F"/>
        </w:rPr>
      </w:pPr>
      <w:r>
        <w:rPr>
          <w:b/>
          <w:bCs/>
          <w:color w:val="00188F"/>
        </w:rPr>
        <w:t>Uptimeberekening en Dienstniveaus voor Real Time Scoring voor Machinaal Leren</w:t>
      </w:r>
    </w:p>
    <w:p w14:paraId="3D05F60E" w14:textId="122EF7E5" w:rsidR="00AD6527" w:rsidRDefault="00125296" w:rsidP="00AD6527">
      <w:pPr>
        <w:pStyle w:val="ProductList-Body"/>
      </w:pPr>
      <w:r>
        <w:t>“</w:t>
      </w:r>
      <w:r w:rsidR="00AD6527">
        <w:rPr>
          <w:b/>
          <w:bCs/>
          <w:color w:val="00188F"/>
        </w:rPr>
        <w:t>Totaal Aantal Transactiepogingen</w:t>
      </w:r>
      <w:r>
        <w:t>”</w:t>
      </w:r>
      <w:r w:rsidR="00AD6527">
        <w:t xml:space="preserve"> is het totale aantal API-verzoeken uitgevoerd door een Klant gedurende een Toepasselijke Periode voor een gegeven Microsoft Azure-abonnement.</w:t>
      </w:r>
    </w:p>
    <w:p w14:paraId="7EA32AA0" w14:textId="61AE6F15" w:rsidR="00AD6527" w:rsidRDefault="00125296" w:rsidP="00AD6527">
      <w:pPr>
        <w:pStyle w:val="ProductList-Body"/>
      </w:pPr>
      <w:r>
        <w:t>“</w:t>
      </w:r>
      <w:r w:rsidR="00AD6527">
        <w:rPr>
          <w:b/>
          <w:bCs/>
          <w:color w:val="00188F"/>
        </w:rPr>
        <w:t>Mislukte Transacties</w:t>
      </w:r>
      <w:r>
        <w:t>”</w:t>
      </w:r>
      <w:r w:rsidR="00AD6527">
        <w:t xml:space="preserve"> is de verzameling van alle aanvragen binnen het Totaal Aantal Transactiepogingen dat een Foutcode of een statuscode HTTP 4xx levert, of niet binnen 600 seconden een Succescode geeft.</w:t>
      </w:r>
    </w:p>
    <w:p w14:paraId="2C7AAE71" w14:textId="79FEB974" w:rsidR="00AD6527" w:rsidRDefault="00125296" w:rsidP="00AD6527">
      <w:pPr>
        <w:pStyle w:val="ProductList-Body"/>
      </w:pPr>
      <w:r>
        <w:t>“</w:t>
      </w:r>
      <w:r w:rsidR="00AD6527">
        <w:rPr>
          <w:b/>
          <w:bCs/>
          <w:color w:val="00188F"/>
        </w:rPr>
        <w:t>Uptimepercentage</w:t>
      </w:r>
      <w:r>
        <w:t>”</w:t>
      </w:r>
      <w:r w:rsidR="00AD6527">
        <w:t xml:space="preserve"> wordt berekend door het aantal Mislukte Transacties af te trekken van het Totale Aantal Transactiepogingen en de uitkomst te delen door het Totale Aantal Transactiepogingen in een Toepasselijke Periode voor een bepaald Microsoft Azure-abonnement. Uptimepercentage wordt weergegeven door de volgende formule:</w:t>
      </w:r>
    </w:p>
    <w:p w14:paraId="6D2BF506" w14:textId="77777777" w:rsidR="00AD6527" w:rsidRPr="00EF7CF9" w:rsidRDefault="00AD6527" w:rsidP="00AD6527">
      <w:pPr>
        <w:pStyle w:val="ProductList-Body"/>
      </w:pPr>
    </w:p>
    <w:p w14:paraId="4A63CAC2" w14:textId="2D9D3A0D" w:rsidR="00AD6527" w:rsidRPr="00EF7CF9" w:rsidRDefault="00000000" w:rsidP="00AD65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Pr>
          <w:b/>
          <w:bCs/>
          <w:color w:val="00188F"/>
        </w:rPr>
        <w:t>De volgende Dienstniveaus en Diensttegoeden zijn van toepassing op het gebruik van Realtime Scoring voor Machinaal Leren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Diensttegoed</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w:t>
            </w:r>
          </w:p>
        </w:tc>
        <w:tc>
          <w:tcPr>
            <w:tcW w:w="5400" w:type="dxa"/>
          </w:tcPr>
          <w:p w14:paraId="6EE66041" w14:textId="77777777" w:rsidR="00A63636" w:rsidRPr="00EF7CF9" w:rsidRDefault="00A63636" w:rsidP="000F31B4">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w:t>
            </w:r>
          </w:p>
        </w:tc>
        <w:tc>
          <w:tcPr>
            <w:tcW w:w="5400" w:type="dxa"/>
          </w:tcPr>
          <w:p w14:paraId="743B5AA1" w14:textId="77777777" w:rsidR="00A63636" w:rsidRPr="00EF7CF9" w:rsidRDefault="00A63636" w:rsidP="000F31B4">
            <w:pPr>
              <w:pStyle w:val="ProductList-OfferingBody"/>
              <w:jc w:val="center"/>
            </w:pPr>
            <w:r>
              <w:t>25%</w:t>
            </w:r>
          </w:p>
        </w:tc>
      </w:tr>
    </w:tbl>
    <w:p w14:paraId="084EC24C" w14:textId="4E8D96CC" w:rsidR="00AD6527" w:rsidRPr="00A63636" w:rsidRDefault="00EE6E3C" w:rsidP="00BE4DFA">
      <w:pPr>
        <w:pStyle w:val="ProductList-Body"/>
        <w:spacing w:before="120"/>
        <w:rPr>
          <w:b/>
          <w:bCs/>
          <w:color w:val="00188F"/>
        </w:rPr>
      </w:pPr>
      <w:r>
        <w:rPr>
          <w:b/>
          <w:bCs/>
          <w:color w:val="00188F"/>
        </w:rPr>
        <w:t>Uptimeberekening en Dienstniveaus voor Compute Management voor Machinaal Leren</w:t>
      </w:r>
    </w:p>
    <w:p w14:paraId="508098E1" w14:textId="62726A5B" w:rsidR="00AD6527" w:rsidRDefault="00125296" w:rsidP="00AD6527">
      <w:pPr>
        <w:pStyle w:val="ProductList-Body"/>
      </w:pPr>
      <w:r>
        <w:t>“</w:t>
      </w:r>
      <w:r w:rsidR="00AD6527">
        <w:rPr>
          <w:b/>
          <w:bCs/>
          <w:color w:val="00188F"/>
        </w:rPr>
        <w:t>Totaal Aantal Transactiepogingen</w:t>
      </w:r>
      <w:r>
        <w:t>”</w:t>
      </w:r>
      <w:r w:rsidR="00AD6527">
        <w:t xml:space="preserve"> is het totale aantal API-verzoeken uitgevoerd door een Klant gedurende een Toepasselijke Periode voor een gegeven Microsoft Azure-abonnement.</w:t>
      </w:r>
    </w:p>
    <w:p w14:paraId="6FE8B9C6" w14:textId="76B315EC" w:rsidR="00AD6527" w:rsidRDefault="00125296" w:rsidP="00AD6527">
      <w:pPr>
        <w:pStyle w:val="ProductList-Body"/>
      </w:pPr>
      <w:r>
        <w:t>“</w:t>
      </w:r>
      <w:r w:rsidR="00AD6527">
        <w:rPr>
          <w:b/>
          <w:bCs/>
          <w:color w:val="00188F"/>
        </w:rPr>
        <w:t>Mislukte Transacties</w:t>
      </w:r>
      <w:r>
        <w:t>”</w:t>
      </w:r>
      <w:r w:rsidR="00AD6527">
        <w:t xml:space="preserve"> is de verzameling van alle aanvragen binnen het Totaal Aantal Aanvragen dat een Foutcode of een statuscode HTTP 408 levert, of niet binnen 30 seconden een Succescode geeft.</w:t>
      </w:r>
    </w:p>
    <w:p w14:paraId="02C4F9FC" w14:textId="5EA91D33" w:rsidR="00AD6527" w:rsidRDefault="00125296" w:rsidP="00AD6527">
      <w:pPr>
        <w:pStyle w:val="ProductList-Body"/>
      </w:pPr>
      <w:r>
        <w:t>“</w:t>
      </w:r>
      <w:r w:rsidR="00AD6527">
        <w:rPr>
          <w:b/>
          <w:bCs/>
          <w:color w:val="00188F"/>
        </w:rPr>
        <w:t>Uptimepercentage</w:t>
      </w:r>
      <w:r>
        <w:t>”</w:t>
      </w:r>
      <w:r w:rsidR="00AD6527">
        <w:t xml:space="preserve"> wordt berekend door het aantal Mislukte Transacties af te trekken van het Totale Aantal Transactiepogingen en de uitkomst te delen door het Totale Aantal Transactiepogingen in een Toepasselijke Periode voor een bepaald Microsoft Azure-abonnement. Uptimepercentage wordt weergegeven door de volgende formule:</w:t>
      </w:r>
    </w:p>
    <w:p w14:paraId="09F2FF3F" w14:textId="77777777" w:rsidR="00A63636" w:rsidRPr="00EF7CF9" w:rsidRDefault="00A63636" w:rsidP="00A63636">
      <w:pPr>
        <w:pStyle w:val="ProductList-Body"/>
      </w:pPr>
    </w:p>
    <w:p w14:paraId="4A36D646" w14:textId="36EC96E1" w:rsidR="00A63636" w:rsidRPr="00EF7CF9" w:rsidRDefault="00000000" w:rsidP="00A6363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AD6527">
      <w:pPr>
        <w:pStyle w:val="ProductList-Body"/>
        <w:rPr>
          <w:b/>
          <w:bCs/>
          <w:color w:val="00188F"/>
        </w:rPr>
      </w:pPr>
      <w:r>
        <w:rPr>
          <w:b/>
          <w:bCs/>
          <w:color w:val="00188F"/>
        </w:rPr>
        <w:t>De volgende Dienstniveaus en Diensttegoeden zijn van toepassing op het gebruik van Management Plane Operations voor Machinaal Leren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Diensttegoed</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w:t>
            </w:r>
          </w:p>
        </w:tc>
        <w:tc>
          <w:tcPr>
            <w:tcW w:w="5400" w:type="dxa"/>
          </w:tcPr>
          <w:p w14:paraId="1C85C580" w14:textId="77777777" w:rsidR="00A63636" w:rsidRPr="00EF7CF9" w:rsidRDefault="00A63636" w:rsidP="000F31B4">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w:t>
            </w:r>
          </w:p>
        </w:tc>
        <w:tc>
          <w:tcPr>
            <w:tcW w:w="5400" w:type="dxa"/>
          </w:tcPr>
          <w:p w14:paraId="45D823FB" w14:textId="77777777" w:rsidR="00A63636" w:rsidRPr="00EF7CF9" w:rsidRDefault="00A63636" w:rsidP="000F31B4">
            <w:pPr>
              <w:pStyle w:val="ProductList-OfferingBody"/>
              <w:jc w:val="center"/>
            </w:pPr>
            <w:r>
              <w:t>25%</w:t>
            </w:r>
          </w:p>
        </w:tc>
      </w:tr>
    </w:tbl>
    <w:bookmarkStart w:id="281" w:name="_Toc412532194"/>
    <w:bookmarkStart w:id="282" w:name="_Toc457821557"/>
    <w:bookmarkStart w:id="283" w:name="_Toc52348964"/>
    <w:bookmarkStart w:id="284" w:name="MachineLearningStudio_BES"/>
    <w:p w14:paraId="0A840F24" w14:textId="12657F21" w:rsidR="001A18DB" w:rsidRPr="00EF7CF9" w:rsidRDefault="009D363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4BC9938" w14:textId="77777777" w:rsidR="00F91892" w:rsidRPr="00B14911" w:rsidRDefault="00F91892" w:rsidP="00F91892">
      <w:pPr>
        <w:pStyle w:val="ProductList-Offering2Heading"/>
        <w:keepNext/>
        <w:tabs>
          <w:tab w:val="clear" w:pos="360"/>
          <w:tab w:val="clear" w:pos="720"/>
          <w:tab w:val="clear" w:pos="1080"/>
        </w:tabs>
        <w:outlineLvl w:val="2"/>
        <w:rPr>
          <w:lang w:val="en-IN"/>
        </w:rPr>
      </w:pPr>
      <w:bookmarkStart w:id="285" w:name="_Toc176795386"/>
      <w:r w:rsidRPr="00B14911">
        <w:rPr>
          <w:lang w:val="en-IN"/>
        </w:rPr>
        <w:t>Azure Machine Learning Studio (classic)</w:t>
      </w:r>
      <w:bookmarkEnd w:id="281"/>
      <w:bookmarkEnd w:id="282"/>
      <w:bookmarkEnd w:id="283"/>
      <w:bookmarkEnd w:id="285"/>
    </w:p>
    <w:bookmarkEnd w:id="284"/>
    <w:p w14:paraId="624ECCAA" w14:textId="4F0B9E01" w:rsidR="00F91892" w:rsidRDefault="00EE6E3C" w:rsidP="00F91892">
      <w:pPr>
        <w:pStyle w:val="ProductList-Body"/>
        <w:rPr>
          <w:b/>
          <w:color w:val="00188F"/>
        </w:rPr>
      </w:pPr>
      <w:r>
        <w:rPr>
          <w:b/>
          <w:color w:val="00188F"/>
        </w:rPr>
        <w:t>Uptimeberekening en Dienstniveaus voor de Studio Request Response Service (RRS) voor Machinaal Leren</w:t>
      </w:r>
    </w:p>
    <w:p w14:paraId="040E6F00" w14:textId="77777777" w:rsidR="00F91892" w:rsidRPr="00EF7CF9" w:rsidRDefault="00F91892" w:rsidP="00F91892">
      <w:pPr>
        <w:pStyle w:val="ProductList-Body"/>
      </w:pPr>
      <w:r>
        <w:rPr>
          <w:b/>
          <w:color w:val="00188F"/>
        </w:rPr>
        <w:t>Aanvullende definities</w:t>
      </w:r>
      <w:r w:rsidRPr="005C201C">
        <w:rPr>
          <w:b/>
          <w:color w:val="00188F"/>
        </w:rPr>
        <w:t>:</w:t>
      </w:r>
    </w:p>
    <w:p w14:paraId="38C5134A" w14:textId="19287B68" w:rsidR="00F91892" w:rsidRPr="00EF7CF9" w:rsidRDefault="00125296" w:rsidP="00F91892">
      <w:pPr>
        <w:pStyle w:val="ProductList-Body"/>
        <w:spacing w:after="40"/>
      </w:pPr>
      <w:r>
        <w:t>“</w:t>
      </w:r>
      <w:r w:rsidR="00F91892">
        <w:rPr>
          <w:b/>
          <w:color w:val="00188F"/>
        </w:rPr>
        <w:t>Mislukte Transacties</w:t>
      </w:r>
      <w:r>
        <w:t>”</w:t>
      </w:r>
      <w:r w:rsidR="00F91892">
        <w:t xml:space="preserve"> is de verzameling van alle aanvragen binnen het Totaal Aantal Transactiepogingen dat een Foutcode geeft. </w:t>
      </w:r>
    </w:p>
    <w:p w14:paraId="7B81D1E0" w14:textId="2E069D53" w:rsidR="00F91892" w:rsidRPr="00EF7CF9" w:rsidRDefault="00125296" w:rsidP="00F91892">
      <w:pPr>
        <w:pStyle w:val="ProductList-Body"/>
      </w:pPr>
      <w:r>
        <w:t>“</w:t>
      </w:r>
      <w:r w:rsidR="00F91892">
        <w:rPr>
          <w:b/>
          <w:color w:val="00188F"/>
        </w:rPr>
        <w:t>Totaal Aantal Transactiepogingen</w:t>
      </w:r>
      <w:r>
        <w:t>”</w:t>
      </w:r>
      <w:r w:rsidR="00F91892">
        <w:t xml:space="preserve"> is het totale aantal geverifieerde REST RRS API-verzoeken uitgevoerd door een Klant gedurende een Toepasselijke Periode voor een gegeven Microsoft Azure-abonnement.</w:t>
      </w:r>
    </w:p>
    <w:p w14:paraId="3E5D6FF7" w14:textId="0C713DB3" w:rsidR="00F91892" w:rsidRPr="00EF7CF9" w:rsidRDefault="00AC48A7" w:rsidP="00F91892">
      <w:pPr>
        <w:pStyle w:val="ProductList-Body"/>
      </w:pPr>
      <w:r>
        <w:rPr>
          <w:b/>
          <w:color w:val="00188F"/>
        </w:rPr>
        <w:t>Uptimepercentage</w:t>
      </w:r>
      <w:r w:rsidRPr="005C201C">
        <w:rPr>
          <w:b/>
          <w:color w:val="00188F"/>
        </w:rPr>
        <w:t xml:space="preserve">: </w:t>
      </w:r>
      <w:r>
        <w:t>het Uptimepercentage wordt berekend aan de hand van de volgende formule:</w:t>
      </w:r>
    </w:p>
    <w:p w14:paraId="219D3EA8" w14:textId="77777777" w:rsidR="00F91892" w:rsidRPr="00EF7CF9" w:rsidRDefault="00F91892" w:rsidP="00F91892">
      <w:pPr>
        <w:pStyle w:val="ProductList-Body"/>
      </w:pPr>
    </w:p>
    <w:p w14:paraId="28798A66" w14:textId="50D732D6" w:rsidR="00F91892" w:rsidRPr="00EF7CF9" w:rsidRDefault="00000000" w:rsidP="00F91892">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BF3CF3" w14:textId="77777777" w:rsidR="00F91892" w:rsidRPr="005C201C" w:rsidRDefault="00F91892" w:rsidP="00F91892">
      <w:pPr>
        <w:pStyle w:val="ProductList-Body"/>
        <w:rPr>
          <w:color w:val="00188F"/>
          <w:spacing w:val="-2"/>
        </w:rPr>
      </w:pPr>
      <w:r w:rsidRPr="005C201C">
        <w:rPr>
          <w:b/>
          <w:color w:val="00188F"/>
          <w:spacing w:val="-2"/>
        </w:rPr>
        <w:t>De volgende Dienstniveaus en Diensttegoeden zijn van toepassing op het gebruik van de Studio RRS API-dienst voor Machinaal Leren door de Klant</w:t>
      </w:r>
      <w:r w:rsidRPr="009C59AA">
        <w:rPr>
          <w:b/>
          <w:bCs/>
          <w:color w:val="00188F"/>
          <w:spacing w:val="-2"/>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Diensttegoed</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t>&lt; 99,95%</w:t>
            </w:r>
          </w:p>
        </w:tc>
        <w:tc>
          <w:tcPr>
            <w:tcW w:w="5400" w:type="dxa"/>
          </w:tcPr>
          <w:p w14:paraId="685534EC" w14:textId="77777777" w:rsidR="00F91892" w:rsidRPr="00EF7CF9" w:rsidRDefault="00F91892" w:rsidP="000F31B4">
            <w:pPr>
              <w:pStyle w:val="ProductList-OfferingBody"/>
              <w:jc w:val="center"/>
            </w:pPr>
            <w:r>
              <w:t>10%</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t>&lt; 99%</w:t>
            </w:r>
          </w:p>
        </w:tc>
        <w:tc>
          <w:tcPr>
            <w:tcW w:w="5400" w:type="dxa"/>
          </w:tcPr>
          <w:p w14:paraId="599C29DF" w14:textId="77777777" w:rsidR="00F91892" w:rsidRPr="00EF7CF9" w:rsidRDefault="00F91892" w:rsidP="000F31B4">
            <w:pPr>
              <w:pStyle w:val="ProductList-OfferingBody"/>
              <w:jc w:val="center"/>
            </w:pPr>
            <w:r>
              <w:t>25%</w:t>
            </w:r>
          </w:p>
        </w:tc>
      </w:tr>
    </w:tbl>
    <w:p w14:paraId="73EB794C" w14:textId="77777777" w:rsidR="00F91892" w:rsidRDefault="00F91892" w:rsidP="00F91892">
      <w:pPr>
        <w:pStyle w:val="ProductList-Body"/>
      </w:pPr>
    </w:p>
    <w:p w14:paraId="2B9959CA" w14:textId="3AE3FBEC" w:rsidR="00F91892" w:rsidRPr="00ED4527" w:rsidRDefault="00EE6E3C" w:rsidP="00F91892">
      <w:pPr>
        <w:pStyle w:val="ProductList-Body"/>
        <w:rPr>
          <w:b/>
          <w:bCs/>
          <w:color w:val="00188F"/>
        </w:rPr>
      </w:pPr>
      <w:r>
        <w:rPr>
          <w:b/>
          <w:bCs/>
          <w:color w:val="00188F"/>
        </w:rPr>
        <w:t>Uptimeberekening en Dienstniveaus voor de Studio Batch Execution Service (BES) en Management API Service voor Machinaal Leren</w:t>
      </w:r>
    </w:p>
    <w:p w14:paraId="3516538E" w14:textId="77777777" w:rsidR="00F91892" w:rsidRPr="00EF7CF9" w:rsidRDefault="00F91892" w:rsidP="00F91892">
      <w:pPr>
        <w:pStyle w:val="ProductList-Body"/>
      </w:pPr>
      <w:r>
        <w:rPr>
          <w:b/>
          <w:color w:val="00188F"/>
        </w:rPr>
        <w:t>Aanvullende definities</w:t>
      </w:r>
      <w:r w:rsidRPr="005C201C">
        <w:rPr>
          <w:b/>
          <w:color w:val="00188F"/>
        </w:rPr>
        <w:t>:</w:t>
      </w:r>
    </w:p>
    <w:p w14:paraId="349038C4" w14:textId="7846EC8C" w:rsidR="00F91892" w:rsidRPr="00EF7CF9" w:rsidRDefault="00125296" w:rsidP="00F91892">
      <w:pPr>
        <w:pStyle w:val="ProductList-Body"/>
        <w:spacing w:after="40"/>
      </w:pPr>
      <w:r>
        <w:t>“</w:t>
      </w:r>
      <w:r w:rsidR="00F91892">
        <w:rPr>
          <w:b/>
          <w:color w:val="00188F"/>
        </w:rPr>
        <w:t>Mislukte Transacties</w:t>
      </w:r>
      <w:r>
        <w:t>”</w:t>
      </w:r>
      <w:r w:rsidR="00F91892">
        <w:t xml:space="preserve"> is de verzameling van alle aanvragen binnen het Totaal Aantal Transactiepogingen dat een Foutcode geeft.</w:t>
      </w:r>
    </w:p>
    <w:p w14:paraId="1BDE8A4D" w14:textId="32AFCF84" w:rsidR="00F91892" w:rsidRPr="00EF7CF9" w:rsidRDefault="00125296" w:rsidP="00F91892">
      <w:pPr>
        <w:pStyle w:val="ProductList-Body"/>
      </w:pPr>
      <w:r>
        <w:t>“</w:t>
      </w:r>
      <w:r w:rsidR="00F91892">
        <w:rPr>
          <w:b/>
          <w:color w:val="00188F"/>
        </w:rPr>
        <w:t>Totaal Aantal Transactiepogingen</w:t>
      </w:r>
      <w:r>
        <w:t>”</w:t>
      </w:r>
      <w:r w:rsidR="00F91892">
        <w:t xml:space="preserve"> is het totale aantal geverifieerde REST BES- en Management API Service-verzoeken uitgevoerd door een Klant gedurende een Toepasselijke Periode voor een gegeven Microsoft Azure-abonnement.</w:t>
      </w:r>
    </w:p>
    <w:p w14:paraId="436C704F" w14:textId="64CD5548" w:rsidR="00F91892" w:rsidRPr="00EF7CF9" w:rsidRDefault="00AC48A7" w:rsidP="00F91892">
      <w:pPr>
        <w:pStyle w:val="ProductList-Body"/>
      </w:pPr>
      <w:r>
        <w:rPr>
          <w:b/>
          <w:color w:val="00188F"/>
        </w:rPr>
        <w:t>Uptimepercentage</w:t>
      </w:r>
      <w:r w:rsidRPr="005C201C">
        <w:rPr>
          <w:b/>
          <w:color w:val="00188F"/>
        </w:rPr>
        <w:t xml:space="preserve">: </w:t>
      </w:r>
      <w:r>
        <w:t>het Uptimepercentage wordt berekend aan de hand van de volgende formule:</w:t>
      </w:r>
    </w:p>
    <w:p w14:paraId="321D535A" w14:textId="77777777" w:rsidR="00F91892" w:rsidRPr="00EF7CF9" w:rsidRDefault="00F91892" w:rsidP="00F91892">
      <w:pPr>
        <w:pStyle w:val="ProductList-Body"/>
      </w:pPr>
    </w:p>
    <w:p w14:paraId="2A137691" w14:textId="3385917E" w:rsidR="00F91892" w:rsidRPr="00EF7CF9" w:rsidRDefault="00000000" w:rsidP="00F91892">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B86E78" w14:textId="61E347C5" w:rsidR="00F91892" w:rsidRPr="00EF7CF9" w:rsidRDefault="00F91892" w:rsidP="00925A6A">
      <w:pPr>
        <w:pStyle w:val="ProductList-Body"/>
      </w:pPr>
      <w:r>
        <w:rPr>
          <w:b/>
          <w:color w:val="00188F"/>
        </w:rPr>
        <w:t>De volgende Dienstniveaus en Diensttegoeden zijn van toepassing op het gebruik van de Studio BES en Management API Service voor Machinaal Leren door de Klant</w:t>
      </w:r>
      <w:r w:rsidRPr="005C20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Diensttegoed</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t>&lt; 99,9%</w:t>
            </w:r>
          </w:p>
        </w:tc>
        <w:tc>
          <w:tcPr>
            <w:tcW w:w="5400" w:type="dxa"/>
          </w:tcPr>
          <w:p w14:paraId="4B5CCC42" w14:textId="77777777" w:rsidR="00F91892" w:rsidRPr="00EF7CF9" w:rsidRDefault="00F91892" w:rsidP="000F31B4">
            <w:pPr>
              <w:pStyle w:val="ProductList-OfferingBody"/>
              <w:jc w:val="center"/>
            </w:pPr>
            <w:r>
              <w:t>10%</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t>&lt; 99%</w:t>
            </w:r>
          </w:p>
        </w:tc>
        <w:tc>
          <w:tcPr>
            <w:tcW w:w="5400" w:type="dxa"/>
          </w:tcPr>
          <w:p w14:paraId="51F5B05B" w14:textId="77777777" w:rsidR="00F91892" w:rsidRPr="00EF7CF9" w:rsidRDefault="00F91892" w:rsidP="000F31B4">
            <w:pPr>
              <w:pStyle w:val="ProductList-OfferingBody"/>
              <w:jc w:val="center"/>
            </w:pPr>
            <w:r>
              <w:t>25%</w:t>
            </w:r>
          </w:p>
        </w:tc>
      </w:tr>
    </w:tbl>
    <w:bookmarkStart w:id="286" w:name="_Toc136456117"/>
    <w:p w14:paraId="223759AC" w14:textId="522DA8C6" w:rsidR="001A18DB" w:rsidRPr="00EF7CF9" w:rsidRDefault="00C9555B"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C3E77E5" w14:textId="0099646F" w:rsidR="000110D3" w:rsidRDefault="000110D3" w:rsidP="00B22605">
      <w:pPr>
        <w:pStyle w:val="ProductList-Offering2Heading"/>
        <w:tabs>
          <w:tab w:val="clear" w:pos="360"/>
        </w:tabs>
        <w:outlineLvl w:val="2"/>
      </w:pPr>
      <w:bookmarkStart w:id="287" w:name="_Toc176795387"/>
      <w:r>
        <w:t>Azure Managed Grafana</w:t>
      </w:r>
      <w:bookmarkEnd w:id="287"/>
    </w:p>
    <w:p w14:paraId="6F17828E"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Aanvullende definities</w:t>
      </w:r>
      <w:r w:rsidRPr="003F7538">
        <w:rPr>
          <w:rFonts w:ascii="Calibri" w:eastAsia="Calibri" w:hAnsi="Calibri" w:cs="Arial"/>
          <w:b/>
          <w:bCs/>
          <w:sz w:val="18"/>
        </w:rPr>
        <w:t>:</w:t>
      </w:r>
    </w:p>
    <w:p w14:paraId="73F86277"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Workspace</w:t>
      </w:r>
      <w:r>
        <w:rPr>
          <w:rFonts w:ascii="Calibri" w:eastAsia="Calibri" w:hAnsi="Calibri" w:cs="Arial"/>
          <w:sz w:val="18"/>
        </w:rPr>
        <w:t>” is een implementatie van een of meer Grafana-servers.</w:t>
      </w:r>
    </w:p>
    <w:p w14:paraId="1AE66A31"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Berekening van maandelijkse Uptime en Dienstniveaus voor Azure Managed Grafana</w:t>
      </w:r>
    </w:p>
    <w:p w14:paraId="14849020"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Implementatieminuten</w:t>
      </w:r>
      <w:r>
        <w:rPr>
          <w:rFonts w:ascii="Calibri" w:eastAsia="Calibri" w:hAnsi="Calibri" w:cs="Arial"/>
          <w:sz w:val="18"/>
        </w:rPr>
        <w:t>” is het totale aantal minuten dat een gegeven Workspace is ingezet voor het uitvoeren van Microsoft Azure gedurende een factureringsmaand.</w:t>
      </w:r>
    </w:p>
    <w:p w14:paraId="3C99E98D"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Maximaal Beschikbare Minuten</w:t>
      </w:r>
      <w:r>
        <w:rPr>
          <w:rFonts w:ascii="Calibri" w:eastAsia="Calibri" w:hAnsi="Calibri" w:cs="Arial"/>
          <w:sz w:val="18"/>
        </w:rPr>
        <w:t>” is de som van alle Implementatieminuten voor alle Logische Apps die door Klant zijn ingezet met een gegeven Microsoft Azure-abonnement gedurende een factureringsmaand.</w:t>
      </w:r>
    </w:p>
    <w:p w14:paraId="77A19C76"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Downtime</w:t>
      </w:r>
      <w:r>
        <w:rPr>
          <w:rFonts w:ascii="Calibri" w:eastAsia="Calibri" w:hAnsi="Calibri" w:cs="Arial"/>
          <w:sz w:val="18"/>
        </w:rPr>
        <w:t>” is de som van alle Implementatieminuten voor alle Workspaces die door Klant zijn ingezet met een gegeven Microsoft Azure-abonnement gedurende een factureringsmaand gedurende welke een Workspace niet beschikbaar is. Een gegeven Workspace wordt beschouwd een minuut niet beschikbaar te zijn geweest indien doorlopend alle HTTP-verzoeken voor het uitvoeren van bewerkingen binnen de betreffende minuut resulteren in een Foutcode of geen respons geven.</w:t>
      </w:r>
    </w:p>
    <w:p w14:paraId="0DFC5DB2"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Maandelijks Uptimepercentage</w:t>
      </w:r>
      <w:r>
        <w:rPr>
          <w:rFonts w:ascii="Calibri" w:eastAsia="Calibri" w:hAnsi="Calibri" w:cs="Arial"/>
          <w:sz w:val="18"/>
        </w:rPr>
        <w:t>” voor de Azure Managed Grafana wordt berekend door de Downtime af te trekken van Maximum Beschikbare Minuten en de uitkomst daarvan te delen door de Maximum Beschikbare Minuten. Het Maandelijks Uptimepercentage wordt met de volgende formule berekend:</w:t>
      </w:r>
    </w:p>
    <w:p w14:paraId="004891ED" w14:textId="77777777" w:rsidR="00A221F2" w:rsidRPr="009F364A" w:rsidRDefault="00000000" w:rsidP="00A221F2">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Maximum Beschikbare Minuten – Downtime</m:t>
              </m:r>
            </m:num>
            <m:den>
              <m:r>
                <m:rPr>
                  <m:nor/>
                </m:rPr>
                <w:rPr>
                  <w:rFonts w:ascii="Cambria Math" w:eastAsia="Calibri" w:hAnsi="Cambria Math" w:cs="Tahoma"/>
                  <w:i/>
                  <w:sz w:val="18"/>
                  <w:szCs w:val="18"/>
                </w:rPr>
                <m:t>Maximum Beschikbare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B12DDD4"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p>
    <w:p w14:paraId="1DD4F8B8" w14:textId="77777777" w:rsidR="00A221F2" w:rsidRPr="00A221F2" w:rsidRDefault="00A221F2" w:rsidP="00A221F2">
      <w:pPr>
        <w:tabs>
          <w:tab w:val="left" w:pos="360"/>
          <w:tab w:val="left" w:pos="720"/>
          <w:tab w:val="left" w:pos="1080"/>
        </w:tabs>
        <w:spacing w:after="0" w:line="240" w:lineRule="auto"/>
        <w:rPr>
          <w:b/>
          <w:color w:val="00188F"/>
          <w:spacing w:val="-2"/>
          <w:sz w:val="18"/>
        </w:rPr>
      </w:pPr>
      <w:r w:rsidRPr="00A221F2">
        <w:rPr>
          <w:b/>
          <w:color w:val="00188F"/>
          <w:spacing w:val="-2"/>
          <w:sz w:val="18"/>
        </w:rPr>
        <w:t>De volgende Dienstniveaus en Diensttegoeden zijn van toepassing op het gebruik van de Azure Managed Grafana door de Klant: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A221F2" w:rsidRPr="009F364A" w14:paraId="38DBC382" w14:textId="77777777" w:rsidTr="00B7121A">
        <w:trPr>
          <w:tblHeader/>
        </w:trPr>
        <w:tc>
          <w:tcPr>
            <w:tcW w:w="2500" w:type="pct"/>
            <w:shd w:val="clear" w:color="auto" w:fill="0072C6"/>
          </w:tcPr>
          <w:p w14:paraId="0E565F86" w14:textId="77777777" w:rsidR="00A221F2" w:rsidRPr="009F364A" w:rsidRDefault="00A221F2"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Maandelijks Uptimepercentage</w:t>
            </w:r>
          </w:p>
        </w:tc>
        <w:tc>
          <w:tcPr>
            <w:tcW w:w="2500" w:type="pct"/>
            <w:shd w:val="clear" w:color="auto" w:fill="0072C6"/>
          </w:tcPr>
          <w:p w14:paraId="229B3F65" w14:textId="77777777" w:rsidR="00A221F2" w:rsidRPr="009F364A" w:rsidRDefault="00A221F2"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A221F2" w:rsidRPr="009F364A" w14:paraId="04B5AD6D" w14:textId="77777777" w:rsidTr="00B7121A">
        <w:tc>
          <w:tcPr>
            <w:tcW w:w="2500" w:type="pct"/>
          </w:tcPr>
          <w:p w14:paraId="61E82672" w14:textId="77777777" w:rsidR="00A221F2" w:rsidRPr="009F364A" w:rsidRDefault="00A221F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2217C38D" w14:textId="77777777" w:rsidR="00A221F2" w:rsidRPr="009F364A" w:rsidRDefault="00A221F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A221F2" w:rsidRPr="009F364A" w14:paraId="1041A2C3" w14:textId="77777777" w:rsidTr="00B7121A">
        <w:tc>
          <w:tcPr>
            <w:tcW w:w="2500" w:type="pct"/>
          </w:tcPr>
          <w:p w14:paraId="48CAE0B9" w14:textId="77777777" w:rsidR="00A221F2" w:rsidRPr="009F364A" w:rsidRDefault="00A221F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2A1C06E7" w14:textId="77777777" w:rsidR="00A221F2" w:rsidRPr="009F364A" w:rsidRDefault="00A221F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24C8929" w14:textId="77777777" w:rsidR="00A221F2" w:rsidRPr="00EF7CF9" w:rsidRDefault="00A221F2" w:rsidP="00A221F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8630501" w14:textId="53923D17" w:rsidR="00B22605" w:rsidRDefault="00B22605" w:rsidP="00B22605">
      <w:pPr>
        <w:pStyle w:val="ProductList-Offering2Heading"/>
        <w:tabs>
          <w:tab w:val="clear" w:pos="360"/>
        </w:tabs>
        <w:outlineLvl w:val="2"/>
      </w:pPr>
      <w:bookmarkStart w:id="288" w:name="_Toc176795388"/>
      <w:r>
        <w:t>Azure Managed Instance voor Apache Cassandra</w:t>
      </w:r>
      <w:bookmarkEnd w:id="286"/>
      <w:bookmarkEnd w:id="288"/>
    </w:p>
    <w:p w14:paraId="19C3C8E3" w14:textId="77777777" w:rsidR="00B22605" w:rsidRDefault="00B22605" w:rsidP="00B22605">
      <w:pPr>
        <w:pStyle w:val="ProductList-Body"/>
      </w:pPr>
      <w:r>
        <w:rPr>
          <w:b/>
          <w:color w:val="00188F"/>
        </w:rPr>
        <w:t>Aanvullende definities</w:t>
      </w:r>
      <w:r w:rsidRPr="005C201C">
        <w:rPr>
          <w:b/>
          <w:color w:val="00188F"/>
        </w:rPr>
        <w:t>:</w:t>
      </w:r>
    </w:p>
    <w:p w14:paraId="06FE77EC" w14:textId="01DE8944" w:rsidR="00B22605" w:rsidRDefault="00125296" w:rsidP="00B22605">
      <w:pPr>
        <w:pStyle w:val="ProductList-Body"/>
      </w:pPr>
      <w:r>
        <w:t>“</w:t>
      </w:r>
      <w:r w:rsidR="00B22605">
        <w:rPr>
          <w:b/>
          <w:color w:val="00188F"/>
        </w:rPr>
        <w:t>Beschikbaarheidszone</w:t>
      </w:r>
      <w:r>
        <w:t>”</w:t>
      </w:r>
      <w:r w:rsidR="00B22605">
        <w:t xml:space="preserve"> is een storingsvrij gebied binnen een Azure-regio, dat redundant vermogen, koeling en netwerkfunctionaliteit biedt.</w:t>
      </w:r>
    </w:p>
    <w:p w14:paraId="6B4B48D6" w14:textId="61FD2DB4" w:rsidR="00B22605" w:rsidRDefault="00125296" w:rsidP="00B22605">
      <w:pPr>
        <w:pStyle w:val="ProductList-Body"/>
      </w:pPr>
      <w:r>
        <w:t>“</w:t>
      </w:r>
      <w:r w:rsidR="00B22605">
        <w:rPr>
          <w:b/>
          <w:color w:val="00188F"/>
        </w:rPr>
        <w:t>Cassandra-datacenter</w:t>
      </w:r>
      <w:r>
        <w:t>”</w:t>
      </w:r>
      <w:r w:rsidR="00B22605">
        <w:t xml:space="preserve"> verwijst naar drie of meer knooppunten die in een regio zijn geïmplementeerd met behulp van Azure Managed Instance voor Apache Cassandra met een gemeenschappelijke configuratie en een Cassandra-datacenternaam.</w:t>
      </w:r>
    </w:p>
    <w:p w14:paraId="42362B1C" w14:textId="1C848379" w:rsidR="00B22605" w:rsidRDefault="00125296" w:rsidP="00B22605">
      <w:pPr>
        <w:pStyle w:val="ProductList-Body"/>
      </w:pPr>
      <w:r>
        <w:t>“</w:t>
      </w:r>
      <w:r w:rsidR="00B22605">
        <w:rPr>
          <w:b/>
          <w:color w:val="00188F"/>
        </w:rPr>
        <w:t>Node</w:t>
      </w:r>
      <w:r>
        <w:t>”</w:t>
      </w:r>
      <w:r w:rsidR="00B22605">
        <w:t xml:space="preserve"> verwijst naar een enkele virtuele machine die in een regio is geïmplementeerd met behulp van Azure Managed Instance voor Apache</w:t>
      </w:r>
      <w:r w:rsidR="00E44AD1">
        <w:t xml:space="preserve"> </w:t>
      </w:r>
      <w:r w:rsidR="00B22605">
        <w:t>Cassandra.</w:t>
      </w:r>
    </w:p>
    <w:p w14:paraId="3320A445" w14:textId="5A85F9CE" w:rsidR="00B22605" w:rsidRDefault="00125296" w:rsidP="00B22605">
      <w:pPr>
        <w:pStyle w:val="ProductList-Body"/>
      </w:pPr>
      <w:r>
        <w:t>“</w:t>
      </w:r>
      <w:r w:rsidR="00B22605">
        <w:rPr>
          <w:b/>
          <w:color w:val="00188F"/>
        </w:rPr>
        <w:t>Conforme netwerkconfiguratie</w:t>
      </w:r>
      <w:r>
        <w:t>”</w:t>
      </w:r>
      <w:r w:rsidR="00B22605">
        <w:t xml:space="preserve"> betekent de volledige set vereiste configuraties van het Microsoft Azure Virtual Network waarop het Cassandra-datacenter wordt gehost, inclusief inkomende beveiligingsregels van de Microsoft Azure Network Security Group en verplichte Microsoft Azure User Defined Routes van het Microsoft Azure Virtual Network waarop het Cassandra-datacenter wordt gehost, waardoor een ononderbroken stroom van het beheerverkeer mogelijk is en waardoor gegevensverkeer mogelijk is naar de speciale gateway die is geplaatst in het Microsoft Azure Virtual Network Subnet waarop het Cassandra-datacenter wordt gehost.</w:t>
      </w:r>
    </w:p>
    <w:p w14:paraId="064AAF68" w14:textId="77777777" w:rsidR="00B22605" w:rsidRDefault="00B22605" w:rsidP="00B22605">
      <w:pPr>
        <w:pStyle w:val="ProductList-Body"/>
      </w:pPr>
    </w:p>
    <w:p w14:paraId="7A37CF11" w14:textId="1F91BE2E" w:rsidR="00B22605" w:rsidRPr="00FC0DFA" w:rsidRDefault="00B22605" w:rsidP="00B22605">
      <w:pPr>
        <w:pStyle w:val="ProductList-Body"/>
        <w:rPr>
          <w:b/>
          <w:color w:val="00188F"/>
        </w:rPr>
      </w:pPr>
      <w:r>
        <w:rPr>
          <w:b/>
          <w:color w:val="00188F"/>
        </w:rPr>
        <w:t>Berekening van Uptime en Dienstniveaus voor Azure Managed Instance voor Cassandra-datacenters</w:t>
      </w:r>
    </w:p>
    <w:p w14:paraId="4A0FB869" w14:textId="1F5E34EE" w:rsidR="00B22605" w:rsidRDefault="00125296" w:rsidP="00B22605">
      <w:pPr>
        <w:pStyle w:val="ProductList-Body"/>
      </w:pPr>
      <w:r>
        <w:t>“</w:t>
      </w:r>
      <w:r w:rsidR="00B22605">
        <w:rPr>
          <w:b/>
          <w:color w:val="00188F"/>
        </w:rPr>
        <w:t>Maximum Beschikbare Minuten</w:t>
      </w:r>
      <w:r>
        <w:t>”</w:t>
      </w:r>
      <w:r w:rsidR="00B22605">
        <w:t xml:space="preserve"> is het totale aantal minuten gedurende een factureringsmaand voor alle Cassandra-datacenters waarvan drie of meer nodes zijn geïmplementeerd. Maximum Beschikbare Minuten wordt berekend vanaf het moment waarop ten minste drie nodes in hetzelfde Cassandra-datacenter zijn gestart als gevolg van een handeling die in gang is gezet door de Klant, tot aan het moment waarop de Klant een handeling uitvoert die resulteert in het stoppen of verwijderen van het Cassandra-datacenter.</w:t>
      </w:r>
    </w:p>
    <w:p w14:paraId="58226A16" w14:textId="1327C0B8" w:rsidR="00B22605" w:rsidRDefault="00125296" w:rsidP="00B22605">
      <w:pPr>
        <w:pStyle w:val="ProductList-Body"/>
      </w:pPr>
      <w:r>
        <w:t>“</w:t>
      </w:r>
      <w:r w:rsidR="00B22605">
        <w:rPr>
          <w:b/>
          <w:color w:val="00188F"/>
        </w:rPr>
        <w:t>Downtime</w:t>
      </w:r>
      <w:r>
        <w:t>”</w:t>
      </w:r>
      <w:r w:rsidR="00B22605">
        <w:t xml:space="preserve"> is het totale aantal minuten dat deel uitmaakt van de Maximum Beschikbare Minuten die continu geen verbinding hebben met een quorum van Nodes in het Cassandra-datacenter in een regio.</w:t>
      </w:r>
    </w:p>
    <w:p w14:paraId="3B4CB4F2" w14:textId="32E7699E" w:rsidR="00B22605" w:rsidRDefault="00125296" w:rsidP="00B22605">
      <w:pPr>
        <w:pStyle w:val="ProductList-Body"/>
      </w:pPr>
      <w:r>
        <w:t>“</w:t>
      </w:r>
      <w:r w:rsidR="00B22605">
        <w:rPr>
          <w:b/>
          <w:color w:val="00188F"/>
        </w:rPr>
        <w:t>Uptimepercentage</w:t>
      </w:r>
      <w:r>
        <w:t>”</w:t>
      </w:r>
      <w:r w:rsidR="00B22605">
        <w:t xml:space="preserve"> voor Cassandra-datacenters wordt berekend door de Downtime af te trekken van de Maximum Beschikbare Minuten en de uitkomst daarvan te delen door de Maximum Beschikbare Minuten in een Toepasselijke Periode voor een bepaald Microsoft Azure-abonnement. Uptimepercentage wordt weergegeven door de volgende formule:</w:t>
      </w:r>
    </w:p>
    <w:p w14:paraId="08C6716C" w14:textId="77777777" w:rsidR="00B22605" w:rsidRDefault="00B22605" w:rsidP="00B22605">
      <w:pPr>
        <w:pStyle w:val="ProductList-Body"/>
      </w:pPr>
    </w:p>
    <w:p w14:paraId="3FF9F6FA" w14:textId="58A009F9" w:rsidR="00B22605" w:rsidRPr="005D67E8" w:rsidRDefault="00000000" w:rsidP="00B226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84BE3E" w14:textId="77777777" w:rsidR="00B22605" w:rsidRDefault="00B22605" w:rsidP="00B22605">
      <w:pPr>
        <w:pStyle w:val="ProductList-Body"/>
      </w:pPr>
    </w:p>
    <w:p w14:paraId="4683402B" w14:textId="77777777" w:rsidR="00B22605" w:rsidRPr="00FC0DFA" w:rsidRDefault="00B22605" w:rsidP="00B22605">
      <w:pPr>
        <w:pStyle w:val="ProductList-Body"/>
        <w:rPr>
          <w:b/>
          <w:color w:val="00188F"/>
        </w:rPr>
      </w:pPr>
      <w:r>
        <w:rPr>
          <w:b/>
          <w:color w:val="00188F"/>
        </w:rPr>
        <w:t>De volgende Dienstniveaus en Diensttegoeden zijn van toepassing op het gebruik van een Cassandra-datacenter met compatibele netwerkconfiguratie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C36D71">
        <w:trPr>
          <w:tblHeader/>
        </w:trPr>
        <w:tc>
          <w:tcPr>
            <w:tcW w:w="5400" w:type="dxa"/>
            <w:shd w:val="clear" w:color="auto" w:fill="0072C6"/>
          </w:tcPr>
          <w:p w14:paraId="34417DF9" w14:textId="15D21924" w:rsidR="00B22605" w:rsidRPr="00EF7CF9" w:rsidRDefault="00B22605" w:rsidP="00C36D71">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F8A96D1" w14:textId="77777777" w:rsidR="00B22605" w:rsidRPr="00EF7CF9" w:rsidRDefault="00B22605" w:rsidP="00C36D71">
            <w:pPr>
              <w:pStyle w:val="ProductList-OfferingBody"/>
              <w:jc w:val="center"/>
              <w:rPr>
                <w:color w:val="FFFFFF" w:themeColor="background1"/>
              </w:rPr>
            </w:pPr>
            <w:r>
              <w:rPr>
                <w:color w:val="FFFFFF" w:themeColor="background1"/>
              </w:rPr>
              <w:t>Diensttegoed</w:t>
            </w:r>
          </w:p>
        </w:tc>
      </w:tr>
      <w:tr w:rsidR="00B22605" w:rsidRPr="00B44CF9" w14:paraId="38C1AE17" w14:textId="77777777" w:rsidTr="00C36D71">
        <w:tc>
          <w:tcPr>
            <w:tcW w:w="5400" w:type="dxa"/>
          </w:tcPr>
          <w:p w14:paraId="3902C068" w14:textId="77777777" w:rsidR="00B22605" w:rsidRPr="00EF7CF9" w:rsidRDefault="00B22605" w:rsidP="00C36D71">
            <w:pPr>
              <w:pStyle w:val="ProductList-OfferingBody"/>
              <w:jc w:val="center"/>
            </w:pPr>
            <w:r>
              <w:t>&lt; 99,95%</w:t>
            </w:r>
          </w:p>
        </w:tc>
        <w:tc>
          <w:tcPr>
            <w:tcW w:w="5400" w:type="dxa"/>
          </w:tcPr>
          <w:p w14:paraId="399C359E" w14:textId="77777777" w:rsidR="00B22605" w:rsidRPr="00EF7CF9" w:rsidRDefault="00B22605" w:rsidP="00C36D71">
            <w:pPr>
              <w:pStyle w:val="ProductList-OfferingBody"/>
              <w:jc w:val="center"/>
            </w:pPr>
            <w:r>
              <w:t>10%</w:t>
            </w:r>
          </w:p>
        </w:tc>
      </w:tr>
      <w:tr w:rsidR="00B22605" w:rsidRPr="00B44CF9" w14:paraId="3DA37607" w14:textId="77777777" w:rsidTr="00C36D71">
        <w:tc>
          <w:tcPr>
            <w:tcW w:w="5400" w:type="dxa"/>
          </w:tcPr>
          <w:p w14:paraId="79406AF7" w14:textId="77777777" w:rsidR="00B22605" w:rsidRPr="00EF7CF9" w:rsidRDefault="00B22605" w:rsidP="00C36D71">
            <w:pPr>
              <w:pStyle w:val="ProductList-OfferingBody"/>
              <w:jc w:val="center"/>
            </w:pPr>
            <w:r>
              <w:t>&lt; 99%</w:t>
            </w:r>
          </w:p>
        </w:tc>
        <w:tc>
          <w:tcPr>
            <w:tcW w:w="5400" w:type="dxa"/>
          </w:tcPr>
          <w:p w14:paraId="375471EE" w14:textId="77777777" w:rsidR="00B22605" w:rsidRPr="00EF7CF9" w:rsidRDefault="00B22605" w:rsidP="00C36D71">
            <w:pPr>
              <w:pStyle w:val="ProductList-OfferingBody"/>
              <w:jc w:val="center"/>
            </w:pPr>
            <w:r>
              <w:t>25%</w:t>
            </w:r>
          </w:p>
        </w:tc>
      </w:tr>
    </w:tbl>
    <w:p w14:paraId="42F3B7B8" w14:textId="77777777" w:rsidR="00B22605" w:rsidRDefault="00B22605" w:rsidP="00B22605">
      <w:pPr>
        <w:pStyle w:val="ProductList-Body"/>
      </w:pPr>
    </w:p>
    <w:p w14:paraId="1ADBEB22" w14:textId="77777777" w:rsidR="00B22605" w:rsidRDefault="00B22605" w:rsidP="00B22605">
      <w:pPr>
        <w:pStyle w:val="ProductList-Body"/>
        <w:rPr>
          <w:b/>
          <w:color w:val="00188F"/>
        </w:rPr>
      </w:pPr>
      <w:r>
        <w:rPr>
          <w:b/>
          <w:color w:val="00188F"/>
        </w:rPr>
        <w:t>Voor een Casandra-datacenter dat is geïmplementeerd met ondersteuning voor beschikbaarheidszones in een Azure-regio die beschikbaarheidszones ondersteunt, zijn de volgende Dienstniveaus en servicetegoeden van toepassing op het gebruik door de klant van een Cassandra-datacenter met compatibele netwerkconfiguratie: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C36D71">
        <w:trPr>
          <w:tblHeader/>
        </w:trPr>
        <w:tc>
          <w:tcPr>
            <w:tcW w:w="5400" w:type="dxa"/>
            <w:shd w:val="clear" w:color="auto" w:fill="0072C6"/>
          </w:tcPr>
          <w:p w14:paraId="01D8304D" w14:textId="381B2A68" w:rsidR="00B22605" w:rsidRPr="00EF7CF9" w:rsidRDefault="00B22605" w:rsidP="00C36D71">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DC1AF3F" w14:textId="77777777" w:rsidR="00B22605" w:rsidRPr="00EF7CF9" w:rsidRDefault="00B22605" w:rsidP="00C36D71">
            <w:pPr>
              <w:pStyle w:val="ProductList-OfferingBody"/>
              <w:jc w:val="center"/>
              <w:rPr>
                <w:color w:val="FFFFFF" w:themeColor="background1"/>
              </w:rPr>
            </w:pPr>
            <w:r>
              <w:rPr>
                <w:color w:val="FFFFFF" w:themeColor="background1"/>
              </w:rPr>
              <w:t>Diensttegoed</w:t>
            </w:r>
          </w:p>
        </w:tc>
      </w:tr>
      <w:tr w:rsidR="00B22605" w:rsidRPr="00B44CF9" w14:paraId="25A15BF3" w14:textId="77777777" w:rsidTr="00C36D71">
        <w:tc>
          <w:tcPr>
            <w:tcW w:w="5400" w:type="dxa"/>
          </w:tcPr>
          <w:p w14:paraId="6E5AA78B" w14:textId="77777777" w:rsidR="00B22605" w:rsidRPr="00EF7CF9" w:rsidRDefault="00B22605" w:rsidP="00C36D71">
            <w:pPr>
              <w:pStyle w:val="ProductList-OfferingBody"/>
              <w:jc w:val="center"/>
            </w:pPr>
            <w:r>
              <w:t>&lt; 99,99%</w:t>
            </w:r>
          </w:p>
        </w:tc>
        <w:tc>
          <w:tcPr>
            <w:tcW w:w="5400" w:type="dxa"/>
          </w:tcPr>
          <w:p w14:paraId="26DA7403" w14:textId="77777777" w:rsidR="00B22605" w:rsidRPr="00EF7CF9" w:rsidRDefault="00B22605" w:rsidP="00C36D71">
            <w:pPr>
              <w:pStyle w:val="ProductList-OfferingBody"/>
              <w:jc w:val="center"/>
            </w:pPr>
            <w:r>
              <w:t>10%</w:t>
            </w:r>
          </w:p>
        </w:tc>
      </w:tr>
      <w:tr w:rsidR="00B22605" w:rsidRPr="00B44CF9" w14:paraId="5340A779" w14:textId="77777777" w:rsidTr="00C36D71">
        <w:tc>
          <w:tcPr>
            <w:tcW w:w="5400" w:type="dxa"/>
          </w:tcPr>
          <w:p w14:paraId="3A515058" w14:textId="77777777" w:rsidR="00B22605" w:rsidRPr="00EF7CF9" w:rsidRDefault="00B22605" w:rsidP="00C36D71">
            <w:pPr>
              <w:pStyle w:val="ProductList-OfferingBody"/>
              <w:jc w:val="center"/>
            </w:pPr>
            <w:r>
              <w:t>&lt; 99%</w:t>
            </w:r>
          </w:p>
        </w:tc>
        <w:tc>
          <w:tcPr>
            <w:tcW w:w="5400" w:type="dxa"/>
          </w:tcPr>
          <w:p w14:paraId="5C841C5B" w14:textId="77777777" w:rsidR="00B22605" w:rsidRPr="00EF7CF9" w:rsidRDefault="00B22605" w:rsidP="00C36D71">
            <w:pPr>
              <w:pStyle w:val="ProductList-OfferingBody"/>
              <w:jc w:val="center"/>
            </w:pPr>
            <w:r>
              <w:t>25%</w:t>
            </w:r>
          </w:p>
        </w:tc>
      </w:tr>
    </w:tbl>
    <w:p w14:paraId="79F21170" w14:textId="77777777" w:rsidR="000156D5" w:rsidRDefault="000156D5" w:rsidP="000156D5">
      <w:pPr>
        <w:pStyle w:val="ProductList-Body"/>
        <w:rPr>
          <w:rFonts w:ascii="Calibri" w:hAnsi="Calibri" w:cs="Calibri"/>
          <w:b/>
          <w:bCs/>
          <w:color w:val="00188F"/>
        </w:rPr>
      </w:pPr>
    </w:p>
    <w:p w14:paraId="42B09F74" w14:textId="28D7CD77" w:rsidR="000156D5" w:rsidRPr="009A3360" w:rsidRDefault="000156D5" w:rsidP="000156D5">
      <w:pPr>
        <w:pStyle w:val="ProductList-Body"/>
        <w:rPr>
          <w:rFonts w:ascii="Calibri" w:hAnsi="Calibri" w:cs="Calibri"/>
          <w:b/>
          <w:bCs/>
          <w:color w:val="00188F"/>
        </w:rPr>
      </w:pPr>
      <w:r>
        <w:rPr>
          <w:rFonts w:ascii="Calibri" w:hAnsi="Calibri" w:cs="Calibri"/>
          <w:b/>
          <w:bCs/>
          <w:color w:val="00188F"/>
        </w:rPr>
        <w:t>Voor een Cassandra-cluster dat is geïmplementeerd met datacenters in meerdere regio's en waarvoor ondersteuning voor beschikbaarheidszones is ingeschakeld in een Azure-regio die beschikbaarheidszones ondersteunt, zijn de volgende Dienstniveaus en Diensttegoeden van toepassing op het gebruik door de klant van een Cassandra-datacenter met compatibele netwerkconfiguratie: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0156D5" w:rsidRPr="006B307B" w14:paraId="47E070C0" w14:textId="77777777" w:rsidTr="002F4AB0">
        <w:trPr>
          <w:trHeight w:val="265"/>
          <w:tblHeader/>
        </w:trPr>
        <w:tc>
          <w:tcPr>
            <w:tcW w:w="5234" w:type="dxa"/>
            <w:shd w:val="clear" w:color="auto" w:fill="0072C6"/>
          </w:tcPr>
          <w:p w14:paraId="0CE1ED4D" w14:textId="77777777" w:rsidR="000156D5" w:rsidRPr="00762BE9" w:rsidRDefault="000156D5" w:rsidP="002F4AB0">
            <w:pPr>
              <w:pStyle w:val="ProductList-OfferingBody"/>
              <w:jc w:val="center"/>
              <w:rPr>
                <w:rFonts w:ascii="Calibri" w:hAnsi="Calibri" w:cs="Calibri"/>
                <w:color w:val="FFFFFF" w:themeColor="background1"/>
              </w:rPr>
            </w:pPr>
            <w:r>
              <w:rPr>
                <w:rFonts w:ascii="Calibri" w:hAnsi="Calibri" w:cs="Calibri"/>
                <w:color w:val="FFFFFF" w:themeColor="background1"/>
              </w:rPr>
              <w:t>Meervoudig Schrijfbeschikbaarheidspercentage</w:t>
            </w:r>
          </w:p>
        </w:tc>
        <w:tc>
          <w:tcPr>
            <w:tcW w:w="5566" w:type="dxa"/>
            <w:shd w:val="clear" w:color="auto" w:fill="0072C6"/>
          </w:tcPr>
          <w:p w14:paraId="52595360" w14:textId="77777777" w:rsidR="000156D5" w:rsidRPr="00762BE9" w:rsidRDefault="000156D5" w:rsidP="002F4AB0">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0156D5" w:rsidRPr="006B307B" w14:paraId="0D29A976" w14:textId="77777777" w:rsidTr="002F4AB0">
        <w:trPr>
          <w:trHeight w:val="284"/>
        </w:trPr>
        <w:tc>
          <w:tcPr>
            <w:tcW w:w="5234" w:type="dxa"/>
          </w:tcPr>
          <w:p w14:paraId="08525EA7" w14:textId="77777777" w:rsidR="000156D5" w:rsidRPr="00762BE9" w:rsidRDefault="000156D5" w:rsidP="002F4AB0">
            <w:pPr>
              <w:pStyle w:val="ProductList-OfferingBody"/>
              <w:jc w:val="center"/>
              <w:rPr>
                <w:rFonts w:ascii="Calibri" w:hAnsi="Calibri" w:cs="Calibri"/>
              </w:rPr>
            </w:pPr>
            <w:r>
              <w:rPr>
                <w:rFonts w:ascii="Calibri" w:hAnsi="Calibri" w:cs="Calibri"/>
              </w:rPr>
              <w:t>&lt; 99,999%</w:t>
            </w:r>
          </w:p>
        </w:tc>
        <w:tc>
          <w:tcPr>
            <w:tcW w:w="5566" w:type="dxa"/>
          </w:tcPr>
          <w:p w14:paraId="5B05EB88" w14:textId="77777777" w:rsidR="000156D5" w:rsidRPr="00762BE9" w:rsidRDefault="000156D5" w:rsidP="002F4AB0">
            <w:pPr>
              <w:pStyle w:val="ProductList-OfferingBody"/>
              <w:jc w:val="center"/>
              <w:rPr>
                <w:rFonts w:ascii="Calibri" w:hAnsi="Calibri" w:cs="Calibri"/>
              </w:rPr>
            </w:pPr>
            <w:r>
              <w:rPr>
                <w:rFonts w:ascii="Calibri" w:hAnsi="Calibri" w:cs="Calibri"/>
              </w:rPr>
              <w:t>10%</w:t>
            </w:r>
          </w:p>
        </w:tc>
      </w:tr>
      <w:tr w:rsidR="000156D5" w:rsidRPr="006B307B" w14:paraId="4BEF0FFE" w14:textId="77777777" w:rsidTr="002F4AB0">
        <w:trPr>
          <w:trHeight w:val="265"/>
        </w:trPr>
        <w:tc>
          <w:tcPr>
            <w:tcW w:w="5234" w:type="dxa"/>
          </w:tcPr>
          <w:p w14:paraId="1256BA4F" w14:textId="77777777" w:rsidR="000156D5" w:rsidRPr="00762BE9" w:rsidRDefault="000156D5" w:rsidP="002F4AB0">
            <w:pPr>
              <w:pStyle w:val="ProductList-OfferingBody"/>
              <w:jc w:val="center"/>
              <w:rPr>
                <w:rFonts w:ascii="Calibri" w:hAnsi="Calibri" w:cs="Calibri"/>
              </w:rPr>
            </w:pPr>
            <w:r>
              <w:rPr>
                <w:rFonts w:ascii="Calibri" w:hAnsi="Calibri" w:cs="Calibri"/>
              </w:rPr>
              <w:t>&lt; 99%</w:t>
            </w:r>
          </w:p>
        </w:tc>
        <w:tc>
          <w:tcPr>
            <w:tcW w:w="5566" w:type="dxa"/>
          </w:tcPr>
          <w:p w14:paraId="24362325" w14:textId="77777777" w:rsidR="000156D5" w:rsidRPr="00762BE9" w:rsidRDefault="000156D5" w:rsidP="002F4AB0">
            <w:pPr>
              <w:pStyle w:val="ProductList-OfferingBody"/>
              <w:jc w:val="center"/>
              <w:rPr>
                <w:rFonts w:ascii="Calibri" w:hAnsi="Calibri" w:cs="Calibri"/>
              </w:rPr>
            </w:pPr>
            <w:r>
              <w:rPr>
                <w:rFonts w:ascii="Calibri" w:hAnsi="Calibri" w:cs="Calibri"/>
              </w:rPr>
              <w:t>25%</w:t>
            </w:r>
          </w:p>
        </w:tc>
      </w:tr>
    </w:tbl>
    <w:p w14:paraId="2D455D0A" w14:textId="77777777" w:rsidR="000156D5" w:rsidRPr="006B3C1D" w:rsidRDefault="000156D5" w:rsidP="000156D5">
      <w:pPr>
        <w:pStyle w:val="ProductList-Body"/>
        <w:rPr>
          <w:szCs w:val="18"/>
        </w:rPr>
      </w:pPr>
    </w:p>
    <w:p w14:paraId="590F1356" w14:textId="77777777" w:rsidR="000156D5" w:rsidRPr="009A3360" w:rsidRDefault="000156D5" w:rsidP="000156D5">
      <w:pPr>
        <w:pStyle w:val="ProductList-Body"/>
        <w:keepNext/>
        <w:rPr>
          <w:rFonts w:ascii="Calibri" w:hAnsi="Calibri" w:cs="Calibri"/>
          <w:color w:val="0072C6"/>
        </w:rPr>
      </w:pPr>
      <w:r>
        <w:rPr>
          <w:rFonts w:ascii="Calibri" w:hAnsi="Calibri" w:cs="Calibri"/>
          <w:b/>
          <w:color w:val="00188F"/>
        </w:rPr>
        <w:t>Voor een Cassandra-cluster dat is geïmplementeerd met één regio en waarvoor beschikbaarheidszones NIET zijn ingeschakeld:</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0156D5" w:rsidRPr="006B307B" w14:paraId="61EB2701" w14:textId="77777777" w:rsidTr="002F4AB0">
        <w:trPr>
          <w:tblHeader/>
        </w:trPr>
        <w:tc>
          <w:tcPr>
            <w:tcW w:w="5220" w:type="dxa"/>
            <w:shd w:val="clear" w:color="auto" w:fill="0072C6"/>
          </w:tcPr>
          <w:p w14:paraId="3265A7C1" w14:textId="77777777" w:rsidR="000156D5" w:rsidRPr="00762BE9" w:rsidRDefault="000156D5" w:rsidP="002F4AB0">
            <w:pPr>
              <w:pStyle w:val="ProductList-OfferingBody"/>
              <w:jc w:val="center"/>
              <w:rPr>
                <w:rFonts w:ascii="Calibri" w:hAnsi="Calibri" w:cs="Calibri"/>
                <w:color w:val="FFFFFF" w:themeColor="background1"/>
              </w:rPr>
            </w:pPr>
            <w:r>
              <w:rPr>
                <w:rFonts w:ascii="Calibri" w:hAnsi="Calibri" w:cs="Calibri"/>
                <w:color w:val="FFFFFF" w:themeColor="background1"/>
              </w:rPr>
              <w:t>Beschikbaarheidspercentage</w:t>
            </w:r>
          </w:p>
        </w:tc>
        <w:tc>
          <w:tcPr>
            <w:tcW w:w="5579" w:type="dxa"/>
            <w:shd w:val="clear" w:color="auto" w:fill="0072C6"/>
          </w:tcPr>
          <w:p w14:paraId="00E164F8" w14:textId="77777777" w:rsidR="000156D5" w:rsidRPr="00762BE9" w:rsidRDefault="000156D5" w:rsidP="002F4AB0">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0156D5" w:rsidRPr="006B307B" w14:paraId="6284E313" w14:textId="77777777" w:rsidTr="002F4AB0">
        <w:tc>
          <w:tcPr>
            <w:tcW w:w="5220" w:type="dxa"/>
          </w:tcPr>
          <w:p w14:paraId="154431F3" w14:textId="77777777" w:rsidR="000156D5" w:rsidRPr="00762BE9" w:rsidRDefault="000156D5" w:rsidP="002F4AB0">
            <w:pPr>
              <w:pStyle w:val="ProductList-OfferingBody"/>
              <w:jc w:val="center"/>
              <w:rPr>
                <w:rFonts w:ascii="Calibri" w:hAnsi="Calibri" w:cs="Calibri"/>
              </w:rPr>
            </w:pPr>
            <w:r>
              <w:rPr>
                <w:rFonts w:ascii="Calibri" w:hAnsi="Calibri" w:cs="Calibri"/>
              </w:rPr>
              <w:t>&lt; 99,995%</w:t>
            </w:r>
          </w:p>
        </w:tc>
        <w:tc>
          <w:tcPr>
            <w:tcW w:w="5579" w:type="dxa"/>
          </w:tcPr>
          <w:p w14:paraId="743CFB62" w14:textId="77777777" w:rsidR="000156D5" w:rsidRPr="00762BE9" w:rsidRDefault="000156D5" w:rsidP="002F4AB0">
            <w:pPr>
              <w:pStyle w:val="ProductList-OfferingBody"/>
              <w:jc w:val="center"/>
              <w:rPr>
                <w:rFonts w:ascii="Calibri" w:hAnsi="Calibri" w:cs="Calibri"/>
              </w:rPr>
            </w:pPr>
            <w:r>
              <w:rPr>
                <w:rFonts w:ascii="Calibri" w:hAnsi="Calibri" w:cs="Calibri"/>
              </w:rPr>
              <w:t>10%</w:t>
            </w:r>
          </w:p>
        </w:tc>
      </w:tr>
      <w:tr w:rsidR="000156D5" w:rsidRPr="006B307B" w14:paraId="189E612F" w14:textId="77777777" w:rsidTr="002F4AB0">
        <w:tc>
          <w:tcPr>
            <w:tcW w:w="5220" w:type="dxa"/>
          </w:tcPr>
          <w:p w14:paraId="1F082F23" w14:textId="77777777" w:rsidR="000156D5" w:rsidRPr="00762BE9" w:rsidRDefault="000156D5" w:rsidP="002F4AB0">
            <w:pPr>
              <w:pStyle w:val="ProductList-OfferingBody"/>
              <w:jc w:val="center"/>
              <w:rPr>
                <w:rFonts w:ascii="Calibri" w:hAnsi="Calibri" w:cs="Calibri"/>
              </w:rPr>
            </w:pPr>
            <w:r>
              <w:rPr>
                <w:rFonts w:ascii="Calibri" w:hAnsi="Calibri" w:cs="Calibri"/>
              </w:rPr>
              <w:t>&lt; 99%</w:t>
            </w:r>
          </w:p>
        </w:tc>
        <w:tc>
          <w:tcPr>
            <w:tcW w:w="5579" w:type="dxa"/>
          </w:tcPr>
          <w:p w14:paraId="18052663" w14:textId="77777777" w:rsidR="000156D5" w:rsidRPr="00762BE9" w:rsidRDefault="000156D5" w:rsidP="002F4AB0">
            <w:pPr>
              <w:pStyle w:val="ProductList-OfferingBody"/>
              <w:jc w:val="center"/>
              <w:rPr>
                <w:rFonts w:ascii="Calibri" w:hAnsi="Calibri" w:cs="Calibri"/>
              </w:rPr>
            </w:pPr>
            <w:r>
              <w:rPr>
                <w:rFonts w:ascii="Calibri" w:hAnsi="Calibri" w:cs="Calibri"/>
              </w:rPr>
              <w:t>25%</w:t>
            </w:r>
          </w:p>
        </w:tc>
      </w:tr>
    </w:tbl>
    <w:p w14:paraId="0F030AEA" w14:textId="77777777" w:rsidR="000156D5" w:rsidRPr="006B307B" w:rsidRDefault="000156D5" w:rsidP="000156D5">
      <w:pPr>
        <w:pStyle w:val="ProductList-Body"/>
        <w:rPr>
          <w:b/>
          <w:color w:val="00188F"/>
        </w:rPr>
      </w:pPr>
    </w:p>
    <w:p w14:paraId="02C66763" w14:textId="77777777" w:rsidR="000156D5" w:rsidRPr="00762BE9" w:rsidRDefault="000156D5" w:rsidP="000156D5">
      <w:pPr>
        <w:pStyle w:val="ProductList-Body"/>
        <w:keepNext/>
        <w:rPr>
          <w:rFonts w:ascii="Calibri" w:hAnsi="Calibri" w:cs="Calibri"/>
          <w:color w:val="0072C6"/>
        </w:rPr>
      </w:pPr>
      <w:r>
        <w:rPr>
          <w:rFonts w:ascii="Calibri" w:hAnsi="Calibri" w:cs="Calibri"/>
          <w:b/>
          <w:color w:val="00188F"/>
        </w:rPr>
        <w:t xml:space="preserve">Voor een Cassandra-cluster dat is geïmplementeerd met één regio en waarvoor beschikbaarheidszones zijn ingeschakeld: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0156D5" w:rsidRPr="006B307B" w14:paraId="53E5F575" w14:textId="77777777" w:rsidTr="002F4AB0">
        <w:trPr>
          <w:tblHeader/>
        </w:trPr>
        <w:tc>
          <w:tcPr>
            <w:tcW w:w="5220" w:type="dxa"/>
            <w:shd w:val="clear" w:color="auto" w:fill="0072C6"/>
          </w:tcPr>
          <w:p w14:paraId="1078F32C" w14:textId="77777777" w:rsidR="000156D5" w:rsidRPr="00762BE9" w:rsidRDefault="000156D5" w:rsidP="002F4AB0">
            <w:pPr>
              <w:pStyle w:val="ProductList-OfferingBody"/>
              <w:jc w:val="center"/>
              <w:rPr>
                <w:rFonts w:ascii="Calibri" w:hAnsi="Calibri" w:cs="Calibri"/>
                <w:color w:val="FFFFFF" w:themeColor="background1"/>
              </w:rPr>
            </w:pPr>
            <w:r>
              <w:rPr>
                <w:rFonts w:ascii="Calibri" w:hAnsi="Calibri" w:cs="Calibri"/>
                <w:color w:val="FFFFFF" w:themeColor="background1"/>
              </w:rPr>
              <w:t>Beschikbaarheidspercentage (SR-AZ)</w:t>
            </w:r>
          </w:p>
        </w:tc>
        <w:tc>
          <w:tcPr>
            <w:tcW w:w="5579" w:type="dxa"/>
            <w:shd w:val="clear" w:color="auto" w:fill="0072C6"/>
          </w:tcPr>
          <w:p w14:paraId="0B1586ED" w14:textId="77777777" w:rsidR="000156D5" w:rsidRPr="00762BE9" w:rsidRDefault="000156D5" w:rsidP="002F4AB0">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0156D5" w:rsidRPr="006B307B" w14:paraId="6C60FA75" w14:textId="77777777" w:rsidTr="002F4AB0">
        <w:tc>
          <w:tcPr>
            <w:tcW w:w="5220" w:type="dxa"/>
          </w:tcPr>
          <w:p w14:paraId="38066EA8" w14:textId="77777777" w:rsidR="000156D5" w:rsidRPr="00762BE9" w:rsidRDefault="000156D5" w:rsidP="002F4AB0">
            <w:pPr>
              <w:pStyle w:val="ProductList-OfferingBody"/>
              <w:jc w:val="center"/>
              <w:rPr>
                <w:rFonts w:ascii="Calibri" w:hAnsi="Calibri" w:cs="Calibri"/>
              </w:rPr>
            </w:pPr>
            <w:r>
              <w:rPr>
                <w:rFonts w:ascii="Calibri" w:hAnsi="Calibri" w:cs="Calibri"/>
              </w:rPr>
              <w:t>&lt; 99,995%</w:t>
            </w:r>
          </w:p>
        </w:tc>
        <w:tc>
          <w:tcPr>
            <w:tcW w:w="5579" w:type="dxa"/>
          </w:tcPr>
          <w:p w14:paraId="69D0051C" w14:textId="77777777" w:rsidR="000156D5" w:rsidRPr="00762BE9" w:rsidRDefault="000156D5" w:rsidP="002F4AB0">
            <w:pPr>
              <w:pStyle w:val="ProductList-OfferingBody"/>
              <w:jc w:val="center"/>
              <w:rPr>
                <w:rFonts w:ascii="Calibri" w:hAnsi="Calibri" w:cs="Calibri"/>
              </w:rPr>
            </w:pPr>
            <w:r>
              <w:rPr>
                <w:rFonts w:ascii="Calibri" w:hAnsi="Calibri" w:cs="Calibri"/>
              </w:rPr>
              <w:t>10%</w:t>
            </w:r>
          </w:p>
        </w:tc>
      </w:tr>
      <w:tr w:rsidR="000156D5" w:rsidRPr="00B44CF9" w14:paraId="7E5EE437" w14:textId="77777777" w:rsidTr="002F4AB0">
        <w:tc>
          <w:tcPr>
            <w:tcW w:w="5220" w:type="dxa"/>
          </w:tcPr>
          <w:p w14:paraId="5F753AEF" w14:textId="77777777" w:rsidR="000156D5" w:rsidRPr="00762BE9" w:rsidRDefault="000156D5" w:rsidP="002F4AB0">
            <w:pPr>
              <w:pStyle w:val="ProductList-OfferingBody"/>
              <w:jc w:val="center"/>
              <w:rPr>
                <w:rFonts w:ascii="Calibri" w:hAnsi="Calibri" w:cs="Calibri"/>
              </w:rPr>
            </w:pPr>
            <w:r>
              <w:rPr>
                <w:rFonts w:ascii="Calibri" w:hAnsi="Calibri" w:cs="Calibri"/>
              </w:rPr>
              <w:t>&lt; 99%</w:t>
            </w:r>
          </w:p>
        </w:tc>
        <w:tc>
          <w:tcPr>
            <w:tcW w:w="5579" w:type="dxa"/>
          </w:tcPr>
          <w:p w14:paraId="2F62DA56" w14:textId="77777777" w:rsidR="000156D5" w:rsidRPr="00762BE9" w:rsidRDefault="000156D5" w:rsidP="002F4AB0">
            <w:pPr>
              <w:pStyle w:val="ProductList-OfferingBody"/>
              <w:jc w:val="center"/>
              <w:rPr>
                <w:rFonts w:ascii="Calibri" w:hAnsi="Calibri" w:cs="Calibri"/>
              </w:rPr>
            </w:pPr>
            <w:r>
              <w:rPr>
                <w:rFonts w:ascii="Calibri" w:hAnsi="Calibri" w:cs="Calibri"/>
              </w:rPr>
              <w:t>25%</w:t>
            </w:r>
          </w:p>
        </w:tc>
      </w:tr>
    </w:tbl>
    <w:p w14:paraId="517C8099" w14:textId="7A1A51AD" w:rsidR="001A18DB" w:rsidRPr="00EF7CF9" w:rsidRDefault="007614FE"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147E3E0" w14:textId="08506889" w:rsidR="004005AF" w:rsidRDefault="004005AF" w:rsidP="005A75D8">
      <w:pPr>
        <w:pStyle w:val="ProductList-Offering2Heading"/>
        <w:keepNext/>
        <w:keepLines/>
        <w:tabs>
          <w:tab w:val="clear" w:pos="360"/>
          <w:tab w:val="clear" w:pos="720"/>
          <w:tab w:val="clear" w:pos="1080"/>
        </w:tabs>
        <w:outlineLvl w:val="2"/>
      </w:pPr>
      <w:bookmarkStart w:id="289" w:name="_Toc176795389"/>
      <w:r>
        <w:t>Azure Maps</w:t>
      </w:r>
      <w:bookmarkEnd w:id="273"/>
      <w:bookmarkEnd w:id="274"/>
      <w:bookmarkEnd w:id="289"/>
    </w:p>
    <w:p w14:paraId="1DFE050F" w14:textId="77777777" w:rsidR="004005AF" w:rsidRPr="00DA6241" w:rsidRDefault="004005AF" w:rsidP="005A75D8">
      <w:pPr>
        <w:pStyle w:val="ProductList-Body"/>
        <w:keepNext/>
        <w:keepLines/>
      </w:pPr>
      <w:r>
        <w:rPr>
          <w:b/>
          <w:color w:val="00188F"/>
        </w:rPr>
        <w:t>Aanvullende definities</w:t>
      </w:r>
      <w:r w:rsidRPr="005C201C">
        <w:rPr>
          <w:b/>
          <w:color w:val="00188F"/>
        </w:rPr>
        <w:t>:</w:t>
      </w:r>
    </w:p>
    <w:p w14:paraId="3514CD84" w14:textId="1E20529A" w:rsidR="004005AF" w:rsidRDefault="00125296" w:rsidP="004005AF">
      <w:pPr>
        <w:spacing w:after="0" w:line="240" w:lineRule="auto"/>
        <w:rPr>
          <w:sz w:val="18"/>
        </w:rPr>
      </w:pPr>
      <w:r>
        <w:rPr>
          <w:sz w:val="18"/>
        </w:rPr>
        <w:t>“</w:t>
      </w:r>
      <w:r w:rsidR="004005AF">
        <w:rPr>
          <w:b/>
          <w:color w:val="00188F"/>
          <w:sz w:val="18"/>
        </w:rPr>
        <w:t>Totaal Aantal Transactiepogingen</w:t>
      </w:r>
      <w:r>
        <w:rPr>
          <w:sz w:val="18"/>
        </w:rPr>
        <w:t>”</w:t>
      </w:r>
      <w:r w:rsidR="004005AF">
        <w:rPr>
          <w:rFonts w:eastAsiaTheme="minorEastAsia"/>
          <w:sz w:val="18"/>
          <w:szCs w:val="18"/>
        </w:rPr>
        <w:t xml:space="preserve"> </w:t>
      </w:r>
      <w:r w:rsidR="004005AF">
        <w:rPr>
          <w:sz w:val="18"/>
        </w:rPr>
        <w:t>is het totale aantal geverifieerde API-verzoeken van een Klant aan een gegeven Azure Map API gedurende een Toepasselijke Periode voor een gegeven Microsoft Azure-abonnement. Bij Totaal Aantal Transactiepogingen zijn niet de API-aanvragen inbegrepen die een Foutcode retourneren die voortdurend wordt herhaald binnen een tijdvak van vijf minuten nadat de eerste Foutcode is ontvangen.</w:t>
      </w:r>
    </w:p>
    <w:p w14:paraId="7A1D1C36" w14:textId="7C02D8DD" w:rsidR="004005AF" w:rsidRPr="001E2554" w:rsidRDefault="00125296" w:rsidP="004005AF">
      <w:pPr>
        <w:spacing w:after="0" w:line="240" w:lineRule="auto"/>
        <w:rPr>
          <w:sz w:val="18"/>
        </w:rPr>
      </w:pPr>
      <w:r>
        <w:rPr>
          <w:sz w:val="18"/>
        </w:rPr>
        <w:t>“</w:t>
      </w:r>
      <w:r w:rsidR="004005AF">
        <w:rPr>
          <w:b/>
          <w:color w:val="00188F"/>
          <w:sz w:val="18"/>
        </w:rPr>
        <w:t>Mislukte Transacties</w:t>
      </w:r>
      <w:r>
        <w:rPr>
          <w:sz w:val="18"/>
        </w:rPr>
        <w:t>”</w:t>
      </w:r>
      <w:r w:rsidR="004005AF">
        <w:rPr>
          <w:rFonts w:eastAsiaTheme="minorEastAsia"/>
          <w:sz w:val="18"/>
          <w:szCs w:val="18"/>
        </w:rPr>
        <w:t xml:space="preserve"> </w:t>
      </w:r>
      <w:r w:rsidR="004005AF">
        <w:rPr>
          <w:sz w:val="18"/>
        </w:rPr>
        <w:t>is de verzameling van alle aanvragen binnen het Totaal Aantal Transactiepogingen die resulteren in een Foutcode of anderszins geen Succescode geven binnen 60 seconden na ontvangst van het verzoek door de Dienst.</w:t>
      </w:r>
    </w:p>
    <w:p w14:paraId="49D04CF6" w14:textId="74F9CF7B" w:rsidR="004005AF" w:rsidRDefault="00D33F5F" w:rsidP="004005AF">
      <w:pPr>
        <w:pStyle w:val="ProductList-Body"/>
      </w:pPr>
      <w:r w:rsidRPr="00D33F5F">
        <w:t>“</w:t>
      </w:r>
      <w:r w:rsidR="004005AF">
        <w:rPr>
          <w:b/>
          <w:color w:val="00188F"/>
        </w:rPr>
        <w:t>Uptimepercentage</w:t>
      </w:r>
      <w:r w:rsidR="00125296">
        <w:t>”</w:t>
      </w:r>
      <w:r w:rsidR="004005AF">
        <w:t xml:space="preserve"> voor een bepaalde Azure Map API wordt berekend door het aantal Mislukte Transacties af te trekken van het Totaal Aantal Transactiepogingen vermenigvuldigd met 100.</w:t>
      </w:r>
    </w:p>
    <w:p w14:paraId="57255142" w14:textId="53D0E6DB" w:rsidR="004005AF" w:rsidRDefault="004005AF" w:rsidP="004005AF">
      <w:pPr>
        <w:pStyle w:val="ProductList-Body"/>
      </w:pPr>
      <w:r>
        <w:t>het Uptimepercentage wordt berekend aan de hand van de volgende formule:</w:t>
      </w:r>
    </w:p>
    <w:p w14:paraId="4DAB2D4A" w14:textId="77777777" w:rsidR="004005AF" w:rsidRDefault="004005AF" w:rsidP="004005AF">
      <w:pPr>
        <w:pStyle w:val="ProductList-Body"/>
      </w:pPr>
    </w:p>
    <w:p w14:paraId="3AF54155" w14:textId="7759B21A"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De volgende Dienstniveaus en Diensttegoeden zijn van toepassing op het gebruik van de Azure Maps API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Uptimepercentage</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Diensttegoed</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w:t>
            </w:r>
          </w:p>
        </w:tc>
        <w:tc>
          <w:tcPr>
            <w:tcW w:w="5400" w:type="dxa"/>
          </w:tcPr>
          <w:p w14:paraId="1D02CA4B" w14:textId="77777777" w:rsidR="004005AF" w:rsidRPr="0076238C" w:rsidRDefault="004005AF" w:rsidP="0005465C">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w:t>
            </w:r>
          </w:p>
        </w:tc>
        <w:tc>
          <w:tcPr>
            <w:tcW w:w="5400" w:type="dxa"/>
          </w:tcPr>
          <w:p w14:paraId="7EDA3102" w14:textId="77777777" w:rsidR="004005AF" w:rsidRPr="0076238C" w:rsidRDefault="004005AF" w:rsidP="0005465C">
            <w:pPr>
              <w:pStyle w:val="ProductList-OfferingBody"/>
              <w:keepNext/>
              <w:jc w:val="center"/>
            </w:pPr>
            <w:r>
              <w:t>25%</w:t>
            </w:r>
          </w:p>
        </w:tc>
      </w:tr>
    </w:tbl>
    <w:bookmarkStart w:id="290" w:name="_Toc457821559"/>
    <w:bookmarkStart w:id="291" w:name="_Toc52348966"/>
    <w:bookmarkStart w:id="292" w:name="_Toc52348936"/>
    <w:bookmarkEnd w:id="275"/>
    <w:p w14:paraId="23FB6864" w14:textId="49F8BA03" w:rsidR="001A18DB" w:rsidRPr="00EF7CF9" w:rsidRDefault="001B419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293" w:name="_Toc176795390"/>
      <w:r>
        <w:t>Mediadiensten</w:t>
      </w:r>
      <w:bookmarkEnd w:id="290"/>
      <w:bookmarkEnd w:id="291"/>
      <w:bookmarkEnd w:id="293"/>
    </w:p>
    <w:p w14:paraId="14038FDC" w14:textId="77777777" w:rsidR="0005465C" w:rsidRPr="00EF7CF9" w:rsidRDefault="0005465C" w:rsidP="0005465C">
      <w:pPr>
        <w:pStyle w:val="ProductList-Body"/>
      </w:pPr>
      <w:r>
        <w:rPr>
          <w:b/>
          <w:color w:val="00188F"/>
        </w:rPr>
        <w:t>Aanvullende definities</w:t>
      </w:r>
      <w:r w:rsidRPr="005C201C">
        <w:rPr>
          <w:b/>
          <w:color w:val="00188F"/>
        </w:rPr>
        <w:t>:</w:t>
      </w:r>
    </w:p>
    <w:p w14:paraId="67B29F85" w14:textId="3B60CDDC" w:rsidR="0005465C" w:rsidRPr="00ED4527" w:rsidRDefault="00125296" w:rsidP="0005465C">
      <w:pPr>
        <w:pStyle w:val="ProductList-Body"/>
        <w:rPr>
          <w:color w:val="000000" w:themeColor="text1"/>
        </w:rPr>
      </w:pPr>
      <w:r>
        <w:rPr>
          <w:color w:val="000000" w:themeColor="text1"/>
        </w:rPr>
        <w:t>“</w:t>
      </w:r>
      <w:r w:rsidR="0005465C">
        <w:rPr>
          <w:b/>
          <w:bCs/>
          <w:color w:val="00188F"/>
        </w:rPr>
        <w:t>Toegewezen Uitgangsbandbreedte</w:t>
      </w:r>
      <w:r>
        <w:rPr>
          <w:color w:val="000000" w:themeColor="text1"/>
        </w:rPr>
        <w:t>”</w:t>
      </w:r>
      <w:r w:rsidR="0005465C">
        <w:rPr>
          <w:color w:val="000000" w:themeColor="text1"/>
        </w:rPr>
        <w:t xml:space="preserve"> is de hoeveelheid bandbreedte die door de Klant is geconfigureerd in de Beheerportal voor een Mediadienst. De Toegewezen Uitgangsbandbreedte kan in het Beheerportal zijn aangeduid met </w:t>
      </w:r>
      <w:r>
        <w:rPr>
          <w:color w:val="000000" w:themeColor="text1"/>
        </w:rPr>
        <w:t>“</w:t>
      </w:r>
      <w:r w:rsidR="0005465C">
        <w:rPr>
          <w:color w:val="000000" w:themeColor="text1"/>
        </w:rPr>
        <w:t>Streamingunits</w:t>
      </w:r>
      <w:r>
        <w:rPr>
          <w:color w:val="000000" w:themeColor="text1"/>
        </w:rPr>
        <w:t>”</w:t>
      </w:r>
      <w:r w:rsidR="0005465C">
        <w:rPr>
          <w:color w:val="000000" w:themeColor="text1"/>
        </w:rPr>
        <w:t xml:space="preserve"> of een vergelijkbare naam.</w:t>
      </w:r>
    </w:p>
    <w:p w14:paraId="4A9E9EC9" w14:textId="704BC115" w:rsidR="0005465C" w:rsidRPr="00EF7CF9" w:rsidRDefault="00125296" w:rsidP="0005465C">
      <w:pPr>
        <w:pStyle w:val="ProductList-Body"/>
      </w:pPr>
      <w:r>
        <w:t>“</w:t>
      </w:r>
      <w:r w:rsidR="0005465C">
        <w:rPr>
          <w:b/>
          <w:color w:val="00188F"/>
        </w:rPr>
        <w:t>Kanaal</w:t>
      </w:r>
      <w:r>
        <w:t>”</w:t>
      </w:r>
      <w:r w:rsidR="0005465C">
        <w:t xml:space="preserve"> betekent een eindpunt binnen een Mediadienst dat is geconfigureerd voor de ontvangst van mediagegevens.</w:t>
      </w:r>
    </w:p>
    <w:p w14:paraId="423E6D52" w14:textId="00D0AC7A" w:rsidR="0005465C" w:rsidRPr="00EF7CF9" w:rsidRDefault="00125296" w:rsidP="0005465C">
      <w:pPr>
        <w:pStyle w:val="ProductList-Body"/>
      </w:pPr>
      <w:r>
        <w:t>“</w:t>
      </w:r>
      <w:r w:rsidR="0005465C">
        <w:rPr>
          <w:b/>
          <w:color w:val="00188F"/>
        </w:rPr>
        <w:t>Codering</w:t>
      </w:r>
      <w:r>
        <w:t>”</w:t>
      </w:r>
      <w:r w:rsidR="0005465C">
        <w:t xml:space="preserve"> betekent de verwerking van mediabestanden op abonnementsbasis, zoals geconfigureerd in de Mediadiensttaken.</w:t>
      </w:r>
    </w:p>
    <w:p w14:paraId="6FF4B6A2" w14:textId="136EC2E0" w:rsidR="0005465C" w:rsidRDefault="00125296" w:rsidP="0005465C">
      <w:pPr>
        <w:pStyle w:val="ProductList-Body"/>
      </w:pPr>
      <w:r>
        <w:t>“</w:t>
      </w:r>
      <w:r w:rsidR="0005465C">
        <w:rPr>
          <w:b/>
          <w:color w:val="00188F"/>
        </w:rPr>
        <w:t>Indexeertaak</w:t>
      </w:r>
      <w:r>
        <w:t>”</w:t>
      </w:r>
      <w:r w:rsidR="0005465C">
        <w:t xml:space="preserve"> betekent een Media Services-taak die is geconfigureerd voor het ophalen van spraakinhoud uit een MP3-invoerbestand met een minimale duur van vijf minuten.</w:t>
      </w:r>
    </w:p>
    <w:p w14:paraId="1A0F4882" w14:textId="61B8D136" w:rsidR="0005465C" w:rsidRDefault="00125296" w:rsidP="0005465C">
      <w:pPr>
        <w:pStyle w:val="ProductList-Body"/>
      </w:pPr>
      <w:r>
        <w:t>“</w:t>
      </w:r>
      <w:r w:rsidR="0005465C">
        <w:rPr>
          <w:b/>
          <w:bCs/>
          <w:color w:val="00188F"/>
        </w:rPr>
        <w:t>Media Gereserveerde Eenheid</w:t>
      </w:r>
      <w:r>
        <w:t>”</w:t>
      </w:r>
      <w:r w:rsidR="0005465C">
        <w:rPr>
          <w:color w:val="00188F"/>
        </w:rPr>
        <w:t xml:space="preserve"> </w:t>
      </w:r>
      <w:r w:rsidR="0005465C">
        <w:t>betekent gereserveerde eenheden die door de klant zijn aangeschaft in een Azure Media Services-account.</w:t>
      </w:r>
    </w:p>
    <w:p w14:paraId="575D6D2E" w14:textId="41467A23" w:rsidR="0005465C" w:rsidRPr="00EF7CF9" w:rsidRDefault="00125296" w:rsidP="0005465C">
      <w:pPr>
        <w:pStyle w:val="ProductList-Body"/>
      </w:pPr>
      <w:r>
        <w:t>“</w:t>
      </w:r>
      <w:r w:rsidR="0005465C">
        <w:rPr>
          <w:b/>
          <w:color w:val="00188F"/>
        </w:rPr>
        <w:t>Mediadienst</w:t>
      </w:r>
      <w:r>
        <w:t>”</w:t>
      </w:r>
      <w:r w:rsidR="0005465C">
        <w:t xml:space="preserve"> betekent een Azure Media Services-account, dat is gemaakt in de Beheerportal en dat is gekoppeld aan het Microsoft Azure</w:t>
      </w:r>
      <w:r w:rsidR="005C201C">
        <w:noBreakHyphen/>
      </w:r>
      <w:r w:rsidR="0005465C">
        <w:t>abonnement van de Klant. Aan elk Microsoft Azure-abonnement kunnen meerdere Mediadiensten worden gekoppeld.</w:t>
      </w:r>
    </w:p>
    <w:p w14:paraId="36326244" w14:textId="72ACC09F" w:rsidR="0005465C" w:rsidRPr="00EF7CF9" w:rsidRDefault="00125296" w:rsidP="0005465C">
      <w:pPr>
        <w:pStyle w:val="ProductList-Body"/>
      </w:pPr>
      <w:r>
        <w:t>“</w:t>
      </w:r>
      <w:r w:rsidR="0005465C">
        <w:rPr>
          <w:b/>
          <w:color w:val="00188F"/>
        </w:rPr>
        <w:t>Mediadienstverzoek</w:t>
      </w:r>
      <w:r>
        <w:t>”</w:t>
      </w:r>
      <w:r w:rsidR="0005465C">
        <w:t xml:space="preserve"> betekent een verzoek gericht aan de Mediadienst van de Klant.</w:t>
      </w:r>
    </w:p>
    <w:p w14:paraId="45F09B67" w14:textId="5AE7CF1A" w:rsidR="0005465C" w:rsidRPr="00EF7CF9" w:rsidRDefault="00125296" w:rsidP="0005465C">
      <w:pPr>
        <w:pStyle w:val="ProductList-Body"/>
      </w:pPr>
      <w:r>
        <w:t>“</w:t>
      </w:r>
      <w:r w:rsidR="0005465C">
        <w:rPr>
          <w:b/>
          <w:color w:val="00188F"/>
        </w:rPr>
        <w:t>Mediadiensttaak</w:t>
      </w:r>
      <w:r>
        <w:t>”</w:t>
      </w:r>
      <w:r w:rsidR="0005465C">
        <w:t xml:space="preserve"> betekent een afzonderlijke uitvoering van een mediaverwerkingstaak, zoals geconfigureerd door de Klant. Mediaverwerkingstaken betreffen het coderen en converteren van mediabestanden.</w:t>
      </w:r>
    </w:p>
    <w:p w14:paraId="3A8689F2" w14:textId="07C23899" w:rsidR="0005465C" w:rsidRPr="00EF7CF9" w:rsidRDefault="00125296" w:rsidP="0005465C">
      <w:pPr>
        <w:pStyle w:val="ProductList-Body"/>
      </w:pPr>
      <w:r>
        <w:t>“</w:t>
      </w:r>
      <w:r w:rsidR="0005465C">
        <w:rPr>
          <w:b/>
          <w:color w:val="00188F"/>
        </w:rPr>
        <w:t>Streamingunit</w:t>
      </w:r>
      <w:r>
        <w:t>”</w:t>
      </w:r>
      <w:r w:rsidR="0005465C">
        <w:t xml:space="preserve"> betekent een eenheid van gereserveerde uitgangscapaciteit, door de Klant aangeschaft voor een Mediadienst.</w:t>
      </w:r>
    </w:p>
    <w:p w14:paraId="5666E659" w14:textId="67D60DA1" w:rsidR="0005465C" w:rsidRPr="00EF7CF9" w:rsidRDefault="00125296" w:rsidP="0005465C">
      <w:pPr>
        <w:pStyle w:val="ProductList-Body"/>
      </w:pPr>
      <w:r>
        <w:rPr>
          <w:iCs/>
        </w:rPr>
        <w:t>“</w:t>
      </w:r>
      <w:r w:rsidR="0005465C">
        <w:rPr>
          <w:b/>
          <w:iCs/>
          <w:color w:val="00188F"/>
        </w:rPr>
        <w:t>Geldige Codeverzoeken</w:t>
      </w:r>
      <w:r>
        <w:rPr>
          <w:iCs/>
        </w:rPr>
        <w:t>”</w:t>
      </w:r>
      <w:r w:rsidR="0005465C">
        <w:t xml:space="preserve"> zijn alle verzoeken die aan de Content Protection Service worden gericht voor bestaande inhoudscodes in een Mediadienst van een Klant.</w:t>
      </w:r>
    </w:p>
    <w:p w14:paraId="449FD194" w14:textId="59644D75" w:rsidR="0005465C" w:rsidRPr="00EF7CF9" w:rsidRDefault="00125296" w:rsidP="0005465C">
      <w:pPr>
        <w:pStyle w:val="ProductList-Body"/>
      </w:pPr>
      <w:r>
        <w:t>“</w:t>
      </w:r>
      <w:r w:rsidR="0005465C">
        <w:rPr>
          <w:b/>
          <w:color w:val="00188F"/>
        </w:rPr>
        <w:t>Geldige Mediadienstverzoeken</w:t>
      </w:r>
      <w:r>
        <w:t>”</w:t>
      </w:r>
      <w:r w:rsidR="0005465C">
        <w:t xml:space="preserve"> zijn alle kwalificerende Mediadienstverzoeken voor bestaande media-inhoud in de Azure-opslagaccount van de Klant die zijn gekoppeld aan de Mediadienst waarbij ten minste één Streamingunit is aangeschaft en toegewezen aan de betreffende Mediadienst. Mediadienstverzoeken waarbij de totale doorvoer hoger is dan 80% van de Toegewezen Bandbreedte worden niet meegeteld als Geldige Mediadienstverzoeken.</w:t>
      </w:r>
    </w:p>
    <w:p w14:paraId="4237EE29" w14:textId="67B66F65" w:rsidR="0005465C" w:rsidRPr="00ED4527" w:rsidRDefault="00EE6E3C" w:rsidP="0005465C">
      <w:pPr>
        <w:pStyle w:val="ProductList-Body"/>
        <w:spacing w:before="120"/>
        <w:rPr>
          <w:b/>
          <w:bCs/>
          <w:color w:val="00188F"/>
        </w:rPr>
      </w:pPr>
      <w:r>
        <w:rPr>
          <w:b/>
          <w:bCs/>
          <w:color w:val="00188F"/>
        </w:rPr>
        <w:t>Berekening van Uptime en Dienstniveaus voor de Encoding Dienst</w:t>
      </w:r>
    </w:p>
    <w:p w14:paraId="76B87B19" w14:textId="372C73D7" w:rsidR="0005465C" w:rsidRPr="00EF7CF9" w:rsidRDefault="00125296" w:rsidP="0005465C">
      <w:pPr>
        <w:pStyle w:val="ProductList-Body"/>
      </w:pPr>
      <w:r>
        <w:t>“</w:t>
      </w:r>
      <w:r w:rsidR="0005465C">
        <w:rPr>
          <w:b/>
          <w:color w:val="00188F"/>
        </w:rPr>
        <w:t>Totaal Aantal Transactiepogingen</w:t>
      </w:r>
      <w:r>
        <w:t>”</w:t>
      </w:r>
      <w:r w:rsidR="0005465C">
        <w:t xml:space="preserve"> is het totale aantal geverifieerde REST API-verzoeken met betrekking tot een Mediaservice uitgevoerd door een Klant gedurende een Toepasselijke Periode voor een abonnement. REST API-verzoeken die een Foutcode geven die doorlopend wordt herhaald binnen een tijdsperiode van vijf minuten na ontvangst van de eerste Foutcode worden niet meegeteld in het Totaal Aantal Transactiepogingen.</w:t>
      </w:r>
    </w:p>
    <w:p w14:paraId="1E5776FA" w14:textId="2721ECFB" w:rsidR="0005465C" w:rsidRPr="00EF7CF9" w:rsidRDefault="00125296" w:rsidP="0005465C">
      <w:pPr>
        <w:pStyle w:val="ProductList-Body"/>
      </w:pPr>
      <w:r>
        <w:t>“</w:t>
      </w:r>
      <w:r w:rsidR="0005465C">
        <w:rPr>
          <w:b/>
          <w:color w:val="00188F"/>
        </w:rPr>
        <w:t>Mislukte Transacties</w:t>
      </w:r>
      <w:r>
        <w:t>”</w:t>
      </w:r>
      <w:r w:rsidR="0005465C">
        <w:t xml:space="preserve"> zijn alle verzoeken binnen het Totaal Aantal Transactiepogingen die geen Succescode retourneren binnen 30 seconden na</w:t>
      </w:r>
      <w:r w:rsidR="00EF7DDA">
        <w:t> </w:t>
      </w:r>
      <w:r w:rsidR="0005465C">
        <w:t>ontvangst van het verzoek door Microsoft.</w:t>
      </w:r>
    </w:p>
    <w:p w14:paraId="1C7C2944" w14:textId="5216886C" w:rsidR="0005465C" w:rsidRPr="00ED4527" w:rsidRDefault="00D33F5F" w:rsidP="0005465C">
      <w:pPr>
        <w:pStyle w:val="ProductList-Body"/>
        <w:rPr>
          <w:color w:val="000000" w:themeColor="text1"/>
        </w:rPr>
      </w:pPr>
      <w:r w:rsidRPr="00D33F5F">
        <w:t>“</w:t>
      </w:r>
      <w:r w:rsidR="0005465C">
        <w:rPr>
          <w:b/>
          <w:color w:val="00188F"/>
        </w:rPr>
        <w:t>Uptimepercentage</w:t>
      </w:r>
      <w:r w:rsidR="00125296">
        <w:t>”</w:t>
      </w:r>
      <w:r w:rsidR="0005465C">
        <w:t xml:space="preserve"> v</w:t>
      </w:r>
      <w:r w:rsidR="0005465C">
        <w:rPr>
          <w:color w:val="000000" w:themeColor="text1"/>
        </w:rPr>
        <w:t>oor de Encoding Dienst van Azure Media Services wordt berekend door het aantal Mislukte Transacties af te trekken van het</w:t>
      </w:r>
      <w:r w:rsidR="00EF7DDA">
        <w:rPr>
          <w:color w:val="000000" w:themeColor="text1"/>
        </w:rPr>
        <w:t> </w:t>
      </w:r>
      <w:r w:rsidR="0005465C">
        <w:rPr>
          <w:color w:val="000000" w:themeColor="text1"/>
        </w:rPr>
        <w:t>Totale Aantal Transactiepogingen en de uitkomst te delen door het Totale Aantal Transactiepogingen in een Toepasselijke Periode voor een gegeven Microsoft Azure-abonnement.</w:t>
      </w:r>
    </w:p>
    <w:p w14:paraId="6247E460" w14:textId="4BEA29D2" w:rsidR="0005465C" w:rsidRPr="00EF7CF9" w:rsidRDefault="0005465C" w:rsidP="0005465C">
      <w:pPr>
        <w:pStyle w:val="ProductList-Body"/>
      </w:pPr>
      <w:r>
        <w:t>het Uptimepercentage wordt berekend aan de hand van de volgende formule:</w:t>
      </w:r>
    </w:p>
    <w:p w14:paraId="7B112C6F" w14:textId="77777777" w:rsidR="0005465C" w:rsidRPr="00EF7CF9" w:rsidRDefault="0005465C" w:rsidP="0005465C">
      <w:pPr>
        <w:pStyle w:val="ProductList-Body"/>
      </w:pPr>
    </w:p>
    <w:p w14:paraId="5CE29E4D" w14:textId="473B14B9"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77777777" w:rsidR="0005465C" w:rsidRPr="005C201C" w:rsidRDefault="0005465C" w:rsidP="0005465C">
      <w:pPr>
        <w:keepNext/>
        <w:spacing w:after="0"/>
        <w:rPr>
          <w:spacing w:val="-2"/>
        </w:rPr>
      </w:pPr>
      <w:r w:rsidRPr="005C201C">
        <w:rPr>
          <w:b/>
          <w:color w:val="00188F"/>
          <w:spacing w:val="-2"/>
          <w:sz w:val="18"/>
        </w:rPr>
        <w:t>De volgende Dienstniveaus en Diensttegoeden zijn van toepassing op het gebruik van de Encoding Dienst van Azure Media Services door de Klant: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w:t>
            </w:r>
          </w:p>
        </w:tc>
        <w:tc>
          <w:tcPr>
            <w:tcW w:w="5400" w:type="dxa"/>
          </w:tcPr>
          <w:p w14:paraId="643F935F" w14:textId="77777777" w:rsidR="0005465C" w:rsidRPr="00EF7CF9" w:rsidRDefault="0005465C" w:rsidP="000F31B4">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w:t>
            </w:r>
          </w:p>
        </w:tc>
        <w:tc>
          <w:tcPr>
            <w:tcW w:w="5400" w:type="dxa"/>
          </w:tcPr>
          <w:p w14:paraId="6588FFA0" w14:textId="77777777" w:rsidR="0005465C" w:rsidRPr="00EF7CF9" w:rsidRDefault="0005465C" w:rsidP="000F31B4">
            <w:pPr>
              <w:pStyle w:val="ProductList-OfferingBody"/>
              <w:jc w:val="center"/>
            </w:pPr>
            <w:r>
              <w:t>25%</w:t>
            </w:r>
          </w:p>
        </w:tc>
      </w:tr>
    </w:tbl>
    <w:p w14:paraId="0EA33D4A" w14:textId="21205708" w:rsidR="0005465C" w:rsidRDefault="00EE6E3C" w:rsidP="0005465C">
      <w:pPr>
        <w:pStyle w:val="ProductList-Body"/>
        <w:keepNext/>
        <w:spacing w:before="120"/>
        <w:rPr>
          <w:b/>
          <w:bCs/>
          <w:color w:val="00188F"/>
        </w:rPr>
      </w:pPr>
      <w:r>
        <w:rPr>
          <w:b/>
          <w:bCs/>
          <w:color w:val="00188F"/>
        </w:rPr>
        <w:t>Berekening van Uptime en Dienstniveaus voor de Media-Indexer</w:t>
      </w:r>
    </w:p>
    <w:p w14:paraId="27730B1D" w14:textId="77777777" w:rsidR="0005465C" w:rsidRPr="00ED4527" w:rsidRDefault="0005465C" w:rsidP="0005465C">
      <w:pPr>
        <w:pStyle w:val="ProductList-Body"/>
        <w:rPr>
          <w:b/>
          <w:bCs/>
          <w:color w:val="00188F"/>
        </w:rPr>
      </w:pPr>
      <w:r>
        <w:rPr>
          <w:b/>
          <w:bCs/>
          <w:color w:val="00188F"/>
        </w:rPr>
        <w:t>Aanvullende definities:</w:t>
      </w:r>
    </w:p>
    <w:p w14:paraId="037E191A" w14:textId="49DEB206" w:rsidR="0005465C" w:rsidRDefault="00125296" w:rsidP="0005465C">
      <w:pPr>
        <w:pStyle w:val="ProductList-Body"/>
      </w:pPr>
      <w:r>
        <w:t>“</w:t>
      </w:r>
      <w:r w:rsidR="0005465C">
        <w:rPr>
          <w:b/>
          <w:color w:val="00188F"/>
        </w:rPr>
        <w:t>Totaal Aantal Transactiepogingen</w:t>
      </w:r>
      <w:r>
        <w:t>”</w:t>
      </w:r>
      <w:r w:rsidR="0005465C">
        <w:t xml:space="preserve"> is het totale aantal Indexeertaken waartoe een poging is ondernomen met behulp van een beschikbare Media Gereserveerde Eenheid door een Klant gedurende een Toepasselijke Periode voor een abonnement.</w:t>
      </w:r>
    </w:p>
    <w:p w14:paraId="1795AB74" w14:textId="70560D4E" w:rsidR="0005465C" w:rsidRDefault="00125296" w:rsidP="0005465C">
      <w:pPr>
        <w:pStyle w:val="ProductList-Body"/>
      </w:pPr>
      <w:r>
        <w:t>“</w:t>
      </w:r>
      <w:r w:rsidR="0005465C">
        <w:rPr>
          <w:b/>
          <w:color w:val="00188F"/>
        </w:rPr>
        <w:t>Mislukte Transacties</w:t>
      </w:r>
      <w:r>
        <w:t>”</w:t>
      </w:r>
      <w:r w:rsidR="0005465C">
        <w:t xml:space="preserve"> is de set Indexeertaken binnen Totaal Aantal Transactiepogingen a) die niet worden voltooid binnen een tijdsduur die 3</w:t>
      </w:r>
      <w:r w:rsidR="005C201C">
        <w:t> </w:t>
      </w:r>
      <w:r w:rsidR="0005465C">
        <w:t xml:space="preserve">maal de duur is van het invoerbestand of b) waarvan de verwerking niet van start gaat binnen 5 minuten van de tijd dat een voor Media Gereserveerde Eenheid voor gebruik beschikbaar wordt gemaakt door de Indexeertaak. </w:t>
      </w:r>
    </w:p>
    <w:p w14:paraId="63DF2CAC" w14:textId="1BF184DD" w:rsidR="0005465C" w:rsidRPr="00ED4527" w:rsidRDefault="00D33F5F" w:rsidP="0005465C">
      <w:pPr>
        <w:pStyle w:val="ProductList-Body"/>
        <w:rPr>
          <w:color w:val="000000" w:themeColor="text1"/>
        </w:rPr>
      </w:pPr>
      <w:r w:rsidRPr="00D33F5F">
        <w:t>“</w:t>
      </w:r>
      <w:r w:rsidR="0005465C">
        <w:rPr>
          <w:b/>
          <w:color w:val="00188F"/>
        </w:rPr>
        <w:t>Uptimepercentage</w:t>
      </w:r>
      <w:r w:rsidR="00125296">
        <w:t>”</w:t>
      </w:r>
      <w:r w:rsidR="0005465C">
        <w:t xml:space="preserve"> </w:t>
      </w:r>
      <w:r w:rsidR="0005465C">
        <w:rPr>
          <w:color w:val="000000" w:themeColor="text1"/>
        </w:rPr>
        <w:t xml:space="preserve">voor de Media-Indexer wordt berekend door het aantal Mislukte Transacties af te trekken van het Totale Aantal Transactiepogingen en de uitkomst te delen door het Totale Aantal Transactiepogingen in een Toepasselijke Periode voor een bepaald Microsoft Azure-abonnement. </w:t>
      </w:r>
    </w:p>
    <w:p w14:paraId="03C1B0C8" w14:textId="2E4C5AF4" w:rsidR="0005465C" w:rsidRPr="00EF7CF9" w:rsidRDefault="0005465C" w:rsidP="0005465C">
      <w:pPr>
        <w:pStyle w:val="ProductList-Body"/>
      </w:pPr>
      <w:r>
        <w:t>het Uptimepercentage wordt berekend aan de hand van de volgende formule:</w:t>
      </w:r>
    </w:p>
    <w:p w14:paraId="38A7AA85" w14:textId="77777777" w:rsidR="0005465C" w:rsidRPr="00EF7CF9" w:rsidRDefault="0005465C" w:rsidP="0005465C">
      <w:pPr>
        <w:pStyle w:val="ProductList-Body"/>
      </w:pPr>
    </w:p>
    <w:p w14:paraId="13457D32" w14:textId="0792DD5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0A893" w14:textId="77777777" w:rsidR="0005465C" w:rsidRPr="00EF7CF9" w:rsidRDefault="0005465C" w:rsidP="0005465C">
      <w:pPr>
        <w:pStyle w:val="ProductList-Body"/>
      </w:pPr>
      <w:r>
        <w:rPr>
          <w:b/>
          <w:color w:val="00188F"/>
        </w:rPr>
        <w:t>De volgende Dienstniveaus en Diensttegoeden zijn van toepassing op het gebruik van de Media-Indexer door de Klant</w:t>
      </w:r>
      <w:r w:rsidRPr="005C20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w:t>
            </w:r>
          </w:p>
        </w:tc>
        <w:tc>
          <w:tcPr>
            <w:tcW w:w="5400" w:type="dxa"/>
          </w:tcPr>
          <w:p w14:paraId="07A02B82" w14:textId="77777777" w:rsidR="0005465C" w:rsidRPr="00EF7CF9" w:rsidRDefault="0005465C" w:rsidP="000F31B4">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w:t>
            </w:r>
          </w:p>
        </w:tc>
        <w:tc>
          <w:tcPr>
            <w:tcW w:w="5400" w:type="dxa"/>
          </w:tcPr>
          <w:p w14:paraId="1E95AC2B" w14:textId="77777777" w:rsidR="0005465C" w:rsidRPr="00EF7CF9" w:rsidRDefault="0005465C" w:rsidP="000F31B4">
            <w:pPr>
              <w:pStyle w:val="ProductList-OfferingBody"/>
              <w:jc w:val="center"/>
            </w:pPr>
            <w:r>
              <w:t>25%</w:t>
            </w:r>
          </w:p>
        </w:tc>
      </w:tr>
    </w:tbl>
    <w:p w14:paraId="1FA15227" w14:textId="79A50EA6" w:rsidR="0005465C" w:rsidRDefault="00EE6E3C" w:rsidP="00FF3401">
      <w:pPr>
        <w:pStyle w:val="ProductList-Body"/>
        <w:spacing w:before="120"/>
        <w:rPr>
          <w:b/>
          <w:bCs/>
          <w:color w:val="00188F"/>
        </w:rPr>
      </w:pPr>
      <w:r>
        <w:rPr>
          <w:b/>
          <w:bCs/>
          <w:color w:val="00188F"/>
        </w:rPr>
        <w:t>Berekening van Uptime en Dienstniveaus voor de Streaming Dienst</w:t>
      </w:r>
    </w:p>
    <w:p w14:paraId="0AD96E39" w14:textId="77777777" w:rsidR="0005465C" w:rsidRDefault="0005465C" w:rsidP="0005465C">
      <w:pPr>
        <w:pStyle w:val="ProductList-Body"/>
        <w:rPr>
          <w:b/>
          <w:bCs/>
          <w:color w:val="00188F"/>
        </w:rPr>
      </w:pPr>
      <w:r>
        <w:rPr>
          <w:b/>
          <w:bCs/>
          <w:color w:val="00188F"/>
        </w:rPr>
        <w:t>Aanvullende definities:</w:t>
      </w:r>
    </w:p>
    <w:p w14:paraId="52664232" w14:textId="27C24ADF" w:rsidR="0005465C" w:rsidRPr="00EF7CF9" w:rsidRDefault="00125296" w:rsidP="0005465C">
      <w:pPr>
        <w:pStyle w:val="ProductList-Body"/>
      </w:pPr>
      <w:r>
        <w:t>“</w:t>
      </w:r>
      <w:r w:rsidR="0005465C">
        <w:rPr>
          <w:b/>
          <w:color w:val="00188F"/>
        </w:rPr>
        <w:t>Implementatieminuten</w:t>
      </w:r>
      <w:r>
        <w:t>”</w:t>
      </w:r>
      <w:r w:rsidR="0005465C">
        <w:t xml:space="preserve"> is het totale aantal minuten dat een bepaalde Streamingunit is aangeschaft en toegewezen aan een Mediaservice gedurende een Toepasselijke Periode.</w:t>
      </w:r>
    </w:p>
    <w:p w14:paraId="38064890" w14:textId="1DA7221A" w:rsidR="0005465C" w:rsidRPr="00EF7CF9" w:rsidRDefault="00125296" w:rsidP="0005465C">
      <w:pPr>
        <w:pStyle w:val="ProductList-Body"/>
      </w:pPr>
      <w:r>
        <w:t>“</w:t>
      </w:r>
      <w:r w:rsidR="0005465C">
        <w:rPr>
          <w:b/>
          <w:color w:val="00188F"/>
        </w:rPr>
        <w:t>Maximum Beschikbare Minuten</w:t>
      </w:r>
      <w:r>
        <w:t>”</w:t>
      </w:r>
      <w:r w:rsidR="0005465C">
        <w:t xml:space="preserve"> is de som van alle Implementatieminuten voor alle Streamingunits die zijn aangeschaft en toegewezen aan een Mediaservice gedurende een Toepasselijke Periode.</w:t>
      </w:r>
    </w:p>
    <w:p w14:paraId="641A9254" w14:textId="77777777" w:rsidR="0005465C" w:rsidRPr="00EF7CF9" w:rsidRDefault="0005465C" w:rsidP="0005465C">
      <w:pPr>
        <w:pStyle w:val="ProductList-Body"/>
      </w:pPr>
      <w:r>
        <w:rPr>
          <w:b/>
          <w:color w:val="00188F"/>
        </w:rPr>
        <w:t>Downtime</w:t>
      </w:r>
      <w:r w:rsidRPr="005C201C">
        <w:rPr>
          <w:b/>
          <w:color w:val="00188F"/>
        </w:rPr>
        <w:t xml:space="preserve">: </w:t>
      </w:r>
      <w:r>
        <w:t>het totale aantal Implementatieminuten gedurende welke de Streamingservice onbeschikbaar is. Een gegeven Streamingunit wordt beschouwd een minuut niet beschikbaar te zijn geweest indien doorlopend alle Geldige Mediadienstverzoeken gericht aan de Streamingunit binnen de betreffende minuut resulteren in een Foutcode.</w:t>
      </w:r>
    </w:p>
    <w:p w14:paraId="6A6C8E6F" w14:textId="0348773F" w:rsidR="0005465C" w:rsidRDefault="00D33F5F" w:rsidP="0005465C">
      <w:pPr>
        <w:pStyle w:val="ProductList-Body"/>
      </w:pPr>
      <w:r w:rsidRPr="00D33F5F">
        <w:t>“</w:t>
      </w:r>
      <w:r w:rsidR="0005465C">
        <w:rPr>
          <w:b/>
          <w:color w:val="00188F"/>
        </w:rPr>
        <w:t>Uptimepercentage</w:t>
      </w:r>
      <w:r w:rsidR="00125296">
        <w:t>”</w:t>
      </w:r>
      <w:r w:rsidR="0005465C">
        <w:t xml:space="preserve"> voor de Streamingservice van Azure Media Services wordt berekend door de Downtime af te trekken van de Maximum Beschikbare Minuten en de uitkomst daarvan te delen door de Maximum Beschikbare Minuten in een Toepasselijke Periode voor een bepaald Microsoft Azure-abonnement.</w:t>
      </w:r>
    </w:p>
    <w:p w14:paraId="61A12412" w14:textId="72445C95" w:rsidR="0005465C" w:rsidRPr="00EF7CF9" w:rsidRDefault="0005465C" w:rsidP="0005465C">
      <w:pPr>
        <w:pStyle w:val="ProductList-Body"/>
      </w:pPr>
      <w:r>
        <w:t>het Uptimepercentage wordt berekend aan de hand van de volgende formule:</w:t>
      </w:r>
    </w:p>
    <w:p w14:paraId="7DF1A804" w14:textId="77777777" w:rsidR="0005465C" w:rsidRPr="00EF7CF9" w:rsidRDefault="0005465C" w:rsidP="0005465C">
      <w:pPr>
        <w:pStyle w:val="ProductList-Body"/>
      </w:pPr>
    </w:p>
    <w:p w14:paraId="3AC7ADB8" w14:textId="11DA00E5"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6046E2" w14:textId="77777777" w:rsidR="0005465C" w:rsidRPr="005C201C" w:rsidRDefault="0005465C" w:rsidP="0005465C">
      <w:pPr>
        <w:pStyle w:val="ProductList-Body"/>
        <w:rPr>
          <w:b/>
          <w:color w:val="00188F"/>
        </w:rPr>
      </w:pPr>
      <w:r>
        <w:rPr>
          <w:b/>
          <w:color w:val="00188F"/>
        </w:rPr>
        <w:t>De volgende Dienstniveaus en Diensttegoeden zijn van toepassing op het gebruik van de On-Demand Streaming Dienst van Azure Media Services door de Klant</w:t>
      </w:r>
      <w:r w:rsidRPr="005C20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w:t>
            </w:r>
          </w:p>
        </w:tc>
        <w:tc>
          <w:tcPr>
            <w:tcW w:w="5400" w:type="dxa"/>
          </w:tcPr>
          <w:p w14:paraId="60FF2A85" w14:textId="77777777" w:rsidR="0005465C" w:rsidRPr="00EF7CF9" w:rsidRDefault="0005465C" w:rsidP="000F31B4">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w:t>
            </w:r>
          </w:p>
        </w:tc>
        <w:tc>
          <w:tcPr>
            <w:tcW w:w="5400" w:type="dxa"/>
          </w:tcPr>
          <w:p w14:paraId="6B947007" w14:textId="77777777" w:rsidR="0005465C" w:rsidRPr="00EF7CF9" w:rsidRDefault="0005465C" w:rsidP="000F31B4">
            <w:pPr>
              <w:pStyle w:val="ProductList-OfferingBody"/>
              <w:jc w:val="center"/>
            </w:pPr>
            <w:r>
              <w:t>25%</w:t>
            </w:r>
          </w:p>
        </w:tc>
      </w:tr>
    </w:tbl>
    <w:p w14:paraId="20A43B74" w14:textId="05227B1E" w:rsidR="0005465C" w:rsidRPr="00ED4527" w:rsidRDefault="00EE6E3C" w:rsidP="00FF3401">
      <w:pPr>
        <w:pStyle w:val="ProductList-Body"/>
        <w:spacing w:before="120"/>
        <w:rPr>
          <w:b/>
          <w:bCs/>
          <w:color w:val="00188F"/>
        </w:rPr>
      </w:pPr>
      <w:r>
        <w:rPr>
          <w:b/>
          <w:bCs/>
          <w:color w:val="00188F"/>
        </w:rPr>
        <w:t>Berekening van uptime en Dienstniveaus voor de Video Indexeringsdienst</w:t>
      </w:r>
    </w:p>
    <w:p w14:paraId="57898D88" w14:textId="77777777" w:rsidR="0005465C" w:rsidRPr="00ED4527" w:rsidRDefault="0005465C" w:rsidP="0005465C">
      <w:pPr>
        <w:pStyle w:val="ProductList-Body"/>
        <w:rPr>
          <w:b/>
          <w:bCs/>
          <w:color w:val="00188F"/>
        </w:rPr>
      </w:pPr>
      <w:r>
        <w:rPr>
          <w:b/>
          <w:bCs/>
          <w:color w:val="00188F"/>
        </w:rPr>
        <w:t>Aanvullende definities:</w:t>
      </w:r>
    </w:p>
    <w:p w14:paraId="530783AE" w14:textId="0391E9D4" w:rsidR="0005465C" w:rsidRPr="00EF7CF9" w:rsidRDefault="00125296" w:rsidP="0005465C">
      <w:pPr>
        <w:pStyle w:val="ProductList-Body"/>
      </w:pPr>
      <w:r>
        <w:t>“</w:t>
      </w:r>
      <w:r w:rsidR="0005465C">
        <w:rPr>
          <w:b/>
          <w:color w:val="00188F"/>
        </w:rPr>
        <w:t>Totaal Aantal Transactiepogingen</w:t>
      </w:r>
      <w:r>
        <w:t>”</w:t>
      </w:r>
      <w:r w:rsidR="0005465C">
        <w:t xml:space="preserve"> is het totale aantal geverifieerde Video Indexer API-verzoeken uitgevoerd door een Klant gedurende een Toepasselijke Periode voor een abonnement. Bij Totaal Aantal Transactiepogingen zijn niet de Video-Indexering API-aanvragen inbegrepen die een Foutcode retourneren die voortdurend wordt herhaald binnen een tijdvak van vijf minuten nadat de eerste Foutcode is ontvangen, of geüploade POST-verzoeken die het bestand verzenden als inhoud van de byte van de matrix.</w:t>
      </w:r>
    </w:p>
    <w:p w14:paraId="62538BEA" w14:textId="72601C46" w:rsidR="0005465C" w:rsidRPr="00EF7CF9" w:rsidRDefault="00125296" w:rsidP="0005465C">
      <w:pPr>
        <w:pStyle w:val="ProductList-Body"/>
      </w:pPr>
      <w:r>
        <w:t>“</w:t>
      </w:r>
      <w:r w:rsidR="0005465C">
        <w:rPr>
          <w:b/>
          <w:color w:val="00188F"/>
        </w:rPr>
        <w:t>Mislukte Transacties</w:t>
      </w:r>
      <w:r>
        <w:t>”</w:t>
      </w:r>
      <w:r w:rsidR="0005465C">
        <w:t xml:space="preserve"> is de verzameling van alle aanvragen binnen het Totaal Aantal Transactiepogingen die resulteren in een Foutcode of anderszins geen reactie geven binnen 360 seconden nadat de klant het verzoek heeft verzonden.</w:t>
      </w:r>
    </w:p>
    <w:p w14:paraId="3A2B8AD1" w14:textId="33F7A94A" w:rsidR="0005465C" w:rsidRDefault="00D33F5F" w:rsidP="0005465C">
      <w:pPr>
        <w:pStyle w:val="ProductList-Body"/>
      </w:pPr>
      <w:r w:rsidRPr="00D33F5F">
        <w:t>“</w:t>
      </w:r>
      <w:r w:rsidR="0005465C">
        <w:rPr>
          <w:b/>
          <w:color w:val="00188F"/>
        </w:rPr>
        <w:t>Uptimepercentage</w:t>
      </w:r>
      <w:r w:rsidR="00125296">
        <w:t>”</w:t>
      </w:r>
      <w:r w:rsidR="0005465C">
        <w:t xml:space="preserve"> voor de Video Indexeringsdienst wordt berekend door het aantal Mislukte Transacties af te trekken van het Totale Aantal Transactiepogingen en de uitkomst te delen door het Totale Aantal Transactiepogingen in een Toepasselijke Periode voor een bepaald Microsoft Azure-abonnement.</w:t>
      </w:r>
    </w:p>
    <w:p w14:paraId="3379429A" w14:textId="12695F41" w:rsidR="0005465C" w:rsidRPr="00EF7CF9" w:rsidRDefault="0005465C" w:rsidP="0005465C">
      <w:pPr>
        <w:pStyle w:val="ProductList-Body"/>
      </w:pPr>
      <w:r>
        <w:t>het Uptimepercentage wordt berekend aan de hand van de volgende formule:</w:t>
      </w:r>
    </w:p>
    <w:p w14:paraId="4DFCDD25" w14:textId="77777777" w:rsidR="0005465C" w:rsidRPr="00EF7CF9" w:rsidRDefault="0005465C" w:rsidP="0005465C">
      <w:pPr>
        <w:pStyle w:val="ProductList-Body"/>
      </w:pPr>
    </w:p>
    <w:p w14:paraId="78BCAE0D" w14:textId="1EA68545"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5C201C" w:rsidRDefault="0005465C" w:rsidP="0005465C">
      <w:pPr>
        <w:pStyle w:val="ProductList-Body"/>
        <w:rPr>
          <w:b/>
          <w:color w:val="00188F"/>
        </w:rPr>
      </w:pPr>
      <w:r>
        <w:rPr>
          <w:b/>
          <w:color w:val="00188F"/>
        </w:rPr>
        <w:t>De volgende Dienstniveaus en Diensttegoeden zijn van toepassing op het gebruik van de Video Indexeringsdienst van Azure door de Klant</w:t>
      </w:r>
      <w:r w:rsidRPr="005C20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w:t>
            </w:r>
          </w:p>
        </w:tc>
        <w:tc>
          <w:tcPr>
            <w:tcW w:w="5400" w:type="dxa"/>
          </w:tcPr>
          <w:p w14:paraId="47F17463" w14:textId="77777777" w:rsidR="0005465C" w:rsidRPr="005A3C16" w:rsidRDefault="0005465C" w:rsidP="000F31B4">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w:t>
            </w:r>
          </w:p>
        </w:tc>
        <w:tc>
          <w:tcPr>
            <w:tcW w:w="5400" w:type="dxa"/>
          </w:tcPr>
          <w:p w14:paraId="3F63357C" w14:textId="77777777" w:rsidR="0005465C" w:rsidRPr="005A3C16" w:rsidRDefault="0005465C" w:rsidP="000F31B4">
            <w:pPr>
              <w:pStyle w:val="ProductList-OfferingBody"/>
              <w:jc w:val="center"/>
            </w:pPr>
            <w:r>
              <w:t>25%</w:t>
            </w:r>
          </w:p>
        </w:tc>
      </w:tr>
    </w:tbl>
    <w:p w14:paraId="2C7ADA14" w14:textId="66FE91FC" w:rsidR="0005465C" w:rsidRDefault="00EE6E3C" w:rsidP="00FF3401">
      <w:pPr>
        <w:pStyle w:val="ProductList-Body"/>
        <w:spacing w:before="120"/>
        <w:rPr>
          <w:b/>
          <w:bCs/>
          <w:color w:val="00188F"/>
        </w:rPr>
      </w:pPr>
      <w:r>
        <w:rPr>
          <w:b/>
          <w:bCs/>
          <w:color w:val="00188F"/>
        </w:rPr>
        <w:t>Berekening van Uptime en Dienstniveaus voor Live Kanalen</w:t>
      </w:r>
    </w:p>
    <w:p w14:paraId="000D0D6F" w14:textId="77777777" w:rsidR="0005465C" w:rsidRPr="00ED4527" w:rsidRDefault="0005465C" w:rsidP="0005465C">
      <w:pPr>
        <w:pStyle w:val="ProductList-Body"/>
        <w:rPr>
          <w:b/>
          <w:bCs/>
          <w:color w:val="00188F"/>
        </w:rPr>
      </w:pPr>
      <w:r>
        <w:rPr>
          <w:b/>
          <w:bCs/>
          <w:color w:val="00188F"/>
        </w:rPr>
        <w:t>Aanvullende definities:</w:t>
      </w:r>
    </w:p>
    <w:p w14:paraId="0FC8F879" w14:textId="72F1A0EF" w:rsidR="0005465C" w:rsidRPr="00EF7CF9" w:rsidRDefault="00125296" w:rsidP="0005465C">
      <w:pPr>
        <w:pStyle w:val="ProductList-Body"/>
      </w:pPr>
      <w:r>
        <w:t>“</w:t>
      </w:r>
      <w:r w:rsidR="0005465C">
        <w:rPr>
          <w:b/>
          <w:color w:val="00188F"/>
        </w:rPr>
        <w:t>Implementatieminuten</w:t>
      </w:r>
      <w:r>
        <w:t>”</w:t>
      </w:r>
      <w:r w:rsidR="0005465C">
        <w:t xml:space="preserve"> is het totale aantal minuten dat een bepaalde Kanaal is aangeschaft en toegewezen aan een Mediadienst en zich in actieve toestand bevindt gedurende een Toepasselijke Periode.</w:t>
      </w:r>
    </w:p>
    <w:p w14:paraId="2BF106B0" w14:textId="10C84D80" w:rsidR="0005465C" w:rsidRPr="00EF7CF9" w:rsidRDefault="00125296" w:rsidP="0005465C">
      <w:pPr>
        <w:pStyle w:val="ProductList-Body"/>
      </w:pPr>
      <w:r>
        <w:t>“</w:t>
      </w:r>
      <w:r w:rsidR="0005465C">
        <w:rPr>
          <w:b/>
          <w:color w:val="00188F"/>
        </w:rPr>
        <w:t>Maximum Beschikbare Minuten</w:t>
      </w:r>
      <w:r>
        <w:t>”</w:t>
      </w:r>
      <w:r w:rsidR="0005465C">
        <w:t xml:space="preserve"> is de som van alle Implementatieminuten voor alle Kanalen aangeschaft en toegewezen aan een Mediadienst gedurende een Toepasselijke Periode.</w:t>
      </w:r>
    </w:p>
    <w:p w14:paraId="589A4F11" w14:textId="77777777" w:rsidR="0005465C" w:rsidRPr="00EF7CF9" w:rsidRDefault="0005465C" w:rsidP="0005465C">
      <w:pPr>
        <w:pStyle w:val="ProductList-Body"/>
      </w:pPr>
      <w:r>
        <w:rPr>
          <w:b/>
          <w:color w:val="00188F"/>
        </w:rPr>
        <w:t>Downtime</w:t>
      </w:r>
      <w:r w:rsidRPr="005C201C">
        <w:rPr>
          <w:b/>
          <w:color w:val="00188F"/>
        </w:rPr>
        <w:t xml:space="preserve">: </w:t>
      </w:r>
      <w:r>
        <w:t>het totale aantal Implementatieminuten gedurende welke de Livekanalenservice onbeschikbaar is. Een gegeven Kanaal wordt beschouwd een minuut niet beschikbaar te zijn geweest indien het Kanaal gedurende de minuut geen Externe Connectiviteit heeft gehad.</w:t>
      </w:r>
    </w:p>
    <w:p w14:paraId="32D83198" w14:textId="71742316" w:rsidR="0005465C" w:rsidRDefault="00D33F5F" w:rsidP="0005465C">
      <w:pPr>
        <w:pStyle w:val="ProductList-Body"/>
      </w:pPr>
      <w:r w:rsidRPr="00D33F5F">
        <w:t>“</w:t>
      </w:r>
      <w:r w:rsidR="0005465C">
        <w:rPr>
          <w:b/>
          <w:color w:val="00188F"/>
        </w:rPr>
        <w:t>Uptimepercentage</w:t>
      </w:r>
      <w:r w:rsidR="00125296">
        <w:t>”</w:t>
      </w:r>
      <w:r w:rsidR="0005465C">
        <w:t xml:space="preserve"> voor de Livekanalenservice wordt berekend door de Downtime af te trekken van de Maximum Beschikbare Minuten en de</w:t>
      </w:r>
      <w:r w:rsidR="00A617C5">
        <w:t> </w:t>
      </w:r>
      <w:r w:rsidR="0005465C">
        <w:t>uitkomst daarvan te delen door de Maximum Beschikbare Minuten in een Toepasselijke Periode voor een bepaald Azure-abonnement.</w:t>
      </w:r>
    </w:p>
    <w:p w14:paraId="2AF355B5" w14:textId="2A3579D7" w:rsidR="0005465C" w:rsidRPr="00EF7CF9" w:rsidRDefault="0005465C" w:rsidP="0005465C">
      <w:pPr>
        <w:pStyle w:val="ProductList-Body"/>
      </w:pPr>
      <w:r>
        <w:t>het Uptimepercentage wordt berekend aan de hand van de volgende formule:</w:t>
      </w:r>
    </w:p>
    <w:p w14:paraId="542BD127" w14:textId="77777777" w:rsidR="0005465C" w:rsidRPr="00EF7CF9" w:rsidRDefault="0005465C" w:rsidP="0005465C">
      <w:pPr>
        <w:pStyle w:val="ProductList-Body"/>
      </w:pPr>
    </w:p>
    <w:p w14:paraId="30039B30" w14:textId="3A628C7F" w:rsidR="0005465C" w:rsidRPr="00EF7CF9" w:rsidRDefault="00000000" w:rsidP="000546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6547FF" w14:textId="7976DD74" w:rsidR="0005465C" w:rsidRPr="005C201C" w:rsidRDefault="0005465C" w:rsidP="0005465C">
      <w:pPr>
        <w:pStyle w:val="ProductList-Body"/>
        <w:rPr>
          <w:b/>
          <w:color w:val="00188F"/>
        </w:rPr>
      </w:pPr>
      <w:r>
        <w:rPr>
          <w:b/>
          <w:color w:val="00188F"/>
        </w:rPr>
        <w:t>De volgende Dienstniveaus en Diensttegoeden zijn van toepassing op het gebruik van de Live Kanalen Dienst van Azure Media Services door de</w:t>
      </w:r>
      <w:r w:rsidR="005C201C">
        <w:rPr>
          <w:b/>
          <w:color w:val="00188F"/>
        </w:rPr>
        <w:t> </w:t>
      </w:r>
      <w:r>
        <w:rPr>
          <w:b/>
          <w:color w:val="00188F"/>
        </w:rPr>
        <w:t>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w:t>
            </w:r>
          </w:p>
        </w:tc>
        <w:tc>
          <w:tcPr>
            <w:tcW w:w="5400" w:type="dxa"/>
          </w:tcPr>
          <w:p w14:paraId="7C46E78F" w14:textId="77777777" w:rsidR="0005465C" w:rsidRPr="00EF7CF9" w:rsidRDefault="0005465C" w:rsidP="000F31B4">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w:t>
            </w:r>
          </w:p>
        </w:tc>
        <w:tc>
          <w:tcPr>
            <w:tcW w:w="5400" w:type="dxa"/>
          </w:tcPr>
          <w:p w14:paraId="2A1B4C47" w14:textId="77777777" w:rsidR="0005465C" w:rsidRPr="00EF7CF9" w:rsidRDefault="0005465C" w:rsidP="000F31B4">
            <w:pPr>
              <w:pStyle w:val="ProductList-OfferingBody"/>
              <w:jc w:val="center"/>
            </w:pPr>
            <w:r>
              <w:t>25%</w:t>
            </w:r>
          </w:p>
        </w:tc>
      </w:tr>
    </w:tbl>
    <w:p w14:paraId="596A31A9" w14:textId="0DDDA0D1" w:rsidR="0005465C" w:rsidRPr="00623706" w:rsidRDefault="00EE6E3C" w:rsidP="00FF3401">
      <w:pPr>
        <w:pStyle w:val="ProductList-Body"/>
        <w:spacing w:before="120"/>
        <w:rPr>
          <w:b/>
          <w:bCs/>
          <w:color w:val="00188F"/>
        </w:rPr>
      </w:pPr>
      <w:r>
        <w:rPr>
          <w:b/>
          <w:bCs/>
          <w:color w:val="00188F"/>
        </w:rPr>
        <w:t>Berekening van Uptime en Dienstniveaus voor de Content Protection Service</w:t>
      </w:r>
    </w:p>
    <w:p w14:paraId="5A000AB7" w14:textId="77777777" w:rsidR="0005465C" w:rsidRPr="00ED4527" w:rsidRDefault="0005465C" w:rsidP="0005465C">
      <w:pPr>
        <w:pStyle w:val="ProductList-Body"/>
        <w:rPr>
          <w:b/>
          <w:bCs/>
          <w:color w:val="00188F"/>
        </w:rPr>
      </w:pPr>
      <w:r>
        <w:rPr>
          <w:b/>
          <w:bCs/>
          <w:color w:val="00188F"/>
        </w:rPr>
        <w:t>Aanvullende definities</w:t>
      </w:r>
    </w:p>
    <w:p w14:paraId="4EA80504" w14:textId="1B22D9BE" w:rsidR="0005465C" w:rsidRPr="00EF7CF9" w:rsidRDefault="00125296" w:rsidP="0005465C">
      <w:pPr>
        <w:pStyle w:val="ProductList-Body"/>
      </w:pPr>
      <w:r>
        <w:t>“</w:t>
      </w:r>
      <w:r w:rsidR="0005465C">
        <w:rPr>
          <w:b/>
          <w:color w:val="00188F"/>
        </w:rPr>
        <w:t>Totaal Aantal Transactiepogingen</w:t>
      </w:r>
      <w:r>
        <w:t>”</w:t>
      </w:r>
      <w:r w:rsidR="0005465C">
        <w:t xml:space="preserve"> is het totale aantal Geldige Codeverzoeken uitgevoerd door u gedurende een Toepasselijke Periode voor een gegeven Azure-abonnement.</w:t>
      </w:r>
    </w:p>
    <w:p w14:paraId="1ED551EE" w14:textId="536937C8" w:rsidR="0005465C" w:rsidRPr="00EF7CF9" w:rsidRDefault="00125296" w:rsidP="0005465C">
      <w:pPr>
        <w:pStyle w:val="ProductList-Body"/>
      </w:pPr>
      <w:r>
        <w:t>“</w:t>
      </w:r>
      <w:r w:rsidR="0005465C">
        <w:rPr>
          <w:b/>
          <w:color w:val="00188F"/>
        </w:rPr>
        <w:t>Mislukte Transacties</w:t>
      </w:r>
      <w:r>
        <w:t>”</w:t>
      </w:r>
      <w:r w:rsidR="0005465C">
        <w:t xml:space="preserve"> zijn alle Geldige Codeverzoeken binnen het Totaal Aantal Transactiepogingen die resulteren in een Foutcode of anderszins geen Succescode geven binnen 30 seconden na ontvangst van het verzoek door de Content Protection Service.</w:t>
      </w:r>
    </w:p>
    <w:p w14:paraId="78B4EB61" w14:textId="5A4DB310" w:rsidR="0005465C" w:rsidRDefault="00125296" w:rsidP="0005465C">
      <w:pPr>
        <w:pStyle w:val="ProductList-Body"/>
      </w:pPr>
      <w:r>
        <w:t>“</w:t>
      </w:r>
      <w:r w:rsidR="0005465C">
        <w:rPr>
          <w:b/>
          <w:color w:val="00188F"/>
        </w:rPr>
        <w:t>Uptimepercentage</w:t>
      </w:r>
      <w:r>
        <w:t>”</w:t>
      </w:r>
      <w:r w:rsidR="0005465C">
        <w:t xml:space="preserve"> voor Azure Media Services wordt berekend door het aantal Mislukte Transacties af te trekken van het Totale Aantal Transactiepogingen en de uitkomst te delen voor het Totale Aantal Transactiepogingen in een Toepasselijke Periode voor een gegeven Microsoft Azure-abonnement.</w:t>
      </w:r>
    </w:p>
    <w:p w14:paraId="4FB6D2DC" w14:textId="48010A30" w:rsidR="0005465C" w:rsidRPr="00EF7CF9" w:rsidRDefault="0005465C" w:rsidP="0005465C">
      <w:pPr>
        <w:pStyle w:val="ProductList-Body"/>
      </w:pPr>
      <w:r>
        <w:t>het Uptimepercentage wordt berekend aan de hand van de volgende formule:</w:t>
      </w:r>
    </w:p>
    <w:p w14:paraId="33C42E0B" w14:textId="77777777" w:rsidR="0005465C" w:rsidRPr="00EF7CF9" w:rsidRDefault="0005465C" w:rsidP="0005465C">
      <w:pPr>
        <w:pStyle w:val="ProductList-Body"/>
      </w:pPr>
    </w:p>
    <w:p w14:paraId="082739F6" w14:textId="3434881D"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77777777" w:rsidR="0005465C" w:rsidRPr="00EF7CF9" w:rsidRDefault="0005465C" w:rsidP="0005465C">
      <w:pPr>
        <w:pStyle w:val="ProductList-Body"/>
      </w:pPr>
      <w:r>
        <w:rPr>
          <w:b/>
          <w:color w:val="00188F"/>
        </w:rPr>
        <w:t>De volgende Dienstniveaus en Diensttegoeden zijn van toepassing op het gebruik van de Content Protection Service van Azure Media Services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w:t>
            </w:r>
          </w:p>
        </w:tc>
        <w:tc>
          <w:tcPr>
            <w:tcW w:w="5400" w:type="dxa"/>
          </w:tcPr>
          <w:p w14:paraId="450872A4" w14:textId="77777777" w:rsidR="0005465C" w:rsidRPr="00EF7CF9" w:rsidRDefault="0005465C" w:rsidP="000F31B4">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w:t>
            </w:r>
          </w:p>
        </w:tc>
        <w:tc>
          <w:tcPr>
            <w:tcW w:w="5400" w:type="dxa"/>
          </w:tcPr>
          <w:p w14:paraId="7C259C76" w14:textId="77777777" w:rsidR="0005465C" w:rsidRPr="00EF7CF9" w:rsidRDefault="0005465C" w:rsidP="000F31B4">
            <w:pPr>
              <w:pStyle w:val="ProductList-OfferingBody"/>
              <w:jc w:val="center"/>
            </w:pPr>
            <w:r>
              <w:t>25%</w:t>
            </w:r>
          </w:p>
        </w:tc>
      </w:tr>
    </w:tbl>
    <w:p w14:paraId="7919B3A7" w14:textId="3839DE7C" w:rsidR="001A18DB" w:rsidRPr="00EF7CF9" w:rsidRDefault="00FA6C5A"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A19FC05" w14:textId="77777777" w:rsidR="009C6082" w:rsidRPr="00E53123" w:rsidRDefault="009C6082" w:rsidP="00396964">
      <w:pPr>
        <w:pStyle w:val="ProductList-Offering2Heading"/>
        <w:keepNext/>
        <w:keepLines/>
        <w:tabs>
          <w:tab w:val="clear" w:pos="360"/>
          <w:tab w:val="clear" w:pos="720"/>
          <w:tab w:val="clear" w:pos="1080"/>
        </w:tabs>
        <w:outlineLvl w:val="2"/>
      </w:pPr>
      <w:bookmarkStart w:id="294" w:name="_Toc176795391"/>
      <w:r>
        <w:t>MedTech-service</w:t>
      </w:r>
      <w:bookmarkEnd w:id="294"/>
    </w:p>
    <w:p w14:paraId="41E626DB" w14:textId="77777777" w:rsidR="009C6082" w:rsidRDefault="009C6082" w:rsidP="009C6082">
      <w:pPr>
        <w:shd w:val="clear" w:color="auto" w:fill="FFFFFF"/>
        <w:spacing w:after="0" w:line="240" w:lineRule="auto"/>
        <w:rPr>
          <w:sz w:val="18"/>
        </w:rPr>
      </w:pPr>
      <w:r>
        <w:rPr>
          <w:sz w:val="18"/>
        </w:rPr>
        <w:t>Een MedTech-service wordt beschouwd binnen een tijdvak van één minuut beschikbaar te zijn als deze met succes is gelezen uit de geconfigureerde gegevensbron of beschikbaar is om te lezen uit een gegevensbron zodra deze correct is geconfigureerd.</w:t>
      </w:r>
    </w:p>
    <w:p w14:paraId="356D6DA3" w14:textId="77777777" w:rsidR="009C6082" w:rsidRPr="00E53123" w:rsidRDefault="009C6082" w:rsidP="009C6082">
      <w:pPr>
        <w:shd w:val="clear" w:color="auto" w:fill="FFFFFF"/>
        <w:spacing w:after="0" w:line="240" w:lineRule="auto"/>
        <w:rPr>
          <w:sz w:val="18"/>
        </w:rPr>
      </w:pPr>
    </w:p>
    <w:p w14:paraId="4213C408" w14:textId="2F0EC4A3" w:rsidR="009C6082" w:rsidRPr="00E53123" w:rsidRDefault="00EE6E3C" w:rsidP="00033637">
      <w:pPr>
        <w:pStyle w:val="ProductList-Body"/>
        <w:keepNext/>
        <w:keepLines/>
        <w:rPr>
          <w:b/>
          <w:color w:val="00188F"/>
        </w:rPr>
      </w:pPr>
      <w:r>
        <w:rPr>
          <w:b/>
          <w:color w:val="00188F"/>
        </w:rPr>
        <w:t>Berekening Uptime</w:t>
      </w:r>
    </w:p>
    <w:p w14:paraId="0B543B21" w14:textId="32EF7137" w:rsidR="009C6082" w:rsidRDefault="00125296" w:rsidP="00033637">
      <w:pPr>
        <w:pStyle w:val="ProductList-Body"/>
        <w:keepNext/>
        <w:keepLines/>
      </w:pPr>
      <w:r>
        <w:t>“</w:t>
      </w:r>
      <w:r w:rsidR="009C6082">
        <w:rPr>
          <w:b/>
          <w:color w:val="00188F"/>
        </w:rPr>
        <w:t>Uptimepercentage</w:t>
      </w:r>
      <w:r>
        <w:t>”</w:t>
      </w:r>
      <w:r w:rsidR="009C6082">
        <w:t xml:space="preserve"> wordt voor de MedTech-service berekend door de Niet Beschikbare Minuten af te trekken van het Totaal Aantal Beschikbare Minuten en de uitkomst te delen door het Totaal Aantal Minuten dat de MedTech-service actief was. Uptimepercentage wordt weergegeven door de volgende formule:</w:t>
      </w:r>
    </w:p>
    <w:p w14:paraId="396D1AC2" w14:textId="77777777" w:rsidR="009C6082" w:rsidRDefault="009C6082" w:rsidP="00033637">
      <w:pPr>
        <w:pStyle w:val="ProductList-Body"/>
        <w:keepNext/>
        <w:keepLines/>
      </w:pPr>
    </w:p>
    <w:p w14:paraId="29A8600A" w14:textId="5B34ABC2" w:rsidR="009C6082" w:rsidRPr="00EF7CF9" w:rsidRDefault="00000000" w:rsidP="009C608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Beschikbare Minuten-Mislukte minuten </m:t>
              </m:r>
            </m:num>
            <m:den>
              <m:r>
                <w:rPr>
                  <w:rFonts w:ascii="Cambria Math" w:hAnsi="Cambria Math" w:cs="Calibri"/>
                  <w:sz w:val="18"/>
                  <w:szCs w:val="18"/>
                </w:rPr>
                <m:t>Totaal aantal minuten</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De volgende Dienstniveaus en Diensttegoeden zijn van toepassing op de MedTech-service:</w:t>
      </w:r>
    </w:p>
    <w:p w14:paraId="346AEAF5" w14:textId="77777777" w:rsidR="009C6082" w:rsidRPr="00E53123" w:rsidRDefault="009C6082" w:rsidP="009C6082">
      <w:pPr>
        <w:pStyle w:val="ProductList-Body"/>
      </w:pPr>
    </w:p>
    <w:p w14:paraId="04C48FDA" w14:textId="77777777" w:rsidR="009C6082" w:rsidRPr="00033637" w:rsidRDefault="009C6082" w:rsidP="00BC5957">
      <w:pPr>
        <w:pStyle w:val="ProductList-Body"/>
        <w:keepNext/>
        <w:rPr>
          <w:b/>
          <w:color w:val="00188F"/>
        </w:rPr>
      </w:pPr>
      <w:r>
        <w:rPr>
          <w:b/>
          <w:color w:val="00188F"/>
        </w:rPr>
        <w:t>Diensttegoed</w:t>
      </w:r>
      <w:r w:rsidRPr="0003363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Diensttegoed</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w:t>
            </w:r>
          </w:p>
        </w:tc>
        <w:tc>
          <w:tcPr>
            <w:tcW w:w="5400" w:type="dxa"/>
          </w:tcPr>
          <w:p w14:paraId="7A0412B6" w14:textId="77777777" w:rsidR="009C6082" w:rsidRPr="00EF7CF9" w:rsidRDefault="009C6082" w:rsidP="000F31B4">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w:t>
            </w:r>
          </w:p>
        </w:tc>
        <w:tc>
          <w:tcPr>
            <w:tcW w:w="5400" w:type="dxa"/>
          </w:tcPr>
          <w:p w14:paraId="3028563A" w14:textId="77777777" w:rsidR="009C6082" w:rsidRPr="00EF7CF9" w:rsidRDefault="009C6082" w:rsidP="000F31B4">
            <w:pPr>
              <w:pStyle w:val="ProductList-OfferingBody"/>
              <w:jc w:val="center"/>
            </w:pPr>
            <w:r>
              <w:t>25%</w:t>
            </w:r>
          </w:p>
        </w:tc>
      </w:tr>
    </w:tbl>
    <w:p w14:paraId="7D17B0CE" w14:textId="4864DCBC" w:rsidR="001A18DB" w:rsidRPr="00EF7CF9" w:rsidRDefault="00536B3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DC77B91" w14:textId="77777777" w:rsidR="0005465C" w:rsidRPr="0005465C" w:rsidRDefault="0005465C" w:rsidP="0005465C">
      <w:pPr>
        <w:pStyle w:val="ProductList-Offering2Heading"/>
        <w:keepNext/>
        <w:tabs>
          <w:tab w:val="clear" w:pos="360"/>
          <w:tab w:val="clear" w:pos="720"/>
          <w:tab w:val="clear" w:pos="1080"/>
        </w:tabs>
        <w:outlineLvl w:val="2"/>
      </w:pPr>
      <w:bookmarkStart w:id="295" w:name="_Toc176795392"/>
      <w:r>
        <w:t>Microsoft Cost Management</w:t>
      </w:r>
      <w:bookmarkEnd w:id="295"/>
    </w:p>
    <w:p w14:paraId="18DC5859" w14:textId="6FA30107" w:rsidR="0005465C" w:rsidRPr="0005465C" w:rsidRDefault="00EE6E3C" w:rsidP="0005465C">
      <w:pPr>
        <w:pStyle w:val="ProductList-Body"/>
        <w:rPr>
          <w:b/>
          <w:bCs/>
          <w:color w:val="00188F"/>
        </w:rPr>
      </w:pPr>
      <w:r>
        <w:rPr>
          <w:b/>
          <w:bCs/>
          <w:color w:val="00188F"/>
        </w:rPr>
        <w:t>Berekening van uptime voor Cost Management beschikbaarheid</w:t>
      </w:r>
    </w:p>
    <w:p w14:paraId="58360CBF" w14:textId="69CCD51B" w:rsidR="0005465C" w:rsidRDefault="00125296" w:rsidP="0005465C">
      <w:pPr>
        <w:pStyle w:val="ProductList-Body"/>
      </w:pPr>
      <w:r>
        <w:t>“</w:t>
      </w:r>
      <w:r w:rsidR="0005465C">
        <w:rPr>
          <w:b/>
          <w:bCs/>
          <w:color w:val="00188F"/>
        </w:rPr>
        <w:t>Totaal aantal aanvragen</w:t>
      </w:r>
      <w:r>
        <w:t>”</w:t>
      </w:r>
      <w:r w:rsidR="0005465C">
        <w:t xml:space="preserve"> is het totale aantal aanvragen aan de ACM service voor uw Cross Cloud gebruikt gedurende een bepaalde Toepasselijke</w:t>
      </w:r>
      <w:r w:rsidR="00033637">
        <w:t> </w:t>
      </w:r>
      <w:r w:rsidR="0005465C">
        <w:t>Periode.</w:t>
      </w:r>
    </w:p>
    <w:p w14:paraId="402B2F70" w14:textId="2889C6C7" w:rsidR="0005465C" w:rsidRDefault="00125296" w:rsidP="0005465C">
      <w:pPr>
        <w:pStyle w:val="ProductList-Body"/>
      </w:pPr>
      <w:r>
        <w:t>“</w:t>
      </w:r>
      <w:r w:rsidR="0005465C">
        <w:rPr>
          <w:b/>
          <w:bCs/>
          <w:color w:val="00188F"/>
        </w:rPr>
        <w:t>Mislukte aanvragen</w:t>
      </w:r>
      <w:r>
        <w:t>”</w:t>
      </w:r>
      <w:r w:rsidR="0005465C">
        <w:t xml:space="preserve"> is de verzameling van alle aanvragen aan de Azure Cost Management service binnen het totaalaantal aanvragen die een foutcode opleveren of die niet door de service worden verzorgd.</w:t>
      </w:r>
    </w:p>
    <w:p w14:paraId="3040E592" w14:textId="5E9BC3C4" w:rsidR="0005465C" w:rsidRDefault="00125296" w:rsidP="0005465C">
      <w:pPr>
        <w:pStyle w:val="ProductList-Body"/>
      </w:pPr>
      <w:r>
        <w:t>“</w:t>
      </w:r>
      <w:r w:rsidR="0005465C">
        <w:rPr>
          <w:b/>
          <w:bCs/>
          <w:color w:val="00188F"/>
        </w:rPr>
        <w:t>Uptimepercentage</w:t>
      </w:r>
      <w:r>
        <w:t>”</w:t>
      </w:r>
      <w:r w:rsidR="0005465C">
        <w:t xml:space="preserve"> wordt berekend door de mislukte aanvragen af te trekken van het totaalaantal aanvragen gedeeld door het totaalaantal aanvragen gedurende een Toepasselijke Periode. Uptimepercentage wordt weergegeven door de volgende formule:</w:t>
      </w:r>
    </w:p>
    <w:p w14:paraId="757C6E5C" w14:textId="77777777" w:rsidR="0005465C" w:rsidRPr="00EF7CF9" w:rsidRDefault="0005465C" w:rsidP="0005465C">
      <w:pPr>
        <w:pStyle w:val="ProductList-Body"/>
      </w:pPr>
    </w:p>
    <w:p w14:paraId="41A2AAD5" w14:textId="4AD7CB68"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aanvragen-Mislukte aanvragen</m:t>
              </m:r>
            </m:num>
            <m:den>
              <m:r>
                <w:rPr>
                  <w:rFonts w:ascii="Cambria Math" w:hAnsi="Cambria Math" w:cs="Tahoma"/>
                  <w:color w:val="000000" w:themeColor="text1"/>
                  <w:sz w:val="18"/>
                  <w:szCs w:val="18"/>
                </w:rPr>
                <m:t>Totaal aantal aanvragen</m:t>
              </m:r>
            </m:den>
          </m:f>
          <m:r>
            <w:rPr>
              <w:rFonts w:ascii="Cambria Math" w:hAnsi="Cambria Math" w:cs="Tahoma"/>
              <w:color w:val="000000" w:themeColor="text1"/>
              <w:sz w:val="18"/>
              <w:szCs w:val="18"/>
            </w:rPr>
            <m:t xml:space="preserve"> x 100</m:t>
          </m:r>
        </m:oMath>
      </m:oMathPara>
    </w:p>
    <w:p w14:paraId="4B0FBC29" w14:textId="77777777" w:rsidR="0005465C" w:rsidRPr="0005465C" w:rsidRDefault="0005465C" w:rsidP="0005465C">
      <w:pPr>
        <w:pStyle w:val="ProductList-Body"/>
        <w:rPr>
          <w:b/>
          <w:bCs/>
          <w:color w:val="00188F"/>
        </w:rPr>
      </w:pPr>
      <w:r>
        <w:rPr>
          <w:b/>
          <w:bCs/>
          <w:color w:val="00188F"/>
        </w:rPr>
        <w:t>De volgende Dienstniveaus en Diensttegoeden zijn van toepassing op het gebruik van de Azure Cost Management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 99,9%</w:t>
            </w:r>
          </w:p>
        </w:tc>
        <w:tc>
          <w:tcPr>
            <w:tcW w:w="5400" w:type="dxa"/>
          </w:tcPr>
          <w:p w14:paraId="3E961BB3" w14:textId="77777777" w:rsidR="0005465C" w:rsidRPr="00EF7CF9" w:rsidRDefault="0005465C" w:rsidP="000F31B4">
            <w:pPr>
              <w:pStyle w:val="ProductList-OfferingBody"/>
              <w:jc w:val="center"/>
            </w:pPr>
            <w:r>
              <w:t>10%</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t>&lt; 99%</w:t>
            </w:r>
          </w:p>
        </w:tc>
        <w:tc>
          <w:tcPr>
            <w:tcW w:w="5400" w:type="dxa"/>
          </w:tcPr>
          <w:p w14:paraId="368F939D" w14:textId="77777777" w:rsidR="0005465C" w:rsidRPr="00EF7CF9" w:rsidRDefault="0005465C" w:rsidP="000F31B4">
            <w:pPr>
              <w:pStyle w:val="ProductList-OfferingBody"/>
              <w:jc w:val="center"/>
            </w:pPr>
            <w:r>
              <w:t>25%</w:t>
            </w:r>
          </w:p>
        </w:tc>
      </w:tr>
    </w:tbl>
    <w:p w14:paraId="4EDD67DA" w14:textId="44EBDFB7" w:rsidR="0005465C" w:rsidRDefault="0005465C" w:rsidP="0005465C">
      <w:pPr>
        <w:pStyle w:val="ProductList-Body"/>
        <w:spacing w:before="120"/>
      </w:pPr>
      <w:r>
        <w:rPr>
          <w:b/>
          <w:bCs/>
          <w:color w:val="00188F"/>
        </w:rPr>
        <w:t>Aanvullende voorwaarden:</w:t>
      </w:r>
      <w:r w:rsidRPr="006D2686">
        <w:rPr>
          <w:b/>
          <w:bCs/>
          <w:color w:val="00188F"/>
        </w:rPr>
        <w:t xml:space="preserve"> </w:t>
      </w:r>
      <w:r>
        <w:t>SLA is niet van toepassing wanneer het niet kunnen verzamelen van gegevens betreffende uitgaven te wijten is aan problemen met AWS-eindpunten, services buiten Azure Cost Management of wijzigingen van de klant in hun Azure-configuratie.</w:t>
      </w:r>
    </w:p>
    <w:bookmarkStart w:id="296" w:name="_Toc52348973"/>
    <w:bookmarkStart w:id="297" w:name="_Toc457821565"/>
    <w:p w14:paraId="7D67D074" w14:textId="5E06FE4B" w:rsidR="001A18DB" w:rsidRPr="00EF7CF9" w:rsidRDefault="00536B3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72B5908" w14:textId="51D652AE" w:rsidR="00DA5D0F" w:rsidRDefault="00DA5D0F" w:rsidP="00DA5D0F">
      <w:pPr>
        <w:pStyle w:val="ProductList-Offering2Heading"/>
        <w:tabs>
          <w:tab w:val="clear" w:pos="360"/>
          <w:tab w:val="clear" w:pos="720"/>
          <w:tab w:val="clear" w:pos="1080"/>
        </w:tabs>
        <w:outlineLvl w:val="2"/>
      </w:pPr>
      <w:bookmarkStart w:id="298" w:name="_Toc176795393"/>
      <w:r>
        <w:t>Microsoft Fabric</w:t>
      </w:r>
      <w:bookmarkEnd w:id="298"/>
    </w:p>
    <w:p w14:paraId="25033996" w14:textId="77777777" w:rsidR="00DA5D0F" w:rsidRPr="00917E39" w:rsidRDefault="00DA5D0F" w:rsidP="00DA5D0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Aanvullende definities</w:t>
      </w:r>
    </w:p>
    <w:p w14:paraId="07C4F362" w14:textId="77777777" w:rsidR="00DA5D0F" w:rsidRPr="00917E39" w:rsidRDefault="00DA5D0F" w:rsidP="00DA5D0F">
      <w:pPr>
        <w:pStyle w:val="ProductList-Body"/>
        <w:rPr>
          <w:rFonts w:ascii="Calibri" w:hAnsi="Calibri" w:cs="Calibri"/>
          <w:color w:val="000000" w:themeColor="text1"/>
        </w:rPr>
      </w:pPr>
      <w:r>
        <w:rPr>
          <w:rFonts w:ascii="Calibri" w:hAnsi="Calibri" w:cs="Calibri"/>
          <w:b/>
          <w:bCs/>
          <w:color w:val="00188F"/>
        </w:rPr>
        <w:t>Capaciteit</w:t>
      </w:r>
      <w:r w:rsidRPr="00A7616B">
        <w:rPr>
          <w:rFonts w:ascii="Calibri" w:hAnsi="Calibri" w:cs="Calibri"/>
          <w:b/>
          <w:bCs/>
          <w:color w:val="00188F"/>
        </w:rPr>
        <w:t>:</w:t>
      </w:r>
      <w:r>
        <w:rPr>
          <w:rFonts w:ascii="Calibri" w:hAnsi="Calibri" w:cs="Calibri"/>
          <w:color w:val="000000" w:themeColor="text1"/>
        </w:rPr>
        <w:t xml:space="preserve"> Capaciteit is een specifieke set resources die op een bepaald moment beschikbaar zijn om te worden gebruikt. Capaciteit is bepalend voor het vermogen van een resource om een activiteit uit te voeren of output te produceren. Verschillende items verbruiken verschillende hoeveelheden capaciteit op een gegeven moment. Fabric biedt capaciteit door middel van de Fabric-SKU en Trials. Zie voor meer informatie </w:t>
      </w:r>
      <w:hyperlink r:id="rId23" w:anchor="capacity" w:history="1">
        <w:r>
          <w:rPr>
            <w:rStyle w:val="Hyperlink"/>
            <w:rFonts w:ascii="Calibri" w:hAnsi="Calibri" w:cs="Calibri"/>
          </w:rPr>
          <w:t>Wat is capaciteit</w:t>
        </w:r>
      </w:hyperlink>
      <w:r>
        <w:rPr>
          <w:rStyle w:val="Hyperlink"/>
          <w:rFonts w:ascii="Calibri" w:hAnsi="Calibri" w:cs="Calibri"/>
        </w:rPr>
        <w:t xml:space="preserve"> (</w:t>
      </w:r>
      <w:hyperlink r:id="rId24"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29B99972" w14:textId="77777777" w:rsidR="00DA5D0F" w:rsidRPr="00917E39" w:rsidRDefault="00DA5D0F" w:rsidP="00DA5D0F">
      <w:pPr>
        <w:pStyle w:val="ProductList-Body"/>
        <w:rPr>
          <w:rFonts w:ascii="Calibri" w:hAnsi="Calibri" w:cs="Calibri"/>
          <w:color w:val="000000" w:themeColor="text1"/>
        </w:rPr>
      </w:pPr>
      <w:r>
        <w:rPr>
          <w:rFonts w:ascii="Calibri" w:hAnsi="Calibri" w:cs="Calibri"/>
          <w:b/>
          <w:bCs/>
          <w:color w:val="00188F"/>
        </w:rPr>
        <w:t>Maximum Beschikbare Minuten</w:t>
      </w:r>
      <w:r w:rsidRPr="00A7616B">
        <w:rPr>
          <w:rFonts w:ascii="Calibri" w:hAnsi="Calibri" w:cs="Calibri"/>
          <w:b/>
          <w:bCs/>
          <w:color w:val="00188F"/>
        </w:rPr>
        <w:t>:</w:t>
      </w:r>
      <w:r>
        <w:rPr>
          <w:rFonts w:ascii="Calibri" w:hAnsi="Calibri" w:cs="Calibri"/>
          <w:color w:val="000000" w:themeColor="text1"/>
        </w:rPr>
        <w:t xml:space="preserve"> de som van alle minuten dat een bepaalde individuele Capaciteit is geïnstantieerd gedurende een Toepasselijke Periode voor een gegeven tenant.</w:t>
      </w:r>
    </w:p>
    <w:p w14:paraId="50406FA6" w14:textId="77777777" w:rsidR="00DA5D0F" w:rsidRPr="00917E39" w:rsidRDefault="00DA5D0F" w:rsidP="00DA5D0F">
      <w:pPr>
        <w:pStyle w:val="ProductList-Body"/>
        <w:rPr>
          <w:rFonts w:ascii="Calibri" w:hAnsi="Calibri" w:cs="Calibri"/>
          <w:color w:val="000000" w:themeColor="text1"/>
        </w:rPr>
      </w:pPr>
      <w:r>
        <w:rPr>
          <w:rFonts w:ascii="Calibri" w:hAnsi="Calibri" w:cs="Calibri"/>
          <w:b/>
          <w:bCs/>
          <w:color w:val="00188F"/>
        </w:rPr>
        <w:t>Downtimeminuten*</w:t>
      </w:r>
      <w:r w:rsidRPr="00A7616B">
        <w:rPr>
          <w:rFonts w:ascii="Calibri" w:hAnsi="Calibri" w:cs="Calibri"/>
          <w:b/>
          <w:bCs/>
          <w:color w:val="00188F"/>
        </w:rPr>
        <w:t>:</w:t>
      </w:r>
      <w:r>
        <w:rPr>
          <w:rFonts w:ascii="Calibri" w:hAnsi="Calibri" w:cs="Calibri"/>
          <w:color w:val="000000" w:themeColor="text1"/>
        </w:rPr>
        <w:t xml:space="preserve"> Het totale aantal minuten in een Toepasselijke Periode voor een gegeven Capaciteit, nadat deze is aangemaakt of voordat de voorziening ervan wordt opgeheven, gedurende welke de Capaciteit niet kan worden gebruikt in alle hieronder genoemde toepasselijke Fabric-functies:</w:t>
      </w:r>
    </w:p>
    <w:p w14:paraId="530806D9"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Power BI - doorverwijzen naar de Power BI-sectie</w:t>
      </w:r>
    </w:p>
    <w:p w14:paraId="75FBA0F9"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Weergav</w:t>
      </w:r>
      <w:r w:rsidRPr="00A7616B">
        <w:rPr>
          <w:rFonts w:ascii="Calibri" w:hAnsi="Calibri" w:cs="Calibri"/>
          <w:b/>
          <w:bCs/>
          <w:color w:val="00188F"/>
        </w:rPr>
        <w:t>e:</w:t>
      </w:r>
      <w:r>
        <w:rPr>
          <w:rFonts w:ascii="Calibri" w:hAnsi="Calibri" w:cs="Calibri"/>
          <w:szCs w:val="18"/>
        </w:rPr>
        <w:t xml:space="preserve"> weergave van Power BI-dashboards, rapporten en apps in de dienst.</w:t>
      </w:r>
    </w:p>
    <w:p w14:paraId="515B711C"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Vernieuwing van gegevensset</w:t>
      </w:r>
      <w:r w:rsidRPr="00A7616B">
        <w:rPr>
          <w:rFonts w:ascii="Calibri" w:hAnsi="Calibri" w:cs="Calibri"/>
          <w:b/>
          <w:bCs/>
          <w:color w:val="00188F"/>
        </w:rPr>
        <w:t>s:</w:t>
      </w:r>
      <w:r>
        <w:rPr>
          <w:rFonts w:ascii="Calibri" w:hAnsi="Calibri" w:cs="Calibri"/>
          <w:szCs w:val="18"/>
        </w:rPr>
        <w:t xml:space="preserve"> plannen of handmatig activeren van vernieuwingsbewerkingen en verwachten dat deze bewerkingen binnen de verwachte tijdsbestekken worden voltooid, rekening houdend met alle omstandigheden die van invloed kunnen zijn op de vernieuwingssnelheid (bijvoorbeeld de grootte van de gegevensset).</w:t>
      </w:r>
    </w:p>
    <w:p w14:paraId="3C0F145E" w14:textId="77777777" w:rsidR="00DA5D0F" w:rsidRPr="00917E39" w:rsidRDefault="00DA5D0F" w:rsidP="00DA5D0F">
      <w:pPr>
        <w:pStyle w:val="ProductList-Body"/>
        <w:ind w:left="180"/>
        <w:rPr>
          <w:rFonts w:ascii="Calibri" w:hAnsi="Calibri" w:cs="Calibri"/>
          <w:szCs w:val="18"/>
        </w:rPr>
      </w:pPr>
      <w:r>
        <w:rPr>
          <w:rFonts w:ascii="Calibri" w:hAnsi="Calibri" w:cs="Calibri"/>
          <w:b/>
          <w:color w:val="00188F"/>
        </w:rPr>
        <w:t>Toegang tot Power BI-port</w:t>
      </w:r>
      <w:r w:rsidRPr="00A7616B">
        <w:rPr>
          <w:rFonts w:ascii="Calibri" w:hAnsi="Calibri" w:cs="Calibri"/>
          <w:b/>
          <w:bCs/>
          <w:color w:val="00188F"/>
        </w:rPr>
        <w:t>al:</w:t>
      </w:r>
      <w:r>
        <w:rPr>
          <w:rFonts w:ascii="Calibri" w:hAnsi="Calibri" w:cs="Calibri"/>
          <w:szCs w:val="18"/>
        </w:rPr>
        <w:t xml:space="preserve"> toegang tot en gebruik van de Power BI-portal binnen de verwachte tijdsbestekken, rekening houdend met netwerkomstandigheden en beperkingen van de lokale omgeving van de klant en de externe verbinding naar Microsoft.</w:t>
      </w:r>
    </w:p>
    <w:p w14:paraId="298D21C8"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Gegevensfabriek</w:t>
      </w:r>
    </w:p>
    <w:p w14:paraId="2655C203"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Dataflow Gen2 vernieuw</w:t>
      </w:r>
      <w:r w:rsidRPr="00A7616B">
        <w:rPr>
          <w:rFonts w:ascii="Calibri" w:hAnsi="Calibri" w:cs="Calibri"/>
          <w:b/>
          <w:bCs/>
          <w:color w:val="00188F"/>
        </w:rPr>
        <w:t>d:</w:t>
      </w:r>
      <w:r>
        <w:rPr>
          <w:rFonts w:ascii="Calibri" w:hAnsi="Calibri" w:cs="Calibri"/>
          <w:szCs w:val="18"/>
        </w:rPr>
        <w:t xml:space="preserve"> Vernieuwingsbewerking plannen of handmatig activeren en erop kunnen rekenen dat deze bewerkingen worden voltooid.</w:t>
      </w:r>
    </w:p>
    <w:p w14:paraId="4300A416"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Pipeline opene</w:t>
      </w:r>
      <w:r w:rsidRPr="00A7616B">
        <w:rPr>
          <w:rFonts w:ascii="Calibri" w:hAnsi="Calibri" w:cs="Calibri"/>
          <w:b/>
          <w:bCs/>
          <w:color w:val="00188F"/>
        </w:rPr>
        <w:t>n:</w:t>
      </w:r>
      <w:r>
        <w:rPr>
          <w:rFonts w:ascii="Calibri" w:hAnsi="Calibri" w:cs="Calibri"/>
          <w:szCs w:val="18"/>
        </w:rPr>
        <w:t xml:space="preserve"> Pipelines openen in de service.</w:t>
      </w:r>
    </w:p>
    <w:p w14:paraId="0AA3C646"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Data engineering</w:t>
      </w:r>
    </w:p>
    <w:p w14:paraId="47FA1C95"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Lakehouse opene</w:t>
      </w:r>
      <w:r w:rsidRPr="00A7616B">
        <w:rPr>
          <w:rFonts w:ascii="Calibri" w:hAnsi="Calibri" w:cs="Calibri"/>
          <w:b/>
          <w:bCs/>
          <w:color w:val="00188F"/>
        </w:rPr>
        <w:t>n:</w:t>
      </w:r>
      <w:r>
        <w:rPr>
          <w:rFonts w:ascii="Calibri" w:hAnsi="Calibri" w:cs="Calibri"/>
          <w:szCs w:val="18"/>
        </w:rPr>
        <w:t xml:space="preserve"> Een Lakehouse openen en bekijken in de service.</w:t>
      </w:r>
    </w:p>
    <w:p w14:paraId="61275FF6"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Notebook openen:</w:t>
      </w:r>
      <w:r>
        <w:rPr>
          <w:rFonts w:ascii="Calibri" w:hAnsi="Calibri" w:cs="Calibri"/>
          <w:szCs w:val="18"/>
        </w:rPr>
        <w:t xml:space="preserve"> Een Notebook openen en bekijken in de service.</w:t>
      </w:r>
    </w:p>
    <w:p w14:paraId="3E99466C"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Spark-taakdefinitie opene</w:t>
      </w:r>
      <w:r w:rsidRPr="00A7616B">
        <w:rPr>
          <w:rFonts w:ascii="Calibri" w:hAnsi="Calibri" w:cs="Calibri"/>
          <w:b/>
          <w:bCs/>
          <w:color w:val="00188F"/>
        </w:rPr>
        <w:t>n:</w:t>
      </w:r>
      <w:r>
        <w:rPr>
          <w:rFonts w:ascii="Calibri" w:hAnsi="Calibri" w:cs="Calibri"/>
          <w:szCs w:val="18"/>
        </w:rPr>
        <w:t xml:space="preserve"> Een Spark-taakdefinitie openen en bekijken in de service.</w:t>
      </w:r>
    </w:p>
    <w:p w14:paraId="192F5FD9"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Data science</w:t>
      </w:r>
    </w:p>
    <w:p w14:paraId="497CCDAA"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ML-model opene</w:t>
      </w:r>
      <w:r w:rsidRPr="00A7616B">
        <w:rPr>
          <w:rFonts w:ascii="Calibri" w:hAnsi="Calibri" w:cs="Calibri"/>
          <w:b/>
          <w:bCs/>
          <w:color w:val="00188F"/>
        </w:rPr>
        <w:t>n:</w:t>
      </w:r>
      <w:r>
        <w:rPr>
          <w:rFonts w:ascii="Calibri" w:hAnsi="Calibri" w:cs="Calibri"/>
          <w:szCs w:val="18"/>
        </w:rPr>
        <w:t xml:space="preserve"> ML-modellen openen en bekijken in de service.</w:t>
      </w:r>
    </w:p>
    <w:p w14:paraId="53EAD7AF"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Experiment opene</w:t>
      </w:r>
      <w:r w:rsidRPr="00A7616B">
        <w:rPr>
          <w:rFonts w:ascii="Calibri" w:hAnsi="Calibri" w:cs="Calibri"/>
          <w:b/>
          <w:bCs/>
          <w:color w:val="00188F"/>
        </w:rPr>
        <w:t>n:</w:t>
      </w:r>
      <w:r>
        <w:rPr>
          <w:rFonts w:ascii="Calibri" w:hAnsi="Calibri" w:cs="Calibri"/>
          <w:szCs w:val="18"/>
        </w:rPr>
        <w:t xml:space="preserve"> Experimenten openen en bekijken in de service.</w:t>
      </w:r>
    </w:p>
    <w:p w14:paraId="7361481C"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Data warehouse</w:t>
      </w:r>
    </w:p>
    <w:p w14:paraId="76185DD1"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Databases opene</w:t>
      </w:r>
      <w:r w:rsidRPr="00A7616B">
        <w:rPr>
          <w:rFonts w:ascii="Calibri" w:hAnsi="Calibri" w:cs="Calibri"/>
          <w:b/>
          <w:bCs/>
          <w:color w:val="00188F"/>
        </w:rPr>
        <w:t>n:</w:t>
      </w:r>
      <w:r>
        <w:rPr>
          <w:rFonts w:ascii="Calibri" w:hAnsi="Calibri" w:cs="Calibri"/>
          <w:szCs w:val="18"/>
        </w:rPr>
        <w:t xml:space="preserve"> Een Data Warehouse-database openen en bekijken in de service.</w:t>
      </w:r>
    </w:p>
    <w:p w14:paraId="1FD420AD"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Realtime analyse</w:t>
      </w:r>
    </w:p>
    <w:p w14:paraId="27F6492B"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Eventstream openen</w:t>
      </w:r>
      <w:r w:rsidRPr="00A7616B">
        <w:rPr>
          <w:rFonts w:ascii="Calibri" w:hAnsi="Calibri" w:cs="Calibri"/>
          <w:b/>
          <w:bCs/>
          <w:color w:val="00188F"/>
        </w:rPr>
        <w:t xml:space="preserve">: </w:t>
      </w:r>
      <w:r>
        <w:rPr>
          <w:rFonts w:ascii="Calibri" w:hAnsi="Calibri" w:cs="Calibri"/>
          <w:szCs w:val="18"/>
        </w:rPr>
        <w:t>Evenstreams openen en bekijken in de service.</w:t>
      </w:r>
    </w:p>
    <w:p w14:paraId="2E61B291" w14:textId="77777777" w:rsidR="00DA5D0F" w:rsidRPr="00917E39" w:rsidRDefault="00DA5D0F" w:rsidP="00DA5D0F">
      <w:pPr>
        <w:pStyle w:val="ProductList-Body"/>
        <w:ind w:left="187"/>
        <w:rPr>
          <w:rFonts w:ascii="Calibri" w:hAnsi="Calibri" w:cs="Calibri"/>
          <w:szCs w:val="18"/>
        </w:rPr>
      </w:pPr>
      <w:r>
        <w:rPr>
          <w:rFonts w:ascii="Calibri" w:hAnsi="Calibri" w:cs="Calibri"/>
          <w:b/>
          <w:bCs/>
          <w:color w:val="00188F"/>
        </w:rPr>
        <w:t>KQL-database openen:</w:t>
      </w:r>
      <w:r>
        <w:rPr>
          <w:rFonts w:ascii="Calibri" w:hAnsi="Calibri" w:cs="Calibri"/>
        </w:rPr>
        <w:t xml:space="preserve"> Een KQL-database openen en bekijken in de service.</w:t>
      </w:r>
    </w:p>
    <w:p w14:paraId="750C2423"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OneLake</w:t>
      </w:r>
    </w:p>
    <w:p w14:paraId="6DD34D25" w14:textId="77777777" w:rsidR="00DA5D0F" w:rsidRPr="00917E39" w:rsidRDefault="00DA5D0F" w:rsidP="00DA5D0F">
      <w:pPr>
        <w:pStyle w:val="ProductList-Body"/>
        <w:ind w:left="187"/>
        <w:rPr>
          <w:rFonts w:ascii="Calibri" w:hAnsi="Calibri" w:cs="Calibri"/>
          <w:szCs w:val="18"/>
        </w:rPr>
      </w:pPr>
      <w:r>
        <w:rPr>
          <w:rFonts w:ascii="Calibri" w:hAnsi="Calibri" w:cs="Calibri"/>
          <w:b/>
          <w:bCs/>
          <w:color w:val="00188F"/>
        </w:rPr>
        <w:t xml:space="preserve">OneLake leestransacties: </w:t>
      </w:r>
      <w:r>
        <w:rPr>
          <w:rFonts w:ascii="Calibri" w:hAnsi="Calibri" w:cs="Calibri"/>
        </w:rPr>
        <w:t>Leesbewerkingen voor OneLake DFS API's</w:t>
      </w:r>
      <w:r>
        <w:rPr>
          <w:rFonts w:ascii="Calibri" w:hAnsi="Calibri" w:cs="Calibri"/>
          <w:color w:val="00188F"/>
        </w:rPr>
        <w:t>.</w:t>
      </w:r>
    </w:p>
    <w:p w14:paraId="5E437D26" w14:textId="77777777" w:rsidR="00DA5D0F" w:rsidRPr="00917E39" w:rsidRDefault="00DA5D0F" w:rsidP="00DA5D0F">
      <w:pPr>
        <w:pStyle w:val="ProductList-Body"/>
        <w:rPr>
          <w:rFonts w:ascii="Calibri" w:hAnsi="Calibri" w:cs="Calibri"/>
        </w:rPr>
      </w:pPr>
      <w:r>
        <w:rPr>
          <w:rFonts w:ascii="Calibri" w:hAnsi="Calibri" w:cs="Calibri"/>
          <w:b/>
          <w:bCs/>
          <w:color w:val="00188F"/>
        </w:rPr>
        <w:t>Uptimepercentage</w:t>
      </w:r>
      <w:r w:rsidRPr="00A7616B">
        <w:rPr>
          <w:rFonts w:ascii="Calibri" w:hAnsi="Calibri" w:cs="Calibri"/>
          <w:b/>
          <w:bCs/>
          <w:color w:val="00188F"/>
        </w:rPr>
        <w:t>:</w:t>
      </w:r>
      <w:r>
        <w:rPr>
          <w:rFonts w:ascii="Calibri" w:hAnsi="Calibri" w:cs="Calibri"/>
          <w:color w:val="000000" w:themeColor="text1"/>
        </w:rPr>
        <w:t xml:space="preserve"> Het Uptimepercentage wordt berekend aan de hand van de volgende formule:</w:t>
      </w:r>
    </w:p>
    <w:p w14:paraId="5E250C9F" w14:textId="77777777" w:rsidR="00DA5D0F" w:rsidRPr="00EF7CF9" w:rsidRDefault="00000000" w:rsidP="00DA5D0F">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62063A" w14:textId="77777777" w:rsidR="00DA5D0F" w:rsidRPr="006D4D6A" w:rsidRDefault="00DA5D0F" w:rsidP="00DA5D0F">
      <w:pPr>
        <w:pStyle w:val="ProductList-Body"/>
        <w:rPr>
          <w:rFonts w:ascii="Calibri" w:hAnsi="Calibri" w:cs="Calibri"/>
        </w:rPr>
      </w:pPr>
      <w:r>
        <w:rPr>
          <w:rFonts w:ascii="Calibri" w:hAnsi="Calibri" w:cs="Calibri"/>
          <w:b/>
          <w:bCs/>
          <w:color w:val="00188F"/>
        </w:rPr>
        <w:t>*</w:t>
      </w:r>
      <w:r>
        <w:rPr>
          <w:rFonts w:ascii="Calibri" w:hAnsi="Calibri" w:cs="Calibri"/>
        </w:rPr>
        <w:t>Periodes waarin het onvermogen om Fabric-functies binnen een bepaalde Capaciteit te gebruiken te wijten was aan het beperkingsbeleid voor Microsoft Fabric worden niet meegerekend in de Downtimeminuten.</w:t>
      </w:r>
    </w:p>
    <w:p w14:paraId="2195D070" w14:textId="77777777" w:rsidR="00DA5D0F" w:rsidRPr="00793C81" w:rsidRDefault="00DA5D0F" w:rsidP="00DA5D0F">
      <w:pPr>
        <w:pStyle w:val="ProductList-Body"/>
        <w:rPr>
          <w:rFonts w:ascii="Calibri" w:hAnsi="Calibri" w:cs="Calibri"/>
          <w:sz w:val="12"/>
          <w:szCs w:val="12"/>
        </w:rPr>
      </w:pPr>
    </w:p>
    <w:p w14:paraId="0B6A2BB6" w14:textId="77777777" w:rsidR="00DA5D0F" w:rsidRPr="00A7616B" w:rsidRDefault="00DA5D0F" w:rsidP="00DA5D0F">
      <w:pPr>
        <w:pStyle w:val="ProductList-Body"/>
        <w:rPr>
          <w:rFonts w:ascii="Calibri" w:hAnsi="Calibri" w:cs="Calibri"/>
          <w:b/>
          <w:bCs/>
          <w:color w:val="00188F"/>
        </w:rPr>
      </w:pPr>
      <w:r w:rsidRPr="00A7616B">
        <w:rPr>
          <w:rFonts w:ascii="Calibri" w:hAnsi="Calibri" w:cs="Calibri"/>
          <w:b/>
          <w:bCs/>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5D0F" w:rsidRPr="00B44CF9" w14:paraId="53DE2DC9" w14:textId="77777777" w:rsidTr="00880F3D">
        <w:trPr>
          <w:tblHeader/>
        </w:trPr>
        <w:tc>
          <w:tcPr>
            <w:tcW w:w="5400" w:type="dxa"/>
            <w:shd w:val="clear" w:color="auto" w:fill="0072C6"/>
          </w:tcPr>
          <w:p w14:paraId="031BA27D" w14:textId="77777777" w:rsidR="00DA5D0F" w:rsidRPr="00EF7CF9" w:rsidRDefault="00DA5D0F" w:rsidP="00880F3D">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6353FD2" w14:textId="77777777" w:rsidR="00DA5D0F" w:rsidRPr="00EF7CF9" w:rsidRDefault="00DA5D0F" w:rsidP="00880F3D">
            <w:pPr>
              <w:pStyle w:val="ProductList-OfferingBody"/>
              <w:jc w:val="center"/>
              <w:rPr>
                <w:color w:val="FFFFFF" w:themeColor="background1"/>
              </w:rPr>
            </w:pPr>
            <w:r>
              <w:rPr>
                <w:color w:val="FFFFFF" w:themeColor="background1"/>
              </w:rPr>
              <w:t>Diensttegoed</w:t>
            </w:r>
          </w:p>
        </w:tc>
      </w:tr>
      <w:tr w:rsidR="00DA5D0F" w:rsidRPr="00B44CF9" w14:paraId="647355CE" w14:textId="77777777" w:rsidTr="00880F3D">
        <w:tc>
          <w:tcPr>
            <w:tcW w:w="5400" w:type="dxa"/>
          </w:tcPr>
          <w:p w14:paraId="0D8F6857" w14:textId="77777777" w:rsidR="00DA5D0F" w:rsidRPr="00EF7CF9" w:rsidRDefault="00DA5D0F" w:rsidP="00880F3D">
            <w:pPr>
              <w:pStyle w:val="ProductList-OfferingBody"/>
              <w:jc w:val="center"/>
            </w:pPr>
            <w:r>
              <w:t>&lt; 99,9%</w:t>
            </w:r>
          </w:p>
        </w:tc>
        <w:tc>
          <w:tcPr>
            <w:tcW w:w="5400" w:type="dxa"/>
          </w:tcPr>
          <w:p w14:paraId="51A28FCC" w14:textId="77777777" w:rsidR="00DA5D0F" w:rsidRPr="00EF7CF9" w:rsidRDefault="00DA5D0F" w:rsidP="00880F3D">
            <w:pPr>
              <w:pStyle w:val="ProductList-OfferingBody"/>
              <w:jc w:val="center"/>
            </w:pPr>
            <w:r>
              <w:t>10%</w:t>
            </w:r>
          </w:p>
        </w:tc>
      </w:tr>
      <w:tr w:rsidR="00DA5D0F" w:rsidRPr="00B44CF9" w14:paraId="0286B59D" w14:textId="77777777" w:rsidTr="00880F3D">
        <w:tc>
          <w:tcPr>
            <w:tcW w:w="5400" w:type="dxa"/>
          </w:tcPr>
          <w:p w14:paraId="37AFB1BA" w14:textId="77777777" w:rsidR="00DA5D0F" w:rsidRPr="00EF7CF9" w:rsidRDefault="00DA5D0F" w:rsidP="00880F3D">
            <w:pPr>
              <w:pStyle w:val="ProductList-OfferingBody"/>
              <w:jc w:val="center"/>
            </w:pPr>
            <w:r>
              <w:t>&lt; 99%</w:t>
            </w:r>
          </w:p>
        </w:tc>
        <w:tc>
          <w:tcPr>
            <w:tcW w:w="5400" w:type="dxa"/>
          </w:tcPr>
          <w:p w14:paraId="6A420A01" w14:textId="77777777" w:rsidR="00DA5D0F" w:rsidRPr="00EF7CF9" w:rsidRDefault="00DA5D0F" w:rsidP="00880F3D">
            <w:pPr>
              <w:pStyle w:val="ProductList-OfferingBody"/>
              <w:jc w:val="center"/>
            </w:pPr>
            <w:r>
              <w:t>25%</w:t>
            </w:r>
          </w:p>
        </w:tc>
      </w:tr>
    </w:tbl>
    <w:p w14:paraId="04F1F512" w14:textId="77777777" w:rsidR="00DA5D0F" w:rsidRPr="005D6A14" w:rsidRDefault="00DA5D0F" w:rsidP="00DA5D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739C090" w14:textId="5E21D5EF" w:rsidR="00CA66E5" w:rsidRPr="00EF7CF9" w:rsidRDefault="00CA66E5" w:rsidP="00CA66E5">
      <w:pPr>
        <w:pStyle w:val="ProductList-Offering2Heading"/>
        <w:tabs>
          <w:tab w:val="clear" w:pos="360"/>
          <w:tab w:val="clear" w:pos="720"/>
          <w:tab w:val="clear" w:pos="1080"/>
        </w:tabs>
        <w:outlineLvl w:val="2"/>
      </w:pPr>
      <w:bookmarkStart w:id="299" w:name="_Toc176795394"/>
      <w:r>
        <w:t>Microsoft Genomics</w:t>
      </w:r>
      <w:bookmarkEnd w:id="296"/>
      <w:bookmarkEnd w:id="299"/>
    </w:p>
    <w:p w14:paraId="0D9D2ADC" w14:textId="77777777" w:rsidR="00CA66E5" w:rsidRPr="00EF7CF9" w:rsidRDefault="00CA66E5" w:rsidP="00CA66E5">
      <w:pPr>
        <w:pStyle w:val="ProductList-Body"/>
        <w:rPr>
          <w:b/>
          <w:color w:val="00188F"/>
          <w:szCs w:val="18"/>
        </w:rPr>
      </w:pPr>
      <w:r>
        <w:rPr>
          <w:b/>
          <w:color w:val="00188F"/>
          <w:szCs w:val="18"/>
        </w:rPr>
        <w:t>Aanvullende definities</w:t>
      </w:r>
      <w:r w:rsidRPr="006D2686">
        <w:rPr>
          <w:b/>
          <w:color w:val="00188F"/>
          <w:szCs w:val="18"/>
        </w:rPr>
        <w:t>:</w:t>
      </w:r>
    </w:p>
    <w:p w14:paraId="6181E587" w14:textId="749E0A71" w:rsidR="00CA66E5" w:rsidRPr="00B14911" w:rsidRDefault="00125296" w:rsidP="00CA66E5">
      <w:pPr>
        <w:spacing w:after="0" w:line="240" w:lineRule="auto"/>
        <w:rPr>
          <w:strike/>
          <w:sz w:val="18"/>
          <w:szCs w:val="18"/>
        </w:rPr>
      </w:pPr>
      <w:r>
        <w:rPr>
          <w:sz w:val="18"/>
          <w:szCs w:val="18"/>
        </w:rPr>
        <w:t>“</w:t>
      </w:r>
      <w:r w:rsidR="00CA66E5">
        <w:rPr>
          <w:rFonts w:eastAsiaTheme="minorEastAsia"/>
          <w:b/>
          <w:color w:val="00188F"/>
          <w:sz w:val="18"/>
          <w:szCs w:val="18"/>
        </w:rPr>
        <w:t>Maximum Beschikbare Minuten</w:t>
      </w:r>
      <w:r>
        <w:rPr>
          <w:sz w:val="18"/>
          <w:szCs w:val="18"/>
        </w:rPr>
        <w:t>”</w:t>
      </w:r>
      <w:r w:rsidR="00CA66E5">
        <w:rPr>
          <w:sz w:val="18"/>
          <w:szCs w:val="18"/>
        </w:rPr>
        <w:t xml:space="preserve"> is het totale aantal minuten voor alle Microsoft Genomics-accounts die door een klant zijn aangemaakt en actief zijn gedurende een Toepasselijke Periode voor een gegeven Microsoft Azure-abonnement.</w:t>
      </w:r>
    </w:p>
    <w:p w14:paraId="4F4F614E" w14:textId="39B14486" w:rsidR="00CA66E5" w:rsidRPr="00B14911" w:rsidRDefault="00125296" w:rsidP="00CA66E5">
      <w:pPr>
        <w:spacing w:after="0" w:line="240" w:lineRule="auto"/>
        <w:rPr>
          <w:sz w:val="18"/>
          <w:szCs w:val="18"/>
        </w:rPr>
      </w:pPr>
      <w:r>
        <w:rPr>
          <w:sz w:val="18"/>
          <w:szCs w:val="18"/>
        </w:rPr>
        <w:t>“</w:t>
      </w:r>
      <w:r w:rsidR="00CA66E5">
        <w:rPr>
          <w:b/>
          <w:color w:val="00188F"/>
          <w:sz w:val="18"/>
          <w:szCs w:val="18"/>
        </w:rPr>
        <w:t>Downtime</w:t>
      </w:r>
      <w:r>
        <w:rPr>
          <w:sz w:val="18"/>
          <w:szCs w:val="18"/>
        </w:rPr>
        <w:t>”</w:t>
      </w:r>
      <w:r w:rsidR="00CA66E5">
        <w:rPr>
          <w:sz w:val="18"/>
          <w:szCs w:val="18"/>
        </w:rPr>
        <w:t xml:space="preserve"> is het totale aantal minuten binnen de Maximum Beschikbare Minuten gedurende welke Microsoft Genomics niet beschikbaar is. Microsoft Genomics wordt beschouwd een minuut niet beschikbaar te zijn geweest indien doorlopend alle pogingen om geverifieerde REST API</w:t>
      </w:r>
      <w:r w:rsidR="006D2686">
        <w:rPr>
          <w:sz w:val="18"/>
          <w:szCs w:val="18"/>
        </w:rPr>
        <w:noBreakHyphen/>
      </w:r>
      <w:r w:rsidR="00CA66E5">
        <w:rPr>
          <w:sz w:val="18"/>
          <w:szCs w:val="18"/>
        </w:rPr>
        <w:t xml:space="preserve">verzoeken aan de Genomics-dienst te zenden gedurende de betreffende minuut een foutcode opleveren of niet resulteren in bevestiging binnen de betreffende minuut. </w:t>
      </w:r>
    </w:p>
    <w:p w14:paraId="3354D171" w14:textId="582D47A6" w:rsidR="00CA66E5" w:rsidRPr="00B14911" w:rsidRDefault="00CA66E5" w:rsidP="00CA66E5">
      <w:pPr>
        <w:spacing w:after="0" w:line="240" w:lineRule="auto"/>
        <w:rPr>
          <w:sz w:val="18"/>
          <w:szCs w:val="18"/>
        </w:rPr>
      </w:pPr>
      <w:r>
        <w:rPr>
          <w:sz w:val="18"/>
          <w:szCs w:val="18"/>
        </w:rPr>
        <w:t xml:space="preserve">Het </w:t>
      </w:r>
      <w:r w:rsidR="00125296">
        <w:rPr>
          <w:sz w:val="18"/>
          <w:szCs w:val="18"/>
        </w:rPr>
        <w:t>“</w:t>
      </w:r>
      <w:r>
        <w:rPr>
          <w:b/>
          <w:color w:val="00188F"/>
          <w:sz w:val="18"/>
          <w:szCs w:val="18"/>
        </w:rPr>
        <w:t>Uptimepercentage</w:t>
      </w:r>
      <w:r w:rsidR="00125296">
        <w:rPr>
          <w:sz w:val="18"/>
          <w:szCs w:val="18"/>
        </w:rPr>
        <w:t>”</w:t>
      </w:r>
      <w:r>
        <w:rPr>
          <w:sz w:val="18"/>
          <w:szCs w:val="18"/>
        </w:rPr>
        <w:t xml:space="preserve"> voor Microsoft Genomics wordt berekend aan de hand van de volgende formule:</w:t>
      </w:r>
    </w:p>
    <w:p w14:paraId="57F3A94D" w14:textId="77777777" w:rsidR="00CA66E5" w:rsidRPr="00793C81" w:rsidRDefault="00CA66E5" w:rsidP="00CA66E5">
      <w:pPr>
        <w:spacing w:after="0" w:line="240" w:lineRule="auto"/>
        <w:rPr>
          <w:sz w:val="12"/>
          <w:szCs w:val="12"/>
        </w:rPr>
      </w:pPr>
    </w:p>
    <w:p w14:paraId="39B2D33A" w14:textId="0E91AC29" w:rsidR="00CA66E5" w:rsidRPr="003E298F" w:rsidRDefault="00000000" w:rsidP="00793C81">
      <w:pPr>
        <w:spacing w:after="120" w:line="240" w:lineRule="auto"/>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E3343" w14:textId="77777777" w:rsidR="00CA66E5" w:rsidRPr="006D2686" w:rsidRDefault="00CA66E5" w:rsidP="00CA66E5">
      <w:pPr>
        <w:pStyle w:val="ProductList-Body"/>
        <w:rPr>
          <w:b/>
          <w:color w:val="00188F"/>
          <w:lang w:val="fr-FR"/>
        </w:rPr>
      </w:pPr>
      <w:r w:rsidRPr="00125296">
        <w:rPr>
          <w:b/>
          <w:color w:val="00188F"/>
          <w:lang w:val="fr-FR"/>
        </w:rPr>
        <w:t>Diensttegoed</w:t>
      </w:r>
      <w:r w:rsidRPr="006D2686">
        <w:rPr>
          <w:b/>
          <w:color w:val="00188F"/>
          <w:lang w:val="fr-FR"/>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DB723A" w:rsidRDefault="00AC48A7" w:rsidP="00DB723A">
            <w:pPr>
              <w:pStyle w:val="ProductList-OfferingBody"/>
              <w:jc w:val="center"/>
              <w:rPr>
                <w:rFonts w:eastAsiaTheme="minorHAnsi"/>
                <w:b w:val="0"/>
                <w:bCs w:val="0"/>
              </w:rPr>
            </w:pPr>
            <w:r w:rsidRPr="00DB723A">
              <w:rPr>
                <w:rFonts w:eastAsiaTheme="minorHAnsi"/>
                <w:b w:val="0"/>
                <w:bCs w:val="0"/>
              </w:rPr>
              <w:t xml:space="preserve">Uptimepercentage </w:t>
            </w:r>
          </w:p>
        </w:tc>
        <w:tc>
          <w:tcPr>
            <w:tcW w:w="2500" w:type="pct"/>
            <w:shd w:val="clear" w:color="auto" w:fill="0070C0"/>
          </w:tcPr>
          <w:p w14:paraId="316D33D9" w14:textId="77777777" w:rsidR="00CA66E5" w:rsidRPr="00DB723A" w:rsidRDefault="00CA66E5" w:rsidP="00DB723A">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DB723A">
              <w:rPr>
                <w:rFonts w:eastAsiaTheme="minorHAnsi"/>
                <w:b w:val="0"/>
                <w:bCs w:val="0"/>
              </w:rPr>
              <w:t>Diensttegoed</w:t>
            </w:r>
          </w:p>
        </w:tc>
      </w:tr>
      <w:tr w:rsidR="00F23673"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138016E7" w:rsidR="00F23673" w:rsidRPr="00DB723A" w:rsidRDefault="00F23673" w:rsidP="00F23673">
            <w:pPr>
              <w:jc w:val="center"/>
              <w:rPr>
                <w:b w:val="0"/>
                <w:sz w:val="16"/>
                <w:szCs w:val="16"/>
              </w:rPr>
            </w:pPr>
            <w:r w:rsidRPr="00DB723A">
              <w:rPr>
                <w:b w:val="0"/>
                <w:bCs w:val="0"/>
                <w:sz w:val="16"/>
                <w:szCs w:val="16"/>
              </w:rPr>
              <w:t>&lt; 99,9%</w:t>
            </w:r>
          </w:p>
        </w:tc>
        <w:tc>
          <w:tcPr>
            <w:tcW w:w="2500" w:type="pct"/>
          </w:tcPr>
          <w:p w14:paraId="79C5FA06" w14:textId="4E32640F" w:rsidR="00F23673" w:rsidRPr="00DB723A" w:rsidRDefault="00F23673" w:rsidP="00F23673">
            <w:pPr>
              <w:jc w:val="center"/>
              <w:cnfStyle w:val="000000000000" w:firstRow="0" w:lastRow="0" w:firstColumn="0" w:lastColumn="0" w:oddVBand="0" w:evenVBand="0" w:oddHBand="0" w:evenHBand="0" w:firstRowFirstColumn="0" w:firstRowLastColumn="0" w:lastRowFirstColumn="0" w:lastRowLastColumn="0"/>
              <w:rPr>
                <w:sz w:val="16"/>
                <w:szCs w:val="16"/>
              </w:rPr>
            </w:pPr>
            <w:r w:rsidRPr="00DB723A">
              <w:rPr>
                <w:sz w:val="16"/>
                <w:szCs w:val="16"/>
              </w:rPr>
              <w:t>10%</w:t>
            </w:r>
          </w:p>
        </w:tc>
      </w:tr>
      <w:tr w:rsidR="00F23673"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60BD37ED" w:rsidR="00F23673" w:rsidRPr="00DB723A" w:rsidRDefault="00F23673" w:rsidP="00F23673">
            <w:pPr>
              <w:jc w:val="center"/>
              <w:rPr>
                <w:b w:val="0"/>
                <w:sz w:val="16"/>
                <w:szCs w:val="16"/>
              </w:rPr>
            </w:pPr>
            <w:r w:rsidRPr="00DB723A">
              <w:rPr>
                <w:b w:val="0"/>
                <w:bCs w:val="0"/>
                <w:sz w:val="16"/>
                <w:szCs w:val="16"/>
              </w:rPr>
              <w:t>&lt; 99%</w:t>
            </w:r>
          </w:p>
        </w:tc>
        <w:tc>
          <w:tcPr>
            <w:tcW w:w="2500" w:type="pct"/>
          </w:tcPr>
          <w:p w14:paraId="06F0C832" w14:textId="5C08DAD6" w:rsidR="00F23673" w:rsidRPr="00DB723A" w:rsidRDefault="00F23673" w:rsidP="00F23673">
            <w:pPr>
              <w:jc w:val="center"/>
              <w:cnfStyle w:val="000000000000" w:firstRow="0" w:lastRow="0" w:firstColumn="0" w:lastColumn="0" w:oddVBand="0" w:evenVBand="0" w:oddHBand="0" w:evenHBand="0" w:firstRowFirstColumn="0" w:firstRowLastColumn="0" w:lastRowFirstColumn="0" w:lastRowLastColumn="0"/>
              <w:rPr>
                <w:sz w:val="16"/>
                <w:szCs w:val="16"/>
              </w:rPr>
            </w:pPr>
            <w:r w:rsidRPr="00DB723A">
              <w:rPr>
                <w:sz w:val="16"/>
                <w:szCs w:val="16"/>
              </w:rPr>
              <w:t>25%</w:t>
            </w:r>
          </w:p>
        </w:tc>
      </w:tr>
    </w:tbl>
    <w:bookmarkStart w:id="300" w:name="_Toc457821566"/>
    <w:bookmarkStart w:id="301" w:name="_Toc52348975"/>
    <w:bookmarkEnd w:id="297"/>
    <w:p w14:paraId="49B1C5A9" w14:textId="1816594E" w:rsidR="001A18DB" w:rsidRPr="00EF7CF9" w:rsidRDefault="00936E5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02" w:name="_Toc176795395"/>
      <w:r>
        <w:t>Microsoft Sentinel</w:t>
      </w:r>
      <w:bookmarkEnd w:id="302"/>
    </w:p>
    <w:p w14:paraId="4587874D" w14:textId="77777777" w:rsidR="00D066A8" w:rsidRPr="006D2686" w:rsidRDefault="00D066A8" w:rsidP="00D066A8">
      <w:pPr>
        <w:keepNext/>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Aanvullende definities</w:t>
      </w:r>
      <w:r w:rsidRPr="006D2686">
        <w:rPr>
          <w:rFonts w:ascii="Calibri" w:eastAsia="Times New Roman" w:hAnsi="Calibri" w:cs="Calibri"/>
          <w:b/>
          <w:bCs/>
          <w:color w:val="00188F"/>
          <w:sz w:val="18"/>
          <w:szCs w:val="18"/>
          <w:bdr w:val="none" w:sz="0" w:space="0" w:color="auto" w:frame="1"/>
        </w:rPr>
        <w:t>: </w:t>
      </w:r>
    </w:p>
    <w:p w14:paraId="7B5E6B83" w14:textId="09492C11" w:rsidR="00D066A8" w:rsidRPr="00E90A02" w:rsidRDefault="00125296"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Maximum Beschikbare Minuten</w:t>
      </w: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is het totale aantal minuten dat Microsoft Sentinel gedurende een Toepasselijke Periode door de Klant is ingezet in een gegeven Microsoft Azure-abonnement. </w:t>
      </w:r>
    </w:p>
    <w:p w14:paraId="704F78EC" w14:textId="0A43D5B8" w:rsidR="00D066A8" w:rsidRPr="00E90A02" w:rsidRDefault="00125296"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Downtime</w:t>
      </w: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is het totale aantal minuten binnen de Maximum Beschikbare Minuten dat gegevens in Microsoft Sentinel niet beschikbaar zijn. Een minuut wordt beschouwd als niet beschikbaar voor een bepaalde Azure Sentinel indien er gedurende die minuut geen HTTP operaties geleid hebben tot een Succescode.</w:t>
      </w:r>
      <w:r>
        <w:rPr>
          <w:rFonts w:ascii="Calibri" w:eastAsia="Times New Roman" w:hAnsi="Calibri" w:cs="Calibri"/>
          <w:color w:val="000000"/>
          <w:sz w:val="18"/>
          <w:szCs w:val="18"/>
          <w:bdr w:val="none" w:sz="0" w:space="0" w:color="auto" w:frame="1"/>
        </w:rPr>
        <w:t xml:space="preserve"> </w:t>
      </w:r>
    </w:p>
    <w:p w14:paraId="33DEEB26" w14:textId="2B59DC55" w:rsidR="00D066A8" w:rsidRPr="00E90A02" w:rsidRDefault="00125296"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Query Beschikbaarheidspercentage</w:t>
      </w: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voor een bepaalde Microsoft Sentinel berekend als Maximum Beschikbare Minuten verminderd met Downtime gedeeld door Maximum Beschikbare Minuten vermenigvuldigd met 100. </w:t>
      </w:r>
    </w:p>
    <w:p w14:paraId="09EFDC90" w14:textId="6D2996FB" w:rsidR="00D066A8" w:rsidRPr="00793C81" w:rsidRDefault="00D066A8" w:rsidP="00D066A8">
      <w:pPr>
        <w:shd w:val="clear" w:color="auto" w:fill="FFFFFF"/>
        <w:spacing w:after="0" w:line="240" w:lineRule="auto"/>
        <w:rPr>
          <w:rFonts w:ascii="Calibri" w:eastAsia="Times New Roman" w:hAnsi="Calibri" w:cs="Calibri"/>
          <w:color w:val="000000"/>
          <w:sz w:val="12"/>
          <w:szCs w:val="12"/>
        </w:rPr>
      </w:pP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Query Beschikbaarheidspercentage</w:t>
      </w:r>
      <w:r w:rsidRPr="006D2686">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Het Query Beschikbaarheidspercentage wordt berekend aan de hand van de volgende formule:</w:t>
      </w:r>
    </w:p>
    <w:p w14:paraId="2D21D2B4" w14:textId="470EA037" w:rsidR="00D066A8" w:rsidRPr="00793C81" w:rsidRDefault="00D066A8" w:rsidP="00D066A8">
      <w:pPr>
        <w:shd w:val="clear" w:color="auto" w:fill="FFFFFF"/>
        <w:spacing w:after="0" w:line="240" w:lineRule="auto"/>
        <w:rPr>
          <w:rFonts w:ascii="Calibri" w:eastAsia="Times New Roman" w:hAnsi="Calibri" w:cs="Calibri"/>
          <w:color w:val="000000"/>
          <w:sz w:val="12"/>
          <w:szCs w:val="12"/>
        </w:rPr>
      </w:pPr>
    </w:p>
    <w:p w14:paraId="059D190A" w14:textId="77777777" w:rsidR="00D066A8" w:rsidRPr="006D2686" w:rsidRDefault="00D066A8" w:rsidP="00D066A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Diensttegoed</w:t>
      </w:r>
      <w:r w:rsidRPr="006D2686">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793C81">
        <w:trPr>
          <w:trHeight w:val="142"/>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F23673" w:rsidRDefault="00D066A8" w:rsidP="00F23673">
            <w:pPr>
              <w:pStyle w:val="ProductList-OfferingBody"/>
              <w:jc w:val="center"/>
              <w:rPr>
                <w:color w:val="FFFFFF" w:themeColor="background1"/>
              </w:rPr>
            </w:pPr>
            <w:r w:rsidRPr="00F23673">
              <w:rPr>
                <w:color w:val="FFFFFF" w:themeColor="background1"/>
              </w:rPr>
              <w:t>Query Beschikbaarheidspercentage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F23673" w:rsidRDefault="00D066A8" w:rsidP="00F23673">
            <w:pPr>
              <w:pStyle w:val="ProductList-OfferingBody"/>
              <w:jc w:val="center"/>
              <w:rPr>
                <w:color w:val="FFFFFF" w:themeColor="background1"/>
              </w:rPr>
            </w:pPr>
            <w:r w:rsidRPr="00F23673">
              <w:rPr>
                <w:color w:val="FFFFFF" w:themeColor="background1"/>
              </w:rPr>
              <w:t>Diensttegoed </w:t>
            </w:r>
          </w:p>
        </w:tc>
      </w:tr>
      <w:tr w:rsidR="00F23673" w:rsidRPr="00E90A02" w14:paraId="2A541A90" w14:textId="77777777" w:rsidTr="00793C81">
        <w:trPr>
          <w:trHeight w:val="142"/>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1A4ABA89" w:rsidR="00F23673" w:rsidRPr="00F23673" w:rsidRDefault="00F23673" w:rsidP="00F23673">
            <w:pPr>
              <w:pStyle w:val="ProductList-OfferingBody"/>
              <w:jc w:val="center"/>
              <w:rPr>
                <w:color w:val="FFFFFF" w:themeColor="background1"/>
              </w:rPr>
            </w:pPr>
            <w:r>
              <w:t>&lt; 99,9%</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AA69E88" w:rsidR="00F23673" w:rsidRPr="00F23673" w:rsidRDefault="00F23673" w:rsidP="00F23673">
            <w:pPr>
              <w:pStyle w:val="ProductList-OfferingBody"/>
              <w:jc w:val="center"/>
              <w:rPr>
                <w:color w:val="FFFFFF" w:themeColor="background1"/>
              </w:rPr>
            </w:pPr>
            <w:r>
              <w:t>10%</w:t>
            </w:r>
          </w:p>
        </w:tc>
      </w:tr>
      <w:tr w:rsidR="00F23673" w:rsidRPr="00E90A02" w14:paraId="28F9A805" w14:textId="77777777" w:rsidTr="00793C81">
        <w:trPr>
          <w:trHeight w:val="115"/>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19064152" w:rsidR="00F23673" w:rsidRPr="00F23673" w:rsidRDefault="00F23673" w:rsidP="00F23673">
            <w:pPr>
              <w:pStyle w:val="ProductList-OfferingBody"/>
              <w:jc w:val="center"/>
              <w:rPr>
                <w:color w:val="FFFFFF" w:themeColor="background1"/>
              </w:rPr>
            </w:pPr>
            <w:r>
              <w:t>&lt; 99%</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6C3D0D42" w:rsidR="00F23673" w:rsidRPr="00F23673" w:rsidRDefault="00F23673" w:rsidP="00F23673">
            <w:pPr>
              <w:pStyle w:val="ProductList-OfferingBody"/>
              <w:jc w:val="center"/>
              <w:rPr>
                <w:color w:val="FFFFFF" w:themeColor="background1"/>
              </w:rPr>
            </w:pPr>
            <w:r>
              <w:t>25%</w:t>
            </w:r>
          </w:p>
        </w:tc>
      </w:tr>
    </w:tbl>
    <w:p w14:paraId="2B3652D5" w14:textId="0BDD7C92" w:rsidR="001A18DB" w:rsidRPr="00EF7CF9" w:rsidRDefault="00E6392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03" w:name="_Toc176795396"/>
      <w:r>
        <w:t>M</w:t>
      </w:r>
      <w:bookmarkStart w:id="304" w:name="ServiceSpecificTerms_Azure_MobileServ"/>
      <w:bookmarkEnd w:id="304"/>
      <w:r>
        <w:t>obiele diensten</w:t>
      </w:r>
      <w:bookmarkEnd w:id="300"/>
      <w:bookmarkEnd w:id="301"/>
      <w:bookmarkEnd w:id="303"/>
    </w:p>
    <w:p w14:paraId="4AC57098" w14:textId="77777777" w:rsidR="00CA66E5" w:rsidRPr="00EF7CF9" w:rsidRDefault="00CA66E5" w:rsidP="00CA66E5">
      <w:pPr>
        <w:pStyle w:val="ProductList-Body"/>
      </w:pPr>
      <w:r>
        <w:rPr>
          <w:b/>
          <w:color w:val="00188F"/>
        </w:rPr>
        <w:t>Aanvullende definities</w:t>
      </w:r>
      <w:r w:rsidRPr="006D2686">
        <w:rPr>
          <w:b/>
          <w:color w:val="00188F"/>
        </w:rPr>
        <w:t>:</w:t>
      </w:r>
    </w:p>
    <w:p w14:paraId="137D5183" w14:textId="4A3A41E5" w:rsidR="00CA66E5" w:rsidRPr="00EF7CF9" w:rsidRDefault="00125296" w:rsidP="00CA66E5">
      <w:pPr>
        <w:pStyle w:val="ProductList-Body"/>
      </w:pPr>
      <w:r>
        <w:t>“</w:t>
      </w:r>
      <w:r w:rsidR="00CA66E5">
        <w:rPr>
          <w:b/>
          <w:color w:val="00188F"/>
        </w:rPr>
        <w:t>Mislukte transacties</w:t>
      </w:r>
      <w:r>
        <w:t>”</w:t>
      </w:r>
      <w:r w:rsidR="00CA66E5">
        <w:t xml:space="preserve"> </w:t>
      </w:r>
      <w:r w:rsidR="00CA66E5">
        <w:rPr>
          <w:rFonts w:eastAsia="Times New Roman"/>
        </w:rPr>
        <w:t>zijn de API-oproepen uit het Totaal Aantal Transactiepogingen die resulteren in een Foutcode of die geen Succescode geven</w:t>
      </w:r>
      <w:r w:rsidR="00CA66E5">
        <w:t xml:space="preserve">. </w:t>
      </w:r>
    </w:p>
    <w:p w14:paraId="49ACBD58" w14:textId="4F7B5D44" w:rsidR="00CA66E5" w:rsidRPr="00EF7CF9" w:rsidRDefault="00125296" w:rsidP="00CA66E5">
      <w:pPr>
        <w:pStyle w:val="ProductList-Body"/>
      </w:pPr>
      <w:r>
        <w:t>“</w:t>
      </w:r>
      <w:r w:rsidR="00CA66E5">
        <w:rPr>
          <w:b/>
          <w:color w:val="00188F"/>
        </w:rPr>
        <w:t>Totaal Aantal Transactiepogingen</w:t>
      </w:r>
      <w:r>
        <w:t>”</w:t>
      </w:r>
      <w:r w:rsidR="00CA66E5">
        <w:t xml:space="preserve"> is </w:t>
      </w:r>
      <w:r w:rsidR="00CA66E5">
        <w:rPr>
          <w:rFonts w:eastAsia="Times New Roman"/>
        </w:rPr>
        <w:t>het totaal van alle API-oproepen gericht aan de Azure Mobile Services gedurende een Toepasselijke Periode voor een gegeven Microsoft Azure-abonnement gedurende welke de Azure Mobile Services worden uitgevoerd</w:t>
      </w:r>
      <w:r w:rsidR="00CA66E5">
        <w:t>.</w:t>
      </w:r>
    </w:p>
    <w:p w14:paraId="02E8C000" w14:textId="77777777" w:rsidR="00CA66E5" w:rsidRPr="00EF7CF9" w:rsidRDefault="00CA66E5" w:rsidP="00CA66E5">
      <w:pPr>
        <w:pStyle w:val="ProductList-Body"/>
      </w:pPr>
    </w:p>
    <w:p w14:paraId="361A6A1C" w14:textId="3C0B06C6" w:rsidR="00CA66E5" w:rsidRPr="00EF7CF9" w:rsidRDefault="00AC48A7" w:rsidP="00CA66E5">
      <w:pPr>
        <w:pStyle w:val="ProductList-Body"/>
      </w:pPr>
      <w:r>
        <w:rPr>
          <w:b/>
          <w:color w:val="00188F"/>
        </w:rPr>
        <w:t>Uptimepercentage</w:t>
      </w:r>
      <w:r w:rsidRPr="006D2686">
        <w:rPr>
          <w:b/>
          <w:color w:val="00188F"/>
        </w:rPr>
        <w:t xml:space="preserve">: </w:t>
      </w:r>
      <w:r>
        <w:t>het Uptimepercentage wordt berekend aan de hand van de volgende formule:</w:t>
      </w:r>
    </w:p>
    <w:p w14:paraId="2E659129" w14:textId="77777777" w:rsidR="00CA66E5" w:rsidRPr="00EF7CF9" w:rsidRDefault="00CA66E5" w:rsidP="00CA66E5">
      <w:pPr>
        <w:pStyle w:val="ProductList-Body"/>
      </w:pPr>
    </w:p>
    <w:p w14:paraId="097EAC56" w14:textId="50A4B1BB" w:rsidR="00CA66E5" w:rsidRPr="00EF7CF9" w:rsidRDefault="00000000" w:rsidP="00CA66E5">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A61BEF" w14:textId="77777777" w:rsidR="00CA66E5" w:rsidRPr="006D2686" w:rsidRDefault="00CA66E5" w:rsidP="00CA66E5">
      <w:pPr>
        <w:pStyle w:val="ProductList-Body"/>
        <w:rPr>
          <w:b/>
          <w:color w:val="00188F"/>
        </w:rPr>
      </w:pPr>
      <w:r>
        <w:rPr>
          <w:b/>
          <w:color w:val="00188F"/>
        </w:rPr>
        <w:t>Diensttegoed</w:t>
      </w:r>
      <w:r w:rsidRPr="006D268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Diensttegoed</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w:t>
            </w:r>
          </w:p>
        </w:tc>
        <w:tc>
          <w:tcPr>
            <w:tcW w:w="5400" w:type="dxa"/>
          </w:tcPr>
          <w:p w14:paraId="660F6EB6" w14:textId="77777777" w:rsidR="00CA66E5" w:rsidRPr="00EF7CF9" w:rsidRDefault="00CA66E5" w:rsidP="000F31B4">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w:t>
            </w:r>
          </w:p>
        </w:tc>
        <w:tc>
          <w:tcPr>
            <w:tcW w:w="5400" w:type="dxa"/>
          </w:tcPr>
          <w:p w14:paraId="74F40727" w14:textId="77777777" w:rsidR="00CA66E5" w:rsidRPr="00EF7CF9" w:rsidRDefault="00CA66E5" w:rsidP="000F31B4">
            <w:pPr>
              <w:pStyle w:val="ProductList-OfferingBody"/>
              <w:jc w:val="center"/>
            </w:pPr>
            <w:r>
              <w:t>25%</w:t>
            </w:r>
          </w:p>
        </w:tc>
      </w:tr>
    </w:tbl>
    <w:p w14:paraId="441C7B1D" w14:textId="75EC2089" w:rsidR="00CA66E5" w:rsidRPr="00EF7CF9" w:rsidRDefault="00CA66E5" w:rsidP="00CA66E5">
      <w:pPr>
        <w:pStyle w:val="ProductList-Body"/>
      </w:pPr>
      <w:r>
        <w:rPr>
          <w:b/>
          <w:color w:val="00188F"/>
        </w:rPr>
        <w:t>Uitzonderingen voor Dienstniveau</w:t>
      </w:r>
      <w:r w:rsidRPr="006D2686">
        <w:rPr>
          <w:b/>
          <w:color w:val="00188F"/>
        </w:rPr>
        <w:t xml:space="preserve">: </w:t>
      </w:r>
      <w:r>
        <w:t>de Dienstniveaus en Diensttegoeden zijn van toepassing op uw gebruik van de Standard- en Premium-laag van de Mobiele diensten.</w:t>
      </w:r>
    </w:p>
    <w:p w14:paraId="50F68A83" w14:textId="1321A9B4" w:rsidR="001A18DB" w:rsidRPr="00EF7CF9" w:rsidRDefault="00E354F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2F17D0F" w14:textId="6C41FC16" w:rsidR="004005AF" w:rsidRPr="00EF7CF9" w:rsidRDefault="004005AF" w:rsidP="00FB5195">
      <w:pPr>
        <w:pStyle w:val="ProductList-Offering2Heading"/>
        <w:pageBreakBefore/>
        <w:tabs>
          <w:tab w:val="clear" w:pos="360"/>
          <w:tab w:val="clear" w:pos="720"/>
          <w:tab w:val="clear" w:pos="1080"/>
        </w:tabs>
        <w:outlineLvl w:val="2"/>
      </w:pPr>
      <w:bookmarkStart w:id="305" w:name="_Toc176795397"/>
      <w:r>
        <w:t>Azure Monitor</w:t>
      </w:r>
      <w:bookmarkEnd w:id="266"/>
      <w:bookmarkEnd w:id="292"/>
      <w:bookmarkEnd w:id="305"/>
    </w:p>
    <w:p w14:paraId="755788BB" w14:textId="092E983D" w:rsidR="004005AF" w:rsidRPr="004C3ABB" w:rsidRDefault="00EE6E3C" w:rsidP="004005AF">
      <w:pPr>
        <w:pStyle w:val="ProductList-Body"/>
        <w:rPr>
          <w:b/>
          <w:color w:val="00188F"/>
        </w:rPr>
      </w:pPr>
      <w:r>
        <w:rPr>
          <w:b/>
          <w:color w:val="00188F"/>
        </w:rPr>
        <w:t>Berekening van Uptime en Dienstniveaus voor de Meldingen van Azure Monitor</w:t>
      </w:r>
    </w:p>
    <w:p w14:paraId="3A25576F" w14:textId="77777777" w:rsidR="004005AF" w:rsidRPr="00ED4527" w:rsidRDefault="004005AF" w:rsidP="004005AF">
      <w:pPr>
        <w:pStyle w:val="ProductList-Body"/>
        <w:rPr>
          <w:b/>
          <w:color w:val="00188F"/>
        </w:rPr>
      </w:pPr>
      <w:r>
        <w:rPr>
          <w:b/>
          <w:color w:val="00188F"/>
        </w:rPr>
        <w:t>Aanvullende definities:</w:t>
      </w:r>
    </w:p>
    <w:p w14:paraId="45980D93" w14:textId="7B9B7085" w:rsidR="004005AF" w:rsidRPr="00ED4527" w:rsidRDefault="004005AF" w:rsidP="004005AF">
      <w:pPr>
        <w:pStyle w:val="ProductList-Body"/>
        <w:rPr>
          <w:bCs/>
          <w:color w:val="000000" w:themeColor="text1"/>
        </w:rPr>
      </w:pPr>
      <w:r>
        <w:rPr>
          <w:bCs/>
          <w:color w:val="000000" w:themeColor="text1"/>
        </w:rPr>
        <w:t xml:space="preserve">Een </w:t>
      </w:r>
      <w:r w:rsidR="00125296">
        <w:rPr>
          <w:bCs/>
          <w:color w:val="000000" w:themeColor="text1"/>
        </w:rPr>
        <w:t>“</w:t>
      </w:r>
      <w:r>
        <w:rPr>
          <w:b/>
          <w:color w:val="00188F"/>
        </w:rPr>
        <w:t>Waarschuwingsregel</w:t>
      </w:r>
      <w:r w:rsidR="00125296">
        <w:rPr>
          <w:bCs/>
          <w:color w:val="000000" w:themeColor="text1"/>
        </w:rPr>
        <w:t>”</w:t>
      </w:r>
      <w:r>
        <w:rPr>
          <w:bCs/>
          <w:color w:val="000000" w:themeColor="text1"/>
        </w:rPr>
        <w:t xml:space="preserve"> is een verzameling signaalcriteria die wordt gebruikt om waarschuwingen te generen door gebeurtenisgegevens te gebruiken die voor Alert Service ter analyse al beschikbaar zijn.</w:t>
      </w:r>
    </w:p>
    <w:p w14:paraId="754D887B" w14:textId="2BCA143F" w:rsidR="004005AF" w:rsidRPr="00ED4527" w:rsidRDefault="00125296" w:rsidP="004005AF">
      <w:pPr>
        <w:pStyle w:val="ProductList-Body"/>
        <w:rPr>
          <w:bCs/>
          <w:color w:val="000000" w:themeColor="text1"/>
        </w:rPr>
      </w:pPr>
      <w:r>
        <w:rPr>
          <w:bCs/>
          <w:color w:val="000000" w:themeColor="text1"/>
        </w:rPr>
        <w:t>“</w:t>
      </w:r>
      <w:r w:rsidR="004005AF">
        <w:rPr>
          <w:b/>
          <w:color w:val="00188F"/>
        </w:rPr>
        <w:t>Maximum Beschikbare Minuten</w:t>
      </w:r>
      <w:r>
        <w:rPr>
          <w:bCs/>
          <w:color w:val="000000" w:themeColor="text1"/>
        </w:rPr>
        <w:t>”</w:t>
      </w:r>
      <w:r w:rsidR="004005AF">
        <w:rPr>
          <w:bCs/>
          <w:color w:val="000000" w:themeColor="text1"/>
        </w:rPr>
        <w:t xml:space="preserve"> is het totale aantal minuten waarin Waarschuwingsregels door de Klant gedurende een Toepasselijke Periode worden geïmplementeerd in een bepaald Microsoft Azure-abonnement.</w:t>
      </w:r>
    </w:p>
    <w:p w14:paraId="3A79CCD9" w14:textId="1820D4F0" w:rsidR="004005AF" w:rsidRPr="00ED4527" w:rsidRDefault="00125296" w:rsidP="004005AF">
      <w:pPr>
        <w:pStyle w:val="ProductList-Body"/>
        <w:rPr>
          <w:bCs/>
          <w:color w:val="000000" w:themeColor="text1"/>
        </w:rPr>
      </w:pPr>
      <w:r>
        <w:rPr>
          <w:bCs/>
          <w:color w:val="000000" w:themeColor="text1"/>
        </w:rPr>
        <w:t>“</w:t>
      </w:r>
      <w:r w:rsidR="004005AF">
        <w:rPr>
          <w:b/>
          <w:color w:val="00188F"/>
        </w:rPr>
        <w:t>Downtime</w:t>
      </w:r>
      <w:r>
        <w:rPr>
          <w:bCs/>
          <w:color w:val="000000" w:themeColor="text1"/>
        </w:rPr>
        <w:t>”</w:t>
      </w:r>
      <w:r w:rsidR="004005AF">
        <w:rPr>
          <w:bCs/>
          <w:color w:val="000000" w:themeColor="text1"/>
        </w:rPr>
        <w:t xml:space="preserve"> is het totaalaantal minuten binnen de Maximum Beschikbare Minuten waarin de Waarschuwingsregel niet beschikbaar is. Een</w:t>
      </w:r>
      <w:r w:rsidR="006D2686">
        <w:rPr>
          <w:bCs/>
          <w:color w:val="000000" w:themeColor="text1"/>
        </w:rPr>
        <w:t> </w:t>
      </w:r>
      <w:r w:rsidR="004005AF">
        <w:rPr>
          <w:bCs/>
          <w:color w:val="000000" w:themeColor="text1"/>
        </w:rPr>
        <w:t>gegeven Meldingsregel wordt beschouwd een minuut niet beschikbaar te zijn geweest indien alle pogingen binnen de betreffende minuut om telemetriesignalen te analyseren voor hulpmiddelen die binnen de Meldingsregel gedefinieerd zijn doorlopend resulteren in een Foutcode of niet binnen vijf minuten na de geplande starttijd van de Meldingsregel resulteren in een Succescode.</w:t>
      </w:r>
    </w:p>
    <w:p w14:paraId="6DB4658A" w14:textId="1EEAF705" w:rsidR="004005AF" w:rsidRDefault="00125296" w:rsidP="004005AF">
      <w:pPr>
        <w:pStyle w:val="ProductList-Body"/>
        <w:rPr>
          <w:bCs/>
          <w:color w:val="000000" w:themeColor="text1"/>
        </w:rPr>
      </w:pPr>
      <w:r>
        <w:rPr>
          <w:bCs/>
          <w:color w:val="000000" w:themeColor="text1"/>
        </w:rPr>
        <w:t>“</w:t>
      </w:r>
      <w:r w:rsidR="004005AF">
        <w:rPr>
          <w:b/>
          <w:color w:val="00188F"/>
        </w:rPr>
        <w:t>Uptimepercentage</w:t>
      </w:r>
      <w:r>
        <w:rPr>
          <w:bCs/>
          <w:color w:val="000000" w:themeColor="text1"/>
        </w:rPr>
        <w:t>”</w:t>
      </w:r>
      <w:r w:rsidR="004005AF">
        <w:rPr>
          <w:bCs/>
          <w:color w:val="000000" w:themeColor="text1"/>
        </w:rPr>
        <w:t xml:space="preserve"> wordt berekend door de Downtime af te trekken van de Maximum Beschikbare Minuten en de uitkomst daarvan te delen door de Maximum Beschikbare Minuten, vermenigvuldigd met 100.</w:t>
      </w:r>
    </w:p>
    <w:p w14:paraId="3CA84EA0" w14:textId="0B513C5E" w:rsidR="004005AF" w:rsidRPr="00ED4527" w:rsidRDefault="00AC48A7" w:rsidP="006D2686">
      <w:pPr>
        <w:pStyle w:val="ProductList-Body"/>
        <w:keepNext/>
        <w:keepLines/>
        <w:rPr>
          <w:bCs/>
          <w:color w:val="000000" w:themeColor="text1"/>
        </w:rPr>
      </w:pPr>
      <w:r>
        <w:rPr>
          <w:bCs/>
          <w:color w:val="000000" w:themeColor="text1"/>
        </w:rPr>
        <w:t>Uptimepercentage wordt weergegeven door de volgende formule:</w:t>
      </w:r>
    </w:p>
    <w:p w14:paraId="1FDD34C2" w14:textId="77777777" w:rsidR="004005AF" w:rsidRDefault="004005AF" w:rsidP="006D2686">
      <w:pPr>
        <w:pStyle w:val="ProductList-Body"/>
        <w:keepNext/>
        <w:keepLines/>
        <w:rPr>
          <w:bCs/>
          <w:color w:val="000000" w:themeColor="text1"/>
        </w:rPr>
      </w:pPr>
    </w:p>
    <w:p w14:paraId="043DA7C9" w14:textId="3CA62F4C"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5A6B10" w14:textId="77777777" w:rsidR="004005AF" w:rsidRDefault="004005AF" w:rsidP="004005AF">
      <w:pPr>
        <w:pStyle w:val="ProductList-Body"/>
        <w:keepNext/>
      </w:pPr>
      <w:r>
        <w:rPr>
          <w:b/>
          <w:color w:val="00188F"/>
        </w:rPr>
        <w:t>De volgende Dienstniveaus en Diensttegoeden zijn van toepassing op het gebruik van de Klant van de Meldingen van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w:t>
            </w:r>
          </w:p>
        </w:tc>
        <w:tc>
          <w:tcPr>
            <w:tcW w:w="5400" w:type="dxa"/>
          </w:tcPr>
          <w:p w14:paraId="7A591C97" w14:textId="77777777" w:rsidR="004005AF" w:rsidRPr="0076238C" w:rsidRDefault="004005AF" w:rsidP="000F31B4">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w:t>
            </w:r>
          </w:p>
        </w:tc>
        <w:tc>
          <w:tcPr>
            <w:tcW w:w="5400" w:type="dxa"/>
          </w:tcPr>
          <w:p w14:paraId="65BBE6E6" w14:textId="77777777" w:rsidR="004005AF" w:rsidRPr="0076238C" w:rsidRDefault="004005AF" w:rsidP="000F31B4">
            <w:pPr>
              <w:pStyle w:val="ProductList-OfferingBody"/>
              <w:jc w:val="center"/>
            </w:pPr>
            <w:r>
              <w:t>25%</w:t>
            </w:r>
          </w:p>
        </w:tc>
      </w:tr>
    </w:tbl>
    <w:p w14:paraId="0D0EEF5C" w14:textId="0B79C771" w:rsidR="004005AF" w:rsidRPr="00CA08CF" w:rsidRDefault="00EE6E3C" w:rsidP="0068247A">
      <w:pPr>
        <w:pStyle w:val="ProductList-Body"/>
        <w:spacing w:before="120"/>
        <w:rPr>
          <w:b/>
          <w:color w:val="00188F"/>
        </w:rPr>
      </w:pPr>
      <w:r>
        <w:rPr>
          <w:b/>
          <w:color w:val="00188F"/>
        </w:rPr>
        <w:t>Berekening van uptime en Dienstniveaus voor de Bezorging Kennisgevingen Azure Monitor</w:t>
      </w:r>
    </w:p>
    <w:p w14:paraId="1101548C" w14:textId="77777777" w:rsidR="004005AF" w:rsidRPr="00EF7CF9" w:rsidRDefault="004005AF" w:rsidP="004005AF">
      <w:pPr>
        <w:pStyle w:val="ProductList-Body"/>
      </w:pPr>
      <w:r>
        <w:rPr>
          <w:b/>
          <w:color w:val="00188F"/>
        </w:rPr>
        <w:t>Aanvullende definities</w:t>
      </w:r>
      <w:r w:rsidRPr="006D2686">
        <w:rPr>
          <w:b/>
          <w:color w:val="00188F"/>
        </w:rPr>
        <w:t>:</w:t>
      </w:r>
    </w:p>
    <w:p w14:paraId="7B153434" w14:textId="7906E150" w:rsidR="004005AF" w:rsidRPr="00EF7CF9" w:rsidRDefault="00125296" w:rsidP="004005AF">
      <w:pPr>
        <w:pStyle w:val="ProductList-Body"/>
      </w:pPr>
      <w:r>
        <w:t>“</w:t>
      </w:r>
      <w:r w:rsidR="004005AF">
        <w:rPr>
          <w:b/>
          <w:color w:val="00188F"/>
        </w:rPr>
        <w:t>Actiegroep</w:t>
      </w:r>
      <w:r>
        <w:t>”</w:t>
      </w:r>
      <w:r w:rsidR="004005AF">
        <w:t xml:space="preserve"> is een verzameling acties aan de hand waarvan de gewenste methode voor het geven van meldingen wordt gedefinieerd.</w:t>
      </w:r>
    </w:p>
    <w:p w14:paraId="7780BBAE" w14:textId="51C741B2" w:rsidR="004005AF" w:rsidRPr="00EF7CF9" w:rsidRDefault="00125296" w:rsidP="004005AF">
      <w:pPr>
        <w:pStyle w:val="ProductList-Body"/>
      </w:pPr>
      <w:r>
        <w:t>“</w:t>
      </w:r>
      <w:r w:rsidR="004005AF">
        <w:rPr>
          <w:b/>
          <w:color w:val="00188F"/>
        </w:rPr>
        <w:t>Maximum Beschikbare Minuten</w:t>
      </w:r>
      <w:r>
        <w:t>”</w:t>
      </w:r>
      <w:r w:rsidR="004005AF">
        <w:t xml:space="preserve"> is de som van alle Implementatieminuten waarin Actiegroepen door Klant zijn gebruikt binnen een gegeven Microsoft Azure-abonnement gedurende een Toepasselijke Periode.</w:t>
      </w:r>
    </w:p>
    <w:p w14:paraId="20ACE7BE" w14:textId="1E28BE3A" w:rsidR="004005AF" w:rsidRPr="00EF7CF9" w:rsidRDefault="004005AF" w:rsidP="004005AF">
      <w:pPr>
        <w:pStyle w:val="ProductList-Body"/>
      </w:pPr>
      <w:r>
        <w:rPr>
          <w:b/>
          <w:color w:val="00188F"/>
        </w:rPr>
        <w:t>Downtime</w:t>
      </w:r>
      <w:r w:rsidRPr="006D2686">
        <w:rPr>
          <w:b/>
          <w:color w:val="00188F"/>
        </w:rPr>
        <w:t xml:space="preserve">: </w:t>
      </w:r>
      <w:r>
        <w:t>is het totaalaantal minuten binnen de Maximum Beschikbare Minuten gedurende welke de Actiegroep niet beschikbaar is. Een gegeven Actiegroep wordt beschouwd een minuut niet beschikbaar te zijn geweest indien doorlopend alle pogingen binnen de betreffende minuut om meldingen te verzenden of andere bewerkingen voor registratiebeheer met betrekking tot de Actiegroep resulteren in een Foutcode of niet binnen vijf minuten resulteren in een Succescode.</w:t>
      </w:r>
    </w:p>
    <w:p w14:paraId="24431C4C" w14:textId="21298850" w:rsidR="004005AF" w:rsidRPr="00B14911" w:rsidRDefault="00AC48A7" w:rsidP="004005AF">
      <w:pPr>
        <w:spacing w:after="0"/>
        <w:rPr>
          <w:sz w:val="18"/>
          <w:szCs w:val="18"/>
        </w:rPr>
      </w:pPr>
      <w:r>
        <w:rPr>
          <w:b/>
          <w:color w:val="00188F"/>
          <w:sz w:val="18"/>
        </w:rPr>
        <w:t>Uptimepercentage</w:t>
      </w:r>
      <w:r w:rsidRPr="006D2686">
        <w:rPr>
          <w:b/>
          <w:color w:val="00188F"/>
          <w:sz w:val="18"/>
        </w:rPr>
        <w:t>:</w:t>
      </w:r>
      <w:r>
        <w:rPr>
          <w:b/>
          <w:color w:val="00188F"/>
          <w:sz w:val="18"/>
        </w:rPr>
        <w:t xml:space="preserve"> </w:t>
      </w:r>
      <w:r>
        <w:rPr>
          <w:sz w:val="18"/>
          <w:szCs w:val="18"/>
        </w:rPr>
        <w:t xml:space="preserve">wordt berekend door de Downtime af te trekken van de Maximum Beschikbare Minuten en de uitkomst daarvan te delen door de Maximum Beschikbare Minuten in een Toepasselijke Periode voor een gegeven Microsoft Azure-abonnement. </w:t>
      </w:r>
    </w:p>
    <w:p w14:paraId="3DA152E5" w14:textId="515F2367" w:rsidR="004005AF" w:rsidRPr="00B14911" w:rsidRDefault="00AC48A7" w:rsidP="004005AF">
      <w:pPr>
        <w:spacing w:after="0"/>
        <w:rPr>
          <w:sz w:val="18"/>
          <w:szCs w:val="18"/>
        </w:rPr>
      </w:pPr>
      <w:r>
        <w:rPr>
          <w:sz w:val="18"/>
          <w:szCs w:val="18"/>
        </w:rPr>
        <w:t>Uptimepercentage wordt weergegeven door de volgende formule:</w:t>
      </w:r>
    </w:p>
    <w:p w14:paraId="70F5F960" w14:textId="77777777" w:rsidR="004005AF" w:rsidRPr="00EF7CF9" w:rsidRDefault="004005AF" w:rsidP="004005AF">
      <w:pPr>
        <w:pStyle w:val="ProductList-Body"/>
      </w:pPr>
    </w:p>
    <w:p w14:paraId="276CBE14" w14:textId="4A041CCB" w:rsidR="004005AF" w:rsidRPr="003E298F" w:rsidRDefault="00000000" w:rsidP="004005AF">
      <w:pPr>
        <w:pStyle w:val="ListParagraph"/>
        <w:rPr>
          <w:rFonts w:ascii="Cambria Math" w:hAnsi="Cambria Math" w:cs="Tahoma"/>
          <w:i/>
          <w:sz w:val="12"/>
          <w:szCs w:val="12"/>
          <w:lang w:val="de-DE"/>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C4D5D1" w14:textId="77777777" w:rsidR="004005AF" w:rsidRPr="00125296" w:rsidRDefault="004005AF" w:rsidP="004005AF">
      <w:pPr>
        <w:pStyle w:val="ProductList-Body"/>
        <w:rPr>
          <w:lang w:val="fr-FR"/>
        </w:rPr>
      </w:pPr>
      <w:r w:rsidRPr="00125296">
        <w:rPr>
          <w:b/>
          <w:color w:val="00188F"/>
          <w:lang w:val="fr-FR"/>
        </w:rPr>
        <w:t>Dienstniveaus en 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w:t>
            </w:r>
          </w:p>
        </w:tc>
        <w:tc>
          <w:tcPr>
            <w:tcW w:w="5400" w:type="dxa"/>
          </w:tcPr>
          <w:p w14:paraId="5247EC9A" w14:textId="77777777" w:rsidR="004005AF" w:rsidRPr="0076238C" w:rsidRDefault="004005AF" w:rsidP="000F31B4">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w:t>
            </w:r>
          </w:p>
        </w:tc>
        <w:tc>
          <w:tcPr>
            <w:tcW w:w="5400" w:type="dxa"/>
          </w:tcPr>
          <w:p w14:paraId="3F7D8D79" w14:textId="77777777" w:rsidR="004005AF" w:rsidRPr="0076238C" w:rsidRDefault="004005AF" w:rsidP="000F31B4">
            <w:pPr>
              <w:pStyle w:val="ProductList-OfferingBody"/>
              <w:jc w:val="center"/>
            </w:pPr>
            <w:r>
              <w:t>25%</w:t>
            </w:r>
          </w:p>
        </w:tc>
      </w:tr>
    </w:tbl>
    <w:p w14:paraId="4E525126" w14:textId="77777777" w:rsidR="004005AF" w:rsidRDefault="004005AF" w:rsidP="004005AF">
      <w:pPr>
        <w:pStyle w:val="ProductList-Body"/>
        <w:rPr>
          <w:i/>
          <w:szCs w:val="18"/>
        </w:rPr>
      </w:pPr>
    </w:p>
    <w:p w14:paraId="46FFFFE9" w14:textId="77777777" w:rsidR="004005AF" w:rsidRDefault="004005AF" w:rsidP="004005AF">
      <w:pPr>
        <w:pStyle w:val="ProductList-Body"/>
        <w:rPr>
          <w:i/>
          <w:szCs w:val="18"/>
        </w:rPr>
      </w:pPr>
      <w:r>
        <w:rPr>
          <w:i/>
          <w:szCs w:val="18"/>
        </w:rPr>
        <w:t>Raadpleeg ook Log Analytics en Application Insights.</w:t>
      </w:r>
    </w:p>
    <w:p w14:paraId="4DDA0795" w14:textId="77777777" w:rsidR="00C133C3" w:rsidRDefault="00C133C3" w:rsidP="004005AF">
      <w:pPr>
        <w:pStyle w:val="ProductList-Body"/>
        <w:rPr>
          <w:i/>
          <w:szCs w:val="18"/>
        </w:rPr>
      </w:pPr>
    </w:p>
    <w:p w14:paraId="0A8EA153" w14:textId="77777777" w:rsidR="00C133C3" w:rsidRPr="00C133C3" w:rsidRDefault="00C133C3" w:rsidP="00C133C3">
      <w:pPr>
        <w:spacing w:after="0" w:line="240" w:lineRule="auto"/>
        <w:rPr>
          <w:rFonts w:cstheme="minorHAnsi"/>
          <w:b/>
          <w:color w:val="00188F"/>
          <w:sz w:val="18"/>
        </w:rPr>
      </w:pPr>
      <w:r w:rsidRPr="00C133C3">
        <w:rPr>
          <w:rFonts w:cstheme="minorHAnsi"/>
          <w:b/>
          <w:color w:val="00188F"/>
          <w:sz w:val="18"/>
        </w:rPr>
        <w:t>Berekening van maandelijkse Uptime en Dienstniveaus voor de beheerde dienst Azure Monitor voor Prometheus</w:t>
      </w:r>
    </w:p>
    <w:p w14:paraId="1CCFA92C" w14:textId="77777777" w:rsidR="00C133C3" w:rsidRPr="00C133C3" w:rsidRDefault="00C133C3" w:rsidP="00C133C3">
      <w:pPr>
        <w:spacing w:after="0" w:line="240" w:lineRule="auto"/>
        <w:rPr>
          <w:rFonts w:cstheme="minorHAnsi"/>
          <w:b/>
          <w:color w:val="00188F"/>
          <w:sz w:val="18"/>
        </w:rPr>
      </w:pPr>
    </w:p>
    <w:p w14:paraId="6599C36A" w14:textId="77777777" w:rsidR="00C133C3" w:rsidRPr="00C133C3" w:rsidRDefault="00C133C3" w:rsidP="00C133C3">
      <w:pPr>
        <w:spacing w:after="0" w:line="240" w:lineRule="auto"/>
        <w:rPr>
          <w:rFonts w:cstheme="minorHAnsi"/>
          <w:b/>
          <w:color w:val="00188F"/>
          <w:sz w:val="18"/>
        </w:rPr>
      </w:pPr>
      <w:r w:rsidRPr="00C133C3">
        <w:rPr>
          <w:rFonts w:cstheme="minorHAnsi"/>
          <w:b/>
          <w:color w:val="00188F"/>
          <w:sz w:val="18"/>
        </w:rPr>
        <w:t>Aanvullende definities:</w:t>
      </w:r>
    </w:p>
    <w:p w14:paraId="56EAAFD2" w14:textId="77777777" w:rsidR="00C133C3" w:rsidRPr="00C133C3" w:rsidRDefault="00C133C3" w:rsidP="00C133C3">
      <w:pPr>
        <w:spacing w:after="0" w:line="240" w:lineRule="auto"/>
        <w:rPr>
          <w:rFonts w:cstheme="minorHAnsi"/>
        </w:rPr>
      </w:pPr>
      <w:r w:rsidRPr="00C133C3">
        <w:rPr>
          <w:rFonts w:cstheme="minorHAnsi"/>
          <w:b/>
          <w:color w:val="00188F"/>
          <w:sz w:val="18"/>
        </w:rPr>
        <w:t>“Maximum Beschikbare Minuten”</w:t>
      </w:r>
      <w:r w:rsidRPr="00C133C3">
        <w:rPr>
          <w:rFonts w:cstheme="minorHAnsi"/>
        </w:rPr>
        <w:t xml:space="preserve"> </w:t>
      </w:r>
      <w:r w:rsidRPr="00C133C3">
        <w:rPr>
          <w:rFonts w:cstheme="minorHAnsi"/>
          <w:sz w:val="18"/>
        </w:rPr>
        <w:t>is het totale aantal minuten dat een bepaalde Azure Monitor-workspace door de Klant is ingezet in een gegeven Microsoft Azure-abonnement gedurende een factureringsmaand.</w:t>
      </w:r>
    </w:p>
    <w:p w14:paraId="0467DDDD" w14:textId="77777777" w:rsidR="00C133C3" w:rsidRPr="00C133C3" w:rsidRDefault="00C133C3" w:rsidP="00C133C3">
      <w:pPr>
        <w:spacing w:after="0" w:line="240" w:lineRule="auto"/>
        <w:rPr>
          <w:rFonts w:cstheme="minorHAnsi"/>
          <w:sz w:val="18"/>
        </w:rPr>
      </w:pPr>
      <w:r w:rsidRPr="00C133C3">
        <w:rPr>
          <w:rFonts w:cstheme="minorHAnsi"/>
          <w:b/>
          <w:color w:val="00188F"/>
          <w:sz w:val="18"/>
        </w:rPr>
        <w:t>Downtime:</w:t>
      </w:r>
      <w:r w:rsidRPr="00C133C3">
        <w:rPr>
          <w:rFonts w:cstheme="minorHAnsi"/>
        </w:rPr>
        <w:t xml:space="preserve"> </w:t>
      </w:r>
      <w:r w:rsidRPr="00C133C3">
        <w:rPr>
          <w:rFonts w:cstheme="minorHAnsi"/>
          <w:sz w:val="18"/>
        </w:rPr>
        <w:t>is het totale aantal minuten binnen de Maximum Beschikbare Minuten dat gegevens in een bepaalde Azure Monitor-workspace niet beschikbaar zijn. Een bepaalde Azure Monitor-workspace wordt beschouwd een minuut niet beschikbaar te zijn geweest indien doorlopend alle pogingen binnen de betreffende minuut om meetgegevens van Prometheus op te halen resulteren in een Foutcode of niet binnen 60 seconden resulteren in een HTTP-code.</w:t>
      </w:r>
    </w:p>
    <w:p w14:paraId="1FB72135" w14:textId="77777777" w:rsidR="00C133C3" w:rsidRPr="00C133C3" w:rsidRDefault="00C133C3" w:rsidP="00C133C3">
      <w:pPr>
        <w:spacing w:after="0" w:line="240" w:lineRule="auto"/>
        <w:rPr>
          <w:rFonts w:cstheme="minorHAnsi"/>
          <w:sz w:val="18"/>
        </w:rPr>
      </w:pPr>
      <w:r w:rsidRPr="00C133C3">
        <w:rPr>
          <w:rFonts w:cstheme="minorHAnsi"/>
          <w:b/>
          <w:color w:val="00188F"/>
          <w:sz w:val="18"/>
        </w:rPr>
        <w:t>Maandelijks Query Beschikbaarheidspercentage:</w:t>
      </w:r>
      <w:r w:rsidRPr="00C133C3">
        <w:rPr>
          <w:rFonts w:cstheme="minorHAnsi"/>
        </w:rPr>
        <w:t xml:space="preserve"> </w:t>
      </w:r>
      <w:r w:rsidRPr="00C133C3">
        <w:rPr>
          <w:rFonts w:cstheme="minorHAnsi"/>
          <w:sz w:val="18"/>
        </w:rPr>
        <w:t>voor een bepaalde Azure Monitor-workspace wordt berekend als Maximum Beschikbare Minuten verminderd met Downtime gedeeld door Maximum Beschikbare Minuten vermenigvuldigd met 100.</w:t>
      </w:r>
    </w:p>
    <w:p w14:paraId="4F81B164" w14:textId="77777777" w:rsidR="00C133C3" w:rsidRPr="00C133C3" w:rsidRDefault="00C133C3" w:rsidP="00C133C3">
      <w:pPr>
        <w:spacing w:after="0" w:line="240" w:lineRule="auto"/>
        <w:rPr>
          <w:rFonts w:cstheme="minorHAnsi"/>
          <w:sz w:val="18"/>
        </w:rPr>
      </w:pPr>
    </w:p>
    <w:p w14:paraId="3D7F1994" w14:textId="77777777" w:rsidR="00C133C3" w:rsidRDefault="00C133C3" w:rsidP="00C133C3">
      <w:pPr>
        <w:spacing w:after="0" w:line="240" w:lineRule="auto"/>
        <w:rPr>
          <w:rFonts w:cstheme="minorHAnsi"/>
          <w:sz w:val="18"/>
        </w:rPr>
      </w:pPr>
      <w:r w:rsidRPr="00C133C3">
        <w:rPr>
          <w:rFonts w:cstheme="minorHAnsi"/>
          <w:sz w:val="18"/>
        </w:rPr>
        <w:t>Het Maandelijks Query Beschikbaarheidspercentage wordt met de volgende formule berekend:</w:t>
      </w:r>
    </w:p>
    <w:p w14:paraId="49A8ED8D" w14:textId="70AE0E5D" w:rsidR="00246CD0" w:rsidRPr="00C133C3" w:rsidRDefault="00000000" w:rsidP="0068247A">
      <w:pPr>
        <w:spacing w:before="120" w:after="0" w:line="240" w:lineRule="auto"/>
        <w:rPr>
          <w:rFonts w:cstheme="minorHAnsi"/>
          <w:sz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D2B6C2" w14:textId="77777777" w:rsidR="00310EF1" w:rsidRPr="00125296" w:rsidRDefault="00310EF1" w:rsidP="00310EF1">
      <w:pPr>
        <w:pStyle w:val="ProductList-Body"/>
        <w:rPr>
          <w:lang w:val="fr-FR"/>
        </w:rPr>
      </w:pPr>
      <w:r w:rsidRPr="00125296">
        <w:rPr>
          <w:b/>
          <w:color w:val="00188F"/>
          <w:lang w:val="fr-FR"/>
        </w:rPr>
        <w:t>Dienstniveaus en 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0EF1" w:rsidRPr="00B44CF9" w14:paraId="653747B0" w14:textId="77777777" w:rsidTr="00EF2034">
        <w:trPr>
          <w:trHeight w:val="249"/>
          <w:tblHeader/>
        </w:trPr>
        <w:tc>
          <w:tcPr>
            <w:tcW w:w="5400" w:type="dxa"/>
            <w:shd w:val="clear" w:color="auto" w:fill="0072C6"/>
          </w:tcPr>
          <w:p w14:paraId="0DBA0F90" w14:textId="4CD06DD4" w:rsidR="00310EF1" w:rsidRPr="001A0074" w:rsidRDefault="003D1142" w:rsidP="00EF2034">
            <w:pPr>
              <w:pStyle w:val="ProductList-OfferingBody"/>
              <w:jc w:val="center"/>
              <w:rPr>
                <w:color w:val="FFFFFF" w:themeColor="background1"/>
              </w:rPr>
            </w:pPr>
            <w:r w:rsidRPr="003D1142">
              <w:rPr>
                <w:rFonts w:cstheme="minorHAnsi"/>
                <w:color w:val="FFFFFF" w:themeColor="background1"/>
              </w:rPr>
              <w:t xml:space="preserve">Maandelijks </w:t>
            </w:r>
            <w:r w:rsidR="00310EF1">
              <w:rPr>
                <w:color w:val="FFFFFF" w:themeColor="background1"/>
              </w:rPr>
              <w:t>Uptimepercentage</w:t>
            </w:r>
          </w:p>
        </w:tc>
        <w:tc>
          <w:tcPr>
            <w:tcW w:w="5400" w:type="dxa"/>
            <w:shd w:val="clear" w:color="auto" w:fill="0072C6"/>
          </w:tcPr>
          <w:p w14:paraId="35F3CE1F" w14:textId="77777777" w:rsidR="00310EF1" w:rsidRPr="001A0074" w:rsidRDefault="00310EF1" w:rsidP="00EF2034">
            <w:pPr>
              <w:pStyle w:val="ProductList-OfferingBody"/>
              <w:jc w:val="center"/>
              <w:rPr>
                <w:color w:val="FFFFFF" w:themeColor="background1"/>
              </w:rPr>
            </w:pPr>
            <w:r>
              <w:rPr>
                <w:color w:val="FFFFFF" w:themeColor="background1"/>
              </w:rPr>
              <w:t>Diensttegoed</w:t>
            </w:r>
          </w:p>
        </w:tc>
      </w:tr>
      <w:tr w:rsidR="00310EF1" w:rsidRPr="00B44CF9" w14:paraId="18D020D1" w14:textId="77777777" w:rsidTr="00EF2034">
        <w:trPr>
          <w:trHeight w:val="242"/>
        </w:trPr>
        <w:tc>
          <w:tcPr>
            <w:tcW w:w="5400" w:type="dxa"/>
          </w:tcPr>
          <w:p w14:paraId="14C60F45" w14:textId="77777777" w:rsidR="00310EF1" w:rsidRPr="0076238C" w:rsidRDefault="00310EF1" w:rsidP="00EF2034">
            <w:pPr>
              <w:pStyle w:val="ProductList-OfferingBody"/>
              <w:jc w:val="center"/>
            </w:pPr>
            <w:r>
              <w:t>&lt; 99,9%</w:t>
            </w:r>
          </w:p>
        </w:tc>
        <w:tc>
          <w:tcPr>
            <w:tcW w:w="5400" w:type="dxa"/>
          </w:tcPr>
          <w:p w14:paraId="0D4485DD" w14:textId="77777777" w:rsidR="00310EF1" w:rsidRPr="0076238C" w:rsidRDefault="00310EF1" w:rsidP="00EF2034">
            <w:pPr>
              <w:pStyle w:val="ProductList-OfferingBody"/>
              <w:jc w:val="center"/>
            </w:pPr>
            <w:r>
              <w:t>10%</w:t>
            </w:r>
          </w:p>
        </w:tc>
      </w:tr>
      <w:tr w:rsidR="00310EF1" w:rsidRPr="00B44CF9" w14:paraId="625F1C23" w14:textId="77777777" w:rsidTr="00EF2034">
        <w:trPr>
          <w:trHeight w:val="249"/>
        </w:trPr>
        <w:tc>
          <w:tcPr>
            <w:tcW w:w="5400" w:type="dxa"/>
          </w:tcPr>
          <w:p w14:paraId="0387A7E1" w14:textId="77777777" w:rsidR="00310EF1" w:rsidRPr="0076238C" w:rsidRDefault="00310EF1" w:rsidP="00EF2034">
            <w:pPr>
              <w:pStyle w:val="ProductList-OfferingBody"/>
              <w:jc w:val="center"/>
            </w:pPr>
            <w:r>
              <w:t>&lt; 99%</w:t>
            </w:r>
          </w:p>
        </w:tc>
        <w:tc>
          <w:tcPr>
            <w:tcW w:w="5400" w:type="dxa"/>
          </w:tcPr>
          <w:p w14:paraId="06400DD3" w14:textId="77777777" w:rsidR="00310EF1" w:rsidRPr="0076238C" w:rsidRDefault="00310EF1" w:rsidP="00EF2034">
            <w:pPr>
              <w:pStyle w:val="ProductList-OfferingBody"/>
              <w:jc w:val="center"/>
            </w:pPr>
            <w:r>
              <w:t>25%</w:t>
            </w:r>
          </w:p>
        </w:tc>
      </w:tr>
    </w:tbl>
    <w:bookmarkStart w:id="306" w:name="_Toc526859666"/>
    <w:bookmarkStart w:id="307" w:name="_Toc52348940"/>
    <w:bookmarkStart w:id="308" w:name="_Toc457821541"/>
    <w:bookmarkEnd w:id="143"/>
    <w:bookmarkEnd w:id="144"/>
    <w:p w14:paraId="34642064" w14:textId="1E3B7EC1" w:rsidR="001A18DB" w:rsidRPr="00EF7CF9" w:rsidRDefault="00DB224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09" w:name="_Toc176795398"/>
      <w:r>
        <w:t>Azure NetApp Files</w:t>
      </w:r>
      <w:bookmarkEnd w:id="309"/>
    </w:p>
    <w:p w14:paraId="74827AED" w14:textId="77777777" w:rsidR="005642C9" w:rsidRPr="005642C9" w:rsidRDefault="005642C9" w:rsidP="00DD4100">
      <w:pPr>
        <w:pStyle w:val="ProductList-Body"/>
        <w:keepNext/>
        <w:rPr>
          <w:b/>
          <w:bCs/>
          <w:color w:val="00188F"/>
        </w:rPr>
      </w:pPr>
      <w:r>
        <w:rPr>
          <w:b/>
          <w:bCs/>
          <w:color w:val="00188F"/>
        </w:rPr>
        <w:t>Aanvullende definities</w:t>
      </w:r>
    </w:p>
    <w:p w14:paraId="4CB2BC4D" w14:textId="722B90AD" w:rsidR="005642C9" w:rsidRDefault="00125296" w:rsidP="005642C9">
      <w:pPr>
        <w:pStyle w:val="ProductList-Body"/>
      </w:pPr>
      <w:r>
        <w:t>“</w:t>
      </w:r>
      <w:r w:rsidR="005642C9">
        <w:rPr>
          <w:b/>
          <w:bCs/>
          <w:color w:val="00188F"/>
        </w:rPr>
        <w:t>Volume</w:t>
      </w:r>
      <w:r>
        <w:t>”</w:t>
      </w:r>
      <w:r w:rsidR="005642C9">
        <w:t xml:space="preserve"> is een logisch opslagmedium in Azure NetApp Files dat een bestandssysteem bevat en wordt gebruikt om gegevens op te slaan.</w:t>
      </w:r>
    </w:p>
    <w:p w14:paraId="04EC7871" w14:textId="0CD566C2" w:rsidR="005642C9" w:rsidRDefault="00125296" w:rsidP="005642C9">
      <w:pPr>
        <w:pStyle w:val="ProductList-Body"/>
      </w:pPr>
      <w:r>
        <w:t>“</w:t>
      </w:r>
      <w:r w:rsidR="005642C9">
        <w:rPr>
          <w:b/>
          <w:bCs/>
          <w:color w:val="00188F"/>
        </w:rPr>
        <w:t>Volume Connectiviteit</w:t>
      </w:r>
      <w:r>
        <w:t>”</w:t>
      </w:r>
      <w:r w:rsidR="005642C9">
        <w:t xml:space="preserve"> is bi-directioneel netwerkverkeer tussen het Volume en andere IP-adressen via het netwerkprotocol TCP of UDP waarbij het Volume wordt geconfigureerd voor toegestaan verkeer.</w:t>
      </w:r>
    </w:p>
    <w:p w14:paraId="56808FB6" w14:textId="5B2661B0" w:rsidR="005642C9" w:rsidRDefault="00125296" w:rsidP="005642C9">
      <w:pPr>
        <w:pStyle w:val="ProductList-Body"/>
      </w:pPr>
      <w:r>
        <w:t>“</w:t>
      </w:r>
      <w:r w:rsidR="005642C9">
        <w:rPr>
          <w:b/>
          <w:bCs/>
          <w:color w:val="00188F"/>
        </w:rPr>
        <w:t>Maximum Beschikbare Minuten</w:t>
      </w:r>
      <w:r>
        <w:t>”</w:t>
      </w:r>
      <w:r w:rsidR="005642C9">
        <w:t xml:space="preserve"> is het totale aantal minuten gedurende welke een Volume door de Klant gebruikt wordt in een gegeven Microsoft Azure-abonnement gedurende een Toepasselijke Periode.</w:t>
      </w:r>
    </w:p>
    <w:p w14:paraId="75EFEF7F" w14:textId="13B19755" w:rsidR="005642C9" w:rsidRDefault="00125296" w:rsidP="005642C9">
      <w:pPr>
        <w:pStyle w:val="ProductList-Body"/>
      </w:pPr>
      <w:r>
        <w:t>“</w:t>
      </w:r>
      <w:r w:rsidR="005642C9">
        <w:rPr>
          <w:b/>
          <w:bCs/>
          <w:color w:val="00188F"/>
        </w:rPr>
        <w:t>Downtime</w:t>
      </w:r>
      <w:r>
        <w:t>”</w:t>
      </w:r>
      <w:r w:rsidR="005642C9">
        <w:t xml:space="preserve"> is het totaal van alle minuten binnen de Maximum Beschikbare Minuten die geen Volume Connectiviteit in de Azure-regio hebben.</w:t>
      </w:r>
    </w:p>
    <w:p w14:paraId="436F399D" w14:textId="2CDAC60A" w:rsidR="005642C9" w:rsidRDefault="00125296" w:rsidP="005642C9">
      <w:pPr>
        <w:pStyle w:val="ProductList-Body"/>
      </w:pPr>
      <w:r>
        <w:t>“</w:t>
      </w:r>
      <w:r w:rsidR="005642C9">
        <w:rPr>
          <w:b/>
          <w:bCs/>
          <w:color w:val="00188F"/>
        </w:rPr>
        <w:t>Uptimepercentage</w:t>
      </w:r>
      <w:r>
        <w:t>”</w:t>
      </w:r>
      <w:r w:rsidR="005642C9">
        <w:t xml:space="preserve"> het Uptimepercentage wordt berekend aan de hand van de volgende formule:</w:t>
      </w:r>
    </w:p>
    <w:p w14:paraId="1D10D425" w14:textId="6D4F7D74" w:rsidR="005642C9" w:rsidRPr="003E298F" w:rsidRDefault="00000000" w:rsidP="0068247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036C63" w14:textId="43D36FA6" w:rsidR="005642C9" w:rsidRPr="00125296" w:rsidRDefault="005642C9" w:rsidP="005642C9">
      <w:pPr>
        <w:pStyle w:val="ProductList-Body"/>
        <w:rPr>
          <w:b/>
          <w:bCs/>
          <w:color w:val="00188F"/>
          <w:lang w:val="fr-FR"/>
        </w:rPr>
      </w:pPr>
      <w:r w:rsidRPr="00125296">
        <w:rPr>
          <w:b/>
          <w:bCs/>
          <w:color w:val="00188F"/>
          <w:lang w:val="fr-FR"/>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Diensttegoed</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w:t>
            </w:r>
          </w:p>
        </w:tc>
        <w:tc>
          <w:tcPr>
            <w:tcW w:w="5400" w:type="dxa"/>
          </w:tcPr>
          <w:p w14:paraId="1E279DA4" w14:textId="77777777" w:rsidR="005642C9" w:rsidRPr="00EF7CF9" w:rsidRDefault="005642C9" w:rsidP="000F31B4">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w:t>
            </w:r>
          </w:p>
        </w:tc>
        <w:tc>
          <w:tcPr>
            <w:tcW w:w="5400" w:type="dxa"/>
          </w:tcPr>
          <w:p w14:paraId="6271DB67" w14:textId="77777777" w:rsidR="005642C9" w:rsidRPr="00EF7CF9" w:rsidRDefault="005642C9" w:rsidP="000F31B4">
            <w:pPr>
              <w:pStyle w:val="ProductList-OfferingBody"/>
              <w:jc w:val="center"/>
            </w:pPr>
            <w:r>
              <w:t>25%</w:t>
            </w:r>
          </w:p>
        </w:tc>
      </w:tr>
    </w:tbl>
    <w:bookmarkStart w:id="310" w:name="_Toc52348976"/>
    <w:bookmarkStart w:id="311" w:name="NetworkWatcher"/>
    <w:bookmarkStart w:id="312" w:name="_Toc457821568"/>
    <w:p w14:paraId="6A37AB13" w14:textId="67A6E0EF" w:rsidR="001A18DB" w:rsidRPr="00EF7CF9" w:rsidRDefault="008F7A4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7F611FD" w14:textId="77777777" w:rsidR="00430979" w:rsidRPr="00EF7CF9" w:rsidRDefault="00430979" w:rsidP="006D2686">
      <w:pPr>
        <w:pStyle w:val="ProductList-Offering2Heading"/>
        <w:keepNext/>
        <w:keepLines/>
        <w:tabs>
          <w:tab w:val="clear" w:pos="360"/>
          <w:tab w:val="clear" w:pos="720"/>
          <w:tab w:val="clear" w:pos="1080"/>
        </w:tabs>
        <w:outlineLvl w:val="2"/>
      </w:pPr>
      <w:bookmarkStart w:id="313" w:name="_Toc176795399"/>
      <w:r>
        <w:t>Network Watcher</w:t>
      </w:r>
      <w:bookmarkEnd w:id="310"/>
      <w:bookmarkEnd w:id="313"/>
    </w:p>
    <w:bookmarkEnd w:id="311"/>
    <w:p w14:paraId="661CF817" w14:textId="77777777" w:rsidR="00430979" w:rsidRPr="006D2686" w:rsidRDefault="00430979" w:rsidP="006D2686">
      <w:pPr>
        <w:pStyle w:val="ProductList-Body"/>
        <w:keepNext/>
        <w:keepLines/>
        <w:rPr>
          <w:b/>
          <w:color w:val="00188F"/>
        </w:rPr>
      </w:pPr>
      <w:r>
        <w:rPr>
          <w:b/>
          <w:color w:val="00188F"/>
        </w:rPr>
        <w:t>Aanvullende definities</w:t>
      </w:r>
      <w:r w:rsidRPr="006D2686">
        <w:rPr>
          <w:b/>
          <w:color w:val="00188F"/>
        </w:rPr>
        <w:t>:</w:t>
      </w:r>
    </w:p>
    <w:p w14:paraId="00667AC1" w14:textId="359B6E9B" w:rsidR="00430979" w:rsidRPr="00EF7CF9" w:rsidRDefault="00125296"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Network Diagnostic Tools</w:t>
      </w:r>
      <w:r>
        <w:rPr>
          <w:rFonts w:cstheme="minorHAnsi"/>
          <w:sz w:val="18"/>
          <w:szCs w:val="18"/>
        </w:rPr>
        <w:t>”</w:t>
      </w:r>
      <w:r w:rsidR="00430979">
        <w:rPr>
          <w:rFonts w:cstheme="minorHAnsi"/>
          <w:sz w:val="18"/>
          <w:szCs w:val="18"/>
        </w:rPr>
        <w:t xml:space="preserve"> is een verzameling tools voor netwerkdiagnostiek en topologie.</w:t>
      </w:r>
    </w:p>
    <w:p w14:paraId="767FDCE8" w14:textId="2C46AD65" w:rsidR="00430979" w:rsidRPr="00EF7CF9" w:rsidRDefault="00125296"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Maximum Diagnostische Controles</w:t>
      </w:r>
      <w:r>
        <w:rPr>
          <w:rFonts w:cstheme="minorHAnsi"/>
          <w:sz w:val="18"/>
          <w:szCs w:val="18"/>
        </w:rPr>
        <w:t>”</w:t>
      </w:r>
      <w:r w:rsidR="00430979">
        <w:rPr>
          <w:rFonts w:cstheme="minorHAnsi"/>
          <w:sz w:val="18"/>
          <w:szCs w:val="18"/>
        </w:rPr>
        <w:t xml:space="preserve"> is het totale aantal diagnostische handelingen dat is uitgevoerd door de Network Diagnostic Tool conform de</w:t>
      </w:r>
      <w:r w:rsidR="006A2EEE">
        <w:rPr>
          <w:rFonts w:cstheme="minorHAnsi"/>
          <w:sz w:val="18"/>
          <w:szCs w:val="18"/>
        </w:rPr>
        <w:t> </w:t>
      </w:r>
      <w:r w:rsidR="00430979">
        <w:rPr>
          <w:rFonts w:cstheme="minorHAnsi"/>
          <w:sz w:val="18"/>
          <w:szCs w:val="18"/>
        </w:rPr>
        <w:t>configuratie van de Klant gedurende een Toepasselijke Periode in een gegeven Microsoft Azure-abonnement.</w:t>
      </w:r>
    </w:p>
    <w:p w14:paraId="224AA33A" w14:textId="1C753BEA" w:rsidR="00430979" w:rsidRPr="00EF7CF9" w:rsidRDefault="00125296"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Mislukte Diagnostische Controles</w:t>
      </w:r>
      <w:r>
        <w:rPr>
          <w:rFonts w:cstheme="minorHAnsi"/>
          <w:sz w:val="18"/>
          <w:szCs w:val="18"/>
        </w:rPr>
        <w:t>”</w:t>
      </w:r>
      <w:r w:rsidR="00430979">
        <w:rPr>
          <w:rFonts w:cstheme="minorHAnsi"/>
          <w:sz w:val="18"/>
          <w:szCs w:val="18"/>
        </w:rPr>
        <w:t xml:space="preserve"> is het totale aantal diagnostische handelingen binnen Maximum Diagnostische Controles dat een Foutcode of</w:t>
      </w:r>
      <w:r w:rsidR="006A2EEE">
        <w:rPr>
          <w:rFonts w:cstheme="minorHAnsi"/>
          <w:sz w:val="18"/>
          <w:szCs w:val="18"/>
        </w:rPr>
        <w:t> </w:t>
      </w:r>
      <w:r w:rsidR="00430979">
        <w:rPr>
          <w:rFonts w:cstheme="minorHAnsi"/>
          <w:sz w:val="18"/>
          <w:szCs w:val="18"/>
        </w:rPr>
        <w:t>geen reactie oplevert binnen de in de onderstaande tabel aangegeven Maximale Verwerkingstijd.</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F04F45" w:rsidRDefault="00430979" w:rsidP="000F31B4">
            <w:pPr>
              <w:pStyle w:val="ProductList-OfferingBody"/>
              <w:rPr>
                <w:color w:val="FFFFFF" w:themeColor="background1"/>
                <w:szCs w:val="16"/>
              </w:rPr>
            </w:pPr>
            <w:r w:rsidRPr="00F04F45">
              <w:rPr>
                <w:color w:val="FFFFFF" w:themeColor="background1"/>
                <w:szCs w:val="16"/>
              </w:rPr>
              <w:t>Diagnostische tool</w:t>
            </w:r>
          </w:p>
        </w:tc>
        <w:tc>
          <w:tcPr>
            <w:tcW w:w="2491" w:type="pct"/>
            <w:shd w:val="clear" w:color="auto" w:fill="0072C6"/>
          </w:tcPr>
          <w:p w14:paraId="42C15AC1" w14:textId="77777777" w:rsidR="00430979" w:rsidRPr="00F04F45" w:rsidRDefault="00430979" w:rsidP="000F31B4">
            <w:pPr>
              <w:pStyle w:val="ProductList-OfferingBody"/>
              <w:rPr>
                <w:color w:val="FFFFFF" w:themeColor="background1"/>
                <w:szCs w:val="16"/>
              </w:rPr>
            </w:pPr>
            <w:r w:rsidRPr="00F04F45">
              <w:rPr>
                <w:color w:val="FFFFFF" w:themeColor="background1"/>
                <w:szCs w:val="16"/>
              </w:rPr>
              <w:t>Maximale Verwerkingstijd</w:t>
            </w:r>
          </w:p>
        </w:tc>
      </w:tr>
      <w:tr w:rsidR="00430979" w:rsidRPr="00B44CF9" w14:paraId="07761AA6" w14:textId="77777777" w:rsidTr="000F31B4">
        <w:trPr>
          <w:trHeight w:val="242"/>
        </w:trPr>
        <w:tc>
          <w:tcPr>
            <w:tcW w:w="2509" w:type="pct"/>
          </w:tcPr>
          <w:p w14:paraId="7DD7868C" w14:textId="77777777" w:rsidR="00430979" w:rsidRPr="00F04F45"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lang w:val="en-IN"/>
              </w:rPr>
            </w:pPr>
            <w:r w:rsidRPr="00F04F45">
              <w:rPr>
                <w:rFonts w:asciiTheme="minorHAnsi" w:eastAsiaTheme="minorEastAsia" w:hAnsiTheme="minorHAnsi" w:cstheme="minorHAnsi"/>
                <w:color w:val="auto"/>
                <w:sz w:val="16"/>
                <w:szCs w:val="16"/>
                <w:lang w:val="en-IN"/>
              </w:rPr>
              <w:t>IPFlow Verify</w:t>
            </w:r>
          </w:p>
          <w:p w14:paraId="5051AC35" w14:textId="77777777" w:rsidR="00430979" w:rsidRPr="00F04F45" w:rsidRDefault="00430979" w:rsidP="000F31B4">
            <w:pPr>
              <w:pStyle w:val="Heading2"/>
              <w:keepNext w:val="0"/>
              <w:spacing w:line="240" w:lineRule="auto"/>
              <w:rPr>
                <w:rFonts w:asciiTheme="minorHAnsi" w:eastAsiaTheme="minorEastAsia" w:hAnsiTheme="minorHAnsi" w:cstheme="minorHAnsi"/>
                <w:b/>
                <w:bCs/>
                <w:color w:val="auto"/>
                <w:sz w:val="16"/>
                <w:szCs w:val="16"/>
                <w:lang w:val="en-IN"/>
              </w:rPr>
            </w:pPr>
            <w:r w:rsidRPr="00F04F45">
              <w:rPr>
                <w:rFonts w:asciiTheme="minorHAnsi" w:eastAsiaTheme="minorEastAsia" w:hAnsiTheme="minorHAnsi" w:cstheme="minorHAnsi"/>
                <w:color w:val="auto"/>
                <w:sz w:val="16"/>
                <w:szCs w:val="16"/>
                <w:lang w:val="en-IN"/>
              </w:rPr>
              <w:t>NextHop</w:t>
            </w:r>
          </w:p>
          <w:p w14:paraId="68485720" w14:textId="77777777" w:rsidR="00430979" w:rsidRPr="00F04F45" w:rsidRDefault="00430979" w:rsidP="000F31B4">
            <w:pPr>
              <w:pStyle w:val="Heading2"/>
              <w:keepNext w:val="0"/>
              <w:spacing w:line="240" w:lineRule="auto"/>
              <w:rPr>
                <w:rFonts w:asciiTheme="minorHAnsi" w:eastAsiaTheme="minorEastAsia" w:hAnsiTheme="minorHAnsi" w:cstheme="minorHAnsi"/>
                <w:b/>
                <w:bCs/>
                <w:color w:val="auto"/>
                <w:sz w:val="16"/>
                <w:szCs w:val="16"/>
                <w:lang w:val="en-IN"/>
              </w:rPr>
            </w:pPr>
            <w:r w:rsidRPr="00F04F45">
              <w:rPr>
                <w:rFonts w:asciiTheme="minorHAnsi" w:eastAsiaTheme="minorEastAsia" w:hAnsiTheme="minorHAnsi" w:cstheme="minorHAnsi"/>
                <w:color w:val="auto"/>
                <w:sz w:val="16"/>
                <w:szCs w:val="16"/>
                <w:lang w:val="en-IN"/>
              </w:rPr>
              <w:t>Packet Capture</w:t>
            </w:r>
          </w:p>
          <w:p w14:paraId="3A4359B7" w14:textId="77777777" w:rsidR="00430979" w:rsidRPr="00F04F45" w:rsidRDefault="00430979" w:rsidP="000F31B4">
            <w:pPr>
              <w:pStyle w:val="Heading2"/>
              <w:keepNext w:val="0"/>
              <w:spacing w:line="240" w:lineRule="auto"/>
              <w:rPr>
                <w:rFonts w:asciiTheme="minorHAnsi" w:eastAsiaTheme="minorEastAsia" w:hAnsiTheme="minorHAnsi" w:cstheme="minorHAnsi"/>
                <w:b/>
                <w:bCs/>
                <w:color w:val="auto"/>
                <w:sz w:val="16"/>
                <w:szCs w:val="16"/>
                <w:lang w:val="en-IN"/>
              </w:rPr>
            </w:pPr>
            <w:r w:rsidRPr="00F04F45">
              <w:rPr>
                <w:rFonts w:asciiTheme="minorHAnsi" w:eastAsiaTheme="minorEastAsia" w:hAnsiTheme="minorHAnsi" w:cstheme="minorHAnsi"/>
                <w:color w:val="auto"/>
                <w:sz w:val="16"/>
                <w:szCs w:val="16"/>
                <w:lang w:val="en-IN"/>
              </w:rPr>
              <w:t>Security Group View</w:t>
            </w:r>
          </w:p>
          <w:p w14:paraId="44D59B52" w14:textId="77777777" w:rsidR="00430979" w:rsidRPr="00F04F45" w:rsidRDefault="00430979" w:rsidP="000F31B4">
            <w:pPr>
              <w:pStyle w:val="ProductList-OfferingBody"/>
              <w:rPr>
                <w:rFonts w:eastAsiaTheme="minorEastAsia" w:cstheme="minorHAnsi"/>
                <w:szCs w:val="16"/>
              </w:rPr>
            </w:pPr>
            <w:r w:rsidRPr="00F04F45">
              <w:rPr>
                <w:rFonts w:eastAsiaTheme="minorEastAsia" w:cstheme="minorHAnsi"/>
                <w:szCs w:val="16"/>
              </w:rPr>
              <w:t>Topologie</w:t>
            </w:r>
          </w:p>
          <w:p w14:paraId="51B46A76" w14:textId="77777777" w:rsidR="00430979" w:rsidRPr="00F04F45" w:rsidRDefault="00430979" w:rsidP="000F31B4">
            <w:pPr>
              <w:pStyle w:val="ProductList-Body"/>
              <w:rPr>
                <w:sz w:val="16"/>
                <w:szCs w:val="16"/>
              </w:rPr>
            </w:pPr>
            <w:r w:rsidRPr="00F04F45">
              <w:rPr>
                <w:sz w:val="16"/>
                <w:szCs w:val="16"/>
              </w:rPr>
              <w:t>Verbindingsmonitor</w:t>
            </w:r>
          </w:p>
          <w:p w14:paraId="11650A43" w14:textId="77777777" w:rsidR="00430979" w:rsidRPr="00F04F45" w:rsidRDefault="00430979" w:rsidP="000F31B4">
            <w:pPr>
              <w:pStyle w:val="ProductList-Body"/>
              <w:rPr>
                <w:sz w:val="16"/>
                <w:szCs w:val="16"/>
              </w:rPr>
            </w:pPr>
            <w:r w:rsidRPr="00F04F45">
              <w:rPr>
                <w:sz w:val="16"/>
                <w:szCs w:val="16"/>
              </w:rPr>
              <w:t>Verbindingsmonitor (klassiek)</w:t>
            </w:r>
          </w:p>
        </w:tc>
        <w:tc>
          <w:tcPr>
            <w:tcW w:w="2491" w:type="pct"/>
          </w:tcPr>
          <w:p w14:paraId="6C475433" w14:textId="77777777" w:rsidR="00430979" w:rsidRPr="00F04F45" w:rsidRDefault="00430979" w:rsidP="000F31B4">
            <w:pPr>
              <w:pStyle w:val="ProductList-OfferingBody"/>
              <w:rPr>
                <w:szCs w:val="16"/>
              </w:rPr>
            </w:pPr>
            <w:r w:rsidRPr="00F04F45">
              <w:rPr>
                <w:szCs w:val="16"/>
              </w:rPr>
              <w:t>2 minuten</w:t>
            </w:r>
          </w:p>
        </w:tc>
      </w:tr>
      <w:tr w:rsidR="00430979" w:rsidRPr="00B44CF9" w14:paraId="23AAA306" w14:textId="77777777" w:rsidTr="000F31B4">
        <w:trPr>
          <w:trHeight w:val="249"/>
        </w:trPr>
        <w:tc>
          <w:tcPr>
            <w:tcW w:w="2509" w:type="pct"/>
          </w:tcPr>
          <w:p w14:paraId="58E8F7FE" w14:textId="77777777" w:rsidR="00430979" w:rsidRPr="00F04F45" w:rsidRDefault="00430979" w:rsidP="000F31B4">
            <w:pPr>
              <w:pStyle w:val="ProductList-OfferingBody"/>
              <w:rPr>
                <w:szCs w:val="16"/>
              </w:rPr>
            </w:pPr>
            <w:r w:rsidRPr="00F04F45">
              <w:rPr>
                <w:szCs w:val="16"/>
              </w:rPr>
              <w:t>VPN-problemen oplossen</w:t>
            </w:r>
          </w:p>
        </w:tc>
        <w:tc>
          <w:tcPr>
            <w:tcW w:w="2491" w:type="pct"/>
          </w:tcPr>
          <w:p w14:paraId="7C7EB31F" w14:textId="77777777" w:rsidR="00430979" w:rsidRPr="00F04F45" w:rsidRDefault="00430979" w:rsidP="000F31B4">
            <w:pPr>
              <w:pStyle w:val="ProductList-OfferingBody"/>
              <w:rPr>
                <w:szCs w:val="16"/>
              </w:rPr>
            </w:pPr>
            <w:r w:rsidRPr="00F04F45">
              <w:rPr>
                <w:szCs w:val="16"/>
              </w:rPr>
              <w:t xml:space="preserve">10 minuten </w:t>
            </w:r>
          </w:p>
        </w:tc>
      </w:tr>
    </w:tbl>
    <w:p w14:paraId="643CF345" w14:textId="55DEB4D8" w:rsidR="00430979" w:rsidRDefault="00430979" w:rsidP="00430979">
      <w:pPr>
        <w:spacing w:before="120" w:after="0" w:line="240" w:lineRule="auto"/>
        <w:rPr>
          <w:rFonts w:cstheme="minorHAnsi"/>
          <w:sz w:val="18"/>
          <w:szCs w:val="18"/>
        </w:rPr>
      </w:pPr>
      <w:r w:rsidRPr="003E298F">
        <w:rPr>
          <w:rFonts w:cstheme="minorHAnsi"/>
          <w:sz w:val="18"/>
          <w:szCs w:val="18"/>
        </w:rPr>
        <w:t>Het</w:t>
      </w:r>
      <w:r>
        <w:t xml:space="preserve"> </w:t>
      </w:r>
      <w:r w:rsidR="00125296">
        <w:rPr>
          <w:rFonts w:cstheme="minorHAnsi"/>
          <w:sz w:val="18"/>
          <w:szCs w:val="18"/>
        </w:rPr>
        <w:t>“</w:t>
      </w:r>
      <w:r>
        <w:rPr>
          <w:rFonts w:cstheme="minorHAnsi"/>
          <w:b/>
          <w:color w:val="00188F"/>
          <w:sz w:val="18"/>
          <w:szCs w:val="18"/>
        </w:rPr>
        <w:t>Uptimepercentage</w:t>
      </w:r>
      <w:r w:rsidR="00125296">
        <w:rPr>
          <w:rFonts w:cstheme="minorHAnsi"/>
          <w:sz w:val="18"/>
          <w:szCs w:val="18"/>
        </w:rPr>
        <w:t>”</w:t>
      </w:r>
      <w:r>
        <w:rPr>
          <w:rFonts w:cstheme="minorHAnsi"/>
          <w:sz w:val="18"/>
          <w:szCs w:val="18"/>
        </w:rPr>
        <w:t xml:space="preserve"> wordt berekend aan de hand van de volgende formule:</w:t>
      </w:r>
    </w:p>
    <w:p w14:paraId="680B8244" w14:textId="6A139E16" w:rsidR="00430979" w:rsidRPr="00FC0F86" w:rsidRDefault="00000000" w:rsidP="0068247A">
      <w:pPr>
        <w:spacing w:before="120" w:after="0" w:line="240" w:lineRule="auto"/>
        <w:rPr>
          <w:rFonts w:cstheme="minorHAnsi"/>
          <w:sz w:val="18"/>
          <w:szCs w:val="18"/>
          <w:lang w:val="it-IT"/>
        </w:rPr>
      </w:pPr>
      <m:oMathPara>
        <m:oMath>
          <m:f>
            <m:fPr>
              <m:ctrlPr>
                <w:rPr>
                  <w:rFonts w:ascii="Cambria Math" w:hAnsi="Cambria Math" w:cs="Tahoma"/>
                  <w:i/>
                  <w:sz w:val="18"/>
                  <w:szCs w:val="18"/>
                </w:rPr>
              </m:ctrlPr>
            </m:fPr>
            <m:num>
              <m:r>
                <m:rPr>
                  <m:nor/>
                </m:rPr>
                <w:rPr>
                  <w:rFonts w:ascii="Cambria Math" w:hAnsi="Cambria Math" w:cs="Tahoma"/>
                  <w:i/>
                  <w:sz w:val="18"/>
                  <w:szCs w:val="18"/>
                  <w:lang w:val="it-IT"/>
                </w:rPr>
                <m:t>Maximale Diagnostische Controles - Mislukte Diagnostische Controles</m:t>
              </m:r>
            </m:num>
            <m:den>
              <m:r>
                <m:rPr>
                  <m:nor/>
                </m:rPr>
                <w:rPr>
                  <w:rFonts w:ascii="Cambria Math" w:hAnsi="Cambria Math" w:cs="Tahoma"/>
                  <w:i/>
                  <w:sz w:val="18"/>
                  <w:szCs w:val="18"/>
                  <w:lang w:val="it-IT"/>
                </w:rPr>
                <m:t>Maximale Diagnostische Controles</m:t>
              </m:r>
            </m:den>
          </m:f>
          <m:r>
            <w:rPr>
              <w:rFonts w:ascii="Cambria Math" w:hAnsi="Cambria Math" w:cs="Tahoma"/>
              <w:sz w:val="18"/>
              <w:szCs w:val="18"/>
              <w:lang w:val="it-IT"/>
            </w:rPr>
            <m:t xml:space="preserve"> </m:t>
          </m:r>
          <m:r>
            <w:rPr>
              <w:rFonts w:ascii="Cambria Math" w:hAnsi="Cambria Math" w:cs="Calibri"/>
              <w:sz w:val="18"/>
              <w:szCs w:val="18"/>
            </w:rPr>
            <m:t>x</m:t>
          </m:r>
          <m:r>
            <w:rPr>
              <w:rFonts w:ascii="Cambria Math" w:hAnsi="Cambria Math" w:cs="Tahoma"/>
              <w:sz w:val="18"/>
              <w:szCs w:val="18"/>
              <w:lang w:val="it-IT"/>
            </w:rPr>
            <m:t xml:space="preserve"> 100</m:t>
          </m:r>
        </m:oMath>
      </m:oMathPara>
    </w:p>
    <w:p w14:paraId="1C914C90" w14:textId="14317E5D" w:rsidR="00430979" w:rsidRPr="006D2686" w:rsidRDefault="00430979" w:rsidP="00430979">
      <w:pPr>
        <w:pStyle w:val="ProductList-Body"/>
        <w:rPr>
          <w:b/>
          <w:color w:val="00188F"/>
        </w:rPr>
      </w:pPr>
      <w:r>
        <w:rPr>
          <w:b/>
          <w:color w:val="00188F"/>
        </w:rPr>
        <w:t>Dienstniveaus</w:t>
      </w:r>
      <w:r w:rsidRPr="006D2686">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F04F45" w:rsidRDefault="00AC48A7" w:rsidP="000F31B4">
            <w:pPr>
              <w:pStyle w:val="ProductList-OfferingBody"/>
              <w:jc w:val="center"/>
              <w:rPr>
                <w:color w:val="FFFFFF" w:themeColor="background1"/>
                <w:szCs w:val="16"/>
              </w:rPr>
            </w:pPr>
            <w:r w:rsidRPr="00F04F45">
              <w:rPr>
                <w:color w:val="FFFFFF" w:themeColor="background1"/>
                <w:szCs w:val="16"/>
              </w:rPr>
              <w:t>Uptimepercentage</w:t>
            </w:r>
          </w:p>
        </w:tc>
        <w:tc>
          <w:tcPr>
            <w:tcW w:w="2487" w:type="pct"/>
            <w:shd w:val="clear" w:color="auto" w:fill="0072C6"/>
          </w:tcPr>
          <w:p w14:paraId="75A13F4F" w14:textId="77777777" w:rsidR="00430979" w:rsidRPr="00F04F45" w:rsidRDefault="00430979" w:rsidP="000F31B4">
            <w:pPr>
              <w:pStyle w:val="ProductList-OfferingBody"/>
              <w:jc w:val="center"/>
              <w:rPr>
                <w:color w:val="FFFFFF" w:themeColor="background1"/>
                <w:szCs w:val="16"/>
              </w:rPr>
            </w:pPr>
            <w:r w:rsidRPr="00F04F45">
              <w:rPr>
                <w:color w:val="FFFFFF" w:themeColor="background1"/>
                <w:szCs w:val="16"/>
              </w:rPr>
              <w:t>Diensttegoed</w:t>
            </w:r>
          </w:p>
        </w:tc>
      </w:tr>
      <w:tr w:rsidR="00430979" w:rsidRPr="00B44CF9" w14:paraId="3DDD643D" w14:textId="77777777" w:rsidTr="000F31B4">
        <w:trPr>
          <w:trHeight w:val="242"/>
        </w:trPr>
        <w:tc>
          <w:tcPr>
            <w:tcW w:w="2513" w:type="pct"/>
          </w:tcPr>
          <w:p w14:paraId="099B35BD" w14:textId="77777777" w:rsidR="00430979" w:rsidRPr="00F04F45" w:rsidRDefault="00430979" w:rsidP="000F31B4">
            <w:pPr>
              <w:pStyle w:val="ProductList-OfferingBody"/>
              <w:jc w:val="center"/>
              <w:rPr>
                <w:szCs w:val="16"/>
              </w:rPr>
            </w:pPr>
            <w:r w:rsidRPr="00F04F45">
              <w:rPr>
                <w:szCs w:val="16"/>
              </w:rPr>
              <w:t>&lt; 99,9%</w:t>
            </w:r>
          </w:p>
        </w:tc>
        <w:tc>
          <w:tcPr>
            <w:tcW w:w="2487" w:type="pct"/>
          </w:tcPr>
          <w:p w14:paraId="2269548D" w14:textId="77777777" w:rsidR="00430979" w:rsidRPr="00F04F45" w:rsidRDefault="00430979" w:rsidP="000F31B4">
            <w:pPr>
              <w:pStyle w:val="ProductList-OfferingBody"/>
              <w:jc w:val="center"/>
              <w:rPr>
                <w:szCs w:val="16"/>
              </w:rPr>
            </w:pPr>
            <w:r w:rsidRPr="00F04F45">
              <w:rPr>
                <w:szCs w:val="16"/>
              </w:rPr>
              <w:t>10%</w:t>
            </w:r>
          </w:p>
        </w:tc>
      </w:tr>
      <w:tr w:rsidR="00430979" w:rsidRPr="00B44CF9" w14:paraId="743D0E65" w14:textId="77777777" w:rsidTr="000F31B4">
        <w:trPr>
          <w:trHeight w:val="249"/>
        </w:trPr>
        <w:tc>
          <w:tcPr>
            <w:tcW w:w="2513" w:type="pct"/>
          </w:tcPr>
          <w:p w14:paraId="715B48C8" w14:textId="77777777" w:rsidR="00430979" w:rsidRPr="00F04F45" w:rsidRDefault="00430979" w:rsidP="000F31B4">
            <w:pPr>
              <w:pStyle w:val="ProductList-OfferingBody"/>
              <w:jc w:val="center"/>
              <w:rPr>
                <w:szCs w:val="16"/>
              </w:rPr>
            </w:pPr>
            <w:r w:rsidRPr="00F04F45">
              <w:rPr>
                <w:szCs w:val="16"/>
              </w:rPr>
              <w:t>&lt; 99%</w:t>
            </w:r>
          </w:p>
        </w:tc>
        <w:tc>
          <w:tcPr>
            <w:tcW w:w="2487" w:type="pct"/>
          </w:tcPr>
          <w:p w14:paraId="56040B94" w14:textId="77777777" w:rsidR="00430979" w:rsidRPr="00F04F45" w:rsidRDefault="00430979" w:rsidP="000F31B4">
            <w:pPr>
              <w:pStyle w:val="ProductList-OfferingBody"/>
              <w:jc w:val="center"/>
              <w:rPr>
                <w:szCs w:val="16"/>
              </w:rPr>
            </w:pPr>
            <w:r w:rsidRPr="00F04F45">
              <w:rPr>
                <w:szCs w:val="16"/>
              </w:rPr>
              <w:t>25%</w:t>
            </w:r>
          </w:p>
        </w:tc>
      </w:tr>
    </w:tbl>
    <w:bookmarkStart w:id="314" w:name="_Toc457821572"/>
    <w:bookmarkStart w:id="315" w:name="_Toc52348982"/>
    <w:bookmarkEnd w:id="312"/>
    <w:p w14:paraId="07C0804C" w14:textId="01DA902C" w:rsidR="001A18DB" w:rsidRPr="00EF7CF9" w:rsidRDefault="00FC081B"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16" w:name="_Toc176795400"/>
      <w:r>
        <w:t>Kennisgevingshubs</w:t>
      </w:r>
      <w:bookmarkEnd w:id="314"/>
      <w:bookmarkEnd w:id="315"/>
      <w:bookmarkEnd w:id="316"/>
    </w:p>
    <w:p w14:paraId="7246C680" w14:textId="77777777" w:rsidR="00430979" w:rsidRPr="006D2686" w:rsidRDefault="00430979" w:rsidP="00430979">
      <w:pPr>
        <w:pStyle w:val="ProductList-Body"/>
        <w:rPr>
          <w:b/>
          <w:color w:val="00188F"/>
        </w:rPr>
      </w:pPr>
      <w:r>
        <w:rPr>
          <w:b/>
          <w:color w:val="00188F"/>
        </w:rPr>
        <w:t>Aanvullende definities</w:t>
      </w:r>
      <w:r w:rsidRPr="006D2686">
        <w:rPr>
          <w:b/>
          <w:color w:val="00188F"/>
        </w:rPr>
        <w:t>:</w:t>
      </w:r>
    </w:p>
    <w:p w14:paraId="203A06C0" w14:textId="0C6B4A08" w:rsidR="00430979" w:rsidRPr="00EF7CF9" w:rsidRDefault="00125296" w:rsidP="00430979">
      <w:pPr>
        <w:pStyle w:val="ProductList-Body"/>
      </w:pPr>
      <w:r>
        <w:t>“</w:t>
      </w:r>
      <w:r w:rsidR="00430979">
        <w:rPr>
          <w:b/>
          <w:color w:val="00188F"/>
        </w:rPr>
        <w:t>Implementatieminuten</w:t>
      </w:r>
      <w:r>
        <w:t>”</w:t>
      </w:r>
      <w:r w:rsidR="00430979">
        <w:t xml:space="preserve"> is het totale aantal minuten dat een bepaalde Notification Hub is ingezet in Microsoft Azure gedurende een Toepasselijke Periode.</w:t>
      </w:r>
    </w:p>
    <w:p w14:paraId="6D21BD1A" w14:textId="677A5FA7" w:rsidR="00430979" w:rsidRPr="00EF7CF9" w:rsidRDefault="00125296" w:rsidP="00430979">
      <w:pPr>
        <w:pStyle w:val="ProductList-Body"/>
      </w:pPr>
      <w:r>
        <w:t>“</w:t>
      </w:r>
      <w:r w:rsidR="00430979">
        <w:rPr>
          <w:b/>
          <w:color w:val="00188F"/>
        </w:rPr>
        <w:t>Maximum Beschikbare Minuten</w:t>
      </w:r>
      <w:r>
        <w:t>”</w:t>
      </w:r>
      <w:r w:rsidR="00430979">
        <w:t xml:space="preserve"> is de som van alle Implementatieminuten voor alle Kennisgevingshubs die door u zijn ingezet in verband met een gegeven Microsoft Azure-abonnement op Kennisgevingshubniveau Basis of Standaard gedurende een Toepasselijke Periode.</w:t>
      </w:r>
    </w:p>
    <w:p w14:paraId="426087FB" w14:textId="168DD1DC" w:rsidR="00430979" w:rsidRPr="00EF7CF9" w:rsidRDefault="00430979" w:rsidP="00430979">
      <w:pPr>
        <w:pStyle w:val="ProductList-Body"/>
      </w:pPr>
      <w:r>
        <w:rPr>
          <w:b/>
          <w:color w:val="00188F"/>
        </w:rPr>
        <w:t>Downtime</w:t>
      </w:r>
      <w:r w:rsidRPr="006D2686">
        <w:rPr>
          <w:b/>
          <w:color w:val="00188F"/>
        </w:rPr>
        <w:t xml:space="preserve">: </w:t>
      </w:r>
      <w:r>
        <w:t>het totaal van alle Implementatieminuten, voor alle Kennisgevingshubs van Kennisgevingshubniveau Basis of Standaard die door u zijn gebruikt voor een gegeven Microsoft Azure-abonnement, gedurende welke de Kennisgevingshub niet beschikbaar is. Een gegeven Kennisgevingshub wordt beschouwd een minuut niet beschikbaar te zijn geweest indien doorlopend alle pogingen binnen de betreffende minuut om kennisgevingen te verzenden of andere bewerkingen voor registratiebeheer met betrekking tot de Kennisgevingshub resulteren in een Foutcode of niet binnen vijf minuten resulteren in een Succescode.</w:t>
      </w:r>
    </w:p>
    <w:p w14:paraId="0C4D73A4" w14:textId="77D9F744" w:rsidR="00430979" w:rsidRPr="00EF7CF9" w:rsidRDefault="00AC48A7" w:rsidP="00430979">
      <w:pPr>
        <w:pStyle w:val="ProductList-Body"/>
      </w:pPr>
      <w:r>
        <w:rPr>
          <w:b/>
          <w:color w:val="00188F"/>
        </w:rPr>
        <w:t>Uptimepercentage</w:t>
      </w:r>
      <w:r w:rsidRPr="006D2686">
        <w:rPr>
          <w:b/>
          <w:color w:val="00188F"/>
        </w:rPr>
        <w:t xml:space="preserve">: </w:t>
      </w:r>
      <w:r>
        <w:t>het Uptimepercentage wordt berekend aan de hand van de volgende formule:</w:t>
      </w:r>
    </w:p>
    <w:p w14:paraId="125A0AAF" w14:textId="77777777" w:rsidR="00430979" w:rsidRPr="00EF7CF9" w:rsidRDefault="00430979" w:rsidP="00430979">
      <w:pPr>
        <w:pStyle w:val="ProductList-Body"/>
      </w:pPr>
    </w:p>
    <w:p w14:paraId="2358A694" w14:textId="586B45AB" w:rsidR="00430979" w:rsidRPr="003E298F"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FB4ECA" w14:textId="77777777" w:rsidR="00430979" w:rsidRPr="006D2686" w:rsidRDefault="00430979" w:rsidP="00430979">
      <w:pPr>
        <w:pStyle w:val="ProductList-Body"/>
        <w:rPr>
          <w:b/>
          <w:color w:val="00188F"/>
          <w:lang w:val="fr-FR"/>
        </w:rPr>
      </w:pPr>
      <w:r w:rsidRPr="00125296">
        <w:rPr>
          <w:b/>
          <w:color w:val="00188F"/>
          <w:lang w:val="fr-FR"/>
        </w:rPr>
        <w:t>Diensttegoed</w:t>
      </w:r>
      <w:r w:rsidRPr="006D2686">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Diensttegoed</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w:t>
            </w:r>
          </w:p>
        </w:tc>
        <w:tc>
          <w:tcPr>
            <w:tcW w:w="5400" w:type="dxa"/>
          </w:tcPr>
          <w:p w14:paraId="38E84104" w14:textId="77777777" w:rsidR="00430979" w:rsidRPr="00EF7CF9" w:rsidRDefault="00430979" w:rsidP="000F31B4">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w:t>
            </w:r>
          </w:p>
        </w:tc>
        <w:tc>
          <w:tcPr>
            <w:tcW w:w="5400" w:type="dxa"/>
          </w:tcPr>
          <w:p w14:paraId="437A1D31" w14:textId="77777777" w:rsidR="00430979" w:rsidRPr="00EF7CF9" w:rsidRDefault="00430979" w:rsidP="000F31B4">
            <w:pPr>
              <w:pStyle w:val="ProductList-OfferingBody"/>
              <w:jc w:val="center"/>
            </w:pPr>
            <w:r>
              <w:t>25%</w:t>
            </w:r>
          </w:p>
        </w:tc>
      </w:tr>
    </w:tbl>
    <w:p w14:paraId="3863BC39" w14:textId="77777777" w:rsidR="00430979" w:rsidRPr="00EF7CF9" w:rsidRDefault="00430979" w:rsidP="00430979">
      <w:pPr>
        <w:pStyle w:val="ProductList-Body"/>
      </w:pPr>
    </w:p>
    <w:p w14:paraId="65389EC9" w14:textId="57BDF566" w:rsidR="00430979" w:rsidRPr="00EF7CF9" w:rsidRDefault="00430979" w:rsidP="00BF15F8">
      <w:pPr>
        <w:pStyle w:val="ProductList-Body"/>
        <w:keepNext/>
      </w:pPr>
      <w:r>
        <w:rPr>
          <w:b/>
          <w:color w:val="00188F"/>
        </w:rPr>
        <w:t>Uitzonderingen voor Dienstniveau</w:t>
      </w:r>
      <w:r w:rsidRPr="006D2686">
        <w:rPr>
          <w:b/>
          <w:color w:val="00188F"/>
        </w:rPr>
        <w:t xml:space="preserve">: </w:t>
      </w:r>
      <w:r>
        <w:t>De Dienstniveaus en Diensttegoeden zijn van toepassing op uw gebruik van de Kennisgevingshubniveaus Basic en Standard.</w:t>
      </w:r>
    </w:p>
    <w:p w14:paraId="47E26E10" w14:textId="78B3DAD0" w:rsidR="001A18DB" w:rsidRPr="00EF7CF9" w:rsidRDefault="00175BB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17" w:name="_Toc176795401"/>
      <w:r>
        <w:t>On-Demand Capaciteitsreservering voor Azure Virtual Machines</w:t>
      </w:r>
      <w:bookmarkEnd w:id="317"/>
    </w:p>
    <w:p w14:paraId="3BFDCAB1" w14:textId="77777777" w:rsidR="00430979" w:rsidRPr="00430979" w:rsidRDefault="00430979" w:rsidP="00430979">
      <w:pPr>
        <w:pStyle w:val="ProductList-Body"/>
        <w:rPr>
          <w:b/>
          <w:bCs/>
          <w:color w:val="00188F"/>
        </w:rPr>
      </w:pPr>
      <w:r>
        <w:rPr>
          <w:b/>
          <w:bCs/>
          <w:color w:val="00188F"/>
        </w:rPr>
        <w:t>Aanvullende definities</w:t>
      </w:r>
    </w:p>
    <w:p w14:paraId="1255BD6C" w14:textId="7825A199" w:rsidR="00430979" w:rsidRDefault="00125296" w:rsidP="00430979">
      <w:pPr>
        <w:pStyle w:val="ProductList-Body"/>
      </w:pPr>
      <w:r>
        <w:t>“</w:t>
      </w:r>
      <w:r w:rsidR="00430979">
        <w:rPr>
          <w:b/>
          <w:bCs/>
          <w:color w:val="00188F"/>
        </w:rPr>
        <w:t>Beschikbaarheidszone</w:t>
      </w:r>
      <w:r>
        <w:t>”</w:t>
      </w:r>
      <w:r w:rsidR="00430979">
        <w:t xml:space="preserve"> is een storingsvrij gebied binnen een Azure-regio, dat redundant vermogen, koeling en netwerkfunctionaliteit biedt.</w:t>
      </w:r>
    </w:p>
    <w:p w14:paraId="75068006" w14:textId="1410BB46" w:rsidR="00430979" w:rsidRDefault="00125296" w:rsidP="00430979">
      <w:pPr>
        <w:pStyle w:val="ProductList-Body"/>
      </w:pPr>
      <w:r>
        <w:t>“</w:t>
      </w:r>
      <w:r w:rsidR="00430979">
        <w:rPr>
          <w:b/>
          <w:bCs/>
          <w:color w:val="00188F"/>
        </w:rPr>
        <w:t>Capaciteit</w:t>
      </w:r>
      <w:r>
        <w:t>”</w:t>
      </w:r>
      <w:r w:rsidR="00430979">
        <w:t xml:space="preserve"> is een eigenschap van een On-Demand Capaciteitsreservering die het aantal gereserveerde VM-instanties aangeeft.</w:t>
      </w:r>
    </w:p>
    <w:p w14:paraId="2E6509A9" w14:textId="738CAB8B" w:rsidR="00430979" w:rsidRDefault="00125296" w:rsidP="00430979">
      <w:pPr>
        <w:pStyle w:val="ProductList-Body"/>
      </w:pPr>
      <w:r>
        <w:t>“</w:t>
      </w:r>
      <w:r w:rsidR="00430979">
        <w:rPr>
          <w:b/>
          <w:bCs/>
          <w:color w:val="00188F"/>
        </w:rPr>
        <w:t>On-Demand Capaciteitsreservering</w:t>
      </w:r>
      <w:r>
        <w:t>”</w:t>
      </w:r>
      <w:r w:rsidR="00430979">
        <w:t xml:space="preserve"> is een object dat is gemaakt in een Azure-abonnement om een hoeveelheid gereserveerde capaciteit uit te</w:t>
      </w:r>
      <w:r w:rsidR="00ED3034">
        <w:t> </w:t>
      </w:r>
      <w:r w:rsidR="00430979">
        <w:t>drukken voor een specifiek VM-instantietype op een specifieke locatie.</w:t>
      </w:r>
    </w:p>
    <w:p w14:paraId="5B67FE53" w14:textId="3458099A" w:rsidR="00430979" w:rsidRDefault="00125296" w:rsidP="00430979">
      <w:pPr>
        <w:pStyle w:val="ProductList-Body"/>
      </w:pPr>
      <w:r>
        <w:t>“</w:t>
      </w:r>
      <w:r w:rsidR="00430979">
        <w:rPr>
          <w:b/>
          <w:bCs/>
          <w:color w:val="00188F"/>
        </w:rPr>
        <w:t>Virtuele Machine (VM)</w:t>
      </w:r>
      <w:r>
        <w:t>”</w:t>
      </w:r>
      <w:r w:rsidR="00430979">
        <w:t xml:space="preserve"> verwijst naar persistente instantietypen die afzonderlijk of als onderdeel van een VM-schaalset kunnen worden geïmplementeerd in een multitenantomgeving in Azure.</w:t>
      </w:r>
    </w:p>
    <w:p w14:paraId="44DFECDB" w14:textId="20901A55" w:rsidR="00430979" w:rsidRDefault="00125296" w:rsidP="00430979">
      <w:pPr>
        <w:pStyle w:val="ProductList-Body"/>
      </w:pPr>
      <w:r>
        <w:t>“</w:t>
      </w:r>
      <w:r w:rsidR="00430979">
        <w:rPr>
          <w:b/>
          <w:bCs/>
          <w:color w:val="00188F"/>
        </w:rPr>
        <w:t>Toegewezen Virtuele Machines</w:t>
      </w:r>
      <w:r>
        <w:t>”</w:t>
      </w:r>
      <w:r w:rsidR="00430979">
        <w:t xml:space="preserve"> is een eigenschap van een On Demand Capaciteitsreservering en verwijst naar de lijst met Virtuele Machines die</w:t>
      </w:r>
      <w:r w:rsidR="00ED3034">
        <w:t> </w:t>
      </w:r>
      <w:r w:rsidR="00430979">
        <w:t>zijn toegewezen aan de On Demand Capaciteitsreservering.</w:t>
      </w:r>
    </w:p>
    <w:p w14:paraId="39559A6B" w14:textId="0228EDB4" w:rsidR="00430979" w:rsidRDefault="00125296" w:rsidP="00430979">
      <w:pPr>
        <w:pStyle w:val="ProductList-Body"/>
      </w:pPr>
      <w:r>
        <w:t>“</w:t>
      </w:r>
      <w:r w:rsidR="00430979">
        <w:rPr>
          <w:b/>
          <w:bCs/>
          <w:color w:val="00188F"/>
        </w:rPr>
        <w:t>Ondersteunde Implementatie</w:t>
      </w:r>
      <w:r>
        <w:t>”</w:t>
      </w:r>
      <w:r w:rsidR="00430979">
        <w:t xml:space="preserve"> is een implementatie van een Virtuele Machine die overeenkomt met de locatie, inclusief de Beschikbaarheidszone indien gedefinieerd, de exacte grootte van de Virtuele Machine van een bestaande On-Demand Capaciteitsreservering gebruikt en voldoet aan de </w:t>
      </w:r>
      <w:hyperlink r:id="rId25" w:anchor="limitations-and-restrictions" w:history="1">
        <w:r w:rsidR="00430979">
          <w:rPr>
            <w:rStyle w:val="Hyperlink"/>
          </w:rPr>
          <w:t>gebruiksdocumentatie</w:t>
        </w:r>
      </w:hyperlink>
      <w:r w:rsidR="00430979">
        <w:t xml:space="preserve"> van de functie.</w:t>
      </w:r>
    </w:p>
    <w:p w14:paraId="5C1CD026" w14:textId="3BE0D30F" w:rsidR="00430979" w:rsidRDefault="00125296" w:rsidP="00430979">
      <w:pPr>
        <w:pStyle w:val="ProductList-Body"/>
      </w:pPr>
      <w:r>
        <w:t>“</w:t>
      </w:r>
      <w:r w:rsidR="00430979">
        <w:rPr>
          <w:b/>
          <w:bCs/>
          <w:color w:val="00188F"/>
        </w:rPr>
        <w:t>Gereserveerde Eenheid</w:t>
      </w:r>
      <w:r>
        <w:t>”</w:t>
      </w:r>
      <w:r w:rsidR="00430979">
        <w:t xml:space="preserve"> is precies één exemplaar van een On Demand Capaciteitsreservering. Als een On-Demand Capaciteitsreservering bijvoorbeeld een capaciteit van 10 Virtuele Machines aangeeft, zijn er 10 Gereserveerde Eenheden.</w:t>
      </w:r>
    </w:p>
    <w:p w14:paraId="7B8AC567" w14:textId="506CF958" w:rsidR="00430979" w:rsidRDefault="00125296" w:rsidP="00430979">
      <w:pPr>
        <w:pStyle w:val="ProductList-Body"/>
      </w:pPr>
      <w:r>
        <w:t>“</w:t>
      </w:r>
      <w:r w:rsidR="00430979">
        <w:rPr>
          <w:b/>
          <w:bCs/>
          <w:color w:val="00188F"/>
        </w:rPr>
        <w:t>Ongebruikte Capaciteitsreservering</w:t>
      </w:r>
      <w:r>
        <w:t>”</w:t>
      </w:r>
      <w:r w:rsidR="00430979">
        <w:t xml:space="preserve"> is een On Demand Capaciteitsreservering waarbij het aantal Toegewezen Virtuele Machines kleiner is dan de</w:t>
      </w:r>
      <w:r w:rsidR="006D2686">
        <w:t> </w:t>
      </w:r>
      <w:r w:rsidR="00430979">
        <w:t>Capaciteit.</w:t>
      </w:r>
    </w:p>
    <w:p w14:paraId="17BB0F27" w14:textId="2204583F" w:rsidR="00430979" w:rsidRDefault="00125296" w:rsidP="00430979">
      <w:pPr>
        <w:pStyle w:val="ProductList-Body"/>
      </w:pPr>
      <w:r>
        <w:t>“</w:t>
      </w:r>
      <w:r w:rsidR="00430979">
        <w:rPr>
          <w:b/>
          <w:bCs/>
          <w:color w:val="00188F"/>
        </w:rPr>
        <w:t>Niet beschikbaar voor implementatie</w:t>
      </w:r>
      <w:r>
        <w:t>”</w:t>
      </w:r>
      <w:r w:rsidR="00430979">
        <w:t xml:space="preserve"> is gedefinieerd als elke Ondersteunde Implementatie die is geconfigureerd om een bestaande Ongebruikte Capaciteitsreservering te verbruiken die aan twee voorwaarden voldoet:</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Ontvangt een fout die een gebrek aan VM-capaciteit aangeeft. Een VM-implementatiefout voor andere fouttypen of vanwege een gebrek aan capaciteit voor schijven of een andere Azure-resource voldoet niet aan deze vereiste; en</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On-Demand Capaciteitsreservering blijft voldoen aan de definitie van Ongebruikte Capaciteitsreservering (andere virtuele machines hebben bijvoorbeeld de Ongebruikte Capaciteitsreservering nog niet verbruikt).</w:t>
      </w:r>
    </w:p>
    <w:p w14:paraId="7A5EDA90" w14:textId="32AFCFA7" w:rsidR="00430979" w:rsidRPr="00430979" w:rsidRDefault="00EE6E3C" w:rsidP="00430979">
      <w:pPr>
        <w:pStyle w:val="ProductList-Body"/>
        <w:spacing w:before="240"/>
        <w:rPr>
          <w:b/>
          <w:bCs/>
          <w:color w:val="00188F"/>
        </w:rPr>
      </w:pPr>
      <w:r>
        <w:rPr>
          <w:b/>
          <w:bCs/>
          <w:color w:val="00188F"/>
        </w:rPr>
        <w:t>Berekening van uptime en Dienstniveaus voor On-Demand Capaciteitsreservering</w:t>
      </w:r>
    </w:p>
    <w:p w14:paraId="23F3C9D0" w14:textId="75028820" w:rsidR="00430979" w:rsidRPr="006D2686" w:rsidRDefault="00125296" w:rsidP="00430979">
      <w:pPr>
        <w:pStyle w:val="ProductList-Body"/>
        <w:rPr>
          <w:spacing w:val="-2"/>
        </w:rPr>
      </w:pPr>
      <w:r w:rsidRPr="006D2686">
        <w:rPr>
          <w:spacing w:val="-2"/>
        </w:rPr>
        <w:t>“</w:t>
      </w:r>
      <w:r w:rsidR="00430979" w:rsidRPr="006D2686">
        <w:rPr>
          <w:b/>
          <w:bCs/>
          <w:color w:val="00188F"/>
          <w:spacing w:val="-2"/>
        </w:rPr>
        <w:t>Minuten niet beschikbaar</w:t>
      </w:r>
      <w:r w:rsidRPr="006D2686">
        <w:rPr>
          <w:spacing w:val="-2"/>
        </w:rPr>
        <w:t>”</w:t>
      </w:r>
      <w:r w:rsidR="00430979" w:rsidRPr="006D2686">
        <w:rPr>
          <w:spacing w:val="-2"/>
        </w:rPr>
        <w:t xml:space="preserve"> is gedefinieerd als het aantal minuten dat een Ongebruikte Capaciteitsreservering niet beschikbaar is voor implementatie. Vanaf het moment dat de fout Niet beschikbaar voor implementatie optreedt, worden de Minuten niet beschikbaar opgeteld totdat (a) een volgende Ondersteunde Implementatie slaagt, (b) een andere fout Niet beschikbaar voor implementatie resulteert uit een andere poging tot Ondersteunde Implementatie, of (c) 15 minuten zijn verstreken. Als er 15 minuten verstrijken zonder dat een poging tot Ondersteunde Implementatie wordt gedaan, wordt het optellen van Minuten niet beschikbaar weer hervat bij een volgende fout Niet beschikbaar voor implementatie.</w:t>
      </w:r>
    </w:p>
    <w:p w14:paraId="5A920202" w14:textId="77777777" w:rsidR="00430979" w:rsidRDefault="00430979" w:rsidP="00430979">
      <w:pPr>
        <w:pStyle w:val="ProductList-Body"/>
      </w:pPr>
    </w:p>
    <w:p w14:paraId="2E63F193" w14:textId="77777777" w:rsidR="00430979" w:rsidRPr="006D2686" w:rsidRDefault="00430979" w:rsidP="00430979">
      <w:pPr>
        <w:pStyle w:val="ProductList-Body"/>
        <w:rPr>
          <w:spacing w:val="-2"/>
        </w:rPr>
      </w:pPr>
      <w:r w:rsidRPr="006D2686">
        <w:rPr>
          <w:spacing w:val="-2"/>
        </w:rPr>
        <w:t>De Minuten niet beschikbaar worden opgeteld voor elke Gereserveerde Eenheid die niet kan worden gebruikt. Als een Gereserveerde Eenheid wordt gebruikt terwijl een andere ongebruikt blijft, worden de Minuten niet beschikbaar alleen opgeteld voor de ongebruikte Gereserveerde Eenheid.</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Zie </w:t>
      </w:r>
      <w:hyperlink r:id="rId26" w:anchor="sla-for-capacity-reservation" w:history="1">
        <w:r>
          <w:rPr>
            <w:rStyle w:val="Hyperlink"/>
          </w:rPr>
          <w:t>voorbeeldberekening</w:t>
        </w:r>
      </w:hyperlink>
      <w:r>
        <w:t xml:space="preserve"> in de functiedocumentatie.</w:t>
      </w:r>
    </w:p>
    <w:p w14:paraId="15C00477" w14:textId="77777777" w:rsidR="00430979" w:rsidRDefault="00430979" w:rsidP="00430979">
      <w:pPr>
        <w:pStyle w:val="ProductList-Body"/>
      </w:pPr>
    </w:p>
    <w:p w14:paraId="0277F4D8" w14:textId="7DE69B8A" w:rsidR="00430979" w:rsidRPr="006D2686" w:rsidRDefault="00125296" w:rsidP="00430979">
      <w:pPr>
        <w:pStyle w:val="ProductList-Body"/>
      </w:pPr>
      <w:r w:rsidRPr="006D2686">
        <w:t>“</w:t>
      </w:r>
      <w:r w:rsidR="00430979" w:rsidRPr="006D2686">
        <w:rPr>
          <w:b/>
          <w:bCs/>
          <w:color w:val="00188F"/>
        </w:rPr>
        <w:t>Downtime</w:t>
      </w:r>
      <w:r w:rsidRPr="006D2686">
        <w:t>”</w:t>
      </w:r>
      <w:r w:rsidR="00430979" w:rsidRPr="006D2686">
        <w:t xml:space="preserve"> is het totaalaantal Minuten niet Beschikbaar dat deel uitmaakt van de minuten in een bepaalde maand, berekend per Gereserveerde</w:t>
      </w:r>
      <w:r w:rsidR="006D2686">
        <w:t> </w:t>
      </w:r>
      <w:r w:rsidR="00430979" w:rsidRPr="006D2686">
        <w:t>Eenheid.</w:t>
      </w:r>
    </w:p>
    <w:p w14:paraId="34C52979" w14:textId="5ACA9A63" w:rsidR="00430979" w:rsidRDefault="00125296" w:rsidP="00430979">
      <w:pPr>
        <w:pStyle w:val="ProductList-Body"/>
      </w:pPr>
      <w:r>
        <w:t>“</w:t>
      </w:r>
      <w:r w:rsidR="00430979">
        <w:rPr>
          <w:b/>
          <w:bCs/>
          <w:color w:val="00188F"/>
        </w:rPr>
        <w:t>Uptimepercentage</w:t>
      </w:r>
      <w:r>
        <w:t>”</w:t>
      </w:r>
      <w:r w:rsidR="00430979">
        <w:t xml:space="preserve"> voor elke Gereserveerde Eenheid wordt berekend door het percentage Minuten in de Toepasselijke Periode waarin een Gereserveerde Eenheid Downtime doormaakte.</w:t>
      </w:r>
    </w:p>
    <w:p w14:paraId="7A000E2C" w14:textId="77777777" w:rsidR="00430979" w:rsidRPr="00EF7CF9" w:rsidRDefault="00430979" w:rsidP="00430979">
      <w:pPr>
        <w:pStyle w:val="ProductList-Body"/>
      </w:pPr>
    </w:p>
    <w:p w14:paraId="6F2C9ED3" w14:textId="254360C9" w:rsidR="00430979" w:rsidRPr="006D2686"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Minuten in een Toepasselijke Periode</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Minuten in een Toepasselijke Periode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De volgende Dienstniveaus en Diensttegoeden zijn van toepassing op het gebruik van elke Gereserveerde Eenheid in een On-Demand Capaciteitsreservering.</w:t>
      </w:r>
      <w:r>
        <w:t xml:space="preserve"> Het Diensttegoed wordt uitgegeven op basis van de kosten van elke Gereserveerde Eenheid, niet de totale kosten van de On-Demand Capaciteitsreservering.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Diensttegoed</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w:t>
            </w:r>
          </w:p>
        </w:tc>
        <w:tc>
          <w:tcPr>
            <w:tcW w:w="5400" w:type="dxa"/>
          </w:tcPr>
          <w:p w14:paraId="345CC8EB" w14:textId="77777777" w:rsidR="00BF15F8" w:rsidRPr="00EF7CF9" w:rsidRDefault="00BF15F8" w:rsidP="000F31B4">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w:t>
            </w:r>
          </w:p>
        </w:tc>
        <w:tc>
          <w:tcPr>
            <w:tcW w:w="5400" w:type="dxa"/>
          </w:tcPr>
          <w:p w14:paraId="04B0AB48" w14:textId="77777777" w:rsidR="00BF15F8" w:rsidRPr="00EF7CF9" w:rsidRDefault="00BF15F8" w:rsidP="000F31B4">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w:t>
            </w:r>
          </w:p>
        </w:tc>
        <w:tc>
          <w:tcPr>
            <w:tcW w:w="5400" w:type="dxa"/>
          </w:tcPr>
          <w:p w14:paraId="0B6CDF92" w14:textId="7AD7C73E" w:rsidR="00BF15F8" w:rsidRPr="00EF7CF9" w:rsidRDefault="00BF15F8" w:rsidP="000F31B4">
            <w:pPr>
              <w:pStyle w:val="ProductList-OfferingBody"/>
              <w:jc w:val="center"/>
            </w:pPr>
            <w:r>
              <w:t>100%</w:t>
            </w:r>
          </w:p>
        </w:tc>
      </w:tr>
    </w:tbl>
    <w:p w14:paraId="1FDBC73A" w14:textId="365462B3" w:rsidR="001A18DB" w:rsidRPr="00EF7CF9" w:rsidRDefault="00183E69"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B72D001" w14:textId="77777777" w:rsidR="00AA3975" w:rsidRPr="003162A8" w:rsidRDefault="00AA3975" w:rsidP="006D2686">
      <w:pPr>
        <w:pStyle w:val="ProductList-Offering2Heading"/>
        <w:keepNext/>
        <w:keepLines/>
        <w:tabs>
          <w:tab w:val="clear" w:pos="360"/>
          <w:tab w:val="clear" w:pos="720"/>
          <w:tab w:val="clear" w:pos="1080"/>
        </w:tabs>
        <w:outlineLvl w:val="2"/>
      </w:pPr>
      <w:bookmarkStart w:id="318" w:name="_Toc176795402"/>
      <w:r>
        <w:t>Azure OpenAI Service</w:t>
      </w:r>
      <w:bookmarkEnd w:id="318"/>
    </w:p>
    <w:p w14:paraId="7EA2A747" w14:textId="77777777" w:rsidR="00AA3975" w:rsidRDefault="00AA3975" w:rsidP="006D2686">
      <w:pPr>
        <w:keepNext/>
        <w:keepLines/>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Aanvullende definities</w:t>
      </w:r>
      <w:r w:rsidRPr="006D2686">
        <w:rPr>
          <w:rFonts w:ascii="Calibri" w:eastAsia="Times New Roman" w:hAnsi="Calibri" w:cs="Calibri"/>
          <w:b/>
          <w:bCs/>
          <w:color w:val="00188F"/>
          <w:sz w:val="18"/>
          <w:szCs w:val="18"/>
          <w:bdr w:val="none" w:sz="0" w:space="0" w:color="auto" w:frame="1"/>
        </w:rPr>
        <w:t>: </w:t>
      </w:r>
    </w:p>
    <w:p w14:paraId="40F844CE" w14:textId="1204C581" w:rsidR="00AA3975" w:rsidRDefault="00D33F5F" w:rsidP="00AA3975">
      <w:pPr>
        <w:spacing w:after="0" w:line="240" w:lineRule="auto"/>
        <w:rPr>
          <w:rFonts w:ascii="Calibri" w:hAnsi="Calibri" w:cs="Calibri"/>
          <w:b/>
          <w:bCs/>
        </w:rPr>
      </w:pPr>
      <w:r w:rsidRPr="00D33F5F">
        <w:rPr>
          <w:rFonts w:ascii="Calibri" w:eastAsia="Times New Roman" w:hAnsi="Calibri" w:cs="Calibri"/>
          <w:bCs/>
          <w:sz w:val="18"/>
          <w:szCs w:val="18"/>
          <w:bdr w:val="none" w:sz="0" w:space="0" w:color="auto" w:frame="1"/>
        </w:rPr>
        <w:t>“</w:t>
      </w:r>
      <w:r w:rsidR="00AA3975">
        <w:rPr>
          <w:rFonts w:ascii="Calibri" w:eastAsia="Times New Roman" w:hAnsi="Calibri" w:cs="Calibri"/>
          <w:b/>
          <w:bCs/>
          <w:color w:val="00188F"/>
          <w:sz w:val="18"/>
          <w:szCs w:val="18"/>
          <w:bdr w:val="none" w:sz="0" w:space="0" w:color="auto" w:frame="1"/>
        </w:rPr>
        <w:t>Azure OpenAI-resource</w:t>
      </w:r>
      <w:r w:rsidRPr="00D33F5F">
        <w:rPr>
          <w:rFonts w:ascii="Calibri" w:eastAsia="Times New Roman" w:hAnsi="Calibri" w:cs="Calibri"/>
          <w:bCs/>
          <w:sz w:val="18"/>
          <w:szCs w:val="18"/>
          <w:bdr w:val="none" w:sz="0" w:space="0" w:color="auto" w:frame="1"/>
        </w:rPr>
        <w:t>”</w:t>
      </w:r>
      <w:r w:rsidR="00AA3975">
        <w:rPr>
          <w:rFonts w:ascii="Calibri" w:hAnsi="Calibri" w:cs="Calibri"/>
          <w:b/>
          <w:bCs/>
        </w:rPr>
        <w:t xml:space="preserve"> </w:t>
      </w:r>
      <w:r w:rsidR="00AA3975">
        <w:rPr>
          <w:rFonts w:ascii="Calibri" w:eastAsia="Times New Roman" w:hAnsi="Calibri" w:cs="Calibri"/>
          <w:color w:val="000000"/>
          <w:sz w:val="18"/>
          <w:szCs w:val="18"/>
          <w:bdr w:val="none" w:sz="0" w:space="0" w:color="auto" w:frame="1"/>
        </w:rPr>
        <w:t>verwijst naar een Azure-resource van het type Azure OpenAI gemaakt in een Azure-regio in een Microsoft Azure</w:t>
      </w:r>
      <w:r w:rsidR="006D2686">
        <w:rPr>
          <w:rFonts w:ascii="Calibri" w:eastAsia="Times New Roman" w:hAnsi="Calibri" w:cs="Calibri"/>
          <w:color w:val="000000"/>
          <w:sz w:val="18"/>
          <w:szCs w:val="18"/>
          <w:bdr w:val="none" w:sz="0" w:space="0" w:color="auto" w:frame="1"/>
        </w:rPr>
        <w:noBreakHyphen/>
      </w:r>
      <w:r w:rsidR="00AA3975">
        <w:rPr>
          <w:rFonts w:ascii="Calibri" w:eastAsia="Times New Roman" w:hAnsi="Calibri" w:cs="Calibri"/>
          <w:color w:val="000000"/>
          <w:sz w:val="18"/>
          <w:szCs w:val="18"/>
          <w:bdr w:val="none" w:sz="0" w:space="0" w:color="auto" w:frame="1"/>
        </w:rPr>
        <w:t>abonnement.</w:t>
      </w:r>
    </w:p>
    <w:p w14:paraId="0F746FFA" w14:textId="4DB1A437" w:rsidR="00AA3975" w:rsidRDefault="00D33F5F" w:rsidP="00AA3975">
      <w:pPr>
        <w:spacing w:after="0" w:line="240" w:lineRule="auto"/>
        <w:rPr>
          <w:rFonts w:ascii="Calibri" w:hAnsi="Calibri" w:cs="Calibri"/>
        </w:rPr>
      </w:pPr>
      <w:r w:rsidRPr="00D33F5F">
        <w:rPr>
          <w:rFonts w:ascii="Calibri" w:eastAsia="Times New Roman" w:hAnsi="Calibri" w:cs="Calibri"/>
          <w:bCs/>
          <w:sz w:val="18"/>
          <w:szCs w:val="18"/>
          <w:bdr w:val="none" w:sz="0" w:space="0" w:color="auto" w:frame="1"/>
        </w:rPr>
        <w:t>“</w:t>
      </w:r>
      <w:r w:rsidR="00AA3975">
        <w:rPr>
          <w:rFonts w:ascii="Calibri" w:eastAsia="Times New Roman" w:hAnsi="Calibri" w:cs="Calibri"/>
          <w:b/>
          <w:bCs/>
          <w:color w:val="00188F"/>
          <w:sz w:val="18"/>
          <w:szCs w:val="18"/>
          <w:bdr w:val="none" w:sz="0" w:space="0" w:color="auto" w:frame="1"/>
        </w:rPr>
        <w:t>Implementatie</w:t>
      </w:r>
      <w:r w:rsidRPr="00D33F5F">
        <w:rPr>
          <w:rFonts w:ascii="Calibri" w:eastAsia="Times New Roman" w:hAnsi="Calibri" w:cs="Calibri"/>
          <w:bCs/>
          <w:sz w:val="18"/>
          <w:szCs w:val="18"/>
          <w:bdr w:val="none" w:sz="0" w:space="0" w:color="auto" w:frame="1"/>
        </w:rPr>
        <w:t>”</w:t>
      </w:r>
      <w:r w:rsidR="00AA3975">
        <w:rPr>
          <w:rFonts w:ascii="Calibri" w:hAnsi="Calibri" w:cs="Calibri"/>
        </w:rPr>
        <w:t xml:space="preserve"> </w:t>
      </w:r>
      <w:r w:rsidR="00AA3975">
        <w:rPr>
          <w:rFonts w:ascii="Calibri" w:eastAsia="Times New Roman" w:hAnsi="Calibri" w:cs="Calibri"/>
          <w:color w:val="000000"/>
          <w:sz w:val="18"/>
          <w:szCs w:val="18"/>
          <w:bdr w:val="none" w:sz="0" w:space="0" w:color="auto" w:frame="1"/>
        </w:rPr>
        <w:t>is een modeleindpunt dat is geïmplementeerd in een Azure OpenAI-resource</w:t>
      </w:r>
      <w:r w:rsidR="00AA3975">
        <w:t>.</w:t>
      </w:r>
    </w:p>
    <w:p w14:paraId="5E94FF56" w14:textId="77777777" w:rsidR="006D2686" w:rsidRDefault="00D33F5F" w:rsidP="00AA3975">
      <w:pPr>
        <w:spacing w:after="0" w:line="240" w:lineRule="auto"/>
        <w:rPr>
          <w:rFonts w:ascii="Calibri" w:eastAsia="Times New Roman" w:hAnsi="Calibri" w:cs="Calibri"/>
          <w:color w:val="000000"/>
          <w:sz w:val="18"/>
          <w:szCs w:val="18"/>
          <w:bdr w:val="none" w:sz="0" w:space="0" w:color="auto" w:frame="1"/>
        </w:rPr>
      </w:pPr>
      <w:r w:rsidRPr="00D33F5F">
        <w:rPr>
          <w:rFonts w:ascii="Calibri" w:eastAsia="Times New Roman" w:hAnsi="Calibri" w:cs="Calibri"/>
          <w:bCs/>
          <w:sz w:val="18"/>
          <w:szCs w:val="18"/>
          <w:bdr w:val="none" w:sz="0" w:space="0" w:color="auto" w:frame="1"/>
        </w:rPr>
        <w:t>“</w:t>
      </w:r>
      <w:r w:rsidR="00AA3975">
        <w:rPr>
          <w:rFonts w:ascii="Calibri" w:eastAsia="Times New Roman" w:hAnsi="Calibri" w:cs="Calibri"/>
          <w:b/>
          <w:bCs/>
          <w:color w:val="00188F"/>
          <w:sz w:val="18"/>
          <w:szCs w:val="18"/>
          <w:bdr w:val="none" w:sz="0" w:space="0" w:color="auto" w:frame="1"/>
        </w:rPr>
        <w:t>Verzoek</w:t>
      </w:r>
      <w:r w:rsidRPr="00D33F5F">
        <w:rPr>
          <w:rFonts w:ascii="Calibri" w:eastAsia="Times New Roman" w:hAnsi="Calibri" w:cs="Calibri"/>
          <w:bCs/>
          <w:sz w:val="18"/>
          <w:szCs w:val="18"/>
          <w:bdr w:val="none" w:sz="0" w:space="0" w:color="auto" w:frame="1"/>
        </w:rPr>
        <w:t>”</w:t>
      </w:r>
      <w:r w:rsidR="00AA3975">
        <w:rPr>
          <w:rFonts w:ascii="Calibri" w:hAnsi="Calibri" w:cs="Calibri"/>
        </w:rPr>
        <w:t xml:space="preserve"> </w:t>
      </w:r>
      <w:r w:rsidR="00AA3975">
        <w:rPr>
          <w:rFonts w:ascii="Calibri" w:eastAsia="Times New Roman" w:hAnsi="Calibri" w:cs="Calibri"/>
          <w:color w:val="000000"/>
          <w:sz w:val="18"/>
          <w:szCs w:val="18"/>
          <w:bdr w:val="none" w:sz="0" w:space="0" w:color="auto" w:frame="1"/>
        </w:rPr>
        <w:t>is een API-aanroep aan een Implementatie.</w:t>
      </w:r>
    </w:p>
    <w:p w14:paraId="00F874D5" w14:textId="15145CDD" w:rsidR="00AA3975" w:rsidRDefault="00D33F5F" w:rsidP="00AA3975">
      <w:pPr>
        <w:spacing w:after="0" w:line="240" w:lineRule="auto"/>
        <w:rPr>
          <w:rFonts w:ascii="Calibri" w:hAnsi="Calibri" w:cs="Calibri"/>
        </w:rPr>
      </w:pPr>
      <w:r w:rsidRPr="00D33F5F">
        <w:rPr>
          <w:rFonts w:ascii="Calibri" w:eastAsia="Times New Roman" w:hAnsi="Calibri" w:cs="Calibri"/>
          <w:bCs/>
          <w:sz w:val="18"/>
          <w:szCs w:val="18"/>
          <w:bdr w:val="none" w:sz="0" w:space="0" w:color="auto" w:frame="1"/>
        </w:rPr>
        <w:t>“</w:t>
      </w:r>
      <w:r w:rsidR="00AA3975">
        <w:rPr>
          <w:rFonts w:ascii="Calibri" w:eastAsia="Times New Roman" w:hAnsi="Calibri" w:cs="Calibri"/>
          <w:b/>
          <w:bCs/>
          <w:color w:val="00188F"/>
          <w:sz w:val="18"/>
          <w:szCs w:val="18"/>
          <w:bdr w:val="none" w:sz="0" w:space="0" w:color="auto" w:frame="1"/>
        </w:rPr>
        <w:t>Maximum Beschikbare Minuten</w:t>
      </w:r>
      <w:r w:rsidRPr="00D33F5F">
        <w:rPr>
          <w:rFonts w:ascii="Calibri" w:eastAsia="Times New Roman" w:hAnsi="Calibri" w:cs="Calibri"/>
          <w:bCs/>
          <w:sz w:val="18"/>
          <w:szCs w:val="18"/>
          <w:bdr w:val="none" w:sz="0" w:space="0" w:color="auto" w:frame="1"/>
        </w:rPr>
        <w:t>”</w:t>
      </w:r>
      <w:r w:rsidR="00AA3975">
        <w:rPr>
          <w:rFonts w:ascii="Calibri" w:hAnsi="Calibri" w:cs="Calibri"/>
          <w:b/>
          <w:bCs/>
        </w:rPr>
        <w:t xml:space="preserve"> </w:t>
      </w:r>
      <w:r w:rsidR="00AA3975">
        <w:rPr>
          <w:rFonts w:ascii="Calibri" w:eastAsia="Times New Roman" w:hAnsi="Calibri" w:cs="Calibri"/>
          <w:color w:val="000000"/>
          <w:sz w:val="18"/>
          <w:szCs w:val="18"/>
          <w:bdr w:val="none" w:sz="0" w:space="0" w:color="auto" w:frame="1"/>
        </w:rPr>
        <w:t>is het totale aantal minuten dat een bepaalde Implementatie door een klant is geïmplementeerd in een Azure OpenAI-resource gedurende een Toepasselijke Periode.</w:t>
      </w:r>
    </w:p>
    <w:p w14:paraId="56A6CCE5" w14:textId="009AB511" w:rsidR="00AA3975" w:rsidRDefault="00D33F5F" w:rsidP="00AA3975">
      <w:pPr>
        <w:spacing w:after="0" w:line="240" w:lineRule="auto"/>
        <w:rPr>
          <w:rFonts w:ascii="Calibri" w:eastAsia="Times New Roman" w:hAnsi="Calibri" w:cs="Calibri"/>
          <w:color w:val="000000"/>
          <w:sz w:val="18"/>
          <w:szCs w:val="18"/>
          <w:bdr w:val="none" w:sz="0" w:space="0" w:color="auto" w:frame="1"/>
        </w:rPr>
      </w:pPr>
      <w:r w:rsidRPr="00D33F5F">
        <w:rPr>
          <w:rFonts w:ascii="Calibri" w:eastAsia="Times New Roman" w:hAnsi="Calibri" w:cs="Calibri"/>
          <w:bCs/>
          <w:sz w:val="18"/>
          <w:szCs w:val="18"/>
          <w:bdr w:val="none" w:sz="0" w:space="0" w:color="auto" w:frame="1"/>
        </w:rPr>
        <w:t>“</w:t>
      </w:r>
      <w:r w:rsidR="00AA3975">
        <w:rPr>
          <w:rFonts w:ascii="Calibri" w:eastAsia="Times New Roman" w:hAnsi="Calibri" w:cs="Calibri"/>
          <w:b/>
          <w:bCs/>
          <w:color w:val="00188F"/>
          <w:sz w:val="18"/>
          <w:szCs w:val="18"/>
          <w:bdr w:val="none" w:sz="0" w:space="0" w:color="auto" w:frame="1"/>
        </w:rPr>
        <w:t>Downtime</w:t>
      </w:r>
      <w:r w:rsidRPr="00D33F5F">
        <w:rPr>
          <w:rFonts w:ascii="Calibri" w:eastAsia="Times New Roman" w:hAnsi="Calibri" w:cs="Calibri"/>
          <w:bCs/>
          <w:sz w:val="18"/>
          <w:szCs w:val="18"/>
          <w:bdr w:val="none" w:sz="0" w:space="0" w:color="auto" w:frame="1"/>
        </w:rPr>
        <w:t>”</w:t>
      </w:r>
      <w:r w:rsidR="00AA3975">
        <w:rPr>
          <w:rFonts w:ascii="Calibri" w:hAnsi="Calibri" w:cs="Calibri"/>
          <w:b/>
          <w:bCs/>
        </w:rPr>
        <w:t xml:space="preserve"> </w:t>
      </w:r>
      <w:r w:rsidR="00AA3975">
        <w:rPr>
          <w:rFonts w:ascii="Calibri" w:eastAsia="Times New Roman" w:hAnsi="Calibri" w:cs="Calibri"/>
          <w:color w:val="000000"/>
          <w:sz w:val="18"/>
          <w:szCs w:val="18"/>
          <w:bdr w:val="none" w:sz="0" w:space="0" w:color="auto" w:frame="1"/>
        </w:rPr>
        <w:t>is het totale aantal minuten binnen de Maximum Beschikbare Minuten waarin een Implementatie niet beschikbaar is. Een minuut wordt als niet beschikbaar beschouwd als &gt; 0,01% van de Verzoeken die in die minuut aan de Implementatie zijn gedaan een foutcode oplevert. Als</w:t>
      </w:r>
      <w:r w:rsidR="006D2686">
        <w:rPr>
          <w:rFonts w:ascii="Calibri" w:eastAsia="Times New Roman" w:hAnsi="Calibri" w:cs="Calibri"/>
          <w:color w:val="000000"/>
          <w:sz w:val="18"/>
          <w:szCs w:val="18"/>
          <w:bdr w:val="none" w:sz="0" w:space="0" w:color="auto" w:frame="1"/>
        </w:rPr>
        <w:t> </w:t>
      </w:r>
      <w:r w:rsidR="00AA3975">
        <w:rPr>
          <w:rFonts w:ascii="Calibri" w:eastAsia="Times New Roman" w:hAnsi="Calibri" w:cs="Calibri"/>
          <w:color w:val="000000"/>
          <w:sz w:val="18"/>
          <w:szCs w:val="18"/>
          <w:bdr w:val="none" w:sz="0" w:space="0" w:color="auto" w:frame="1"/>
        </w:rPr>
        <w:t>in een bepaalde minuut geen Aanvragen worden gedaan, wordt aangenomen dat die minuut 100% beschikbaar is geweest.</w:t>
      </w:r>
    </w:p>
    <w:p w14:paraId="580F4BE7" w14:textId="54C53E44" w:rsidR="00AA3975" w:rsidRDefault="00D33F5F" w:rsidP="00AA3975">
      <w:pPr>
        <w:spacing w:after="0" w:line="240" w:lineRule="auto"/>
        <w:rPr>
          <w:rFonts w:ascii="Calibri" w:eastAsia="Times New Roman" w:hAnsi="Calibri" w:cs="Calibri"/>
          <w:color w:val="000000"/>
          <w:sz w:val="18"/>
          <w:szCs w:val="18"/>
          <w:bdr w:val="none" w:sz="0" w:space="0" w:color="auto" w:frame="1"/>
        </w:rPr>
      </w:pPr>
      <w:r w:rsidRPr="00D33F5F">
        <w:rPr>
          <w:rFonts w:ascii="Calibri" w:eastAsia="Times New Roman" w:hAnsi="Calibri" w:cs="Calibri"/>
          <w:bCs/>
          <w:sz w:val="18"/>
          <w:szCs w:val="18"/>
          <w:bdr w:val="none" w:sz="0" w:space="0" w:color="auto" w:frame="1"/>
        </w:rPr>
        <w:t>“</w:t>
      </w:r>
      <w:r w:rsidR="00AA3975">
        <w:rPr>
          <w:rFonts w:ascii="Calibri" w:eastAsia="Times New Roman" w:hAnsi="Calibri" w:cs="Calibri"/>
          <w:b/>
          <w:bCs/>
          <w:color w:val="00188F"/>
          <w:sz w:val="18"/>
          <w:szCs w:val="18"/>
          <w:bdr w:val="none" w:sz="0" w:space="0" w:color="auto" w:frame="1"/>
        </w:rPr>
        <w:t>Uptimepercentage</w:t>
      </w:r>
      <w:r w:rsidRPr="00D33F5F">
        <w:rPr>
          <w:rFonts w:ascii="Calibri" w:eastAsia="Times New Roman" w:hAnsi="Calibri" w:cs="Calibri"/>
          <w:bCs/>
          <w:sz w:val="18"/>
          <w:szCs w:val="18"/>
          <w:bdr w:val="none" w:sz="0" w:space="0" w:color="auto" w:frame="1"/>
        </w:rPr>
        <w:t>”</w:t>
      </w:r>
      <w:r w:rsidR="00AA3975">
        <w:rPr>
          <w:rFonts w:ascii="Calibri" w:hAnsi="Calibri" w:cs="Calibri"/>
          <w:b/>
          <w:bCs/>
        </w:rPr>
        <w:t xml:space="preserve"> </w:t>
      </w:r>
      <w:r w:rsidR="00AA3975">
        <w:rPr>
          <w:rFonts w:ascii="Calibri" w:eastAsia="Times New Roman" w:hAnsi="Calibri" w:cs="Calibri"/>
          <w:color w:val="000000"/>
          <w:sz w:val="18"/>
          <w:szCs w:val="18"/>
          <w:bdr w:val="none" w:sz="0" w:space="0" w:color="auto" w:frame="1"/>
        </w:rPr>
        <w:t>wordt weergegeven door de volgende formule</w:t>
      </w:r>
    </w:p>
    <w:p w14:paraId="5DDFB2A2" w14:textId="77777777" w:rsidR="00AA3975" w:rsidRDefault="00AA3975" w:rsidP="00AA3975">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bdr w:val="none" w:sz="0" w:space="0" w:color="auto" w:frame="1"/>
        </w:rPr>
        <w:t> </w:t>
      </w:r>
    </w:p>
    <w:p w14:paraId="69D4E942" w14:textId="18666E32" w:rsidR="00AA3975" w:rsidRDefault="00000000" w:rsidP="00AA3975">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058536" w14:textId="62F933CA" w:rsidR="00AA3975" w:rsidRDefault="00AA3975" w:rsidP="00AA3975">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Diensttegoed</w:t>
      </w:r>
      <w:r w:rsidRPr="006D2686">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5C4E6C0B" w:rsidR="00AA3975" w:rsidRDefault="00AC48A7"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Uptimepercentage </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Diensttegoed </w:t>
            </w:r>
          </w:p>
        </w:tc>
      </w:tr>
      <w:tr w:rsidR="00AA3975" w14:paraId="0572C54C"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951E2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AA3975" w14:paraId="287FF9AE"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39FE77B"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34F54288" w14:textId="485F7DEF" w:rsidR="001A18DB" w:rsidRPr="00EF7CF9" w:rsidRDefault="00183E69"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F4794A3" w14:textId="77777777" w:rsidR="000146AE" w:rsidRPr="000146AE" w:rsidRDefault="000146AE" w:rsidP="000146AE">
      <w:pPr>
        <w:pStyle w:val="ProductList-Offering2Heading"/>
        <w:keepNext/>
        <w:tabs>
          <w:tab w:val="clear" w:pos="360"/>
          <w:tab w:val="clear" w:pos="720"/>
          <w:tab w:val="clear" w:pos="1080"/>
        </w:tabs>
        <w:outlineLvl w:val="2"/>
      </w:pPr>
      <w:bookmarkStart w:id="319" w:name="_Toc176795403"/>
      <w:r>
        <w:t>Azure Orbital Ground Station</w:t>
      </w:r>
      <w:bookmarkEnd w:id="319"/>
    </w:p>
    <w:p w14:paraId="081E007E" w14:textId="77777777" w:rsidR="000146AE" w:rsidRPr="000146AE" w:rsidRDefault="000146AE" w:rsidP="000146AE">
      <w:pPr>
        <w:pStyle w:val="ProductList-Body"/>
        <w:keepNext/>
        <w:rPr>
          <w:b/>
          <w:bCs/>
          <w:color w:val="00188F"/>
        </w:rPr>
      </w:pPr>
      <w:r>
        <w:rPr>
          <w:b/>
          <w:bCs/>
          <w:color w:val="00188F"/>
        </w:rPr>
        <w:t>Aanvullende definities</w:t>
      </w:r>
    </w:p>
    <w:p w14:paraId="19E74BF4" w14:textId="77777777" w:rsidR="00B34917" w:rsidRPr="008B7B5F" w:rsidRDefault="00B34917" w:rsidP="00B34917">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De dienst “</w:t>
      </w:r>
      <w:r>
        <w:rPr>
          <w:rFonts w:ascii="Calibri" w:eastAsia="Calibri" w:hAnsi="Calibri" w:cs="Calibri"/>
          <w:b/>
          <w:bCs/>
          <w:color w:val="00188F"/>
          <w:sz w:val="18"/>
        </w:rPr>
        <w:t>Azure Orbital Ground Station</w:t>
      </w:r>
      <w:r>
        <w:rPr>
          <w:rFonts w:ascii="Calibri" w:eastAsia="Calibri" w:hAnsi="Calibri" w:cs="Calibri"/>
          <w:sz w:val="18"/>
        </w:rPr>
        <w:t>” is een volledig beheerde grondstationdienst die connectiviteit met lage latentie levert voor satellieten van de klant rond de Microsoft Azure-cloud. Binnen de context van deze SLA omvat de dienst uitsluitend connectiviteit met grondstations die eigendom zijn van en beheerd worden door Microsoft, en niet met grondstations die eigendom zijn van of beheerd worden door externe providers van grondstations die klanten configureren om te werken met de dienst Azure Orbital Ground Station.</w:t>
      </w:r>
    </w:p>
    <w:p w14:paraId="5E85B3D7" w14:textId="77777777" w:rsidR="00B34917" w:rsidRPr="008B7B5F" w:rsidRDefault="00B34917" w:rsidP="00B34917">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Gepland contact</w:t>
      </w:r>
      <w:r>
        <w:rPr>
          <w:rFonts w:ascii="Calibri" w:eastAsia="Calibri" w:hAnsi="Calibri" w:cs="Calibri"/>
          <w:sz w:val="18"/>
          <w:szCs w:val="18"/>
        </w:rPr>
        <w:t>” is het moment waarop een verbinding tussen een Azure Orbital Ground Station dat eigendom is van en wordt beheerd door Microsoft enerzijds en de satelliet van de klant anderzijds, door de klant is aangevraagd (via Azure Portal of een API) en door Microsoft is bevestigd als gepland (dat wil zeggen, de status van het aangevraagde contact in de Azure Portal of de API-interface is 'Gepland').</w:t>
      </w:r>
    </w:p>
    <w:p w14:paraId="24538C4B" w14:textId="77777777" w:rsidR="00B34917" w:rsidRPr="008B7B5F" w:rsidRDefault="00B34917" w:rsidP="00B34917">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Downtime</w:t>
      </w:r>
      <w:r>
        <w:rPr>
          <w:rFonts w:ascii="Calibri" w:eastAsia="Calibri" w:hAnsi="Calibri" w:cs="Calibri"/>
          <w:sz w:val="18"/>
          <w:szCs w:val="18"/>
        </w:rPr>
        <w:t>” is de tijd gedurende een Gepland Contact waarin de klant geen gegevens end-to-end kan doorgeven naar of van de satellieten van de klant naar het eindpunt van het virtuele netwerk van de klant op Azure; in beide gevallen vanwege een storing die specifiek zijn toe te schrijven aan de dienst Azure Orbital Ground Station, of aan de annulering van een eerder bevestigd Gepland Contact (zoals aangegeven in het veld Contactstatus dat verandert van 'gepland' in 'mislukt' of 'providerCancelled').</w:t>
      </w:r>
    </w:p>
    <w:p w14:paraId="3439EFCA" w14:textId="77777777" w:rsidR="00B34917" w:rsidRPr="008B7B5F" w:rsidRDefault="00B34917" w:rsidP="00B34917">
      <w:pPr>
        <w:tabs>
          <w:tab w:val="left" w:pos="360"/>
          <w:tab w:val="left" w:pos="720"/>
          <w:tab w:val="left" w:pos="1080"/>
        </w:tabs>
        <w:spacing w:after="0" w:line="240" w:lineRule="auto"/>
        <w:rPr>
          <w:rFonts w:ascii="Calibri" w:eastAsia="Calibri" w:hAnsi="Calibri" w:cs="Calibri"/>
          <w:sz w:val="18"/>
        </w:rPr>
      </w:pPr>
    </w:p>
    <w:p w14:paraId="2DB0EA5B" w14:textId="77777777" w:rsidR="00B34917" w:rsidRPr="008B7B5F" w:rsidRDefault="00B34917" w:rsidP="00B34917">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Onder Downtime wordt niet de tijd tijdens een Gepland Contact gerekend waarin de klant geen gegevens end-to-end kan doorgeven vanwege (i) omstandigheden die vallen onder de onderstaande Uitzonderingen voor Dienstniveau; of (ii) omstandigheden waardoor de dienst Azure Orbital Ground Station een aangevraagd contact niet als Gepland Contact kan bevestigen. Binnen de context van de dienst Azure Orbital Ground Station wordt Geplande Downtime die kan worden toegeschreven aan onderhoud of reparaties aan de locaties van de dienst Azure Orbital Ground Station Service, niet als Downtime gerekend.</w:t>
      </w:r>
    </w:p>
    <w:p w14:paraId="771B73F4" w14:textId="77777777" w:rsidR="00B34917" w:rsidRPr="008B7B5F" w:rsidRDefault="00B34917" w:rsidP="00B34917">
      <w:pPr>
        <w:tabs>
          <w:tab w:val="left" w:pos="360"/>
          <w:tab w:val="left" w:pos="720"/>
          <w:tab w:val="left" w:pos="1080"/>
        </w:tabs>
        <w:spacing w:after="0" w:line="240" w:lineRule="auto"/>
        <w:rPr>
          <w:rFonts w:ascii="Calibri" w:eastAsia="Calibri" w:hAnsi="Calibri" w:cs="Calibri"/>
          <w:sz w:val="18"/>
        </w:rPr>
      </w:pPr>
    </w:p>
    <w:p w14:paraId="733C621B" w14:textId="77777777" w:rsidR="00B34917" w:rsidRPr="008B7B5F" w:rsidRDefault="00B34917" w:rsidP="00B34917">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Uitzonderingen voor Dienstniveau</w:t>
      </w:r>
      <w:r w:rsidRPr="00D130E5">
        <w:rPr>
          <w:rFonts w:ascii="Calibri" w:eastAsia="Calibri" w:hAnsi="Calibri" w:cs="Calibri"/>
          <w:b/>
          <w:bCs/>
          <w:sz w:val="18"/>
          <w:szCs w:val="18"/>
        </w:rPr>
        <w:t>:</w:t>
      </w:r>
    </w:p>
    <w:p w14:paraId="6E8C996C" w14:textId="77777777" w:rsidR="00B34917" w:rsidRPr="008B7B5F" w:rsidRDefault="00B34917" w:rsidP="00B34917">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Prestatie- of beschikbaarheidsproblemen die het gevolg zijn van</w:t>
      </w:r>
    </w:p>
    <w:p w14:paraId="22E6A891" w14:textId="77777777" w:rsidR="00B34917" w:rsidRPr="008B7B5F" w:rsidRDefault="00B34917" w:rsidP="00B34917">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Beperkingen of restricties die zijn opgelegd aan de 'license to operate' voor de satelliet van de klant door een regelgevende instantie of overheidsinstelling.</w:t>
      </w:r>
    </w:p>
    <w:p w14:paraId="05DD7E8C" w14:textId="77777777" w:rsidR="00B34917" w:rsidRPr="008B7B5F" w:rsidRDefault="00B34917" w:rsidP="00B34917">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Het gebruik van diensten, hardware of software die niet door Microsoft zijn geleverd, met inbegrip van, maar niet beperkt tot, problemen als gevolg van onvoldoende bandbreedte of in verband met software of diensten van derden.</w:t>
      </w:r>
    </w:p>
    <w:p w14:paraId="1D4C795C" w14:textId="77777777" w:rsidR="00B34917" w:rsidRPr="00C254C3" w:rsidRDefault="00B34917" w:rsidP="00B34917">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Niet-naleving van vereiste configuraties, van het gebruik van ondersteunde platforms of van het beleid voor aanvaardbaar gebruik, of het gebruik van de dienst Azure Orbital Ground Station op een wijze die niet strookt met de voorzieningen en functionaliteit van de dienst (bijvoorbeeld door te proberen bewerkingen uit te voeren die niet uitdrukkelijk worden ondersteund) of die niet strookt met door ons gepubliceerde documentatie of aanwijzingen.</w:t>
      </w:r>
    </w:p>
    <w:p w14:paraId="19F8C18A" w14:textId="4793B65D" w:rsidR="000146AE" w:rsidRPr="000146AE" w:rsidRDefault="000146AE" w:rsidP="00A860B2">
      <w:pPr>
        <w:pStyle w:val="ProductList-Body"/>
        <w:spacing w:before="120"/>
        <w:rPr>
          <w:b/>
          <w:bCs/>
          <w:color w:val="00188F"/>
        </w:rPr>
      </w:pPr>
      <w:r>
        <w:rPr>
          <w:b/>
          <w:bCs/>
          <w:color w:val="00188F"/>
        </w:rPr>
        <w:t>Berekening van Succesvol Contact-percentage en Dienstniveaus</w:t>
      </w:r>
    </w:p>
    <w:p w14:paraId="77258D37" w14:textId="6FB7762A" w:rsidR="000146AE" w:rsidRDefault="00125296" w:rsidP="000146AE">
      <w:pPr>
        <w:pStyle w:val="ProductList-Body"/>
      </w:pPr>
      <w:r>
        <w:t>“</w:t>
      </w:r>
      <w:r w:rsidR="000146AE">
        <w:rPr>
          <w:b/>
          <w:bCs/>
          <w:color w:val="00188F"/>
        </w:rPr>
        <w:t>Succesvol Contact-percentage</w:t>
      </w:r>
      <w:r>
        <w:t>”</w:t>
      </w:r>
      <w:r w:rsidR="000146AE">
        <w:t xml:space="preserve"> wordt berekend als het totale aantal Gepland Contact-minuten minus het totale aantal minuten Downtime, gedeeld door het totale aantal Gepland Contact-minuten. Dit wordt beschreven door de volgende formule:</w:t>
      </w:r>
    </w:p>
    <w:p w14:paraId="3E16C3DD" w14:textId="77777777" w:rsidR="00A860B2" w:rsidRPr="00EF7CF9" w:rsidRDefault="00A860B2" w:rsidP="00A860B2">
      <w:pPr>
        <w:pStyle w:val="ProductList-Body"/>
      </w:pPr>
    </w:p>
    <w:p w14:paraId="0A64C922" w14:textId="67B2C2A4" w:rsidR="00A860B2" w:rsidRPr="006D2686" w:rsidRDefault="00000000"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Gepland Contact­minuten</m:t>
              </m:r>
              <m:r>
                <w:rPr>
                  <w:rFonts w:ascii="Cambria Math" w:hAnsi="Cambria Math" w:cs="Tahoma"/>
                  <w:sz w:val="18"/>
                  <w:szCs w:val="18"/>
                </w:rPr>
                <m:t>-</m:t>
              </m:r>
              <m:r>
                <m:rPr>
                  <m:nor/>
                </m:rPr>
                <w:rPr>
                  <w:rFonts w:ascii="Cambria Math" w:hAnsi="Cambria Math" w:cs="Tahoma"/>
                  <w:i/>
                  <w:sz w:val="18"/>
                  <w:szCs w:val="18"/>
                </w:rPr>
                <m:t>Minuten Downtime</m:t>
              </m:r>
            </m:num>
            <m:den>
              <m:r>
                <m:rPr>
                  <m:nor/>
                </m:rPr>
                <w:rPr>
                  <w:rFonts w:ascii="Cambria Math" w:hAnsi="Cambria Math" w:cs="Tahoma"/>
                  <w:i/>
                  <w:sz w:val="18"/>
                  <w:szCs w:val="18"/>
                </w:rPr>
                <m:t>Totaal aantal Gepland Contact­minuten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6D2686" w:rsidRDefault="000146AE" w:rsidP="00482531">
      <w:pPr>
        <w:pStyle w:val="ProductList-Body"/>
        <w:keepNext/>
        <w:rPr>
          <w:b/>
          <w:bCs/>
          <w:color w:val="00188F"/>
          <w:spacing w:val="-2"/>
        </w:rPr>
      </w:pPr>
      <w:r w:rsidRPr="006D2686">
        <w:rPr>
          <w:b/>
          <w:bCs/>
          <w:color w:val="00188F"/>
          <w:spacing w:val="-2"/>
        </w:rPr>
        <w:t>De volgende Dienstniveaus en Diensttegoeden zijn van toepassing op de dienst Azure Orbital Ground Station voor de Toepasselijke Servicekosten: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Succesvol Contact-percentage</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Diensttegoed</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w:t>
            </w:r>
          </w:p>
        </w:tc>
        <w:tc>
          <w:tcPr>
            <w:tcW w:w="5400" w:type="dxa"/>
          </w:tcPr>
          <w:p w14:paraId="29BAF580" w14:textId="77777777" w:rsidR="00482531" w:rsidRPr="00EF7CF9" w:rsidRDefault="00482531" w:rsidP="000F31B4">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w:t>
            </w:r>
          </w:p>
        </w:tc>
        <w:tc>
          <w:tcPr>
            <w:tcW w:w="5400" w:type="dxa"/>
          </w:tcPr>
          <w:p w14:paraId="5BBB0BBA" w14:textId="77777777" w:rsidR="00482531" w:rsidRPr="00EF7CF9" w:rsidRDefault="00482531" w:rsidP="000F31B4">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w:t>
            </w:r>
          </w:p>
        </w:tc>
        <w:tc>
          <w:tcPr>
            <w:tcW w:w="5400" w:type="dxa"/>
          </w:tcPr>
          <w:p w14:paraId="1B983005" w14:textId="77777777" w:rsidR="00482531" w:rsidRPr="00EF7CF9" w:rsidRDefault="00482531" w:rsidP="000F31B4">
            <w:pPr>
              <w:pStyle w:val="ProductList-OfferingBody"/>
              <w:jc w:val="center"/>
            </w:pPr>
            <w:r>
              <w:t>100%</w:t>
            </w:r>
          </w:p>
        </w:tc>
      </w:tr>
    </w:tbl>
    <w:p w14:paraId="72AE978A" w14:textId="61B45D03" w:rsidR="001A18DB" w:rsidRPr="00EF7CF9" w:rsidRDefault="008B7CA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1C8D5A7" w14:textId="01FDC122" w:rsidR="00C21ED5" w:rsidRDefault="00C21ED5" w:rsidP="00BC5957">
      <w:pPr>
        <w:pStyle w:val="ProductList-Offering2Heading"/>
        <w:keepNext/>
        <w:tabs>
          <w:tab w:val="clear" w:pos="360"/>
          <w:tab w:val="clear" w:pos="720"/>
          <w:tab w:val="clear" w:pos="1080"/>
        </w:tabs>
        <w:outlineLvl w:val="2"/>
      </w:pPr>
      <w:bookmarkStart w:id="320" w:name="_Toc176795404"/>
      <w:r>
        <w:t>Azure Operator Insights</w:t>
      </w:r>
      <w:bookmarkEnd w:id="320"/>
    </w:p>
    <w:p w14:paraId="705DB146" w14:textId="77777777" w:rsidR="0064004B" w:rsidRPr="00FE11F7" w:rsidRDefault="0064004B" w:rsidP="0064004B">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Aanvullende definities</w:t>
      </w:r>
      <w:r w:rsidRPr="00E821C7">
        <w:rPr>
          <w:rFonts w:ascii="Calibri" w:eastAsia="Times New Roman" w:hAnsi="Calibri" w:cs="Calibri"/>
          <w:b/>
          <w:bCs/>
          <w:color w:val="000000"/>
          <w:sz w:val="18"/>
          <w:szCs w:val="18"/>
          <w:bdr w:val="none" w:sz="0" w:space="0" w:color="auto" w:frame="1"/>
        </w:rPr>
        <w:t>:</w:t>
      </w:r>
    </w:p>
    <w:p w14:paraId="5566CF81" w14:textId="77777777" w:rsidR="0064004B" w:rsidRPr="00FE11F7" w:rsidRDefault="0064004B" w:rsidP="0064004B">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Uitgesloten Transacties</w:t>
      </w:r>
      <w:r>
        <w:rPr>
          <w:rFonts w:ascii="Calibri" w:eastAsia="Calibri" w:hAnsi="Calibri" w:cs="Calibri"/>
          <w:sz w:val="18"/>
        </w:rPr>
        <w:t xml:space="preserve"> zijn </w:t>
      </w:r>
      <w:r>
        <w:rPr>
          <w:rFonts w:ascii="Calibri" w:eastAsia="Calibri" w:hAnsi="Calibri" w:cs="Calibri"/>
          <w:sz w:val="18"/>
          <w:szCs w:val="18"/>
        </w:rPr>
        <w:t>opslagtransacties die niet worden meegerekend bij het Totale Aantal Opslagtransacties of Mislukte Opslagtransacties. Tot de Uitgesloten Transacties behoren transacties waarbij voor of tijdens de verificatie fouten optreden; pogingen tot transacties voor een opslagaccount die de voorgeschreven quota te boven gaan; het maken of verwijderen van containers, bestandsshares, tabellen of query's; het wissen van wachtrijen; en het kopiëren van blobs of bestanden tussen opslagaccounts.</w:t>
      </w:r>
    </w:p>
    <w:p w14:paraId="64336080" w14:textId="77777777" w:rsidR="0064004B" w:rsidRPr="00FE11F7" w:rsidRDefault="0064004B" w:rsidP="0064004B">
      <w:pPr>
        <w:spacing w:after="0" w:line="240" w:lineRule="auto"/>
        <w:rPr>
          <w:rFonts w:ascii="Calibri" w:eastAsia="Calibri" w:hAnsi="Calibri" w:cs="Calibri"/>
          <w:b/>
          <w:color w:val="000000"/>
          <w:sz w:val="18"/>
          <w:szCs w:val="18"/>
          <w:lang w:val="en-GB"/>
        </w:rPr>
      </w:pPr>
      <w:r>
        <w:rPr>
          <w:rFonts w:ascii="Calibri" w:eastAsia="Calibri" w:hAnsi="Calibri" w:cs="Calibri"/>
          <w:b/>
          <w:color w:val="00188F"/>
          <w:sz w:val="18"/>
          <w:szCs w:val="18"/>
        </w:rPr>
        <w:t>Inname-API</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is de ADLS-blob-API, rechtstreeks naar het invoeropslagaccount.</w:t>
      </w:r>
    </w:p>
    <w:p w14:paraId="220A0A22" w14:textId="77777777" w:rsidR="0064004B" w:rsidRPr="00FE11F7" w:rsidRDefault="0064004B" w:rsidP="0064004B">
      <w:pPr>
        <w:spacing w:after="0" w:line="240" w:lineRule="auto"/>
        <w:rPr>
          <w:rFonts w:ascii="Calibri" w:eastAsia="Calibri" w:hAnsi="Calibri" w:cs="Calibri"/>
          <w:sz w:val="18"/>
          <w:szCs w:val="18"/>
          <w:lang w:val="en-GB"/>
        </w:rPr>
      </w:pPr>
      <w:r>
        <w:rPr>
          <w:rFonts w:ascii="Calibri" w:eastAsia="Calibri" w:hAnsi="Calibri" w:cs="Calibri"/>
          <w:b/>
          <w:color w:val="00188F"/>
          <w:sz w:val="18"/>
          <w:szCs w:val="18"/>
        </w:rPr>
        <w:t>Totaal aantal opslagtransacties</w:t>
      </w:r>
      <w:r>
        <w:rPr>
          <w:rFonts w:ascii="Calibri" w:eastAsia="Calibri" w:hAnsi="Calibri" w:cs="Calibri"/>
          <w:color w:val="00188F"/>
          <w:sz w:val="18"/>
          <w:szCs w:val="18"/>
        </w:rPr>
        <w:t xml:space="preserve"> </w:t>
      </w:r>
      <w:r>
        <w:rPr>
          <w:rFonts w:ascii="Calibri" w:eastAsia="Calibri" w:hAnsi="Calibri" w:cs="Calibri"/>
          <w:sz w:val="18"/>
          <w:szCs w:val="18"/>
        </w:rPr>
        <w:t>is het totale aantal geverifieerde REST API-aanvragen aan de aanname-API, exclusief Uitgesloten Transacties.</w:t>
      </w:r>
    </w:p>
    <w:p w14:paraId="763388F3" w14:textId="77777777" w:rsidR="0064004B" w:rsidRPr="00FE11F7" w:rsidRDefault="0064004B" w:rsidP="0064004B">
      <w:pPr>
        <w:spacing w:after="0" w:line="240" w:lineRule="auto"/>
        <w:rPr>
          <w:rFonts w:ascii="Calibri" w:eastAsia="Calibri" w:hAnsi="Calibri" w:cs="Calibri"/>
          <w:sz w:val="18"/>
          <w:szCs w:val="18"/>
        </w:rPr>
      </w:pPr>
      <w:r>
        <w:rPr>
          <w:rFonts w:ascii="Calibri" w:eastAsia="Calibri" w:hAnsi="Calibri" w:cs="Calibri"/>
          <w:b/>
          <w:color w:val="00188F"/>
          <w:sz w:val="18"/>
          <w:szCs w:val="18"/>
        </w:rPr>
        <w:t>Mislukte Opslagtransacties</w:t>
      </w:r>
      <w:r>
        <w:rPr>
          <w:rFonts w:ascii="Calibri" w:eastAsia="Calibri" w:hAnsi="Calibri" w:cs="Calibri"/>
          <w:color w:val="00188F"/>
          <w:sz w:val="18"/>
          <w:szCs w:val="18"/>
        </w:rPr>
        <w:t xml:space="preserve"> </w:t>
      </w:r>
      <w:r>
        <w:rPr>
          <w:rFonts w:ascii="Calibri" w:eastAsia="Calibri" w:hAnsi="Calibri" w:cs="Calibri"/>
          <w:sz w:val="18"/>
          <w:szCs w:val="18"/>
        </w:rPr>
        <w:t>is de verzameling van alle opslagtransacties uit het Totale Aantal opslagtransacties die niet zijn voltooid binnen de Maximale Verwerkingstijd die is gekoppeld aan het respectieve transactietype, zoals aangegeven in de onderstaande tabel. De Maximale Verwerkingstijd omvat alleen de tijd die besteed is aan het verwerken van een transactieverzoek binnen de Storage Dienst. De benodigde tijd voor de overdracht van het verzoek naar of van de Storage Dienst wordt niet meegerekend.</w:t>
      </w:r>
    </w:p>
    <w:p w14:paraId="3219C0DF" w14:textId="77777777" w:rsidR="0064004B" w:rsidRPr="0064004B" w:rsidRDefault="0064004B" w:rsidP="0064004B">
      <w:pPr>
        <w:spacing w:after="0" w:line="240" w:lineRule="auto"/>
        <w:rPr>
          <w:rFonts w:ascii="Calibri" w:eastAsia="Calibri" w:hAnsi="Calibri" w:cs="Calibri"/>
          <w:sz w:val="12"/>
          <w:szCs w:val="12"/>
        </w:rPr>
      </w:pPr>
    </w:p>
    <w:tbl>
      <w:tblPr>
        <w:tblW w:w="0" w:type="auto"/>
        <w:tblInd w:w="5" w:type="dxa"/>
        <w:shd w:val="clear" w:color="auto" w:fill="FFFFFF"/>
        <w:tblLook w:val="04A0" w:firstRow="1" w:lastRow="0" w:firstColumn="1" w:lastColumn="0" w:noHBand="0" w:noVBand="1"/>
      </w:tblPr>
      <w:tblGrid>
        <w:gridCol w:w="5394"/>
        <w:gridCol w:w="5381"/>
      </w:tblGrid>
      <w:tr w:rsidR="0064004B" w:rsidRPr="00FE11F7" w14:paraId="3571D05A"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210908C0" w14:textId="77777777" w:rsidR="0064004B" w:rsidRPr="00FE11F7" w:rsidRDefault="0064004B"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Transactietypen</w:t>
            </w:r>
          </w:p>
        </w:tc>
        <w:tc>
          <w:tcPr>
            <w:tcW w:w="5381" w:type="dxa"/>
            <w:tcBorders>
              <w:top w:val="single" w:sz="8" w:space="0" w:color="000000"/>
              <w:left w:val="nil"/>
              <w:bottom w:val="single" w:sz="8" w:space="0" w:color="000000"/>
              <w:right w:val="single" w:sz="8" w:space="0" w:color="000000"/>
            </w:tcBorders>
            <w:shd w:val="clear" w:color="auto" w:fill="0072C6"/>
            <w:hideMark/>
          </w:tcPr>
          <w:p w14:paraId="72A16A24" w14:textId="77777777" w:rsidR="0064004B" w:rsidRPr="00FE11F7" w:rsidRDefault="0064004B"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Maximale Verwerkingstijd</w:t>
            </w:r>
          </w:p>
        </w:tc>
      </w:tr>
      <w:tr w:rsidR="0064004B" w:rsidRPr="00FE11F7" w14:paraId="5B7D8BD9"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6A52EE79" w14:textId="77777777" w:rsidR="0064004B" w:rsidRPr="00FE11F7" w:rsidRDefault="0064004B"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en GetBlob (inclusief blokken en pagina's)</w:t>
            </w:r>
            <w:r>
              <w:br/>
            </w:r>
            <w:r>
              <w:rPr>
                <w:rFonts w:ascii="Calibri" w:eastAsia="Calibri" w:hAnsi="Calibri" w:cs="Calibri"/>
                <w:sz w:val="16"/>
                <w:szCs w:val="16"/>
              </w:rPr>
              <w:t>Get Valid Page Blob-bereiken</w:t>
            </w:r>
          </w:p>
        </w:tc>
        <w:tc>
          <w:tcPr>
            <w:tcW w:w="5381" w:type="dxa"/>
            <w:tcBorders>
              <w:top w:val="nil"/>
              <w:left w:val="nil"/>
              <w:bottom w:val="single" w:sz="8" w:space="0" w:color="000000"/>
              <w:right w:val="single" w:sz="8" w:space="0" w:color="000000"/>
            </w:tcBorders>
            <w:shd w:val="clear" w:color="auto" w:fill="FFFFFF"/>
          </w:tcPr>
          <w:p w14:paraId="0A9399BD" w14:textId="77777777" w:rsidR="0064004B" w:rsidRPr="00FE11F7" w:rsidRDefault="0064004B"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Twee (2) seconden vermenigvuldigd met het aantal MB's dat tijdens de verwerking van het verzoek wordt overgedragen</w:t>
            </w:r>
          </w:p>
        </w:tc>
      </w:tr>
      <w:tr w:rsidR="0064004B" w:rsidRPr="00FE11F7" w14:paraId="21DDB1FF"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7A6AF9C4" w14:textId="77777777" w:rsidR="0064004B" w:rsidRPr="00FE11F7" w:rsidRDefault="0064004B"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en GetFile</w:t>
            </w:r>
          </w:p>
        </w:tc>
        <w:tc>
          <w:tcPr>
            <w:tcW w:w="5381" w:type="dxa"/>
            <w:tcBorders>
              <w:top w:val="nil"/>
              <w:left w:val="nil"/>
              <w:bottom w:val="single" w:sz="8" w:space="0" w:color="000000"/>
              <w:right w:val="single" w:sz="8" w:space="0" w:color="000000"/>
            </w:tcBorders>
            <w:shd w:val="clear" w:color="auto" w:fill="FFFFFF"/>
          </w:tcPr>
          <w:p w14:paraId="74FCD0A8" w14:textId="77777777" w:rsidR="0064004B" w:rsidRPr="00FE11F7" w:rsidRDefault="0064004B"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Twee (2) seconden vermenigvuldigd met het aantal MB's dat tijdens de verwerking van het verzoek wordt overgedragen</w:t>
            </w:r>
          </w:p>
        </w:tc>
      </w:tr>
    </w:tbl>
    <w:p w14:paraId="51024BF1" w14:textId="77777777" w:rsidR="0064004B" w:rsidRPr="00FE11F7" w:rsidRDefault="0064004B" w:rsidP="0064004B">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Deze cijfers geven de maximale verwerkingstijd aan. De werkelijke en gemiddelde tijd zullen naar verwachting veel lager zijn.</w:t>
      </w:r>
    </w:p>
    <w:p w14:paraId="60284141" w14:textId="77777777" w:rsidR="0064004B" w:rsidRPr="0064004B" w:rsidRDefault="0064004B" w:rsidP="0064004B">
      <w:pPr>
        <w:spacing w:after="0" w:line="240" w:lineRule="auto"/>
        <w:contextualSpacing/>
        <w:rPr>
          <w:rFonts w:ascii="Calibri" w:eastAsia="Calibri" w:hAnsi="Calibri" w:cs="Calibri"/>
          <w:sz w:val="12"/>
          <w:szCs w:val="12"/>
          <w:lang w:val="de-DE"/>
        </w:rPr>
      </w:pPr>
    </w:p>
    <w:p w14:paraId="035C3940" w14:textId="77777777" w:rsidR="0064004B" w:rsidRPr="003E7E1E" w:rsidRDefault="0064004B" w:rsidP="0064004B">
      <w:pPr>
        <w:spacing w:after="0" w:line="240" w:lineRule="auto"/>
        <w:rPr>
          <w:rFonts w:ascii="Calibri" w:eastAsia="Calibri" w:hAnsi="Calibri" w:cs="Calibri"/>
          <w:sz w:val="18"/>
          <w:szCs w:val="18"/>
          <w:lang w:val="de-DE"/>
        </w:rPr>
      </w:pPr>
      <w:r>
        <w:rPr>
          <w:rFonts w:ascii="Calibri" w:eastAsia="Calibri" w:hAnsi="Calibri" w:cs="Calibri"/>
          <w:sz w:val="18"/>
          <w:szCs w:val="18"/>
        </w:rPr>
        <w:t>Bij Mislukte Opslagtransactie wordt geen rekening gehouden met:</w:t>
      </w:r>
    </w:p>
    <w:p w14:paraId="040D0F8A" w14:textId="77777777" w:rsidR="0064004B" w:rsidRPr="003E7E1E" w:rsidRDefault="0064004B" w:rsidP="0064004B">
      <w:pPr>
        <w:numPr>
          <w:ilvl w:val="0"/>
          <w:numId w:val="38"/>
        </w:numPr>
        <w:spacing w:after="0" w:line="240" w:lineRule="auto"/>
        <w:rPr>
          <w:rFonts w:ascii="Calibri" w:eastAsia="Calibri" w:hAnsi="Calibri" w:cs="Calibri"/>
          <w:sz w:val="18"/>
          <w:szCs w:val="18"/>
          <w:lang w:val="de-DE"/>
        </w:rPr>
      </w:pPr>
      <w:r>
        <w:rPr>
          <w:rFonts w:ascii="Calibri" w:eastAsia="Calibri" w:hAnsi="Calibri" w:cs="Calibri"/>
          <w:sz w:val="18"/>
          <w:szCs w:val="18"/>
        </w:rPr>
        <w:t>Transactieverzoeken die worden afgeremd door de Storage Dienst wegens niet-nakoming van de toepasselijke weerhoudingsbeginselen.</w:t>
      </w:r>
    </w:p>
    <w:p w14:paraId="0419D8F5" w14:textId="77777777" w:rsidR="0064004B" w:rsidRPr="003E7E1E" w:rsidRDefault="0064004B" w:rsidP="0064004B">
      <w:pPr>
        <w:numPr>
          <w:ilvl w:val="0"/>
          <w:numId w:val="38"/>
        </w:numPr>
        <w:spacing w:after="0" w:line="240" w:lineRule="auto"/>
        <w:rPr>
          <w:rFonts w:ascii="Calibri" w:eastAsia="Calibri" w:hAnsi="Calibri" w:cs="Calibri"/>
          <w:sz w:val="18"/>
          <w:szCs w:val="18"/>
          <w:lang w:val="de-DE"/>
        </w:rPr>
      </w:pPr>
      <w:r>
        <w:rPr>
          <w:rFonts w:ascii="Calibri" w:eastAsia="Calibri" w:hAnsi="Calibri" w:cs="Calibri"/>
          <w:sz w:val="18"/>
          <w:szCs w:val="18"/>
        </w:rPr>
        <w:t>Transactieverzoeken waarvoor een time-out is ingesteld die lager is dat de hierboven aangegeven Maximale Verwerkingstijden.</w:t>
      </w:r>
    </w:p>
    <w:p w14:paraId="6EA4EED7" w14:textId="77777777" w:rsidR="0064004B" w:rsidRPr="003E7E1E" w:rsidRDefault="0064004B" w:rsidP="0064004B">
      <w:pPr>
        <w:contextualSpacing/>
        <w:rPr>
          <w:rFonts w:ascii="Calibri" w:eastAsia="Calibri" w:hAnsi="Calibri" w:cs="Calibri"/>
          <w:sz w:val="18"/>
          <w:szCs w:val="18"/>
        </w:rPr>
      </w:pPr>
      <w:r>
        <w:rPr>
          <w:rFonts w:ascii="Calibri" w:eastAsia="Calibri" w:hAnsi="Calibri" w:cs="Calibri"/>
          <w:b/>
          <w:color w:val="00188F"/>
          <w:sz w:val="18"/>
          <w:szCs w:val="18"/>
        </w:rPr>
        <w:t>Foutratio</w:t>
      </w:r>
      <w:r>
        <w:rPr>
          <w:rFonts w:ascii="Calibri" w:eastAsia="Calibri" w:hAnsi="Calibri" w:cs="Calibri"/>
          <w:color w:val="00188F"/>
          <w:sz w:val="18"/>
          <w:szCs w:val="18"/>
        </w:rPr>
        <w:t xml:space="preserve"> </w:t>
      </w:r>
      <w:r>
        <w:rPr>
          <w:rFonts w:ascii="Calibri" w:eastAsia="Calibri" w:hAnsi="Calibri" w:cs="Calibri"/>
          <w:sz w:val="18"/>
          <w:szCs w:val="18"/>
        </w:rPr>
        <w:t>is het totale aantal Mislukte Opslagtransacties, gedeeld door het Totale Aantal Opslagtransacties gedurende een gegeven tijdsinterval (momenteel ingesteld op een uur). Als het Totale Aantal Opslagtransacties gedurende een gegeven tijdsinterval van een uur nul is, bedraagt de foutratio voor het interval 0%.</w:t>
      </w:r>
    </w:p>
    <w:p w14:paraId="486BA504" w14:textId="77777777" w:rsidR="0064004B" w:rsidRPr="003E7E1E" w:rsidRDefault="0064004B" w:rsidP="0064004B">
      <w:pPr>
        <w:contextualSpacing/>
        <w:rPr>
          <w:rFonts w:ascii="Calibri" w:eastAsia="Calibri" w:hAnsi="Calibri" w:cs="Calibri"/>
          <w:sz w:val="18"/>
          <w:szCs w:val="18"/>
        </w:rPr>
      </w:pPr>
      <w:r>
        <w:rPr>
          <w:rFonts w:ascii="Calibri" w:eastAsia="Calibri" w:hAnsi="Calibri" w:cs="Calibri"/>
          <w:b/>
          <w:color w:val="00188F"/>
          <w:sz w:val="18"/>
          <w:szCs w:val="18"/>
        </w:rPr>
        <w:t>Gemiddelde Foutratio</w:t>
      </w:r>
      <w:r>
        <w:rPr>
          <w:rFonts w:ascii="Calibri" w:eastAsia="Calibri" w:hAnsi="Calibri" w:cs="Calibri"/>
          <w:color w:val="00188F"/>
          <w:sz w:val="18"/>
          <w:szCs w:val="18"/>
        </w:rPr>
        <w:t xml:space="preserve"> </w:t>
      </w:r>
      <w:r>
        <w:rPr>
          <w:rFonts w:ascii="Calibri" w:eastAsia="Calibri" w:hAnsi="Calibri" w:cs="Calibri"/>
          <w:sz w:val="18"/>
          <w:szCs w:val="18"/>
        </w:rPr>
        <w:t>voor een Toepasselijke Periode is de som van de Foutratio’s voor elk uur in de Toepasselijke Periode, gedeeld door het totale aantal uren in de Toepasselijke Periode.</w:t>
      </w:r>
    </w:p>
    <w:p w14:paraId="64A66E7B" w14:textId="77777777" w:rsidR="0064004B" w:rsidRPr="00FE11F7" w:rsidRDefault="0064004B" w:rsidP="0064004B">
      <w:pPr>
        <w:spacing w:after="0" w:line="240" w:lineRule="auto"/>
        <w:rPr>
          <w:rFonts w:ascii="Calibri" w:eastAsia="Calibri" w:hAnsi="Calibri" w:cs="Calibri"/>
          <w:sz w:val="18"/>
          <w:szCs w:val="18"/>
        </w:rPr>
      </w:pPr>
      <w:r>
        <w:rPr>
          <w:rFonts w:ascii="Calibri" w:eastAsia="Calibri" w:hAnsi="Calibri" w:cs="Calibri"/>
          <w:sz w:val="18"/>
          <w:szCs w:val="18"/>
        </w:rPr>
        <w:t>De volgende Dienstniveaus en Diensttegoeden zijn van toepassing op het gebruik van de Klant van elke Azure Operator Insights:</w:t>
      </w:r>
    </w:p>
    <w:p w14:paraId="5FE95154" w14:textId="77777777" w:rsidR="0064004B" w:rsidRDefault="0064004B" w:rsidP="0064004B">
      <w:pPr>
        <w:spacing w:after="0" w:line="240" w:lineRule="auto"/>
        <w:rPr>
          <w:rFonts w:ascii="Calibri" w:eastAsia="Calibri" w:hAnsi="Calibri" w:cs="Calibri"/>
          <w:sz w:val="18"/>
          <w:szCs w:val="18"/>
        </w:rPr>
      </w:pPr>
      <w:r>
        <w:rPr>
          <w:rFonts w:ascii="Calibri" w:eastAsia="Calibri" w:hAnsi="Calibri" w:cs="Calibri"/>
          <w:sz w:val="18"/>
          <w:szCs w:val="18"/>
        </w:rPr>
        <w:t>Uptimepercentage: het Uptimepercentage wordt berekend aan de hand van de volgende formule:</w:t>
      </w:r>
    </w:p>
    <w:p w14:paraId="44AC2E90" w14:textId="77777777" w:rsidR="0064004B" w:rsidRPr="0064004B" w:rsidRDefault="0064004B" w:rsidP="0064004B">
      <w:pPr>
        <w:spacing w:after="0" w:line="240" w:lineRule="auto"/>
        <w:rPr>
          <w:rFonts w:ascii="Calibri" w:eastAsia="Calibri" w:hAnsi="Calibri" w:cs="Calibri"/>
          <w:sz w:val="12"/>
          <w:szCs w:val="12"/>
        </w:rPr>
      </w:pPr>
    </w:p>
    <w:p w14:paraId="14E1EBE5" w14:textId="77777777" w:rsidR="0064004B" w:rsidRDefault="0064004B" w:rsidP="0064004B">
      <w:pPr>
        <w:spacing w:after="0" w:line="240" w:lineRule="auto"/>
        <w:jc w:val="center"/>
        <w:rPr>
          <w:rFonts w:ascii="Cambria Math" w:eastAsia="Calibri" w:hAnsi="Cambria Math" w:cs="Cambria Math"/>
          <w:i/>
          <w:sz w:val="18"/>
          <w:szCs w:val="18"/>
          <w:lang w:val="en-US" w:eastAsia="en-US" w:bidi="ar-SA"/>
        </w:rPr>
      </w:pPr>
      <w:r>
        <w:rPr>
          <w:rFonts w:ascii="Calibri" w:eastAsia="Calibri" w:hAnsi="Calibri" w:cs="Calibri"/>
          <w:i/>
          <w:sz w:val="18"/>
          <w:szCs w:val="18"/>
        </w:rPr>
        <w:t xml:space="preserve">100%− </w:t>
      </w:r>
      <w:r w:rsidRPr="002C5B5A">
        <w:rPr>
          <w:rFonts w:ascii="Cambria Math" w:eastAsia="Calibri" w:hAnsi="Cambria Math" w:cs="Cambria Math"/>
          <w:i/>
          <w:sz w:val="18"/>
          <w:szCs w:val="18"/>
          <w:lang w:val="en-US" w:eastAsia="en-US" w:bidi="ar-SA"/>
        </w:rPr>
        <w:t>Gemiddelde Foutratio</w:t>
      </w:r>
    </w:p>
    <w:p w14:paraId="6D5C85DB" w14:textId="77777777" w:rsidR="0064004B" w:rsidRPr="0064004B" w:rsidRDefault="0064004B" w:rsidP="0064004B">
      <w:pPr>
        <w:spacing w:after="0" w:line="240" w:lineRule="auto"/>
        <w:jc w:val="center"/>
        <w:rPr>
          <w:rFonts w:ascii="Calibri" w:eastAsia="Calibri" w:hAnsi="Calibri" w:cs="Calibri"/>
          <w:iCs/>
          <w:sz w:val="12"/>
          <w:szCs w:val="12"/>
        </w:rPr>
      </w:pPr>
    </w:p>
    <w:p w14:paraId="3A2364A4" w14:textId="77777777" w:rsidR="0064004B" w:rsidRPr="00FE11F7" w:rsidRDefault="0064004B" w:rsidP="0064004B">
      <w:pPr>
        <w:keepNext/>
        <w:keepLines/>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Diensttegoed</w:t>
      </w:r>
      <w:r w:rsidRPr="00E821C7">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64004B" w:rsidRPr="00FE11F7" w14:paraId="738CD8B9"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AD8C71C" w14:textId="77777777" w:rsidR="0064004B" w:rsidRPr="00FE11F7" w:rsidRDefault="0064004B" w:rsidP="000D3943">
            <w:pPr>
              <w:keepNext/>
              <w:keepLines/>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Maandelijks Uptimepercentage</w:t>
            </w:r>
          </w:p>
        </w:tc>
        <w:tc>
          <w:tcPr>
            <w:tcW w:w="5381" w:type="dxa"/>
            <w:tcBorders>
              <w:top w:val="single" w:sz="8" w:space="0" w:color="000000"/>
              <w:left w:val="nil"/>
              <w:bottom w:val="single" w:sz="8" w:space="0" w:color="000000"/>
              <w:right w:val="single" w:sz="8" w:space="0" w:color="000000"/>
            </w:tcBorders>
            <w:shd w:val="clear" w:color="auto" w:fill="0072C6"/>
            <w:hideMark/>
          </w:tcPr>
          <w:p w14:paraId="695B6DB6" w14:textId="77777777" w:rsidR="0064004B" w:rsidRPr="00FE11F7" w:rsidRDefault="0064004B" w:rsidP="000D3943">
            <w:pPr>
              <w:keepNext/>
              <w:keepLines/>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Diensttegoed</w:t>
            </w:r>
          </w:p>
        </w:tc>
      </w:tr>
      <w:tr w:rsidR="0064004B" w:rsidRPr="00FE11F7" w14:paraId="6CC5D62C"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D6329D7" w14:textId="77777777" w:rsidR="0064004B" w:rsidRPr="00FE11F7" w:rsidRDefault="0064004B"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60490807" w14:textId="77777777" w:rsidR="0064004B" w:rsidRPr="00FE11F7" w:rsidRDefault="0064004B"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64004B" w:rsidRPr="00FE11F7" w14:paraId="0913286C"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CB649D2" w14:textId="77777777" w:rsidR="0064004B" w:rsidRPr="00FE11F7" w:rsidRDefault="0064004B"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783AF698" w14:textId="77777777" w:rsidR="0064004B" w:rsidRPr="00FE11F7" w:rsidRDefault="0064004B"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3F026CCF" w14:textId="77777777" w:rsidR="0064004B" w:rsidRPr="00CF77C2" w:rsidRDefault="0064004B" w:rsidP="0064004B">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houdsopgave" w:history="1">
        <w:r>
          <w:rPr>
            <w:rStyle w:val="Hyperlink"/>
            <w:rFonts w:ascii="Calibri" w:hAnsi="Calibri" w:cs="Calibri"/>
            <w:sz w:val="16"/>
            <w:szCs w:val="16"/>
          </w:rPr>
          <w:t>Inhoud</w:t>
        </w:r>
      </w:hyperlink>
      <w:r>
        <w:rPr>
          <w:rFonts w:ascii="Calibri" w:hAnsi="Calibri" w:cs="Calibri"/>
          <w:sz w:val="16"/>
          <w:szCs w:val="16"/>
        </w:rPr>
        <w:t xml:space="preserve"> / </w:t>
      </w:r>
      <w:hyperlink w:anchor="Definities" w:tooltip="Definities" w:history="1">
        <w:r>
          <w:rPr>
            <w:rStyle w:val="Hyperlink"/>
            <w:rFonts w:ascii="Calibri" w:hAnsi="Calibri" w:cs="Calibri"/>
            <w:sz w:val="16"/>
            <w:szCs w:val="16"/>
          </w:rPr>
          <w:t>Definities</w:t>
        </w:r>
      </w:hyperlink>
    </w:p>
    <w:p w14:paraId="2CA4FBDE" w14:textId="0099340F" w:rsidR="0064004B" w:rsidRDefault="00002277" w:rsidP="00BC5957">
      <w:pPr>
        <w:pStyle w:val="ProductList-Offering2Heading"/>
        <w:keepNext/>
        <w:tabs>
          <w:tab w:val="clear" w:pos="360"/>
          <w:tab w:val="clear" w:pos="720"/>
          <w:tab w:val="clear" w:pos="1080"/>
        </w:tabs>
        <w:outlineLvl w:val="2"/>
      </w:pPr>
      <w:bookmarkStart w:id="321" w:name="_Toc176795405"/>
      <w:r>
        <w:t>Azure Operator Service Manager</w:t>
      </w:r>
      <w:bookmarkEnd w:id="321"/>
    </w:p>
    <w:p w14:paraId="1C117F44" w14:textId="77777777" w:rsidR="00CE55E3" w:rsidRPr="00FE394E" w:rsidRDefault="00CE55E3" w:rsidP="00CE55E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Aanvullende definities</w:t>
      </w:r>
      <w:r w:rsidRPr="00E821C7">
        <w:rPr>
          <w:rFonts w:ascii="Calibri" w:eastAsia="Times New Roman" w:hAnsi="Calibri" w:cs="Calibri"/>
          <w:b/>
          <w:bCs/>
          <w:sz w:val="18"/>
          <w:szCs w:val="18"/>
        </w:rPr>
        <w:t>:</w:t>
      </w:r>
    </w:p>
    <w:p w14:paraId="664C0F58" w14:textId="77777777" w:rsidR="00CE55E3" w:rsidRPr="00FE394E" w:rsidRDefault="00CE55E3" w:rsidP="00CE55E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“Toepasselijke servicekosten”</w:t>
      </w:r>
      <w:r>
        <w:rPr>
          <w:rFonts w:ascii="Calibri" w:eastAsia="Times New Roman" w:hAnsi="Calibri" w:cs="Calibri"/>
          <w:color w:val="000000"/>
          <w:sz w:val="18"/>
          <w:szCs w:val="18"/>
        </w:rPr>
        <w:t xml:space="preserve"> betekent het totale bedrag aan kosten dat daadwerkelijk door u is betaald voor een dienst en dat is toegepast op de toepasselijke periode waarin een diensttegoed verschuldigd is.</w:t>
      </w:r>
    </w:p>
    <w:p w14:paraId="0EF5934A" w14:textId="77777777" w:rsidR="00CE55E3" w:rsidRPr="00FE394E" w:rsidRDefault="00CE55E3" w:rsidP="00CE55E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“Serviceniveau”</w:t>
      </w:r>
      <w:r>
        <w:rPr>
          <w:rFonts w:ascii="Calibri" w:eastAsia="Times New Roman" w:hAnsi="Calibri" w:cs="Calibri"/>
          <w:color w:val="000000"/>
          <w:sz w:val="18"/>
          <w:szCs w:val="18"/>
        </w:rPr>
        <w:t xml:space="preserve"> betekent de prestatiecijfers die in deze SLA worden vermeld, waaraan Microsoft zal voldoen bij de levering van de Diensten.</w:t>
      </w:r>
    </w:p>
    <w:p w14:paraId="7E203C12" w14:textId="77777777" w:rsidR="00CE55E3" w:rsidRPr="00FE394E" w:rsidRDefault="00CE55E3" w:rsidP="00CE55E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“Maximum Beschikbare Minuten”</w:t>
      </w:r>
      <w:r>
        <w:rPr>
          <w:rFonts w:ascii="Calibri" w:eastAsia="Times New Roman" w:hAnsi="Calibri" w:cs="Calibri"/>
          <w:color w:val="000000"/>
          <w:sz w:val="18"/>
          <w:szCs w:val="18"/>
        </w:rPr>
        <w:t xml:space="preserve"> is het totale aantal minuten gedurende een Toepasselijke Periode waarin ten minste één Site Network Service-resource van Azure Operator Service Manager is ingezet in een Microsoft Azure-abonnement.</w:t>
      </w:r>
    </w:p>
    <w:p w14:paraId="35AD759A" w14:textId="77777777" w:rsidR="00CE55E3" w:rsidRPr="00FE394E" w:rsidRDefault="00CE55E3" w:rsidP="00CE55E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Downtime</w:t>
      </w:r>
      <w:r w:rsidRPr="00E821C7">
        <w:rPr>
          <w:rFonts w:ascii="Calibri" w:eastAsia="Times New Roman" w:hAnsi="Calibri" w:cs="Calibri"/>
          <w:b/>
          <w:bCs/>
          <w:color w:val="000000"/>
          <w:sz w:val="18"/>
          <w:szCs w:val="18"/>
        </w:rPr>
        <w:t>:</w:t>
      </w:r>
      <w:r>
        <w:rPr>
          <w:rFonts w:ascii="Calibri" w:eastAsia="Times New Roman" w:hAnsi="Calibri" w:cs="Calibri"/>
          <w:color w:val="000000"/>
          <w:sz w:val="18"/>
          <w:szCs w:val="18"/>
        </w:rPr>
        <w:t xml:space="preserve"> Een minuut wordt beschouwd als in downtime als doorlopend alle pogingen binnen de betreffende minuut om resources van de dienst te maken, bij te werken of weer te geven, resulteren in een Foutcode of niet binnen twee minuten resulteren in een Succescode.</w:t>
      </w:r>
    </w:p>
    <w:p w14:paraId="5A85608C" w14:textId="77777777" w:rsidR="00CE55E3" w:rsidRDefault="00CE55E3" w:rsidP="00CE55E3">
      <w:pPr>
        <w:shd w:val="clear" w:color="auto" w:fill="FFFFFF"/>
        <w:spacing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“Uptimepercentage”</w:t>
      </w:r>
      <w:r>
        <w:rPr>
          <w:rFonts w:ascii="Calibri" w:eastAsia="Times New Roman" w:hAnsi="Calibri" w:cs="Calibri"/>
          <w:color w:val="000000"/>
          <w:sz w:val="18"/>
          <w:szCs w:val="18"/>
        </w:rPr>
        <w:t xml:space="preserve"> voor Azure Operator Service Manager wordt berekend door de Downtime af te trekken van het Maximum Beschikbare Minuten en de uitkomst daarvan te delen door het Maximum Beschikbare Minuten in een Toepasselijke Periode. Uptimepercentage wordt per regio berekend aan de hand van de volgende formule:</w:t>
      </w:r>
    </w:p>
    <w:p w14:paraId="49D5BF43" w14:textId="77777777" w:rsidR="00CE55E3" w:rsidRDefault="00CE55E3" w:rsidP="00CE55E3">
      <w:pPr>
        <w:shd w:val="clear" w:color="auto" w:fill="FFFFFF"/>
        <w:spacing w:after="0" w:line="240" w:lineRule="auto"/>
        <w:textAlignment w:val="baseline"/>
        <w:rPr>
          <w:rFonts w:ascii="Calibri" w:eastAsia="Times New Roman" w:hAnsi="Calibri" w:cs="Calibri"/>
          <w:color w:val="000000"/>
          <w:sz w:val="18"/>
          <w:szCs w:val="18"/>
        </w:rPr>
      </w:pPr>
    </w:p>
    <w:p w14:paraId="28175677" w14:textId="77777777" w:rsidR="00CE55E3" w:rsidRPr="00F536B2" w:rsidRDefault="00CE55E3" w:rsidP="00CE55E3">
      <w:pPr>
        <w:shd w:val="clear" w:color="auto" w:fill="FFFFFF"/>
        <w:spacing w:after="0" w:line="240" w:lineRule="auto"/>
        <w:jc w:val="center"/>
        <w:rPr>
          <w:rFonts w:ascii="Cambria Math" w:eastAsia="Calibri" w:hAnsi="Cambria Math" w:cs="Cambria Math"/>
          <w:i/>
          <w:sz w:val="18"/>
          <w:szCs w:val="18"/>
          <w:lang w:val="en-US" w:eastAsia="en-US" w:bidi="ar-SA"/>
        </w:rPr>
      </w:pPr>
      <w:r w:rsidRPr="00F536B2">
        <w:rPr>
          <w:rFonts w:ascii="Cambria Math" w:eastAsia="Calibri" w:hAnsi="Cambria Math" w:cs="Cambria Math"/>
          <w:i/>
          <w:sz w:val="18"/>
          <w:szCs w:val="18"/>
          <w:lang w:val="en-US" w:eastAsia="en-US" w:bidi="ar-SA"/>
        </w:rPr>
        <w:t>Maandelijks Uptimepercentage = (Maximum Beschikbare Minuten−Downtime)/Maximum Beschikbare Minuten x 100</w:t>
      </w:r>
    </w:p>
    <w:p w14:paraId="225CE701" w14:textId="77777777" w:rsidR="00CE55E3" w:rsidRDefault="00CE55E3" w:rsidP="00CE55E3">
      <w:pPr>
        <w:shd w:val="clear" w:color="auto" w:fill="FFFFFF"/>
        <w:spacing w:after="0" w:line="240" w:lineRule="auto"/>
        <w:textAlignment w:val="baseline"/>
        <w:rPr>
          <w:rFonts w:ascii="Calibri" w:eastAsia="Times New Roman" w:hAnsi="Calibri" w:cs="Calibri"/>
          <w:color w:val="000000"/>
          <w:sz w:val="18"/>
          <w:szCs w:val="18"/>
        </w:rPr>
      </w:pPr>
    </w:p>
    <w:p w14:paraId="6116C7AF" w14:textId="77777777" w:rsidR="00CE55E3" w:rsidRDefault="00CE55E3" w:rsidP="00CE55E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Diensttegoed</w:t>
      </w:r>
      <w:r w:rsidRPr="00E821C7">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CE55E3" w:rsidRPr="00CF77C2" w14:paraId="53EFF381"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1F778DD"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Uptimepercentage</w:t>
            </w:r>
          </w:p>
        </w:tc>
        <w:tc>
          <w:tcPr>
            <w:tcW w:w="5381" w:type="dxa"/>
            <w:tcBorders>
              <w:top w:val="single" w:sz="8" w:space="0" w:color="000000"/>
              <w:left w:val="nil"/>
              <w:bottom w:val="single" w:sz="8" w:space="0" w:color="000000"/>
              <w:right w:val="single" w:sz="8" w:space="0" w:color="000000"/>
            </w:tcBorders>
            <w:shd w:val="clear" w:color="auto" w:fill="0072C6"/>
            <w:hideMark/>
          </w:tcPr>
          <w:p w14:paraId="4DE48C87"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Diensttegoed</w:t>
            </w:r>
          </w:p>
        </w:tc>
      </w:tr>
      <w:tr w:rsidR="00CE55E3" w:rsidRPr="00CF77C2" w14:paraId="03C2771D"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75D7B3F"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184E027F"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CE55E3" w:rsidRPr="00CF77C2" w14:paraId="633973B8"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660571F"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48FB13F5"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2E195241" w14:textId="77777777" w:rsidR="00CE55E3" w:rsidRPr="00CE55E3" w:rsidRDefault="00CE55E3" w:rsidP="00CE55E3">
      <w:pPr>
        <w:spacing w:after="0" w:line="240" w:lineRule="auto"/>
        <w:textAlignment w:val="baseline"/>
        <w:rPr>
          <w:rFonts w:ascii="Calibri" w:eastAsia="Times New Roman" w:hAnsi="Calibri" w:cs="Calibri"/>
          <w:sz w:val="12"/>
          <w:szCs w:val="12"/>
        </w:rPr>
      </w:pPr>
    </w:p>
    <w:p w14:paraId="1C755D7C" w14:textId="77777777" w:rsidR="00CE55E3" w:rsidRPr="00FE394E" w:rsidRDefault="00CE55E3" w:rsidP="00CE55E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Uitzonderingen voor Dienstniveau</w:t>
      </w:r>
      <w:r w:rsidRPr="00E821C7">
        <w:rPr>
          <w:rFonts w:ascii="Calibri" w:eastAsia="Times New Roman" w:hAnsi="Calibri" w:cs="Calibri"/>
          <w:b/>
          <w:bCs/>
          <w:sz w:val="18"/>
          <w:szCs w:val="18"/>
        </w:rPr>
        <w:t>:</w:t>
      </w:r>
    </w:p>
    <w:p w14:paraId="5D9017AA" w14:textId="77777777" w:rsidR="00CE55E3" w:rsidRPr="00FE394E" w:rsidRDefault="00CE55E3" w:rsidP="00CE55E3">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Prestatie- of beschikbaarheidsproblemen die het gevolg zijn van </w:t>
      </w:r>
    </w:p>
    <w:p w14:paraId="7BE8C8BE" w14:textId="77777777" w:rsidR="00CE55E3" w:rsidRPr="00FE394E" w:rsidRDefault="00CE55E3" w:rsidP="00CE55E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Het feit dat u hebt nagelaten u te houden aan alle vereiste configuraties, gebruik te maken van ondersteunde platforms of u te houden aan beleid voor aanvaardbaar gebruik, of uw gebruik van de Dienst op een wijze die niet strookt met de voorzieningen en functionaliteit van de Dienst (bijvoorbeeld door te proberen bewerkingen uit te voeren die niet worden ondersteund) of die niet strookt met door ons gepubliceerde documentatie of aanwijzingen.</w:t>
      </w:r>
    </w:p>
    <w:p w14:paraId="2C6A281F" w14:textId="77777777" w:rsidR="00CE55E3" w:rsidRDefault="00CE55E3" w:rsidP="00CE55E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Uw pogingen om bewerkingen uit te voeren die de voorgeschreven quota overschrijden of die het gevolg zijn van maatregelen door ons in verband met de verdenking van misbruik.</w:t>
      </w:r>
    </w:p>
    <w:p w14:paraId="53E19E30" w14:textId="77777777" w:rsidR="00CE55E3" w:rsidRPr="00CF77C2" w:rsidRDefault="00CE55E3" w:rsidP="00CE55E3">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houdsopgave" w:history="1">
        <w:r>
          <w:rPr>
            <w:rStyle w:val="Hyperlink"/>
            <w:rFonts w:ascii="Calibri" w:hAnsi="Calibri" w:cs="Calibri"/>
            <w:sz w:val="16"/>
            <w:szCs w:val="16"/>
          </w:rPr>
          <w:t>Inhoud</w:t>
        </w:r>
      </w:hyperlink>
      <w:r>
        <w:rPr>
          <w:rFonts w:ascii="Calibri" w:hAnsi="Calibri" w:cs="Calibri"/>
          <w:sz w:val="16"/>
          <w:szCs w:val="16"/>
        </w:rPr>
        <w:t xml:space="preserve"> / </w:t>
      </w:r>
      <w:hyperlink w:anchor="Definities" w:tooltip="Definities" w:history="1">
        <w:r>
          <w:rPr>
            <w:rStyle w:val="Hyperlink"/>
            <w:rFonts w:ascii="Calibri" w:hAnsi="Calibri" w:cs="Calibri"/>
            <w:sz w:val="16"/>
            <w:szCs w:val="16"/>
          </w:rPr>
          <w:t>Definities</w:t>
        </w:r>
      </w:hyperlink>
    </w:p>
    <w:p w14:paraId="0692E6D5" w14:textId="11881547" w:rsidR="00081B1C" w:rsidRPr="000146AE" w:rsidRDefault="00081B1C" w:rsidP="00BC5957">
      <w:pPr>
        <w:pStyle w:val="ProductList-Offering2Heading"/>
        <w:keepNext/>
        <w:tabs>
          <w:tab w:val="clear" w:pos="360"/>
          <w:tab w:val="clear" w:pos="720"/>
          <w:tab w:val="clear" w:pos="1080"/>
        </w:tabs>
        <w:outlineLvl w:val="2"/>
      </w:pPr>
      <w:bookmarkStart w:id="322" w:name="_Toc176795406"/>
      <w:r>
        <w:t>Azure Private 5G Core</w:t>
      </w:r>
      <w:bookmarkEnd w:id="322"/>
    </w:p>
    <w:p w14:paraId="74734AFC" w14:textId="77777777" w:rsidR="004F217B" w:rsidRPr="00EF7CF9" w:rsidRDefault="004F217B" w:rsidP="00BC5957">
      <w:pPr>
        <w:pStyle w:val="ProductList-Body"/>
        <w:keepNext/>
      </w:pPr>
      <w:r>
        <w:rPr>
          <w:b/>
          <w:color w:val="00188F"/>
        </w:rPr>
        <w:t>Aanvullende definities</w:t>
      </w:r>
      <w:r w:rsidRPr="006D2686">
        <w:rPr>
          <w:b/>
          <w:color w:val="00188F"/>
        </w:rPr>
        <w:t>:</w:t>
      </w:r>
    </w:p>
    <w:p w14:paraId="061097D1" w14:textId="6B157DDF" w:rsidR="004F217B" w:rsidRPr="0033504D" w:rsidRDefault="00D33F5F" w:rsidP="004F217B">
      <w:pPr>
        <w:shd w:val="clear" w:color="auto" w:fill="FFFFFF"/>
        <w:spacing w:after="40" w:line="240" w:lineRule="auto"/>
        <w:rPr>
          <w:rFonts w:eastAsia="Times New Roman" w:cstheme="minorHAnsi"/>
          <w:color w:val="000000" w:themeColor="text1"/>
          <w:sz w:val="18"/>
          <w:szCs w:val="18"/>
        </w:rPr>
      </w:pPr>
      <w:r w:rsidRPr="00D33F5F">
        <w:rPr>
          <w:sz w:val="18"/>
        </w:rPr>
        <w:t>“</w:t>
      </w:r>
      <w:r w:rsidR="004F217B">
        <w:rPr>
          <w:b/>
          <w:color w:val="00188F"/>
          <w:sz w:val="18"/>
        </w:rPr>
        <w:t>Toepasselijke servicekosten</w:t>
      </w:r>
      <w:r w:rsidRPr="00D33F5F">
        <w:rPr>
          <w:sz w:val="18"/>
        </w:rPr>
        <w:t>”</w:t>
      </w:r>
      <w:r w:rsidR="004F217B">
        <w:rPr>
          <w:rFonts w:eastAsia="Times New Roman" w:cstheme="minorHAnsi"/>
          <w:color w:val="000000" w:themeColor="text1"/>
          <w:sz w:val="18"/>
          <w:szCs w:val="18"/>
        </w:rPr>
        <w:t xml:space="preserve"> betekent het totale bedrag aan kosten dat daadwerkelijk door u is betaald voor een dienst en dat is toegepast op de toepasselijke periode waarin een diensttegoed verschuldigd is.</w:t>
      </w:r>
    </w:p>
    <w:p w14:paraId="459CE08D" w14:textId="0DFF1044" w:rsidR="004F217B" w:rsidRPr="0033504D" w:rsidRDefault="006D2686" w:rsidP="004F217B">
      <w:pPr>
        <w:shd w:val="clear" w:color="auto" w:fill="FFFFFF" w:themeFill="background1"/>
        <w:spacing w:after="40" w:line="240" w:lineRule="auto"/>
        <w:rPr>
          <w:rFonts w:eastAsia="Times New Roman"/>
          <w:color w:val="000000" w:themeColor="text1"/>
          <w:sz w:val="18"/>
          <w:szCs w:val="18"/>
        </w:rPr>
      </w:pPr>
      <w:r w:rsidRPr="006D2686">
        <w:rPr>
          <w:rFonts w:eastAsia="Times New Roman"/>
          <w:color w:val="000000" w:themeColor="text1"/>
          <w:sz w:val="18"/>
          <w:szCs w:val="18"/>
        </w:rPr>
        <w:t>“</w:t>
      </w:r>
      <w:r w:rsidR="004F217B">
        <w:rPr>
          <w:b/>
          <w:color w:val="00188F"/>
          <w:sz w:val="18"/>
        </w:rPr>
        <w:t>Besturingsvlakactiviteiten</w:t>
      </w:r>
      <w:r>
        <w:rPr>
          <w:rFonts w:eastAsia="Times New Roman"/>
          <w:color w:val="000000" w:themeColor="text1"/>
          <w:sz w:val="18"/>
          <w:szCs w:val="18"/>
        </w:rPr>
        <w:t>”</w:t>
      </w:r>
      <w:r w:rsidR="004F217B">
        <w:rPr>
          <w:rFonts w:eastAsia="Times New Roman"/>
          <w:color w:val="000000" w:themeColor="text1"/>
          <w:sz w:val="18"/>
          <w:szCs w:val="18"/>
        </w:rPr>
        <w:t xml:space="preserve"> betekent alle 3GPP-signaleringsberichten.</w:t>
      </w:r>
    </w:p>
    <w:p w14:paraId="2E5F60D5" w14:textId="0A89F8CC" w:rsidR="004F217B" w:rsidRPr="0033504D" w:rsidRDefault="006D2686" w:rsidP="004F217B">
      <w:pPr>
        <w:shd w:val="clear" w:color="auto" w:fill="FFFFFF" w:themeFill="background1"/>
        <w:spacing w:after="40" w:line="240" w:lineRule="auto"/>
        <w:rPr>
          <w:rFonts w:eastAsia="Times New Roman"/>
          <w:color w:val="000000" w:themeColor="text1"/>
          <w:sz w:val="18"/>
          <w:szCs w:val="18"/>
        </w:rPr>
      </w:pPr>
      <w:r w:rsidRPr="006D2686">
        <w:rPr>
          <w:rFonts w:eastAsia="Times New Roman"/>
          <w:color w:val="000000" w:themeColor="text1"/>
          <w:sz w:val="18"/>
          <w:szCs w:val="18"/>
        </w:rPr>
        <w:t>“</w:t>
      </w:r>
      <w:r w:rsidR="004F217B">
        <w:rPr>
          <w:b/>
          <w:color w:val="00188F"/>
          <w:sz w:val="18"/>
        </w:rPr>
        <w:t>Downtime</w:t>
      </w:r>
      <w:r>
        <w:rPr>
          <w:rFonts w:eastAsia="Times New Roman"/>
          <w:color w:val="000000" w:themeColor="text1"/>
          <w:sz w:val="18"/>
          <w:szCs w:val="18"/>
        </w:rPr>
        <w:t>”</w:t>
      </w:r>
      <w:r w:rsidR="004F217B">
        <w:rPr>
          <w:rFonts w:eastAsia="Times New Roman"/>
          <w:color w:val="000000" w:themeColor="text1"/>
          <w:sz w:val="18"/>
          <w:szCs w:val="18"/>
        </w:rPr>
        <w:t xml:space="preserve"> is voor elke Dienst gedefinieerd in de onderstaande Dienstspecifieke Voorwaarden.</w:t>
      </w:r>
    </w:p>
    <w:p w14:paraId="1C129C87" w14:textId="22D507F9" w:rsidR="004F217B" w:rsidRPr="0033504D" w:rsidRDefault="006D2686" w:rsidP="004F217B">
      <w:pPr>
        <w:shd w:val="clear" w:color="auto" w:fill="FFFFFF"/>
        <w:spacing w:after="40" w:line="240" w:lineRule="auto"/>
        <w:rPr>
          <w:rFonts w:eastAsia="Times New Roman" w:cstheme="minorHAnsi"/>
          <w:color w:val="000000" w:themeColor="text1"/>
          <w:sz w:val="18"/>
          <w:szCs w:val="18"/>
        </w:rPr>
      </w:pPr>
      <w:r w:rsidRPr="006D2686">
        <w:rPr>
          <w:rFonts w:eastAsia="Times New Roman"/>
          <w:color w:val="000000" w:themeColor="text1"/>
          <w:sz w:val="18"/>
          <w:szCs w:val="18"/>
        </w:rPr>
        <w:t>“</w:t>
      </w:r>
      <w:r w:rsidR="004F217B">
        <w:rPr>
          <w:b/>
          <w:color w:val="00188F"/>
          <w:sz w:val="18"/>
        </w:rPr>
        <w:t>Onlinedienst</w:t>
      </w:r>
      <w:r>
        <w:rPr>
          <w:rFonts w:eastAsia="Times New Roman"/>
          <w:color w:val="000000" w:themeColor="text1"/>
          <w:sz w:val="18"/>
          <w:szCs w:val="18"/>
        </w:rPr>
        <w:t>”</w:t>
      </w:r>
      <w:r w:rsidR="004F217B">
        <w:rPr>
          <w:rFonts w:eastAsia="Times New Roman"/>
          <w:color w:val="000000" w:themeColor="text1"/>
          <w:sz w:val="18"/>
          <w:szCs w:val="18"/>
        </w:rPr>
        <w:t xml:space="preserve"> betekent de webinterface, geleverd door Microsoft, door middel waarvan klanten de Dienst kunnen beheren.</w:t>
      </w:r>
    </w:p>
    <w:p w14:paraId="110BB605" w14:textId="556514FD" w:rsidR="004F217B" w:rsidRPr="0033504D" w:rsidRDefault="006D2686" w:rsidP="004F217B">
      <w:pPr>
        <w:shd w:val="clear" w:color="auto" w:fill="FFFFFF"/>
        <w:spacing w:after="40" w:line="240" w:lineRule="auto"/>
        <w:rPr>
          <w:rFonts w:eastAsia="Times New Roman" w:cstheme="minorHAnsi"/>
          <w:color w:val="000000" w:themeColor="text1"/>
          <w:sz w:val="18"/>
          <w:szCs w:val="18"/>
        </w:rPr>
      </w:pPr>
      <w:r w:rsidRPr="006D2686">
        <w:rPr>
          <w:rFonts w:eastAsia="Times New Roman"/>
          <w:color w:val="000000" w:themeColor="text1"/>
          <w:sz w:val="18"/>
          <w:szCs w:val="18"/>
        </w:rPr>
        <w:t>“</w:t>
      </w:r>
      <w:r w:rsidR="004F217B">
        <w:rPr>
          <w:b/>
          <w:color w:val="00188F"/>
          <w:sz w:val="18"/>
        </w:rPr>
        <w:t>Serviceniveau</w:t>
      </w:r>
      <w:r w:rsidR="00B9372D">
        <w:rPr>
          <w:rFonts w:eastAsia="Times New Roman"/>
          <w:color w:val="000000" w:themeColor="text1"/>
          <w:sz w:val="18"/>
          <w:szCs w:val="18"/>
        </w:rPr>
        <w:t>”</w:t>
      </w:r>
      <w:r w:rsidR="004F217B" w:rsidRPr="00B9372D">
        <w:rPr>
          <w:rFonts w:eastAsia="Times New Roman"/>
          <w:color w:val="000000" w:themeColor="text1"/>
          <w:sz w:val="18"/>
          <w:szCs w:val="18"/>
        </w:rPr>
        <w:t xml:space="preserve"> </w:t>
      </w:r>
      <w:r w:rsidR="004F217B">
        <w:rPr>
          <w:rFonts w:eastAsia="Times New Roman" w:cstheme="minorHAnsi"/>
          <w:color w:val="000000" w:themeColor="text1"/>
          <w:sz w:val="18"/>
          <w:szCs w:val="18"/>
        </w:rPr>
        <w:t>betekent de prestatiecijfers die in deze SLA worden vermeld, waaraan Microsoft zal voldoen bij de levering van de Diensten.</w:t>
      </w:r>
    </w:p>
    <w:p w14:paraId="0952A288" w14:textId="46FE6CA1" w:rsidR="004F217B" w:rsidRPr="0033504D" w:rsidRDefault="00D33F5F"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D33F5F">
        <w:rPr>
          <w:rFonts w:asciiTheme="minorHAnsi" w:eastAsiaTheme="minorHAnsi" w:hAnsiTheme="minorHAnsi" w:cstheme="minorBidi"/>
          <w:sz w:val="18"/>
          <w:szCs w:val="22"/>
        </w:rPr>
        <w:t>“</w:t>
      </w:r>
      <w:r w:rsidR="004F217B">
        <w:rPr>
          <w:rFonts w:asciiTheme="minorHAnsi" w:eastAsiaTheme="minorHAnsi" w:hAnsiTheme="minorHAnsi" w:cstheme="minorBidi"/>
          <w:b/>
          <w:color w:val="00188F"/>
          <w:sz w:val="18"/>
          <w:szCs w:val="22"/>
        </w:rPr>
        <w:t>Maximum Beschikbare Minuten</w:t>
      </w:r>
      <w:r w:rsidRPr="00D33F5F">
        <w:rPr>
          <w:rFonts w:asciiTheme="minorHAnsi" w:eastAsiaTheme="minorHAnsi" w:hAnsiTheme="minorHAnsi" w:cstheme="minorBidi"/>
          <w:sz w:val="18"/>
          <w:szCs w:val="22"/>
        </w:rPr>
        <w:t>”</w:t>
      </w:r>
      <w:r w:rsidR="004F217B">
        <w:rPr>
          <w:rFonts w:asciiTheme="minorHAnsi" w:hAnsiTheme="minorHAnsi" w:cstheme="minorBidi"/>
          <w:color w:val="000000" w:themeColor="text1"/>
          <w:sz w:val="18"/>
          <w:szCs w:val="18"/>
        </w:rPr>
        <w:t xml:space="preserve"> is het totale aantal minuten gedurende een Toepasselijke Periode waarin een gegeven Azure Private 5G Core is ingezet in een Microsoft Azure-abonnement.</w:t>
      </w:r>
      <w:r w:rsidR="00125296">
        <w:rPr>
          <w:rFonts w:asciiTheme="minorHAnsi" w:hAnsiTheme="minorHAnsi" w:cstheme="minorBidi"/>
          <w:color w:val="000000" w:themeColor="text1"/>
          <w:sz w:val="18"/>
          <w:szCs w:val="18"/>
        </w:rPr>
        <w:t xml:space="preserve"> </w:t>
      </w:r>
      <w:r w:rsidR="004F217B">
        <w:rPr>
          <w:rFonts w:asciiTheme="minorHAnsi" w:hAnsiTheme="minorHAnsi" w:cstheme="minorBidi"/>
          <w:color w:val="000000" w:themeColor="text1"/>
          <w:sz w:val="18"/>
          <w:szCs w:val="18"/>
        </w:rPr>
        <w:t>Voor de Edge-dienst worden minuten niet meegeteld waarin de niet-beschikbaarheid wordt veroorzaakt door de volgende omstandigheden:</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Wanneer het fysieke platform of besturingssysteem niet beschikbaar is.</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Tijdens een geplande software-upgrade.</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Wanneer het systeem boven de nominale belasting draait zoals gedefinieerd in de productdocumentatie.</w:t>
      </w:r>
    </w:p>
    <w:p w14:paraId="409398CC" w14:textId="77777777" w:rsidR="004F217B" w:rsidRPr="00B9372D"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pacing w:val="-2"/>
          <w:sz w:val="18"/>
          <w:szCs w:val="18"/>
        </w:rPr>
      </w:pPr>
      <w:r w:rsidRPr="00B9372D">
        <w:rPr>
          <w:rFonts w:asciiTheme="minorHAnsi" w:hAnsiTheme="minorHAnsi" w:cstheme="minorHAnsi"/>
          <w:color w:val="000000" w:themeColor="text1"/>
          <w:spacing w:val="-2"/>
          <w:sz w:val="18"/>
          <w:szCs w:val="18"/>
        </w:rPr>
        <w:t>Wanneer niet-beschikbaarheid wordt veroorzaakt door een probleem in het netwerk buiten het fysieke platform waarop de Edge-dienst draait.</w:t>
      </w:r>
    </w:p>
    <w:p w14:paraId="7959A7EB" w14:textId="4FFC4AE2"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Wanneer de configuratie van Azure Private 5G Core of het onderliggende besturingssysteem ervoor zorgt dat het systeem geen verzoeken kan</w:t>
      </w:r>
      <w:r w:rsidR="00B9372D">
        <w:rPr>
          <w:rFonts w:asciiTheme="minorHAnsi" w:hAnsiTheme="minorHAnsi" w:cstheme="minorBidi"/>
          <w:color w:val="000000" w:themeColor="text1"/>
          <w:sz w:val="18"/>
          <w:szCs w:val="18"/>
        </w:rPr>
        <w:t> </w:t>
      </w:r>
      <w:r>
        <w:rPr>
          <w:rFonts w:asciiTheme="minorHAnsi" w:hAnsiTheme="minorHAnsi" w:cstheme="minorBidi"/>
          <w:color w:val="000000" w:themeColor="text1"/>
          <w:sz w:val="18"/>
          <w:szCs w:val="18"/>
        </w:rPr>
        <w:t>verwerken.</w:t>
      </w:r>
    </w:p>
    <w:p w14:paraId="7F8BCC17" w14:textId="3E1BA187" w:rsidR="004F217B" w:rsidRDefault="00D33F5F"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D33F5F">
        <w:rPr>
          <w:rFonts w:asciiTheme="minorHAnsi" w:eastAsiaTheme="minorHAnsi" w:hAnsiTheme="minorHAnsi" w:cstheme="minorBidi"/>
          <w:sz w:val="18"/>
          <w:szCs w:val="22"/>
        </w:rPr>
        <w:t>“</w:t>
      </w:r>
      <w:r w:rsidR="004F217B">
        <w:rPr>
          <w:rFonts w:asciiTheme="minorHAnsi" w:eastAsiaTheme="minorHAnsi" w:hAnsiTheme="minorHAnsi" w:cstheme="minorBidi"/>
          <w:b/>
          <w:color w:val="00188F"/>
          <w:sz w:val="18"/>
          <w:szCs w:val="22"/>
        </w:rPr>
        <w:t>Uptimepercentage</w:t>
      </w:r>
      <w:r w:rsidRPr="00D33F5F">
        <w:rPr>
          <w:rFonts w:asciiTheme="minorHAnsi" w:eastAsiaTheme="minorHAnsi" w:hAnsiTheme="minorHAnsi" w:cstheme="minorBidi"/>
          <w:sz w:val="18"/>
          <w:szCs w:val="22"/>
        </w:rPr>
        <w:t>”</w:t>
      </w:r>
      <w:r w:rsidR="004F217B">
        <w:rPr>
          <w:rFonts w:asciiTheme="minorHAnsi" w:hAnsiTheme="minorHAnsi" w:cstheme="minorBidi"/>
          <w:color w:val="000000" w:themeColor="text1"/>
          <w:sz w:val="18"/>
          <w:szCs w:val="18"/>
        </w:rPr>
        <w:t xml:space="preserve"> voor een bepaalde Azure Private 5G Core wordt berekend door de Downtime af te trekken van het Maximum beschikbare minuten in een Toepasselijke Periode voor de Azure Private 5G Core. Uptimepercentage wordt weergegeven door de volgende formule:</w:t>
      </w:r>
    </w:p>
    <w:p w14:paraId="312199F3"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711BC209" w14:textId="035D9E45" w:rsidR="004F217B" w:rsidRPr="00D33F5F" w:rsidRDefault="00D33F5F" w:rsidP="004F217B">
      <w:pPr>
        <w:rPr>
          <w:rFonts w:ascii="Cambria Math" w:hAnsi="Cambria Math" w:cs="Tahoma"/>
          <w:i/>
          <w:color w:val="000000" w:themeColor="text1"/>
          <w:sz w:val="18"/>
          <w:szCs w:val="18"/>
        </w:rPr>
      </w:pPr>
      <m:oMathPara>
        <m:oMath>
          <m:r>
            <w:rPr>
              <w:rFonts w:ascii="Cambria Math" w:hAnsi="Cambria Math" w:cs="Tahoma"/>
              <w:sz w:val="18"/>
              <w:szCs w:val="18"/>
            </w:rPr>
            <m:t xml:space="preserve">Maandelijks Uptimepercentage= </m:t>
          </m:r>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50EFCD67" w14:textId="77777777" w:rsidR="004F217B" w:rsidRPr="00B9372D"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pacing w:val="-2"/>
          <w:sz w:val="18"/>
          <w:szCs w:val="18"/>
        </w:rPr>
      </w:pPr>
      <w:r w:rsidRPr="00B9372D">
        <w:rPr>
          <w:rFonts w:asciiTheme="minorHAnsi" w:hAnsiTheme="minorHAnsi" w:cstheme="minorBidi"/>
          <w:color w:val="000000" w:themeColor="text1"/>
          <w:spacing w:val="-2"/>
          <w:sz w:val="18"/>
          <w:szCs w:val="18"/>
        </w:rPr>
        <w:t xml:space="preserve">De dienst bestaat uit twee componenten: de edge-dienst en de online dienst, met de volgende beschrijvingen van downtime voor deze componenten. </w:t>
      </w:r>
    </w:p>
    <w:p w14:paraId="1AA7C542" w14:textId="77777777" w:rsidR="004F217B"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Edge-dienst:</w:t>
      </w:r>
      <w:r w:rsidRPr="00B9372D">
        <w:rPr>
          <w:rFonts w:asciiTheme="minorHAnsi" w:eastAsiaTheme="minorHAnsi" w:hAnsiTheme="minorHAnsi" w:cstheme="minorBidi"/>
          <w:b/>
          <w:color w:val="00188F"/>
          <w:sz w:val="18"/>
          <w:szCs w:val="22"/>
        </w:rPr>
        <w:t xml:space="preserve"> </w:t>
      </w:r>
      <w:r>
        <w:rPr>
          <w:rFonts w:asciiTheme="minorHAnsi" w:hAnsiTheme="minorHAnsi" w:cstheme="minorBidi"/>
          <w:color w:val="000000" w:themeColor="text1"/>
          <w:sz w:val="18"/>
          <w:szCs w:val="18"/>
        </w:rPr>
        <w:t>Een minuut wordt als downtime beschouwd als een van de volgende situaties waar is:</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De dienst reageert niet op of verwerkt niet alle Besturingsvlakactiviteiten voor de duur van de minuut.</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Minder dan 99,9% van de pakketten op volledig tot stand gebrachte PDU-sessies wordt doorgestuurd.</w:t>
      </w:r>
    </w:p>
    <w:p w14:paraId="5829B85D" w14:textId="77777777" w:rsidR="004F217B" w:rsidRPr="00CF0266" w:rsidRDefault="004F217B" w:rsidP="004F217B">
      <w:pPr>
        <w:rPr>
          <w:rFonts w:ascii="Segoe UI" w:hAnsi="Segoe UI" w:cs="Segoe UI"/>
          <w:color w:val="000000" w:themeColor="text1"/>
        </w:rPr>
      </w:pPr>
      <w:r>
        <w:rPr>
          <w:b/>
          <w:color w:val="00188F"/>
          <w:sz w:val="18"/>
        </w:rPr>
        <w:t>Online dienst:</w:t>
      </w:r>
      <w:r w:rsidRPr="00B9372D">
        <w:rPr>
          <w:b/>
          <w:color w:val="00188F"/>
          <w:sz w:val="18"/>
        </w:rPr>
        <w:t xml:space="preserve"> </w:t>
      </w:r>
      <w:r>
        <w:rPr>
          <w:sz w:val="18"/>
          <w:szCs w:val="18"/>
        </w:rPr>
        <w:t>Een minuut wordt beschouwd als in downtime als doorlopend alle pogingen binnen de betreffende minuut om resources van de dienst te maken, bij te werken of weer te geven, resulteren in een Foutcode of niet binnen twee minuten resulteren in een Succescode.</w:t>
      </w:r>
    </w:p>
    <w:p w14:paraId="5392A6DE" w14:textId="77777777" w:rsidR="004F217B" w:rsidRPr="00B9372D" w:rsidRDefault="004F217B" w:rsidP="004F217B">
      <w:pPr>
        <w:pStyle w:val="ProductList-Body"/>
        <w:rPr>
          <w:b/>
          <w:color w:val="00188F"/>
        </w:rPr>
      </w:pPr>
      <w:r>
        <w:rPr>
          <w:b/>
          <w:color w:val="00188F"/>
        </w:rPr>
        <w:t>Diensttegoed</w:t>
      </w:r>
      <w:r w:rsidRPr="00B9372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F217B" w:rsidRPr="00B44CF9" w14:paraId="240D51EC" w14:textId="77777777" w:rsidTr="00F04F45">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Uptimepercentage</w:t>
            </w:r>
          </w:p>
        </w:tc>
        <w:tc>
          <w:tcPr>
            <w:tcW w:w="558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Diensttegoed</w:t>
            </w:r>
          </w:p>
        </w:tc>
      </w:tr>
      <w:tr w:rsidR="004F217B" w:rsidRPr="00B44CF9" w14:paraId="18435BAF" w14:textId="77777777" w:rsidTr="00F04F45">
        <w:trPr>
          <w:trHeight w:val="274"/>
        </w:trPr>
        <w:tc>
          <w:tcPr>
            <w:tcW w:w="5220" w:type="dxa"/>
          </w:tcPr>
          <w:p w14:paraId="2E0C8627" w14:textId="77777777" w:rsidR="004F217B" w:rsidRPr="00EF7CF9" w:rsidRDefault="004F217B" w:rsidP="000F31B4">
            <w:pPr>
              <w:pStyle w:val="ProductList-OfferingBody"/>
              <w:jc w:val="center"/>
            </w:pPr>
            <w:r>
              <w:t>&lt; 99,9%</w:t>
            </w:r>
          </w:p>
        </w:tc>
        <w:tc>
          <w:tcPr>
            <w:tcW w:w="5580" w:type="dxa"/>
          </w:tcPr>
          <w:p w14:paraId="31836195" w14:textId="77777777" w:rsidR="004F217B" w:rsidRPr="00EF7CF9" w:rsidRDefault="004F217B" w:rsidP="000F31B4">
            <w:pPr>
              <w:pStyle w:val="ProductList-OfferingBody"/>
              <w:jc w:val="center"/>
            </w:pPr>
            <w:r>
              <w:t>10%</w:t>
            </w:r>
          </w:p>
        </w:tc>
      </w:tr>
      <w:tr w:rsidR="004F217B" w:rsidRPr="00B44CF9" w14:paraId="24A82928" w14:textId="77777777" w:rsidTr="00F04F45">
        <w:trPr>
          <w:trHeight w:val="257"/>
        </w:trPr>
        <w:tc>
          <w:tcPr>
            <w:tcW w:w="5220" w:type="dxa"/>
          </w:tcPr>
          <w:p w14:paraId="6B211825" w14:textId="77777777" w:rsidR="004F217B" w:rsidRPr="00EF7CF9" w:rsidRDefault="004F217B" w:rsidP="000F31B4">
            <w:pPr>
              <w:pStyle w:val="ProductList-OfferingBody"/>
              <w:jc w:val="center"/>
            </w:pPr>
            <w:r>
              <w:t>&lt; 99%</w:t>
            </w:r>
          </w:p>
        </w:tc>
        <w:tc>
          <w:tcPr>
            <w:tcW w:w="5580" w:type="dxa"/>
          </w:tcPr>
          <w:p w14:paraId="6FA83FE5" w14:textId="77777777" w:rsidR="004F217B" w:rsidRPr="00EF7CF9" w:rsidRDefault="004F217B" w:rsidP="000F31B4">
            <w:pPr>
              <w:pStyle w:val="ProductList-OfferingBody"/>
              <w:jc w:val="center"/>
            </w:pPr>
            <w:r>
              <w:t>25%</w:t>
            </w:r>
          </w:p>
        </w:tc>
      </w:tr>
    </w:tbl>
    <w:p w14:paraId="623FABD6" w14:textId="77777777" w:rsidR="004F217B" w:rsidRPr="003B3C0E" w:rsidRDefault="004F217B" w:rsidP="004F217B">
      <w:pPr>
        <w:pStyle w:val="ProductList-Body"/>
        <w:rPr>
          <w:sz w:val="12"/>
          <w:szCs w:val="12"/>
        </w:rPr>
      </w:pPr>
    </w:p>
    <w:p w14:paraId="3FB01572" w14:textId="77777777" w:rsidR="004F217B" w:rsidRDefault="004F217B" w:rsidP="004F217B">
      <w:pPr>
        <w:pStyle w:val="ProductList-Body"/>
      </w:pPr>
      <w:r>
        <w:rPr>
          <w:b/>
          <w:color w:val="00188F"/>
        </w:rPr>
        <w:t>Uitzonderingen voor Dienstniveau</w:t>
      </w:r>
      <w:r w:rsidRPr="00B9372D">
        <w:rPr>
          <w:b/>
          <w:color w:val="00188F"/>
        </w:rPr>
        <w:t xml:space="preserve">: </w:t>
      </w:r>
    </w:p>
    <w:p w14:paraId="6133950C" w14:textId="77777777" w:rsidR="004F217B" w:rsidRDefault="004F217B" w:rsidP="004F217B">
      <w:pPr>
        <w:pStyle w:val="ProductList-Body"/>
        <w:numPr>
          <w:ilvl w:val="0"/>
          <w:numId w:val="33"/>
        </w:numPr>
        <w:rPr>
          <w:sz w:val="16"/>
          <w:szCs w:val="16"/>
        </w:rPr>
      </w:pPr>
      <w:r>
        <w:t>G0 valt niet onder deze SLA.</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Prestatie- of beschikbaarheidsproblemen die het gevolg zijn van</w:t>
      </w:r>
    </w:p>
    <w:p w14:paraId="2FEA45EA" w14:textId="77777777" w:rsidR="004F217B" w:rsidRDefault="004F217B" w:rsidP="004F217B">
      <w:pPr>
        <w:pStyle w:val="ProductList-Body"/>
        <w:numPr>
          <w:ilvl w:val="1"/>
          <w:numId w:val="33"/>
        </w:numPr>
        <w:rPr>
          <w:szCs w:val="18"/>
        </w:rPr>
      </w:pPr>
      <w:r>
        <w:rPr>
          <w:szCs w:val="18"/>
        </w:rPr>
        <w:t>Het gebruik van diensten, hardware of software die niet door ons zijn geleverd, met inbegrip van, maar niet beperkt tot, problemen als gevolg van onvoldoende bandbreedte of in verband met software of diensten van derden;</w:t>
      </w:r>
    </w:p>
    <w:p w14:paraId="4988E1D9" w14:textId="77777777" w:rsidR="004F217B" w:rsidRDefault="004F217B" w:rsidP="004F217B">
      <w:pPr>
        <w:pStyle w:val="ProductList-Body"/>
        <w:numPr>
          <w:ilvl w:val="1"/>
          <w:numId w:val="33"/>
        </w:numPr>
        <w:rPr>
          <w:szCs w:val="18"/>
        </w:rPr>
      </w:pPr>
      <w:r>
        <w:rPr>
          <w:szCs w:val="18"/>
        </w:rPr>
        <w:t>Het feit dat u hebt nagelaten u te houden aan alle vereiste configuraties, gebruik te maken van ondersteunde platforms of u te houden aan beleid voor aanvaardbaar gebruik, of uw gebruik van de Dienst op een wijze die niet strookt met de voorzieningen en functionaliteit van de Dienst (bijvoorbeeld door te proberen bewerkingen uit te voeren die niet worden ondersteund) of die niet strookt met door ons gepubliceerde documentatie of aanwijzingen;</w:t>
      </w:r>
    </w:p>
    <w:p w14:paraId="234D1262" w14:textId="77777777" w:rsidR="004F217B" w:rsidRDefault="004F217B" w:rsidP="004F217B">
      <w:pPr>
        <w:pStyle w:val="ProductList-Body"/>
        <w:numPr>
          <w:ilvl w:val="1"/>
          <w:numId w:val="33"/>
        </w:numPr>
        <w:rPr>
          <w:szCs w:val="18"/>
        </w:rPr>
      </w:pPr>
      <w:r>
        <w:rPr>
          <w:szCs w:val="18"/>
        </w:rPr>
        <w:t>Uw pogingen om bewerkingen uit te voeren die de voorgeschreven quota overschrijden of die het gevolg zijn van maatregelen door ons in verband met de verdenking van misbruik;</w:t>
      </w:r>
    </w:p>
    <w:p w14:paraId="5EC6F731" w14:textId="33B3D470" w:rsidR="004F217B" w:rsidRPr="00464F82" w:rsidRDefault="004F217B" w:rsidP="004F217B">
      <w:pPr>
        <w:pStyle w:val="ProductList-Body"/>
        <w:numPr>
          <w:ilvl w:val="0"/>
          <w:numId w:val="33"/>
        </w:numPr>
        <w:rPr>
          <w:szCs w:val="18"/>
        </w:rPr>
      </w:pPr>
      <w:r>
        <w:rPr>
          <w:szCs w:val="18"/>
        </w:rPr>
        <w:t>Maandelijks onderhoudsvenster waarin downtime is inbegrepen voor het patchen van uw server en infrastructuur is uitgesloten van de</w:t>
      </w:r>
      <w:r w:rsidR="003B05BE">
        <w:rPr>
          <w:szCs w:val="18"/>
        </w:rPr>
        <w:t> </w:t>
      </w:r>
      <w:r>
        <w:rPr>
          <w:szCs w:val="18"/>
        </w:rPr>
        <w:t>uptimeberekening.</w:t>
      </w:r>
    </w:p>
    <w:p w14:paraId="7B4F4036" w14:textId="67494F36" w:rsidR="001A18DB" w:rsidRPr="00EF7CF9" w:rsidRDefault="00D27F6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23" w:name="_Toc176795407"/>
      <w:r>
        <w:t>Azure Private Link</w:t>
      </w:r>
      <w:bookmarkEnd w:id="323"/>
    </w:p>
    <w:p w14:paraId="4A145F82" w14:textId="77777777" w:rsidR="00995A2A" w:rsidRPr="00995A2A" w:rsidRDefault="00995A2A" w:rsidP="00995A2A">
      <w:pPr>
        <w:pStyle w:val="ProductList-Body"/>
        <w:rPr>
          <w:b/>
          <w:bCs/>
          <w:color w:val="00188F"/>
        </w:rPr>
      </w:pPr>
      <w:r>
        <w:rPr>
          <w:b/>
          <w:bCs/>
          <w:color w:val="00188F"/>
        </w:rPr>
        <w:t>Aanvullende definities</w:t>
      </w:r>
    </w:p>
    <w:p w14:paraId="0AA0EB1A" w14:textId="03B2A96D" w:rsidR="00995A2A" w:rsidRDefault="00125296" w:rsidP="00995A2A">
      <w:pPr>
        <w:pStyle w:val="ProductList-Body"/>
      </w:pPr>
      <w:r>
        <w:t>“</w:t>
      </w:r>
      <w:r w:rsidR="00995A2A">
        <w:rPr>
          <w:b/>
          <w:bCs/>
          <w:color w:val="00188F"/>
        </w:rPr>
        <w:t>Azure Private Link Service</w:t>
      </w:r>
      <w:r>
        <w:t>”</w:t>
      </w:r>
      <w:r w:rsidR="00995A2A">
        <w:t xml:space="preserve"> is de verwijzing naar uw eigen service die kan worden gebruikt door middel van Azure Private Link en is geïmplementeerd binnen uw eigen virtuele netwerk.</w:t>
      </w:r>
    </w:p>
    <w:p w14:paraId="612ECF73" w14:textId="2153ED41" w:rsidR="00995A2A" w:rsidRDefault="00125296" w:rsidP="00995A2A">
      <w:pPr>
        <w:pStyle w:val="ProductList-Body"/>
      </w:pPr>
      <w:r>
        <w:t>“</w:t>
      </w:r>
      <w:r w:rsidR="00995A2A">
        <w:rPr>
          <w:b/>
          <w:bCs/>
          <w:color w:val="00188F"/>
        </w:rPr>
        <w:t>Azure Private Endpoint</w:t>
      </w:r>
      <w:r>
        <w:t>”</w:t>
      </w:r>
      <w:r w:rsidR="00995A2A">
        <w:t xml:space="preserve"> is een netwerkinterface die de verbinding vormt tussen uw service die kan worden gebruikt door middel van Azure Private Link en een privé-IP-adres binnen uw virtuele netwerk.</w:t>
      </w:r>
    </w:p>
    <w:p w14:paraId="3AC93B4D" w14:textId="45542685" w:rsidR="00995A2A" w:rsidRPr="00995A2A" w:rsidRDefault="00EE6E3C" w:rsidP="003B3C0E">
      <w:pPr>
        <w:pStyle w:val="ProductList-Body"/>
        <w:keepNext/>
        <w:keepLines/>
        <w:rPr>
          <w:b/>
          <w:bCs/>
          <w:color w:val="00188F"/>
        </w:rPr>
      </w:pPr>
      <w:r>
        <w:rPr>
          <w:b/>
          <w:bCs/>
          <w:color w:val="00188F"/>
        </w:rPr>
        <w:t>Berekening Uptime</w:t>
      </w:r>
    </w:p>
    <w:p w14:paraId="54F4DAFA" w14:textId="615716B6" w:rsidR="00995A2A" w:rsidRDefault="00125296" w:rsidP="00995A2A">
      <w:pPr>
        <w:pStyle w:val="ProductList-Body"/>
      </w:pPr>
      <w:r>
        <w:t>“</w:t>
      </w:r>
      <w:r w:rsidR="00995A2A">
        <w:rPr>
          <w:b/>
          <w:bCs/>
          <w:color w:val="00188F"/>
        </w:rPr>
        <w:t>Maximum Beschikbare Minuten</w:t>
      </w:r>
      <w:r>
        <w:t>”</w:t>
      </w:r>
      <w:r w:rsidR="00995A2A">
        <w:t xml:space="preserve"> is de som van alle minuten tijdens een Toepasselijke Periode waarin de Azure Private Link Service of Azure Private Endpoint is geïmplementeerd in een Microsoft Azure-abonnement.</w:t>
      </w:r>
    </w:p>
    <w:p w14:paraId="16DCB845" w14:textId="439FB7D6" w:rsidR="00995A2A" w:rsidRDefault="00125296" w:rsidP="00995A2A">
      <w:pPr>
        <w:pStyle w:val="ProductList-Body"/>
      </w:pPr>
      <w:r>
        <w:t>“</w:t>
      </w:r>
      <w:r w:rsidR="00995A2A">
        <w:rPr>
          <w:b/>
          <w:bCs/>
          <w:color w:val="00188F"/>
        </w:rPr>
        <w:t>Downtime</w:t>
      </w:r>
      <w:r>
        <w:t>”</w:t>
      </w:r>
      <w:r w:rsidR="00995A2A">
        <w:t xml:space="preserve"> is het totale verzamelde maximumaantal beschikbare minuten in een Toepasselijke Periode voor een bepaalde Azure Private Link Service of bepaald Azure Private Endpoint gedurende welke de Azure Private Link Service of het Azure Private Endpoint niet beschikbaar is. Een gegeven minuut wordt geacht onbeschikbaar te zijn als alle pogingen om door middel van Azure Private Endpoint verbinding te maken met in de minuut mislukken.</w:t>
      </w:r>
    </w:p>
    <w:p w14:paraId="1181CDBC" w14:textId="54C849D2" w:rsidR="00995A2A" w:rsidRDefault="00125296" w:rsidP="00995A2A">
      <w:pPr>
        <w:pStyle w:val="ProductList-Body"/>
      </w:pPr>
      <w:r>
        <w:t>“</w:t>
      </w:r>
      <w:r w:rsidR="00995A2A">
        <w:rPr>
          <w:b/>
          <w:bCs/>
          <w:color w:val="00188F"/>
        </w:rPr>
        <w:t>Uptimepercentage</w:t>
      </w:r>
      <w:r>
        <w:t>”</w:t>
      </w:r>
      <w:r w:rsidR="00995A2A">
        <w:t xml:space="preserve"> het Uptimepercentage wordt berekend aan de hand van de volgende formule:</w:t>
      </w:r>
    </w:p>
    <w:p w14:paraId="6710826E" w14:textId="77777777" w:rsidR="00995A2A" w:rsidRPr="00EF7CF9" w:rsidRDefault="00995A2A" w:rsidP="00995A2A">
      <w:pPr>
        <w:pStyle w:val="ProductList-Body"/>
      </w:pPr>
    </w:p>
    <w:p w14:paraId="7F689305" w14:textId="4129185B" w:rsidR="00995A2A" w:rsidRPr="00EF7CF9" w:rsidRDefault="00000000" w:rsidP="00995A2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Diensttegoed</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w:t>
            </w:r>
          </w:p>
        </w:tc>
        <w:tc>
          <w:tcPr>
            <w:tcW w:w="5400" w:type="dxa"/>
          </w:tcPr>
          <w:p w14:paraId="3D4997BE" w14:textId="77777777" w:rsidR="00995A2A" w:rsidRPr="005A3C16" w:rsidRDefault="00995A2A" w:rsidP="000F31B4">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w:t>
            </w:r>
          </w:p>
        </w:tc>
        <w:tc>
          <w:tcPr>
            <w:tcW w:w="5400" w:type="dxa"/>
          </w:tcPr>
          <w:p w14:paraId="74FCF29B" w14:textId="77777777" w:rsidR="00995A2A" w:rsidRPr="005A3C16" w:rsidRDefault="00995A2A" w:rsidP="000F31B4">
            <w:pPr>
              <w:pStyle w:val="ProductList-OfferingBody"/>
              <w:jc w:val="center"/>
            </w:pPr>
            <w:r>
              <w:t>25%</w:t>
            </w:r>
          </w:p>
        </w:tc>
      </w:tr>
    </w:tbl>
    <w:p w14:paraId="492112D8" w14:textId="465828FC" w:rsidR="001A18DB" w:rsidRPr="00EF7CF9" w:rsidRDefault="00B95DAE"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1807CB1" w14:textId="77777777" w:rsidR="00FC1DF8" w:rsidRDefault="00FC1DF8" w:rsidP="00FC1DF8">
      <w:pPr>
        <w:pStyle w:val="ProductList-Offering2Heading"/>
        <w:keepNext/>
        <w:tabs>
          <w:tab w:val="clear" w:pos="360"/>
        </w:tabs>
        <w:outlineLvl w:val="2"/>
      </w:pPr>
      <w:bookmarkStart w:id="324" w:name="_Toc176795408"/>
      <w:r>
        <w:t>Microsoft Purview</w:t>
      </w:r>
      <w:bookmarkEnd w:id="324"/>
    </w:p>
    <w:p w14:paraId="293C6207" w14:textId="77777777" w:rsidR="00FC1DF8" w:rsidRDefault="00FC1DF8" w:rsidP="00FC1DF8">
      <w:pPr>
        <w:pStyle w:val="ProductList-Body"/>
        <w:rPr>
          <w:b/>
          <w:color w:val="00188F"/>
        </w:rPr>
      </w:pPr>
      <w:r>
        <w:rPr>
          <w:b/>
          <w:color w:val="00188F"/>
        </w:rPr>
        <w:t>Aanvullende definities</w:t>
      </w:r>
      <w:r w:rsidRPr="003B05BE">
        <w:rPr>
          <w:b/>
          <w:color w:val="00188F"/>
        </w:rPr>
        <w:t>:</w:t>
      </w:r>
    </w:p>
    <w:p w14:paraId="0C896436" w14:textId="74F0DC8D" w:rsidR="00FC1DF8" w:rsidRDefault="00125296" w:rsidP="003B3C0E">
      <w:pPr>
        <w:pStyle w:val="ProductList-Body"/>
      </w:pPr>
      <w:r>
        <w:t>“</w:t>
      </w:r>
      <w:r w:rsidR="00FC1DF8">
        <w:rPr>
          <w:b/>
          <w:color w:val="00188F"/>
        </w:rPr>
        <w:t>Totaal Aantal Verzoeken</w:t>
      </w:r>
      <w:r>
        <w:t>”</w:t>
      </w:r>
      <w:r w:rsidR="00FC1DF8">
        <w:t xml:space="preserve"> is het totaal van alle geverifieerde API-verzoeken, anders dan Uitgesloten Verzoeken, tot het uitvoeren van Microsoft Purview-bewerkingen gedurende een Toepasselijke Periode voor een bepaald Microsoft Azure-abonnement.</w:t>
      </w:r>
    </w:p>
    <w:p w14:paraId="0DD631E7" w14:textId="1E84AFA2" w:rsidR="00FC1DF8" w:rsidRDefault="00125296" w:rsidP="003B3C0E">
      <w:pPr>
        <w:pStyle w:val="ProductList-Body"/>
      </w:pPr>
      <w:r>
        <w:t>“</w:t>
      </w:r>
      <w:r w:rsidR="00FC1DF8">
        <w:rPr>
          <w:b/>
          <w:color w:val="00188F"/>
        </w:rPr>
        <w:t>Uitgesloten Aanvragen</w:t>
      </w:r>
      <w:r>
        <w:t>”</w:t>
      </w:r>
      <w:r w:rsidR="00FC1DF8">
        <w:t xml:space="preserve"> is de verzameling aanvragen die resulteren in een statuscode HTTP 4xx.</w:t>
      </w:r>
    </w:p>
    <w:p w14:paraId="6D452CED" w14:textId="45834630" w:rsidR="00FC1DF8" w:rsidRDefault="00125296" w:rsidP="003B3C0E">
      <w:pPr>
        <w:pStyle w:val="ProductList-Body"/>
      </w:pPr>
      <w:r>
        <w:t>“</w:t>
      </w:r>
      <w:r w:rsidR="00FC1DF8">
        <w:rPr>
          <w:b/>
          <w:color w:val="00188F"/>
        </w:rPr>
        <w:t>Mislukte Verzoeken</w:t>
      </w:r>
      <w:r>
        <w:t>”</w:t>
      </w:r>
      <w:r w:rsidR="00FC1DF8">
        <w:t xml:space="preserve"> is de verzameling van alle verzoeken binnen het Totaal Aantal Verzoeken dat een Foutcode geeft.</w:t>
      </w:r>
    </w:p>
    <w:p w14:paraId="11D98147" w14:textId="1A17DBBE" w:rsidR="00FC1DF8" w:rsidRDefault="00125296" w:rsidP="003B3C0E">
      <w:pPr>
        <w:pStyle w:val="ProductList-Body"/>
      </w:pPr>
      <w:r>
        <w:t>“</w:t>
      </w:r>
      <w:r w:rsidR="00FC1DF8">
        <w:rPr>
          <w:b/>
          <w:color w:val="00188F"/>
        </w:rPr>
        <w:t>Uptimepercentage</w:t>
      </w:r>
      <w:r>
        <w:t>”</w:t>
      </w:r>
      <w:r w:rsidR="00FC1DF8">
        <w:t xml:space="preserve"> voor de API-oproepen gedaan voor de Microsoft Purview-dienst kan worden berekend als het Totale Aantal Aanvragen min de Mislukte Aanvragen gedeeld door het Totale Aantal Aanvragen in de Toepasselijke Periode voor een gegeven Microsoft Azure-abonnement.</w:t>
      </w:r>
    </w:p>
    <w:p w14:paraId="415982E9" w14:textId="0FB71C60" w:rsidR="00FC1DF8" w:rsidRDefault="00AC48A7" w:rsidP="00FC1DF8">
      <w:pPr>
        <w:pStyle w:val="ProductList-Body"/>
      </w:pPr>
      <w:r>
        <w:rPr>
          <w:b/>
          <w:color w:val="00188F"/>
        </w:rPr>
        <w:t>Uptimepercentage</w:t>
      </w:r>
      <w:r w:rsidRPr="003B05BE">
        <w:rPr>
          <w:b/>
          <w:color w:val="00188F"/>
        </w:rPr>
        <w:t xml:space="preserve">: </w:t>
      </w:r>
      <w:r>
        <w:t>het Uptimepercentage wordt berekend aan de hand van de volgende formule:</w:t>
      </w:r>
    </w:p>
    <w:p w14:paraId="21FFF7BE" w14:textId="77777777" w:rsidR="00FC1DF8" w:rsidRPr="003B3C0E" w:rsidRDefault="00FC1DF8" w:rsidP="00FC1DF8">
      <w:pPr>
        <w:pStyle w:val="ProductList-Body"/>
        <w:rPr>
          <w:sz w:val="12"/>
          <w:szCs w:val="12"/>
        </w:rPr>
      </w:pPr>
    </w:p>
    <w:p w14:paraId="73CFF85B" w14:textId="4EE58C12" w:rsidR="00FC1DF8" w:rsidRPr="00B14911" w:rsidRDefault="00000000" w:rsidP="00FC1DF8">
      <w:pPr>
        <w:pStyle w:val="ListParagraph"/>
        <w:rPr>
          <w:rFonts w:ascii="Cambria Math" w:hAnsi="Cambria Math" w:cs="Tahoma"/>
          <w:i/>
          <w:sz w:val="12"/>
          <w:szCs w:val="12"/>
          <w:lang w:val="en-IN"/>
        </w:rPr>
      </w:pPr>
      <m:oMathPara>
        <m:oMathParaPr>
          <m:jc m:val="center"/>
        </m:oMathParaPr>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aanvragen-Mislukte aanvragen</m:t>
              </m:r>
            </m:num>
            <m:den>
              <m:r>
                <w:rPr>
                  <w:rFonts w:ascii="Cambria Math" w:hAnsi="Cambria Math" w:cs="Tahoma"/>
                  <w:color w:val="000000" w:themeColor="text1"/>
                  <w:sz w:val="18"/>
                  <w:szCs w:val="18"/>
                </w:rPr>
                <m:t>Totaal aantal aanvragen</m:t>
              </m:r>
            </m:den>
          </m:f>
          <m:r>
            <w:rPr>
              <w:rFonts w:ascii="Cambria Math" w:hAnsi="Cambria Math" w:cs="Tahoma"/>
              <w:color w:val="000000" w:themeColor="text1"/>
              <w:sz w:val="18"/>
              <w:szCs w:val="18"/>
            </w:rPr>
            <m:t xml:space="preserve"> x 100</m:t>
          </m:r>
        </m:oMath>
      </m:oMathPara>
    </w:p>
    <w:p w14:paraId="0C77AE14" w14:textId="77777777" w:rsidR="00FC1DF8" w:rsidRDefault="00FC1DF8" w:rsidP="00FC1DF8">
      <w:pPr>
        <w:pStyle w:val="ProductList-Body"/>
        <w:spacing w:before="120"/>
      </w:pPr>
      <w:r>
        <w:rPr>
          <w:b/>
          <w:color w:val="00188F"/>
        </w:rPr>
        <w:t>De volgende Diensttegoeden zijn van toepassing op het gebruik van de API-oproepen door de klant in de Microsoft Purview*-dienst: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Diensttegoed</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w:t>
            </w:r>
          </w:p>
        </w:tc>
      </w:tr>
    </w:tbl>
    <w:p w14:paraId="65D64DB6" w14:textId="60E543D4" w:rsidR="00FC1DF8" w:rsidRDefault="00FC1DF8" w:rsidP="00FC1DF8">
      <w:pPr>
        <w:spacing w:after="0"/>
        <w:rPr>
          <w:sz w:val="18"/>
        </w:rPr>
      </w:pPr>
      <w:r>
        <w:rPr>
          <w:sz w:val="18"/>
        </w:rPr>
        <w:t>*</w:t>
      </w:r>
      <w:r w:rsidR="003B05BE">
        <w:rPr>
          <w:sz w:val="18"/>
        </w:rPr>
        <w:t xml:space="preserve"> </w:t>
      </w:r>
      <w:r>
        <w:rPr>
          <w:sz w:val="18"/>
        </w:rPr>
        <w:t>Bovenstaande Diensttegoeden zijn alleen beschikbaar voor delen van Microsoft Purview die op abonnementsbasis worden aangeboden (voorheen bekend als Azure Purview).</w:t>
      </w:r>
    </w:p>
    <w:p w14:paraId="7C11CF2D" w14:textId="0958C416" w:rsidR="001A18DB" w:rsidRPr="00EF7CF9" w:rsidRDefault="00F17C4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C7403B8" w14:textId="77777777" w:rsidR="00E1785C" w:rsidRPr="00E1785C" w:rsidRDefault="00E1785C" w:rsidP="00E1785C">
      <w:pPr>
        <w:pStyle w:val="ProductList-Offering2Heading"/>
        <w:keepNext/>
        <w:tabs>
          <w:tab w:val="clear" w:pos="360"/>
          <w:tab w:val="clear" w:pos="720"/>
          <w:tab w:val="clear" w:pos="1080"/>
        </w:tabs>
        <w:outlineLvl w:val="2"/>
      </w:pPr>
      <w:bookmarkStart w:id="325" w:name="_Toc176795409"/>
      <w:r>
        <w:t>Azure Red Hat OpenShift</w:t>
      </w:r>
      <w:bookmarkEnd w:id="325"/>
    </w:p>
    <w:p w14:paraId="09BF9392" w14:textId="77777777" w:rsidR="00E1785C" w:rsidRPr="00E1785C" w:rsidRDefault="00E1785C" w:rsidP="00E1785C">
      <w:pPr>
        <w:pStyle w:val="ProductList-Body"/>
        <w:rPr>
          <w:b/>
          <w:bCs/>
          <w:color w:val="00188F"/>
        </w:rPr>
      </w:pPr>
      <w:r>
        <w:rPr>
          <w:b/>
          <w:bCs/>
          <w:color w:val="00188F"/>
        </w:rPr>
        <w:t>Aanvullende definities</w:t>
      </w:r>
    </w:p>
    <w:p w14:paraId="158D06E8" w14:textId="1066CEE7" w:rsidR="00E1785C" w:rsidRDefault="00125296" w:rsidP="00E1785C">
      <w:pPr>
        <w:pStyle w:val="ProductList-Body"/>
      </w:pPr>
      <w:r>
        <w:t>“</w:t>
      </w:r>
      <w:r w:rsidR="00E1785C">
        <w:rPr>
          <w:b/>
          <w:bCs/>
          <w:color w:val="00188F"/>
        </w:rPr>
        <w:t>Maximum Beschikbare Minuten</w:t>
      </w:r>
      <w:r>
        <w:t>”</w:t>
      </w:r>
      <w:r w:rsidR="00E1785C">
        <w:t xml:space="preserve"> is het totale aantal minuten gedurende een Toepasselijke Periode waarin een gegeven Azure Red Hat OpenShift cluster is ingezet in een Microsoft Azure-abonnement.</w:t>
      </w:r>
    </w:p>
    <w:p w14:paraId="0C815AE6" w14:textId="2285330F" w:rsidR="00E1785C" w:rsidRDefault="00125296" w:rsidP="00E1785C">
      <w:pPr>
        <w:pStyle w:val="ProductList-Body"/>
      </w:pPr>
      <w:r>
        <w:t>“</w:t>
      </w:r>
      <w:r w:rsidR="00E1785C">
        <w:rPr>
          <w:b/>
          <w:bCs/>
          <w:color w:val="00188F"/>
        </w:rPr>
        <w:t>Downtime</w:t>
      </w:r>
      <w:r>
        <w:t>”</w:t>
      </w:r>
      <w:r w:rsidR="00E1785C">
        <w:t xml:space="preserve"> is het totale verzamelde maximumaantal beschikbare minuten in een Toepasselijke Periode gedurende welke een gegeven API</w:t>
      </w:r>
      <w:r w:rsidR="003B05BE">
        <w:t>_</w:t>
      </w:r>
      <w:r w:rsidR="00E1785C">
        <w:t>eindpunt van een Azure Red Hat OpenShift-cluster niet beschikbaar is. Een gegeven minuut wordt geacht onbeschikbaar te zijn als alle pogingen om de verbinding te maken met het API-eindpunt van de cluster in de minuut mislukken.</w:t>
      </w:r>
    </w:p>
    <w:p w14:paraId="739FA18C" w14:textId="4F985A13" w:rsidR="00E1785C" w:rsidRDefault="00125296" w:rsidP="00E1785C">
      <w:pPr>
        <w:pStyle w:val="ProductList-Body"/>
      </w:pPr>
      <w:r>
        <w:t>“</w:t>
      </w:r>
      <w:r w:rsidR="00E1785C">
        <w:rPr>
          <w:b/>
          <w:bCs/>
          <w:color w:val="00188F"/>
        </w:rPr>
        <w:t>Uptimepercentage</w:t>
      </w:r>
      <w:r>
        <w:t>”</w:t>
      </w:r>
      <w:r w:rsidR="00E1785C">
        <w:t xml:space="preserve"> het Uptimepercentage wordt berekend aan de hand van de volgende formule:</w:t>
      </w:r>
    </w:p>
    <w:p w14:paraId="6F671292" w14:textId="77777777" w:rsidR="00E1785C" w:rsidRPr="00EF7CF9" w:rsidRDefault="00E1785C" w:rsidP="00E1785C">
      <w:pPr>
        <w:pStyle w:val="ProductList-Body"/>
      </w:pPr>
    </w:p>
    <w:p w14:paraId="60406EC3" w14:textId="564C8D30" w:rsidR="00E1785C" w:rsidRPr="00EF7CF9" w:rsidRDefault="00000000" w:rsidP="00E178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753D7D">
            <w:pPr>
              <w:pStyle w:val="ProductList-OfferingBody"/>
              <w:keepNext/>
              <w:jc w:val="center"/>
              <w:rPr>
                <w:color w:val="FFFFFF" w:themeColor="background1"/>
              </w:rPr>
            </w:pPr>
            <w:r>
              <w:rPr>
                <w:color w:val="FFFFFF" w:themeColor="background1"/>
              </w:rPr>
              <w:t>Uptimepercentage</w:t>
            </w:r>
          </w:p>
        </w:tc>
        <w:tc>
          <w:tcPr>
            <w:tcW w:w="5400" w:type="dxa"/>
            <w:shd w:val="clear" w:color="auto" w:fill="0072C6"/>
          </w:tcPr>
          <w:p w14:paraId="0392840E" w14:textId="77777777" w:rsidR="00E1785C" w:rsidRPr="005A3C16" w:rsidRDefault="00E1785C" w:rsidP="00753D7D">
            <w:pPr>
              <w:pStyle w:val="ProductList-OfferingBody"/>
              <w:keepNext/>
              <w:jc w:val="center"/>
              <w:rPr>
                <w:color w:val="FFFFFF" w:themeColor="background1"/>
              </w:rPr>
            </w:pPr>
            <w:r>
              <w:rPr>
                <w:color w:val="FFFFFF" w:themeColor="background1"/>
              </w:rPr>
              <w:t>Diensttegoed</w:t>
            </w:r>
          </w:p>
        </w:tc>
      </w:tr>
      <w:tr w:rsidR="00E1785C" w:rsidRPr="00B44CF9" w14:paraId="1F4416AC" w14:textId="77777777" w:rsidTr="00277097">
        <w:tc>
          <w:tcPr>
            <w:tcW w:w="5400" w:type="dxa"/>
          </w:tcPr>
          <w:p w14:paraId="1514BF56" w14:textId="3ED04E7C" w:rsidR="00E1785C" w:rsidRPr="005A3C16" w:rsidRDefault="00E1785C" w:rsidP="00753D7D">
            <w:pPr>
              <w:pStyle w:val="ProductList-OfferingBody"/>
              <w:keepNext/>
              <w:jc w:val="center"/>
            </w:pPr>
            <w:r>
              <w:t>&lt; 99,95%</w:t>
            </w:r>
          </w:p>
        </w:tc>
        <w:tc>
          <w:tcPr>
            <w:tcW w:w="5400" w:type="dxa"/>
          </w:tcPr>
          <w:p w14:paraId="57FCFB5D" w14:textId="77777777" w:rsidR="00E1785C" w:rsidRPr="005A3C16" w:rsidRDefault="00E1785C" w:rsidP="00753D7D">
            <w:pPr>
              <w:pStyle w:val="ProductList-OfferingBody"/>
              <w:keepNext/>
              <w:jc w:val="center"/>
            </w:pPr>
            <w:r>
              <w:t>10%</w:t>
            </w:r>
          </w:p>
        </w:tc>
      </w:tr>
      <w:tr w:rsidR="00E1785C" w:rsidRPr="00B44CF9" w14:paraId="2327B809" w14:textId="77777777" w:rsidTr="00277097">
        <w:tc>
          <w:tcPr>
            <w:tcW w:w="5400" w:type="dxa"/>
          </w:tcPr>
          <w:p w14:paraId="12268FF1" w14:textId="77777777" w:rsidR="00E1785C" w:rsidRPr="005A3C16" w:rsidRDefault="00E1785C" w:rsidP="00753D7D">
            <w:pPr>
              <w:pStyle w:val="ProductList-OfferingBody"/>
              <w:keepNext/>
              <w:jc w:val="center"/>
            </w:pPr>
            <w:r>
              <w:t>&lt; 99%</w:t>
            </w:r>
          </w:p>
        </w:tc>
        <w:tc>
          <w:tcPr>
            <w:tcW w:w="5400" w:type="dxa"/>
          </w:tcPr>
          <w:p w14:paraId="6C6CC0A7" w14:textId="77777777" w:rsidR="00E1785C" w:rsidRPr="005A3C16" w:rsidRDefault="00E1785C" w:rsidP="00753D7D">
            <w:pPr>
              <w:pStyle w:val="ProductList-OfferingBody"/>
              <w:keepNext/>
              <w:jc w:val="center"/>
            </w:pPr>
            <w:r>
              <w:t>25%</w:t>
            </w:r>
          </w:p>
        </w:tc>
      </w:tr>
    </w:tbl>
    <w:p w14:paraId="774F429F" w14:textId="391D8D54" w:rsidR="001A18DB" w:rsidRPr="00EF7CF9" w:rsidRDefault="000C74D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C3A82C1" w14:textId="77777777" w:rsidR="000C7D2A" w:rsidRPr="000C7D2A" w:rsidRDefault="000C7D2A" w:rsidP="00FB5195">
      <w:pPr>
        <w:pStyle w:val="ProductList-Offering2Heading"/>
        <w:pageBreakBefore/>
        <w:tabs>
          <w:tab w:val="clear" w:pos="360"/>
          <w:tab w:val="clear" w:pos="720"/>
          <w:tab w:val="clear" w:pos="1080"/>
        </w:tabs>
        <w:outlineLvl w:val="2"/>
      </w:pPr>
      <w:bookmarkStart w:id="326" w:name="_Toc176795410"/>
      <w:r>
        <w:t>Remote Rendering</w:t>
      </w:r>
      <w:bookmarkEnd w:id="326"/>
    </w:p>
    <w:p w14:paraId="0BB6D47F" w14:textId="77777777" w:rsidR="000C7D2A" w:rsidRPr="000C7D2A" w:rsidRDefault="000C7D2A" w:rsidP="000C7D2A">
      <w:pPr>
        <w:pStyle w:val="ProductList-Body"/>
        <w:rPr>
          <w:b/>
          <w:bCs/>
          <w:color w:val="00188F"/>
        </w:rPr>
      </w:pPr>
      <w:r>
        <w:rPr>
          <w:b/>
          <w:bCs/>
          <w:color w:val="00188F"/>
        </w:rPr>
        <w:t>Aanvullende definities</w:t>
      </w:r>
    </w:p>
    <w:p w14:paraId="0002D053" w14:textId="31D8F045" w:rsidR="000C7D2A" w:rsidRDefault="00125296" w:rsidP="000C7D2A">
      <w:pPr>
        <w:pStyle w:val="ProductList-Body"/>
      </w:pPr>
      <w:r>
        <w:t>“</w:t>
      </w:r>
      <w:r w:rsidR="000C7D2A">
        <w:rPr>
          <w:b/>
          <w:bCs/>
          <w:color w:val="00188F"/>
        </w:rPr>
        <w:t>Omzetting</w:t>
      </w:r>
      <w:r>
        <w:t>”</w:t>
      </w:r>
      <w:r w:rsidR="000C7D2A">
        <w:t xml:space="preserve"> is een proces waarbij 3D-modellen worden geconverteerd naar de benodigde indeling tijdens een Weergavesessie.</w:t>
      </w:r>
    </w:p>
    <w:p w14:paraId="75ED25C2" w14:textId="3637F125" w:rsidR="000C7D2A" w:rsidRDefault="00125296" w:rsidP="000C7D2A">
      <w:pPr>
        <w:pStyle w:val="ProductList-Body"/>
      </w:pPr>
      <w:r>
        <w:t>“</w:t>
      </w:r>
      <w:r w:rsidR="000C7D2A">
        <w:rPr>
          <w:b/>
          <w:bCs/>
          <w:color w:val="00188F"/>
        </w:rPr>
        <w:t>Weergavesessie</w:t>
      </w:r>
      <w:r>
        <w:t>”</w:t>
      </w:r>
      <w:r w:rsidR="000C7D2A">
        <w:t xml:space="preserve"> betekend een interactie met de Remote Rendering Service.</w:t>
      </w:r>
    </w:p>
    <w:p w14:paraId="7FF93858" w14:textId="75CADDB8" w:rsidR="000C7D2A" w:rsidRPr="000C7D2A" w:rsidRDefault="00EE6E3C" w:rsidP="000C7D2A">
      <w:pPr>
        <w:pStyle w:val="ProductList-Body"/>
        <w:spacing w:before="120"/>
        <w:rPr>
          <w:b/>
          <w:bCs/>
          <w:color w:val="00188F"/>
        </w:rPr>
      </w:pPr>
      <w:r>
        <w:rPr>
          <w:b/>
          <w:bCs/>
          <w:color w:val="00188F"/>
        </w:rPr>
        <w:t>Berekening van Uptime en Dienstniveaus voor REST API-transacties voor Omzetting</w:t>
      </w:r>
    </w:p>
    <w:p w14:paraId="16F38F71" w14:textId="222C190E" w:rsidR="000C7D2A" w:rsidRDefault="00125296" w:rsidP="000C7D2A">
      <w:pPr>
        <w:pStyle w:val="ProductList-Body"/>
      </w:pPr>
      <w:r>
        <w:t>“</w:t>
      </w:r>
      <w:r w:rsidR="000C7D2A">
        <w:rPr>
          <w:b/>
          <w:bCs/>
          <w:color w:val="00188F"/>
        </w:rPr>
        <w:t>Totaal aantal Transactiepogingen</w:t>
      </w:r>
      <w:r>
        <w:t>”</w:t>
      </w:r>
      <w:r w:rsidR="000C7D2A">
        <w:t xml:space="preserve"> is het totaalaantal geverifieerde Azure REST API-verzoeken voor de Omzettingfunctionaliteit in de Azure Remote Rendering Service uitgevoerd door een Klant gedurende een Toepasselijke Periode voor een abonnement. REST API-verzoeken die een Foutcode geven die doorlopend wordt herhaald binnen een tijdsperiode van vijf minuten na ontvangst van de eerste Foutcode worden niet meegeteld in het Totaal Aantal Transactiepogingen.</w:t>
      </w:r>
    </w:p>
    <w:p w14:paraId="641512D0" w14:textId="19AD6379" w:rsidR="000C7D2A" w:rsidRDefault="00125296" w:rsidP="000C7D2A">
      <w:pPr>
        <w:pStyle w:val="ProductList-Body"/>
      </w:pPr>
      <w:r>
        <w:t>“</w:t>
      </w:r>
      <w:r w:rsidR="000C7D2A">
        <w:rPr>
          <w:b/>
          <w:bCs/>
          <w:color w:val="00188F"/>
        </w:rPr>
        <w:t>Mislukte Transacties</w:t>
      </w:r>
      <w:r>
        <w:t>”</w:t>
      </w:r>
      <w:r w:rsidR="000C7D2A">
        <w:t xml:space="preserve"> zijn alle verzoeken binnen het Totaal Aantal Transactiepogingen die een Foutcode retourneren binnen 30 seconden na ontvangst van het verzoek door Microsoft.</w:t>
      </w:r>
    </w:p>
    <w:p w14:paraId="1761C96A" w14:textId="5C9E34FE" w:rsidR="000C7D2A" w:rsidRDefault="00125296" w:rsidP="000C7D2A">
      <w:pPr>
        <w:pStyle w:val="ProductList-Body"/>
      </w:pPr>
      <w:r>
        <w:t>“</w:t>
      </w:r>
      <w:r w:rsidR="000C7D2A">
        <w:rPr>
          <w:b/>
          <w:bCs/>
          <w:color w:val="00188F"/>
        </w:rPr>
        <w:t>Uptimepercentage</w:t>
      </w:r>
      <w:r>
        <w:t>”</w:t>
      </w:r>
      <w:r w:rsidR="000C7D2A">
        <w:t xml:space="preserve"> voor de Azure Remote Rendering Service wordt berekend door het aantal Mislukte Transacties af te trekken van het Totale Aantal Transactiepogingen en de uitkomst te delen door het Totale Aantal Transactiepogingen in een Toepasselijke Periode voor een bepaald Microsoft Azure-abonnement. Uptimepercentage wordt weergegeven door de volgende formule:</w:t>
      </w:r>
    </w:p>
    <w:p w14:paraId="62DEE59C" w14:textId="77777777" w:rsidR="000C7D2A" w:rsidRPr="00EF7CF9" w:rsidRDefault="000C7D2A" w:rsidP="000C7D2A">
      <w:pPr>
        <w:pStyle w:val="ProductList-Body"/>
      </w:pPr>
    </w:p>
    <w:p w14:paraId="1C1B87E9" w14:textId="0FF84E3D" w:rsidR="000C7D2A" w:rsidRPr="00EF7CF9" w:rsidRDefault="00000000" w:rsidP="000C7D2A">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979A7C" w14:textId="77777777" w:rsidR="000C7D2A" w:rsidRPr="000C7D2A" w:rsidRDefault="000C7D2A" w:rsidP="000C7D2A">
      <w:pPr>
        <w:pStyle w:val="ProductList-Body"/>
        <w:rPr>
          <w:b/>
          <w:bCs/>
          <w:color w:val="00188F"/>
        </w:rPr>
      </w:pPr>
      <w:r>
        <w:rPr>
          <w:b/>
          <w:bCs/>
          <w:color w:val="00188F"/>
        </w:rPr>
        <w:t>De volgende Dienstniveaus en Diensttegoeden zijn van toepassing op het gebruik van de Omzettingfunctionaliteit van de Azure Remote Rendering Service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Diensttegoed</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w:t>
            </w:r>
          </w:p>
        </w:tc>
        <w:tc>
          <w:tcPr>
            <w:tcW w:w="5400" w:type="dxa"/>
          </w:tcPr>
          <w:p w14:paraId="670FEAA7" w14:textId="77777777" w:rsidR="000C7D2A" w:rsidRPr="005A3C16" w:rsidRDefault="000C7D2A" w:rsidP="000F31B4">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w:t>
            </w:r>
          </w:p>
        </w:tc>
        <w:tc>
          <w:tcPr>
            <w:tcW w:w="5400" w:type="dxa"/>
          </w:tcPr>
          <w:p w14:paraId="48F748CF" w14:textId="77777777" w:rsidR="000C7D2A" w:rsidRPr="005A3C16" w:rsidRDefault="000C7D2A" w:rsidP="000F31B4">
            <w:pPr>
              <w:pStyle w:val="ProductList-OfferingBody"/>
              <w:jc w:val="center"/>
            </w:pPr>
            <w:r>
              <w:t>25%</w:t>
            </w:r>
          </w:p>
        </w:tc>
      </w:tr>
    </w:tbl>
    <w:p w14:paraId="636C9D1C" w14:textId="22D8BB85" w:rsidR="000C7D2A" w:rsidRPr="004E4800" w:rsidRDefault="00EE6E3C" w:rsidP="001011CE">
      <w:pPr>
        <w:pStyle w:val="ProductList-Body"/>
        <w:spacing w:before="120"/>
        <w:rPr>
          <w:b/>
          <w:bCs/>
          <w:color w:val="00188F"/>
        </w:rPr>
      </w:pPr>
      <w:r>
        <w:rPr>
          <w:b/>
          <w:bCs/>
          <w:color w:val="00188F"/>
        </w:rPr>
        <w:t>Berekening van Uptime en Dienstniveaus voor Weergavesessies</w:t>
      </w:r>
    </w:p>
    <w:p w14:paraId="58D414EF" w14:textId="798CA55A" w:rsidR="000C7D2A" w:rsidRDefault="00125296" w:rsidP="000C7D2A">
      <w:pPr>
        <w:pStyle w:val="ProductList-Body"/>
      </w:pPr>
      <w:r>
        <w:t>“</w:t>
      </w:r>
      <w:r w:rsidR="000C7D2A">
        <w:rPr>
          <w:b/>
          <w:bCs/>
          <w:color w:val="00188F"/>
        </w:rPr>
        <w:t>Implementatieminuten</w:t>
      </w:r>
      <w:r>
        <w:t>”</w:t>
      </w:r>
      <w:r w:rsidR="000C7D2A">
        <w:t xml:space="preserve"> is het totale aantal minuten in een Weergavesessie, gemeten vanaf het moment waarop een Weergavesessie is toegewezen als gevolg van een handeling die door de Klant is gestart tot het moment waarop de Klant een handeling heeft gestart die zou resulteren in het stoppen van de sessie tijdens een Toepasselijke Periode.</w:t>
      </w:r>
    </w:p>
    <w:p w14:paraId="75D2D956" w14:textId="4245E968" w:rsidR="000C7D2A" w:rsidRDefault="00125296" w:rsidP="000C7D2A">
      <w:pPr>
        <w:pStyle w:val="ProductList-Body"/>
      </w:pPr>
      <w:r>
        <w:t>“</w:t>
      </w:r>
      <w:r w:rsidR="000C7D2A">
        <w:rPr>
          <w:b/>
          <w:bCs/>
          <w:color w:val="00188F"/>
        </w:rPr>
        <w:t>Maximum Beschikbare Minuten</w:t>
      </w:r>
      <w:r>
        <w:t>”</w:t>
      </w:r>
      <w:r w:rsidR="000C7D2A">
        <w:t xml:space="preserve"> is de som van alle Implementatieminuten voor alle Weergavesessies gedurende een Toepasselijke Periode.</w:t>
      </w:r>
    </w:p>
    <w:p w14:paraId="5D2CD3DA" w14:textId="07D5DD20" w:rsidR="000C7D2A" w:rsidRDefault="00125296" w:rsidP="000C7D2A">
      <w:pPr>
        <w:pStyle w:val="ProductList-Body"/>
      </w:pPr>
      <w:r>
        <w:t>“</w:t>
      </w:r>
      <w:r w:rsidR="000C7D2A">
        <w:rPr>
          <w:b/>
          <w:bCs/>
          <w:color w:val="00188F"/>
        </w:rPr>
        <w:t>Downtime</w:t>
      </w:r>
      <w:r>
        <w:t>”</w:t>
      </w:r>
      <w:r w:rsidR="000C7D2A">
        <w:t xml:space="preserve"> is het totale aantal Implementatieminuten gedurende welke de Remote Rendering Service niet beschikbaar is. Een gegeven Kanaal wordt beschouwd een minuut niet beschikbaar te zijn geweest voor een Weergavesessie indien de Weergavesessie gedurende de minuut geen Externe Connectiviteit heeft gehad.</w:t>
      </w:r>
    </w:p>
    <w:p w14:paraId="6B5C2F46" w14:textId="26ACADC1" w:rsidR="000C7D2A" w:rsidRDefault="00125296" w:rsidP="000C7D2A">
      <w:pPr>
        <w:pStyle w:val="ProductList-Body"/>
      </w:pPr>
      <w:r>
        <w:t>“</w:t>
      </w:r>
      <w:r w:rsidR="000C7D2A">
        <w:rPr>
          <w:b/>
          <w:bCs/>
          <w:color w:val="00188F"/>
        </w:rPr>
        <w:t>Uptimepercentage</w:t>
      </w:r>
      <w:r>
        <w:t>”</w:t>
      </w:r>
      <w:r w:rsidR="000C7D2A">
        <w:t xml:space="preserve"> voor de Weergavesessie wordt berekend door de Downtime af te trekken van de Maximum Beschikbare Minuten en de uitkomst daarvan te delen door de Maximum Beschikbare Minuten in een Toepasselijke Periode voor een gegeven Microsoft Azure-abonnement. Uptimepercentage wordt weergegeven door de volgende formule:</w:t>
      </w:r>
    </w:p>
    <w:p w14:paraId="11F94045" w14:textId="77777777" w:rsidR="00381981" w:rsidRPr="00EF7CF9" w:rsidRDefault="00381981" w:rsidP="00381981">
      <w:pPr>
        <w:pStyle w:val="ProductList-Body"/>
      </w:pPr>
    </w:p>
    <w:p w14:paraId="22235A21" w14:textId="53CFC2C6" w:rsidR="00381981" w:rsidRPr="00EF7CF9" w:rsidRDefault="00000000" w:rsidP="00381981">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3B2938" w14:textId="77777777" w:rsidR="000C7D2A" w:rsidRPr="00CF7B6D" w:rsidRDefault="000C7D2A" w:rsidP="000C7D2A">
      <w:pPr>
        <w:pStyle w:val="ProductList-Body"/>
        <w:rPr>
          <w:b/>
          <w:bCs/>
          <w:color w:val="00188F"/>
        </w:rPr>
      </w:pPr>
      <w:r>
        <w:rPr>
          <w:b/>
          <w:bCs/>
          <w:color w:val="00188F"/>
        </w:rPr>
        <w:t>De volgende Dienstniveaus en Diensttegoeden zijn van toepassing op het gebruik van de Weergavesessie in de Azure Remote Rendering Service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Diensttegoed</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w:t>
            </w:r>
          </w:p>
        </w:tc>
        <w:tc>
          <w:tcPr>
            <w:tcW w:w="5400" w:type="dxa"/>
          </w:tcPr>
          <w:p w14:paraId="272E18FB" w14:textId="77777777" w:rsidR="00381981" w:rsidRPr="005A3C16" w:rsidRDefault="00381981" w:rsidP="000F31B4">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w:t>
            </w:r>
          </w:p>
        </w:tc>
        <w:tc>
          <w:tcPr>
            <w:tcW w:w="5400" w:type="dxa"/>
          </w:tcPr>
          <w:p w14:paraId="499C4BE6" w14:textId="77777777" w:rsidR="00381981" w:rsidRPr="005A3C16" w:rsidRDefault="00381981" w:rsidP="000F31B4">
            <w:pPr>
              <w:pStyle w:val="ProductList-OfferingBody"/>
              <w:jc w:val="center"/>
            </w:pPr>
            <w:r>
              <w:t>25%</w:t>
            </w:r>
          </w:p>
        </w:tc>
      </w:tr>
    </w:tbl>
    <w:p w14:paraId="2CC8DFE8" w14:textId="025546F9" w:rsidR="001A18DB" w:rsidRPr="00EF7CF9" w:rsidRDefault="008069FE"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27" w:name="_Toc176795411"/>
      <w:r>
        <w:t>Azure Route Server</w:t>
      </w:r>
      <w:bookmarkEnd w:id="327"/>
    </w:p>
    <w:p w14:paraId="3DEC4CEF" w14:textId="49D02559" w:rsidR="00A82CB1" w:rsidRPr="00A82CB1" w:rsidRDefault="00EE6E3C" w:rsidP="00A82CB1">
      <w:pPr>
        <w:pStyle w:val="ProductList-Body"/>
        <w:keepNext/>
        <w:rPr>
          <w:b/>
          <w:bCs/>
          <w:color w:val="00188F"/>
        </w:rPr>
      </w:pPr>
      <w:r>
        <w:rPr>
          <w:b/>
          <w:bCs/>
          <w:color w:val="00188F"/>
        </w:rPr>
        <w:t>Berekening Uptime</w:t>
      </w:r>
    </w:p>
    <w:p w14:paraId="2D504CF5" w14:textId="660651CF" w:rsidR="00A82CB1" w:rsidRDefault="00125296" w:rsidP="00A82CB1">
      <w:pPr>
        <w:pStyle w:val="ProductList-Body"/>
      </w:pPr>
      <w:r>
        <w:t>“</w:t>
      </w:r>
      <w:r w:rsidR="00A82CB1">
        <w:rPr>
          <w:b/>
          <w:bCs/>
          <w:color w:val="00188F"/>
        </w:rPr>
        <w:t>Maximum Beschikbare Minuten</w:t>
      </w:r>
      <w:r>
        <w:t>”</w:t>
      </w:r>
      <w:r w:rsidR="00A82CB1">
        <w:t xml:space="preserve"> is het totale aantal minuten gedurende een Toepasselijke Periode waarin een gegeven Azure Route Server is ingezet in een Microsoft Azure-abonnement.</w:t>
      </w:r>
    </w:p>
    <w:p w14:paraId="67F8492A" w14:textId="6B7BD67C" w:rsidR="00A82CB1" w:rsidRDefault="00125296" w:rsidP="00A82CB1">
      <w:pPr>
        <w:pStyle w:val="ProductList-Body"/>
      </w:pPr>
      <w:r>
        <w:t>“</w:t>
      </w:r>
      <w:r w:rsidR="00A82CB1">
        <w:rPr>
          <w:b/>
          <w:bCs/>
          <w:color w:val="00188F"/>
        </w:rPr>
        <w:t>Downtime</w:t>
      </w:r>
      <w:r>
        <w:t>”</w:t>
      </w:r>
      <w:r w:rsidR="00A82CB1">
        <w:t xml:space="preserve"> is het totale aantal Maximum Beschikbare Minuten gedurende welke een Azure Route Server niet beschikbaar is. Een gegeven minuut wordt geacht onbeschikbaar te zijn als alle pogingen om de verbinding te maken met de Azure Route Server binnen de minuut mislukken.</w:t>
      </w:r>
    </w:p>
    <w:p w14:paraId="3255F05B" w14:textId="2ED3C719" w:rsidR="00A82CB1" w:rsidRDefault="00125296" w:rsidP="00A82CB1">
      <w:pPr>
        <w:pStyle w:val="ProductList-Body"/>
      </w:pPr>
      <w:r>
        <w:t>“</w:t>
      </w:r>
      <w:r w:rsidR="00A82CB1">
        <w:rPr>
          <w:b/>
          <w:bCs/>
          <w:color w:val="00188F"/>
        </w:rPr>
        <w:t>Uptimepercentage</w:t>
      </w:r>
      <w:r>
        <w:t>”</w:t>
      </w:r>
      <w:r w:rsidR="00A82CB1">
        <w:t xml:space="preserve"> voor een gegeven Azure Route Server wordt berekend door de Downtime af te trekken van het Maximum Beschikbare Minuten en de uitkomst daarvan te delen door het Maximum Beschikbare Minuten in een Toepasselijke Periode voor een gegeven Microsoft Azure-abonnement. Uptimepercentage wordt weergegeven door de volgende formule:</w:t>
      </w:r>
    </w:p>
    <w:p w14:paraId="50285029" w14:textId="77777777" w:rsidR="00A82CB1" w:rsidRPr="00EF7CF9" w:rsidRDefault="00A82CB1" w:rsidP="00A82CB1">
      <w:pPr>
        <w:pStyle w:val="ProductList-Body"/>
      </w:pPr>
    </w:p>
    <w:p w14:paraId="35981088" w14:textId="264315CD" w:rsidR="00A82CB1" w:rsidRPr="00EF7CF9" w:rsidRDefault="00000000" w:rsidP="00A82CB1">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224F44" w14:textId="77777777" w:rsidR="00A82CB1" w:rsidRPr="00A82CB1" w:rsidRDefault="00A82CB1" w:rsidP="00A82CB1">
      <w:pPr>
        <w:pStyle w:val="ProductList-Body"/>
        <w:rPr>
          <w:b/>
          <w:bCs/>
          <w:color w:val="00188F"/>
        </w:rPr>
      </w:pPr>
      <w:r>
        <w:rPr>
          <w:b/>
          <w:bCs/>
          <w:color w:val="00188F"/>
        </w:rPr>
        <w:t>De volgende Dienstniveaus en Diensttegoeden zijn van toepassing op het gebruik van de Klant van elke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Diensttegoed</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w:t>
            </w:r>
          </w:p>
        </w:tc>
        <w:tc>
          <w:tcPr>
            <w:tcW w:w="5400" w:type="dxa"/>
          </w:tcPr>
          <w:p w14:paraId="1275BFAD" w14:textId="77777777" w:rsidR="00A82CB1" w:rsidRPr="005A3C16" w:rsidRDefault="00A82CB1" w:rsidP="000F31B4">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w:t>
            </w:r>
          </w:p>
        </w:tc>
        <w:tc>
          <w:tcPr>
            <w:tcW w:w="5400" w:type="dxa"/>
          </w:tcPr>
          <w:p w14:paraId="1119D2E9" w14:textId="77777777" w:rsidR="00A82CB1" w:rsidRPr="005A3C16" w:rsidRDefault="00A82CB1" w:rsidP="000F31B4">
            <w:pPr>
              <w:pStyle w:val="ProductList-OfferingBody"/>
              <w:jc w:val="center"/>
            </w:pPr>
            <w:r>
              <w:t>25%</w:t>
            </w:r>
          </w:p>
        </w:tc>
      </w:tr>
    </w:tbl>
    <w:bookmarkStart w:id="328" w:name="_Toc510793702"/>
    <w:bookmarkStart w:id="329" w:name="_Toc52348978"/>
    <w:p w14:paraId="36FA0CDD" w14:textId="6FA18909" w:rsidR="001A18DB" w:rsidRPr="00EF7CF9" w:rsidRDefault="00835ED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30" w:name="_Toc176795412"/>
      <w:r>
        <w:t>SAP HANA in Azure</w:t>
      </w:r>
      <w:bookmarkEnd w:id="328"/>
      <w:bookmarkEnd w:id="329"/>
      <w:r>
        <w:t xml:space="preserve"> Large Instances</w:t>
      </w:r>
      <w:bookmarkEnd w:id="330"/>
    </w:p>
    <w:p w14:paraId="4BB1F540" w14:textId="77777777" w:rsidR="00A1353F" w:rsidRDefault="00A1353F" w:rsidP="00A1353F">
      <w:pPr>
        <w:pStyle w:val="ProductList-Body"/>
      </w:pPr>
      <w:r>
        <w:rPr>
          <w:b/>
          <w:color w:val="00188F"/>
        </w:rPr>
        <w:t>Aanvullende definities</w:t>
      </w:r>
      <w:r w:rsidRPr="003B05BE">
        <w:rPr>
          <w:b/>
          <w:color w:val="00188F"/>
        </w:rPr>
        <w:t>:</w:t>
      </w:r>
    </w:p>
    <w:p w14:paraId="051A79F6" w14:textId="29C8866C" w:rsidR="00A1353F" w:rsidRPr="00B44CF9" w:rsidRDefault="00125296" w:rsidP="00A1353F">
      <w:pPr>
        <w:spacing w:after="0" w:line="252" w:lineRule="auto"/>
        <w:rPr>
          <w:sz w:val="18"/>
          <w:szCs w:val="18"/>
        </w:rPr>
      </w:pPr>
      <w:r>
        <w:rPr>
          <w:sz w:val="18"/>
        </w:rPr>
        <w:t>“</w:t>
      </w:r>
      <w:r w:rsidR="00A1353F">
        <w:rPr>
          <w:b/>
          <w:color w:val="00188F"/>
          <w:sz w:val="18"/>
        </w:rPr>
        <w:t>Aangekondigd Onderhoud voor Enkelvoudige Instances</w:t>
      </w:r>
      <w:r>
        <w:rPr>
          <w:sz w:val="18"/>
        </w:rPr>
        <w:t>”</w:t>
      </w:r>
      <w:r w:rsidR="00A1353F">
        <w:rPr>
          <w:sz w:val="18"/>
        </w:rPr>
        <w:t xml:space="preserve"> betekent perioden van Downtime in verband met onderhoud aan of upgrades van netwerken, hardware of Diensten waarvan Enkelvoudige Instances gevolgen ondervinden. Ten minste vijf (5) dagen voor aanvang van dergelijke Downtime publiceren we een kennisgeving of stellen we u op de hoogte.</w:t>
      </w:r>
    </w:p>
    <w:p w14:paraId="63C58072" w14:textId="459B9D2A" w:rsidR="00A1353F" w:rsidRPr="0069715D" w:rsidRDefault="00125296" w:rsidP="00A1353F">
      <w:pPr>
        <w:spacing w:after="0" w:line="252" w:lineRule="auto"/>
        <w:rPr>
          <w:sz w:val="18"/>
        </w:rPr>
      </w:pPr>
      <w:r>
        <w:rPr>
          <w:sz w:val="18"/>
        </w:rPr>
        <w:t>“</w:t>
      </w:r>
      <w:r w:rsidR="00A1353F">
        <w:rPr>
          <w:b/>
          <w:color w:val="00188F"/>
          <w:sz w:val="18"/>
        </w:rPr>
        <w:t>Paar met Hoge Beschikbaarheid</w:t>
      </w:r>
      <w:r>
        <w:rPr>
          <w:sz w:val="18"/>
        </w:rPr>
        <w:t>”</w:t>
      </w:r>
      <w:r w:rsidR="00A1353F">
        <w:rPr>
          <w:sz w:val="18"/>
          <w:szCs w:val="18"/>
        </w:rPr>
        <w:t xml:space="preserve"> </w:t>
      </w:r>
      <w:r w:rsidR="00A1353F">
        <w:rPr>
          <w:sz w:val="18"/>
        </w:rPr>
        <w:t>verwijst naar twee of meer identieke SAP HANA in Azure Large Instances die in dezelfde regio zijn geïmplementeerd en die door de klant zijn geconfigureerd voor systeemreplicatie in de toepassingslaag. De klant dient de leden van een Paar met Hoge Beschikbaarheid bij Microsoft aan te melden tijdens het architectuurdesignproces.</w:t>
      </w:r>
    </w:p>
    <w:p w14:paraId="2ADD8A74" w14:textId="7186EEC5" w:rsidR="00A1353F" w:rsidRDefault="00125296" w:rsidP="00A1353F">
      <w:pPr>
        <w:spacing w:after="0" w:line="252" w:lineRule="auto"/>
        <w:rPr>
          <w:sz w:val="18"/>
        </w:rPr>
      </w:pPr>
      <w:r>
        <w:rPr>
          <w:sz w:val="18"/>
        </w:rPr>
        <w:t>“</w:t>
      </w:r>
      <w:r w:rsidR="00A1353F">
        <w:rPr>
          <w:b/>
          <w:color w:val="00188F"/>
          <w:sz w:val="18"/>
        </w:rPr>
        <w:t>Connectiviteit van SAP HANA in Azure</w:t>
      </w:r>
      <w:r>
        <w:rPr>
          <w:sz w:val="18"/>
        </w:rPr>
        <w:t>”</w:t>
      </w:r>
      <w:r w:rsidR="00A1353F">
        <w:rPr>
          <w:sz w:val="18"/>
          <w:szCs w:val="18"/>
        </w:rPr>
        <w:t xml:space="preserve"> </w:t>
      </w:r>
      <w:r w:rsidR="00A1353F">
        <w:rPr>
          <w:sz w:val="18"/>
        </w:rPr>
        <w:t>is bi-directioneel netwerkverkeer tussen de SAP HANA in Azure Large Instance en andere IP-adressen via het netwerkprotocol TCP of UDP waarbij de instance is geconfigureerd om verkeer toe te staan. De IP-adressen moeten IP-adressen in het Virtueel Netwerk van het bijbehorende Azure-abonnement zijn.</w:t>
      </w:r>
    </w:p>
    <w:p w14:paraId="10155358" w14:textId="2E3D1393" w:rsidR="00A1353F" w:rsidRPr="003B05BE" w:rsidRDefault="00A1353F" w:rsidP="00A1353F">
      <w:pPr>
        <w:spacing w:after="0" w:line="252" w:lineRule="auto"/>
        <w:rPr>
          <w:sz w:val="18"/>
          <w:szCs w:val="18"/>
        </w:rPr>
      </w:pPr>
      <w:r w:rsidRPr="003B05BE">
        <w:rPr>
          <w:sz w:val="18"/>
          <w:szCs w:val="18"/>
        </w:rPr>
        <w:t xml:space="preserve">Een </w:t>
      </w:r>
      <w:r w:rsidR="00125296" w:rsidRPr="003B05BE">
        <w:rPr>
          <w:sz w:val="18"/>
          <w:szCs w:val="18"/>
        </w:rPr>
        <w:t>“</w:t>
      </w:r>
      <w:r w:rsidRPr="003B05BE">
        <w:rPr>
          <w:b/>
          <w:color w:val="00188F"/>
          <w:sz w:val="18"/>
          <w:szCs w:val="18"/>
        </w:rPr>
        <w:t>Enkelvoudige Instance</w:t>
      </w:r>
      <w:r w:rsidR="00125296" w:rsidRPr="003B05BE">
        <w:rPr>
          <w:sz w:val="18"/>
          <w:szCs w:val="18"/>
        </w:rPr>
        <w:t>”</w:t>
      </w:r>
      <w:r w:rsidRPr="003B05BE">
        <w:rPr>
          <w:sz w:val="18"/>
          <w:szCs w:val="18"/>
        </w:rPr>
        <w:t xml:space="preserve"> is gedefinieerd als een enkelvoudige Microsoft SAP HANA in Azure Large Instance-machine die niet is geïmplementeerd in een Paar met Hoge Beschikbaarheid.</w:t>
      </w:r>
    </w:p>
    <w:p w14:paraId="1733E97A" w14:textId="455322BB" w:rsidR="00A1353F" w:rsidRPr="00522FF8" w:rsidRDefault="00EE6E3C" w:rsidP="00A1353F">
      <w:pPr>
        <w:spacing w:after="0" w:line="252" w:lineRule="auto"/>
        <w:rPr>
          <w:b/>
          <w:color w:val="00188F"/>
          <w:sz w:val="18"/>
        </w:rPr>
      </w:pPr>
      <w:r>
        <w:rPr>
          <w:b/>
          <w:color w:val="00188F"/>
          <w:sz w:val="18"/>
        </w:rPr>
        <w:t>Berekening van Uptime en Dienstniveaus voor SAP HANA op Azure-Paar met Hoge Beschikbaarheid</w:t>
      </w:r>
    </w:p>
    <w:p w14:paraId="3D90ACB6" w14:textId="7C214681" w:rsidR="00A1353F" w:rsidRPr="0069715D" w:rsidRDefault="00125296" w:rsidP="00A1353F">
      <w:pPr>
        <w:spacing w:after="0" w:line="252" w:lineRule="auto"/>
        <w:ind w:left="720"/>
        <w:rPr>
          <w:sz w:val="18"/>
        </w:rPr>
      </w:pPr>
      <w:r>
        <w:rPr>
          <w:sz w:val="18"/>
        </w:rPr>
        <w:t>“</w:t>
      </w:r>
      <w:r w:rsidR="00A1353F">
        <w:rPr>
          <w:b/>
          <w:color w:val="0072C6"/>
          <w:sz w:val="18"/>
        </w:rPr>
        <w:t>Maximum Beschikbare Minuten</w:t>
      </w:r>
      <w:r>
        <w:rPr>
          <w:sz w:val="18"/>
        </w:rPr>
        <w:t>”</w:t>
      </w:r>
      <w:r w:rsidR="00A1353F">
        <w:rPr>
          <w:sz w:val="18"/>
          <w:szCs w:val="18"/>
        </w:rPr>
        <w:t xml:space="preserve"> </w:t>
      </w:r>
      <w:r w:rsidR="00A1353F">
        <w:rPr>
          <w:sz w:val="18"/>
        </w:rPr>
        <w:t>is het totale aantal minuten in een Toepasselijke Periode voor alle SAP HANA in Azure-instances die zijn geïmplementeerd binnen hetzelfde Paar met Hoge Beschikbaarheid. Maximum Beschikbare Minuten wordt berekend vanaf het moment waarop twee of meer instances binnen hetzelfde Paar met Hoge Beschikbaarheid zijn gestart als gevolg van een handeling die geïnitieerd door de Klant, tot aan het moment waarop de Klant een handeling uitvoert die resulteert in het stoppen van de instances.</w:t>
      </w:r>
    </w:p>
    <w:p w14:paraId="65092DA9" w14:textId="75F97D98" w:rsidR="00A1353F" w:rsidRPr="0069715D" w:rsidRDefault="00125296" w:rsidP="00A1353F">
      <w:pPr>
        <w:spacing w:after="0" w:line="252" w:lineRule="auto"/>
        <w:ind w:left="720"/>
        <w:rPr>
          <w:sz w:val="18"/>
        </w:rPr>
      </w:pPr>
      <w:r>
        <w:rPr>
          <w:sz w:val="18"/>
        </w:rPr>
        <w:t>“</w:t>
      </w:r>
      <w:r w:rsidR="00A1353F">
        <w:rPr>
          <w:b/>
          <w:color w:val="0072C6"/>
          <w:sz w:val="18"/>
        </w:rPr>
        <w:t>Downtime</w:t>
      </w:r>
      <w:r>
        <w:rPr>
          <w:sz w:val="18"/>
        </w:rPr>
        <w:t>”</w:t>
      </w:r>
      <w:r w:rsidR="00A1353F">
        <w:rPr>
          <w:sz w:val="18"/>
        </w:rPr>
        <w:t xml:space="preserve"> is het totaal van alle minuten binnen de Maximum Beschikbare Minuten waarin er geen Connectiviteit van SAP HANA in Azure beschikbaar is.</w:t>
      </w:r>
    </w:p>
    <w:p w14:paraId="517F6CEA" w14:textId="11EFCCE5" w:rsidR="00A1353F" w:rsidRDefault="00AC48A7" w:rsidP="00A1353F">
      <w:pPr>
        <w:pStyle w:val="ProductList-Body"/>
        <w:ind w:left="720"/>
      </w:pPr>
      <w:r>
        <w:rPr>
          <w:b/>
          <w:color w:val="0072C6"/>
        </w:rPr>
        <w:t>Uptimepercentage</w:t>
      </w:r>
      <w:r>
        <w:t>: het Uptimepercentage voor SAP HANA in een Azure-paar met Hoge Beschikbaarheid wordt berekend aan de hand van de volgende formule:</w:t>
      </w:r>
    </w:p>
    <w:p w14:paraId="3D77D4BA" w14:textId="19D91F61" w:rsidR="00A1353F" w:rsidRPr="00434BE0" w:rsidRDefault="00000000" w:rsidP="00A1353F">
      <w:pPr>
        <w:pStyle w:val="ListParagraph"/>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28B8EA" w14:textId="77777777" w:rsidR="00A1353F" w:rsidRDefault="00A1353F" w:rsidP="00A1353F">
      <w:pPr>
        <w:pStyle w:val="ProductList-Body"/>
        <w:ind w:left="720"/>
      </w:pPr>
      <w:r>
        <w:rPr>
          <w:b/>
          <w:color w:val="00188F"/>
        </w:rPr>
        <w:t>Diensttegoed voor SAP HANA in een Azure-paar met Hoge Beschikbaarheid</w:t>
      </w:r>
      <w:r w:rsidRPr="009B6CFA">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Uptimepercentage</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Diensttegoed</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w:t>
            </w:r>
          </w:p>
        </w:tc>
        <w:tc>
          <w:tcPr>
            <w:tcW w:w="4950" w:type="dxa"/>
          </w:tcPr>
          <w:p w14:paraId="2192BCD4" w14:textId="77777777" w:rsidR="00A1353F" w:rsidRPr="0076238C" w:rsidRDefault="00A1353F" w:rsidP="000F31B4">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w:t>
            </w:r>
          </w:p>
        </w:tc>
        <w:tc>
          <w:tcPr>
            <w:tcW w:w="4950" w:type="dxa"/>
          </w:tcPr>
          <w:p w14:paraId="1B359F98" w14:textId="77777777" w:rsidR="00A1353F" w:rsidRPr="0076238C" w:rsidRDefault="00A1353F" w:rsidP="000F31B4">
            <w:pPr>
              <w:pStyle w:val="ProductList-OfferingBody"/>
              <w:jc w:val="center"/>
            </w:pPr>
            <w:r>
              <w:t>25%</w:t>
            </w:r>
          </w:p>
        </w:tc>
      </w:tr>
    </w:tbl>
    <w:p w14:paraId="01AA5F92" w14:textId="4B81D197" w:rsidR="00A1353F" w:rsidRPr="00F60A8A" w:rsidRDefault="00EE6E3C" w:rsidP="00FB5195">
      <w:pPr>
        <w:spacing w:after="0" w:line="240" w:lineRule="auto"/>
        <w:rPr>
          <w:b/>
          <w:color w:val="00188F"/>
          <w:sz w:val="18"/>
        </w:rPr>
      </w:pPr>
      <w:r>
        <w:rPr>
          <w:b/>
          <w:color w:val="00188F"/>
          <w:sz w:val="18"/>
        </w:rPr>
        <w:t>Berekening van Uptime en Dienstniveaus voor een SAP HANA in een enkelvoudige Azure-instance</w:t>
      </w:r>
    </w:p>
    <w:p w14:paraId="00210C81" w14:textId="0E6352BE" w:rsidR="00A1353F" w:rsidRDefault="00125296" w:rsidP="00A1353F">
      <w:pPr>
        <w:spacing w:after="0" w:line="252" w:lineRule="auto"/>
        <w:ind w:left="720"/>
        <w:rPr>
          <w:sz w:val="18"/>
        </w:rPr>
      </w:pPr>
      <w:r>
        <w:rPr>
          <w:sz w:val="18"/>
        </w:rPr>
        <w:t>“</w:t>
      </w:r>
      <w:r w:rsidR="00A1353F">
        <w:rPr>
          <w:b/>
          <w:color w:val="0072C6"/>
          <w:sz w:val="18"/>
        </w:rPr>
        <w:t>Maximum Beschikbare Minuten</w:t>
      </w:r>
      <w:r>
        <w:rPr>
          <w:sz w:val="18"/>
        </w:rPr>
        <w:t>”</w:t>
      </w:r>
      <w:r w:rsidR="00A1353F">
        <w:rPr>
          <w:sz w:val="18"/>
        </w:rPr>
        <w:t xml:space="preserve"> is het totale aantal minuten voor alle door de Klant geïmplementeerde SAP HANA in enkelvoudige Azure-instances gedurende een Toepasselijke Periode voor een bepaald Microsoft Azure-abonnement. </w:t>
      </w:r>
    </w:p>
    <w:p w14:paraId="2B39C096" w14:textId="6EB4F8A2" w:rsidR="00A1353F" w:rsidRDefault="00125296" w:rsidP="00A1353F">
      <w:pPr>
        <w:spacing w:after="0" w:line="252" w:lineRule="auto"/>
        <w:ind w:left="720"/>
        <w:rPr>
          <w:sz w:val="18"/>
        </w:rPr>
      </w:pPr>
      <w:r>
        <w:rPr>
          <w:sz w:val="18"/>
        </w:rPr>
        <w:t>“</w:t>
      </w:r>
      <w:r w:rsidR="00A1353F">
        <w:rPr>
          <w:b/>
          <w:color w:val="0072C6"/>
          <w:sz w:val="18"/>
        </w:rPr>
        <w:t>Downtime</w:t>
      </w:r>
      <w:r>
        <w:rPr>
          <w:sz w:val="18"/>
        </w:rPr>
        <w:t>”</w:t>
      </w:r>
      <w:r w:rsidR="00A1353F">
        <w:rPr>
          <w:sz w:val="18"/>
        </w:rPr>
        <w:t xml:space="preserve"> is het totaal van alle minuten binnen de Maximum Beschikbare Minuten waarin er geen Connectiviteit van SAP HANA in Azure beschikbaar is. Aangekondigd Onderhoud voor een enkelvoudige instance wordt niet meegeteld als Downtime.</w:t>
      </w:r>
    </w:p>
    <w:p w14:paraId="06346CF0" w14:textId="7EB9422E" w:rsidR="00A1353F" w:rsidRDefault="00AC48A7" w:rsidP="00A1353F">
      <w:pPr>
        <w:spacing w:after="0" w:line="252" w:lineRule="auto"/>
        <w:ind w:left="720"/>
        <w:rPr>
          <w:sz w:val="18"/>
        </w:rPr>
      </w:pPr>
      <w:r>
        <w:rPr>
          <w:b/>
          <w:color w:val="0072C6"/>
          <w:sz w:val="18"/>
        </w:rPr>
        <w:t>Uptimepercentage</w:t>
      </w:r>
      <w:r w:rsidRPr="003B05BE">
        <w:rPr>
          <w:b/>
          <w:color w:val="0072C6"/>
          <w:sz w:val="18"/>
        </w:rPr>
        <w:t xml:space="preserve">: </w:t>
      </w:r>
      <w:r>
        <w:rPr>
          <w:sz w:val="18"/>
        </w:rPr>
        <w:t>het Uptimepercentage voor SAP HANA in een enkelvoudige Azure-instance wordt berekend met behulp van de volgende formule</w:t>
      </w:r>
    </w:p>
    <w:p w14:paraId="2443E2EB" w14:textId="20758B79" w:rsidR="00A1353F" w:rsidRDefault="00000000" w:rsidP="008A3CD1">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651FE5" w14:textId="77777777" w:rsidR="00A1353F" w:rsidRPr="003D6548" w:rsidRDefault="00A1353F" w:rsidP="00A1353F">
      <w:pPr>
        <w:spacing w:after="0" w:line="252" w:lineRule="auto"/>
        <w:ind w:left="720"/>
        <w:rPr>
          <w:sz w:val="18"/>
        </w:rPr>
      </w:pPr>
      <w:r>
        <w:rPr>
          <w:sz w:val="18"/>
        </w:rPr>
        <w:t>De volgende Dienstniveaus en Diensttegoeden zijn van toepassing op het gebruik van de SAP HANA in enkelvoudige Azure-instances door de Klant: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Uptimepercentage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Diensttegoed</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w:t>
            </w:r>
          </w:p>
        </w:tc>
      </w:tr>
    </w:tbl>
    <w:bookmarkStart w:id="331" w:name="_Toc457821569"/>
    <w:bookmarkStart w:id="332" w:name="_Toc52348979"/>
    <w:p w14:paraId="45611290" w14:textId="453FF61E" w:rsidR="001A18DB" w:rsidRPr="00EF7CF9" w:rsidRDefault="00E6328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33" w:name="_Toc176795413"/>
      <w:r>
        <w:t>Scheduler</w:t>
      </w:r>
      <w:bookmarkEnd w:id="331"/>
      <w:bookmarkEnd w:id="332"/>
      <w:bookmarkEnd w:id="333"/>
    </w:p>
    <w:p w14:paraId="2BC47509" w14:textId="77777777" w:rsidR="008A01B3" w:rsidRPr="00EF7CF9" w:rsidRDefault="008A01B3" w:rsidP="008A01B3">
      <w:pPr>
        <w:pStyle w:val="ProductList-Body"/>
      </w:pPr>
      <w:r>
        <w:rPr>
          <w:b/>
          <w:color w:val="00188F"/>
        </w:rPr>
        <w:t>Aanvullende definities</w:t>
      </w:r>
      <w:r w:rsidRPr="003B05BE">
        <w:rPr>
          <w:b/>
          <w:color w:val="00188F"/>
        </w:rPr>
        <w:t>:</w:t>
      </w:r>
    </w:p>
    <w:p w14:paraId="2ACA94B7" w14:textId="2D18772E" w:rsidR="008A01B3" w:rsidRPr="00EF7CF9" w:rsidRDefault="00125296" w:rsidP="008A01B3">
      <w:pPr>
        <w:pStyle w:val="ProductList-Body"/>
        <w:spacing w:after="40"/>
      </w:pPr>
      <w:r>
        <w:t>“</w:t>
      </w:r>
      <w:r w:rsidR="008A01B3">
        <w:rPr>
          <w:b/>
          <w:color w:val="00188F"/>
        </w:rPr>
        <w:t>Maximum Beschikbare Minuten</w:t>
      </w:r>
      <w:r>
        <w:t>”</w:t>
      </w:r>
      <w:r w:rsidR="008A01B3">
        <w:t xml:space="preserve"> is het totale aantal minuten in een Toepasselijke Periode.</w:t>
      </w:r>
    </w:p>
    <w:p w14:paraId="38B7FE08" w14:textId="18AD358D" w:rsidR="008A01B3" w:rsidRPr="00EF7CF9" w:rsidRDefault="00125296" w:rsidP="008A01B3">
      <w:pPr>
        <w:pStyle w:val="ProductList-Body"/>
        <w:spacing w:after="40"/>
      </w:pPr>
      <w:r>
        <w:t>“</w:t>
      </w:r>
      <w:r w:rsidR="008A01B3">
        <w:rPr>
          <w:b/>
          <w:color w:val="00188F"/>
        </w:rPr>
        <w:t>Geplande Uitvoertijd</w:t>
      </w:r>
      <w:r>
        <w:t>”</w:t>
      </w:r>
      <w:r w:rsidR="008A01B3">
        <w:t xml:space="preserve"> is het tijdstip waarop een Geplande Taak is gepland om te worden uitgevoerd.</w:t>
      </w:r>
    </w:p>
    <w:p w14:paraId="059952AD" w14:textId="4BA6DD47" w:rsidR="008A01B3" w:rsidRPr="003B05BE" w:rsidRDefault="00125296" w:rsidP="008A01B3">
      <w:pPr>
        <w:pStyle w:val="ProductList-Body"/>
        <w:rPr>
          <w:spacing w:val="-2"/>
        </w:rPr>
      </w:pPr>
      <w:r w:rsidRPr="003B05BE">
        <w:rPr>
          <w:spacing w:val="-2"/>
        </w:rPr>
        <w:t>“</w:t>
      </w:r>
      <w:r w:rsidR="008A01B3" w:rsidRPr="003B05BE">
        <w:rPr>
          <w:b/>
          <w:color w:val="00188F"/>
          <w:spacing w:val="-2"/>
        </w:rPr>
        <w:t>Geplande Taak</w:t>
      </w:r>
      <w:r w:rsidRPr="003B05BE">
        <w:rPr>
          <w:spacing w:val="-2"/>
        </w:rPr>
        <w:t>”</w:t>
      </w:r>
      <w:r w:rsidR="008A01B3" w:rsidRPr="003B05BE">
        <w:rPr>
          <w:spacing w:val="-2"/>
        </w:rPr>
        <w:t xml:space="preserve"> betekent een bewerking die door u is gespecificeerd om volgens de opgegeven planning te worden uitgevoerd in Microsoft Azure.</w:t>
      </w:r>
    </w:p>
    <w:p w14:paraId="76881DF2" w14:textId="0B6A4C6E" w:rsidR="008A01B3" w:rsidRPr="00EF7CF9" w:rsidRDefault="008A01B3" w:rsidP="008A01B3">
      <w:pPr>
        <w:pStyle w:val="ProductList-Body"/>
      </w:pPr>
      <w:r>
        <w:rPr>
          <w:b/>
          <w:color w:val="00188F"/>
        </w:rPr>
        <w:t>Downtime</w:t>
      </w:r>
      <w:r w:rsidRPr="003B05BE">
        <w:rPr>
          <w:b/>
          <w:color w:val="00188F"/>
        </w:rPr>
        <w:t xml:space="preserve">: </w:t>
      </w:r>
      <w:r>
        <w:t>het totale aantal minuten in een Toepasselijke Periode gedurende welke een of meer van uw Geplande Taken zich in een toestand van</w:t>
      </w:r>
      <w:r w:rsidR="0077467B">
        <w:t> </w:t>
      </w:r>
      <w:r>
        <w:t>vertraagde uitvoering bevindt. Een gegeven Geplande Taak wordt geacht zich in een toestand van vertraagde uitvoering te bevinden als de</w:t>
      </w:r>
      <w:r w:rsidR="0077467B">
        <w:t> </w:t>
      </w:r>
      <w:r>
        <w:t>uitvoering ervan niet is begonnen na de Geplande Uitvoertijd, met dien verstande dat deze vertraagde uitvoertijd niet als Downtime wordt beschouwd als de uitvoering van de Geplande Taak begint binnen dertig (30) minuten van de Geplande Uitvoertijd.</w:t>
      </w:r>
    </w:p>
    <w:p w14:paraId="7B8ADE56" w14:textId="0D816BE0" w:rsidR="008A01B3" w:rsidRPr="00EF7CF9" w:rsidRDefault="00AC48A7" w:rsidP="008A01B3">
      <w:pPr>
        <w:pStyle w:val="ProductList-Body"/>
      </w:pPr>
      <w:r>
        <w:rPr>
          <w:b/>
          <w:color w:val="00188F"/>
        </w:rPr>
        <w:t>Uptimepercentage</w:t>
      </w:r>
      <w:r w:rsidRPr="003B05BE">
        <w:rPr>
          <w:b/>
          <w:color w:val="00188F"/>
        </w:rPr>
        <w:t>:</w:t>
      </w:r>
      <w:r>
        <w:t xml:space="preserve"> het Uptimepercentage wordt berekend aan de hand van de volgende formule:</w:t>
      </w:r>
    </w:p>
    <w:p w14:paraId="198070CC" w14:textId="77777777" w:rsidR="008A01B3" w:rsidRPr="00EF7CF9" w:rsidRDefault="008A01B3" w:rsidP="008A01B3">
      <w:pPr>
        <w:pStyle w:val="ProductList-Body"/>
      </w:pPr>
    </w:p>
    <w:p w14:paraId="6F73F6C8" w14:textId="3E4CE506" w:rsidR="008A01B3" w:rsidRPr="003E298F" w:rsidRDefault="00000000" w:rsidP="008A01B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CF4B18" w14:textId="77777777" w:rsidR="008A01B3" w:rsidRPr="003B05BE" w:rsidRDefault="008A01B3" w:rsidP="008A01B3">
      <w:pPr>
        <w:pStyle w:val="ProductList-Body"/>
        <w:rPr>
          <w:b/>
          <w:color w:val="00188F"/>
          <w:lang w:val="fr-FR"/>
        </w:rPr>
      </w:pPr>
      <w:r w:rsidRPr="00125296">
        <w:rPr>
          <w:b/>
          <w:color w:val="00188F"/>
          <w:lang w:val="fr-FR"/>
        </w:rPr>
        <w:t>Diensttegoed</w:t>
      </w:r>
      <w:r w:rsidRPr="003B05BE">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Diensttegoed</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w:t>
            </w:r>
          </w:p>
        </w:tc>
        <w:tc>
          <w:tcPr>
            <w:tcW w:w="5400" w:type="dxa"/>
          </w:tcPr>
          <w:p w14:paraId="24E36152" w14:textId="77777777" w:rsidR="008A01B3" w:rsidRPr="00EF7CF9" w:rsidRDefault="008A01B3" w:rsidP="000F31B4">
            <w:pPr>
              <w:pStyle w:val="ProductList-OfferingBody"/>
              <w:jc w:val="center"/>
            </w:pPr>
            <w:r>
              <w:t>10%</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w:t>
            </w:r>
          </w:p>
        </w:tc>
        <w:tc>
          <w:tcPr>
            <w:tcW w:w="5400" w:type="dxa"/>
          </w:tcPr>
          <w:p w14:paraId="617D27D3" w14:textId="77777777" w:rsidR="008A01B3" w:rsidRPr="00EF7CF9" w:rsidRDefault="008A01B3" w:rsidP="000F31B4">
            <w:pPr>
              <w:pStyle w:val="ProductList-OfferingBody"/>
              <w:jc w:val="center"/>
            </w:pPr>
            <w:r>
              <w:t>25%</w:t>
            </w:r>
          </w:p>
        </w:tc>
      </w:tr>
    </w:tbl>
    <w:bookmarkStart w:id="334" w:name="_Toc457821574"/>
    <w:bookmarkStart w:id="335" w:name="_Toc52348984"/>
    <w:bookmarkStart w:id="336" w:name="ServiceBusServiceRelays"/>
    <w:p w14:paraId="3C9786D0" w14:textId="5FA4D61F" w:rsidR="001A18DB" w:rsidRPr="00EF7CF9" w:rsidRDefault="00AF5DB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551E196" w14:textId="5F3D7988" w:rsidR="008A01B3" w:rsidRPr="00EF7CF9" w:rsidRDefault="008A01B3" w:rsidP="008A01B3">
      <w:pPr>
        <w:pStyle w:val="ProductList-Offering2Heading"/>
        <w:tabs>
          <w:tab w:val="clear" w:pos="360"/>
          <w:tab w:val="clear" w:pos="720"/>
          <w:tab w:val="clear" w:pos="1080"/>
        </w:tabs>
        <w:outlineLvl w:val="2"/>
      </w:pPr>
      <w:bookmarkStart w:id="337" w:name="_Toc176795414"/>
      <w:r>
        <w:t>Servicebus</w:t>
      </w:r>
      <w:bookmarkEnd w:id="334"/>
      <w:bookmarkEnd w:id="335"/>
      <w:bookmarkEnd w:id="337"/>
    </w:p>
    <w:bookmarkEnd w:id="336"/>
    <w:p w14:paraId="0147F982" w14:textId="77777777" w:rsidR="008A01B3" w:rsidRPr="00EF7CF9" w:rsidRDefault="008A01B3" w:rsidP="008A01B3">
      <w:pPr>
        <w:pStyle w:val="ProductList-Body"/>
      </w:pPr>
      <w:r>
        <w:rPr>
          <w:b/>
          <w:color w:val="00188F"/>
        </w:rPr>
        <w:t>Aanvullende definities</w:t>
      </w:r>
      <w:r w:rsidRPr="003B05BE">
        <w:rPr>
          <w:b/>
          <w:color w:val="00188F"/>
        </w:rPr>
        <w:t>:</w:t>
      </w:r>
    </w:p>
    <w:p w14:paraId="644CA486"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bookmarkStart w:id="338" w:name="_Toc526859711"/>
      <w:bookmarkStart w:id="339" w:name="_Toc52348985"/>
      <w:bookmarkStart w:id="340" w:name="_Toc457821577"/>
      <w:r w:rsidRPr="00426F05">
        <w:rPr>
          <w:rFonts w:ascii="Calibri" w:eastAsia="Calibri" w:hAnsi="Calibri" w:cs="Arial"/>
          <w:b/>
          <w:color w:val="00188F"/>
          <w:sz w:val="18"/>
        </w:rPr>
        <w:t>“</w:t>
      </w:r>
      <w:r>
        <w:rPr>
          <w:rFonts w:ascii="Calibri" w:eastAsia="Calibri" w:hAnsi="Calibri" w:cs="Arial"/>
          <w:b/>
          <w:color w:val="00188F"/>
          <w:sz w:val="18"/>
        </w:rPr>
        <w:t>Bericht</w:t>
      </w:r>
      <w:r w:rsidRPr="00426F05">
        <w:rPr>
          <w:rFonts w:ascii="Calibri" w:eastAsia="Calibri" w:hAnsi="Calibri" w:cs="Arial"/>
          <w:b/>
          <w:color w:val="00188F"/>
          <w:sz w:val="18"/>
        </w:rPr>
        <w:t>”</w:t>
      </w:r>
      <w:r>
        <w:rPr>
          <w:rFonts w:ascii="Calibri" w:eastAsia="Calibri" w:hAnsi="Calibri" w:cs="Arial"/>
          <w:sz w:val="18"/>
        </w:rPr>
        <w:t xml:space="preserve"> betekent door de gebruiker gemaakte inhoud, verzonden of ontvangen via Relays, Wachtrijen of Onderwerpen van Service Bus, met behulp van enig protocol dat wordt ondersteund door Service Bus.</w:t>
      </w:r>
    </w:p>
    <w:p w14:paraId="6B508D75"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sidRPr="00426F05">
        <w:rPr>
          <w:rFonts w:ascii="Calibri" w:eastAsia="Calibri" w:hAnsi="Calibri" w:cs="Arial"/>
          <w:b/>
          <w:color w:val="00188F"/>
          <w:sz w:val="18"/>
        </w:rPr>
        <w:t>“</w:t>
      </w:r>
      <w:r>
        <w:rPr>
          <w:rFonts w:ascii="Calibri" w:eastAsia="Calibri" w:hAnsi="Calibri" w:cs="Arial"/>
          <w:b/>
          <w:color w:val="00188F"/>
          <w:sz w:val="18"/>
        </w:rPr>
        <w:t>Gepartitioneerde naamruimten</w:t>
      </w:r>
      <w:r w:rsidRPr="00426F05">
        <w:rPr>
          <w:rFonts w:ascii="Calibri" w:eastAsia="Calibri" w:hAnsi="Calibri" w:cs="Arial"/>
          <w:b/>
          <w:color w:val="00188F"/>
          <w:sz w:val="18"/>
        </w:rPr>
        <w:t>”</w:t>
      </w:r>
      <w:r>
        <w:rPr>
          <w:rFonts w:ascii="Calibri" w:eastAsia="Calibri" w:hAnsi="Calibri" w:cs="Arial"/>
          <w:sz w:val="18"/>
        </w:rPr>
        <w:t xml:space="preserve"> maken het mogelijk dat berichtenentiteiten over meerdere berichtenmakelaars worden verdeeld om de algehele doorvoer te verhogen.</w:t>
      </w:r>
    </w:p>
    <w:p w14:paraId="0C4FA71C"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sidRPr="00D60C44">
        <w:rPr>
          <w:rFonts w:ascii="Calibri" w:eastAsia="Calibri" w:hAnsi="Calibri" w:cs="Arial"/>
          <w:b/>
          <w:color w:val="00188F"/>
          <w:sz w:val="18"/>
        </w:rPr>
        <w:t>“</w:t>
      </w:r>
      <w:r>
        <w:rPr>
          <w:rFonts w:ascii="Calibri" w:eastAsia="Calibri" w:hAnsi="Calibri" w:cs="Arial"/>
          <w:b/>
          <w:color w:val="00188F"/>
          <w:sz w:val="18"/>
        </w:rPr>
        <w:t>Beschikbaarheidszone</w:t>
      </w:r>
      <w:r w:rsidRPr="00D60C44">
        <w:rPr>
          <w:rFonts w:ascii="Calibri" w:eastAsia="Calibri" w:hAnsi="Calibri" w:cs="Arial"/>
          <w:b/>
          <w:color w:val="00188F"/>
          <w:sz w:val="18"/>
        </w:rPr>
        <w:t>”</w:t>
      </w:r>
      <w:r>
        <w:rPr>
          <w:rFonts w:ascii="Calibri" w:eastAsia="Calibri" w:hAnsi="Calibri" w:cs="Arial"/>
          <w:sz w:val="18"/>
        </w:rPr>
        <w:t xml:space="preserve"> is een storingsvrij gebied binnen een Azure-regio, dat redundant vermogen, koeling en netwerkfunctionaliteit biedt.</w:t>
      </w:r>
    </w:p>
    <w:p w14:paraId="66CA9C56" w14:textId="77777777" w:rsidR="00EB0E51" w:rsidRPr="00202E1D" w:rsidRDefault="00EB0E51" w:rsidP="00EB0E51">
      <w:pPr>
        <w:keepNext/>
        <w:spacing w:before="240" w:after="0" w:line="240" w:lineRule="auto"/>
        <w:rPr>
          <w:rFonts w:ascii="Calibri" w:eastAsia="Calibri" w:hAnsi="Calibri" w:cs="Arial"/>
          <w:b/>
          <w:color w:val="00188F"/>
          <w:sz w:val="18"/>
        </w:rPr>
      </w:pPr>
      <w:r>
        <w:rPr>
          <w:rFonts w:ascii="Calibri" w:eastAsia="Calibri" w:hAnsi="Calibri" w:cs="Arial"/>
          <w:b/>
          <w:color w:val="00188F"/>
          <w:sz w:val="18"/>
        </w:rPr>
        <w:t>Uptimeberekening en Dienstniveaus voor Wachtrijen en Onderwerpen in alle lagen geïmplementeerd zonder gepartitioneerde naamruimten</w:t>
      </w:r>
    </w:p>
    <w:p w14:paraId="05DC6DCE" w14:textId="77777777" w:rsidR="00EB0E51" w:rsidRPr="00202E1D" w:rsidRDefault="00EB0E51" w:rsidP="00EB0E51">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Aanvullende definities:</w:t>
      </w:r>
    </w:p>
    <w:p w14:paraId="746D3426"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sidRPr="00495EBF">
        <w:rPr>
          <w:rFonts w:ascii="Calibri" w:eastAsia="Calibri" w:hAnsi="Calibri" w:cs="Arial"/>
          <w:b/>
          <w:color w:val="00188F"/>
          <w:sz w:val="18"/>
        </w:rPr>
        <w:t>“</w:t>
      </w:r>
      <w:r>
        <w:rPr>
          <w:rFonts w:ascii="Calibri" w:eastAsia="Calibri" w:hAnsi="Calibri" w:cs="Arial"/>
          <w:b/>
          <w:color w:val="00188F"/>
          <w:sz w:val="18"/>
        </w:rPr>
        <w:t>Implementatieminuten</w:t>
      </w:r>
      <w:r w:rsidRPr="00495EBF">
        <w:rPr>
          <w:rFonts w:ascii="Calibri" w:eastAsia="Calibri" w:hAnsi="Calibri" w:cs="Arial"/>
          <w:b/>
          <w:color w:val="00188F"/>
          <w:sz w:val="18"/>
        </w:rPr>
        <w:t>”</w:t>
      </w:r>
      <w:r>
        <w:rPr>
          <w:rFonts w:ascii="Calibri" w:eastAsia="Calibri" w:hAnsi="Calibri" w:cs="Arial"/>
          <w:color w:val="000000"/>
          <w:sz w:val="18"/>
        </w:rPr>
        <w:t xml:space="preserve"> is het totale aantal minuten dat een bepaalde Wachtrij of een bepaald Onderwerp is ingezet in Microsoft Azure gedurende een Toepasselijke Periode.</w:t>
      </w:r>
    </w:p>
    <w:p w14:paraId="1C769E7A"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sidRPr="00495EBF">
        <w:rPr>
          <w:rFonts w:ascii="Calibri" w:eastAsia="Calibri" w:hAnsi="Calibri" w:cs="Arial"/>
          <w:b/>
          <w:color w:val="00188F"/>
          <w:sz w:val="18"/>
        </w:rPr>
        <w:t>“</w:t>
      </w:r>
      <w:r>
        <w:rPr>
          <w:rFonts w:ascii="Calibri" w:eastAsia="Calibri" w:hAnsi="Calibri" w:cs="Arial"/>
          <w:b/>
          <w:color w:val="00188F"/>
          <w:sz w:val="18"/>
        </w:rPr>
        <w:t>Maximum Beschikbare Minuten</w:t>
      </w:r>
      <w:r w:rsidRPr="00495EBF">
        <w:rPr>
          <w:rFonts w:ascii="Calibri" w:eastAsia="Calibri" w:hAnsi="Calibri" w:cs="Arial"/>
          <w:b/>
          <w:color w:val="00188F"/>
          <w:sz w:val="18"/>
        </w:rPr>
        <w:t>”</w:t>
      </w:r>
      <w:r>
        <w:rPr>
          <w:rFonts w:ascii="Calibri" w:eastAsia="Calibri" w:hAnsi="Calibri" w:cs="Arial"/>
          <w:color w:val="000000"/>
          <w:sz w:val="18"/>
        </w:rPr>
        <w:t xml:space="preserve"> is de som van alle Implementatieminuten voor alle Wachtrijen en Onderwerpen die door u zijn gebruikt in verband met een gegeven Microsoft Azure-abonnement gedurende een Toepasselijke Periode.</w:t>
      </w:r>
    </w:p>
    <w:p w14:paraId="0DAA6DCA"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Downtime:</w:t>
      </w:r>
      <w:r>
        <w:rPr>
          <w:rFonts w:ascii="Calibri" w:eastAsia="Calibri" w:hAnsi="Calibri" w:cs="Arial"/>
          <w:color w:val="000000"/>
          <w:sz w:val="18"/>
        </w:rPr>
        <w:t xml:space="preserve"> het totaal van alle Implementatieminuten, voor alle Wachtrijen en Onderwerpen die door u zijn ingezet in verband met een gegeven Microsoft Azure-abonnement, gedurende welke de Wachtrij of het Onderwerp niet beschikbaar is. Een gegeven Wachtrij of Topic wordt beschouwd een minuut niet beschikbaar te zijn geweest indien doorlopend alle pogingen binnen de betreffende minuut om Berichten te verzenden of te ontvangen of andere bewerkingen uit te voeren op de Wachtrij of het Onderwerp resulteren in een Foutcode of niet binnen vijf minuten resulteren in een Succescode.</w:t>
      </w:r>
    </w:p>
    <w:p w14:paraId="5E428C16"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Uptimepercentage</w:t>
      </w:r>
      <w:r w:rsidRPr="00E821C7">
        <w:rPr>
          <w:rFonts w:ascii="Calibri" w:eastAsia="Calibri" w:hAnsi="Calibri" w:cs="Arial"/>
          <w:b/>
          <w:bCs/>
          <w:color w:val="000000"/>
          <w:sz w:val="18"/>
        </w:rPr>
        <w:t>:</w:t>
      </w:r>
      <w:r>
        <w:rPr>
          <w:rFonts w:ascii="Calibri" w:eastAsia="Calibri" w:hAnsi="Calibri" w:cs="Arial"/>
          <w:color w:val="000000"/>
          <w:sz w:val="18"/>
        </w:rPr>
        <w:t xml:space="preserve"> voor Wachtrijen en Onderwerpen wordt berekend door de Downtime af te trekken van de Maximum Beschikbare Minuten en de uitkomst daarvan te delen door de Maximum Beschikbare Minuten in een Toepasselijke Periode voor een gegeven Microsoft Azure-abonnement.</w:t>
      </w:r>
    </w:p>
    <w:p w14:paraId="3A05208D"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Uptimepercentage wordt weergegeven door de volgende formule:</w:t>
      </w:r>
    </w:p>
    <w:p w14:paraId="71BEA506"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p>
    <w:p w14:paraId="39CDD549" w14:textId="77777777" w:rsidR="00EB0E51" w:rsidRPr="00202E1D" w:rsidRDefault="00000000" w:rsidP="00EB0E51">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Maximum Beschikbare Minuten - Downtime</m:t>
              </m:r>
            </m:num>
            <m:den>
              <m:r>
                <m:rPr>
                  <m:nor/>
                </m:rPr>
                <w:rPr>
                  <w:rFonts w:ascii="Cambria Math" w:eastAsia="Calibri" w:hAnsi="Cambria Math" w:cs="Tahoma"/>
                  <w:i/>
                  <w:sz w:val="18"/>
                  <w:szCs w:val="18"/>
                </w:rPr>
                <m:t>Maximum Beschikbare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87C1FF9" w14:textId="77777777" w:rsidR="00EB0E51" w:rsidRDefault="00EB0E51" w:rsidP="00EB0E51">
      <w:pPr>
        <w:tabs>
          <w:tab w:val="left" w:pos="360"/>
          <w:tab w:val="left" w:pos="720"/>
          <w:tab w:val="left" w:pos="1080"/>
        </w:tabs>
        <w:spacing w:after="0" w:line="240" w:lineRule="auto"/>
        <w:rPr>
          <w:rFonts w:ascii="Calibri" w:eastAsia="Calibri" w:hAnsi="Calibri" w:cs="Arial"/>
          <w:b/>
          <w:color w:val="00188F"/>
          <w:sz w:val="18"/>
        </w:rPr>
      </w:pPr>
    </w:p>
    <w:p w14:paraId="3CE34DC0"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 volgende Dienstniveaus en Diensttegoeden zijn van toepassing op het gebruik door de Klant van Wachtrijen en Onderwerpen in alle lagen die zijn geïmplementeerd zonder gepartitioneerde naamruimten</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B0E51" w:rsidRPr="00202E1D" w14:paraId="6D25D8B8" w14:textId="77777777" w:rsidTr="000D3943">
        <w:trPr>
          <w:tblHeader/>
        </w:trPr>
        <w:tc>
          <w:tcPr>
            <w:tcW w:w="5400" w:type="dxa"/>
            <w:shd w:val="clear" w:color="auto" w:fill="0072C6"/>
          </w:tcPr>
          <w:p w14:paraId="772AA4B9"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Uptimepercentage</w:t>
            </w:r>
          </w:p>
        </w:tc>
        <w:tc>
          <w:tcPr>
            <w:tcW w:w="5400" w:type="dxa"/>
            <w:shd w:val="clear" w:color="auto" w:fill="0072C6"/>
          </w:tcPr>
          <w:p w14:paraId="39FE5594"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EB0E51" w:rsidRPr="00202E1D" w14:paraId="56383362" w14:textId="77777777" w:rsidTr="000D3943">
        <w:tc>
          <w:tcPr>
            <w:tcW w:w="5400" w:type="dxa"/>
          </w:tcPr>
          <w:p w14:paraId="5FF7EF65"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45A7ECE7"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EB0E51" w:rsidRPr="00202E1D" w14:paraId="1E1E3D61" w14:textId="77777777" w:rsidTr="000D3943">
        <w:tc>
          <w:tcPr>
            <w:tcW w:w="5400" w:type="dxa"/>
          </w:tcPr>
          <w:p w14:paraId="45180BCC"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468958BE"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925693D" w14:textId="77777777" w:rsidR="00EB0E51" w:rsidRPr="00202E1D" w:rsidRDefault="00EB0E51" w:rsidP="00EB0E51">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Berekening van Uptime en Dienstniveaus voor Wachtrijen en Onderwerpen in de Premium-laag, geïmplementeerd met gepartitioneerde naamruimten in regio's met ondersteuning voor Beschikbaarheidszones</w:t>
      </w:r>
    </w:p>
    <w:p w14:paraId="7B430912" w14:textId="77777777" w:rsidR="00EB0E51" w:rsidRPr="00202E1D" w:rsidRDefault="00EB0E51" w:rsidP="00EB0E51">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Aanvullende definities:</w:t>
      </w:r>
    </w:p>
    <w:p w14:paraId="55BFF56B"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bCs/>
          <w:color w:val="000000"/>
          <w:sz w:val="18"/>
        </w:rPr>
        <w:t>“</w:t>
      </w:r>
      <w:r>
        <w:rPr>
          <w:rFonts w:ascii="Calibri" w:eastAsia="Calibri" w:hAnsi="Calibri" w:cs="Arial"/>
          <w:b/>
          <w:color w:val="00188F"/>
          <w:sz w:val="18"/>
        </w:rPr>
        <w:t>Implementatieminuten</w:t>
      </w:r>
      <w:r w:rsidRPr="003E7E1E">
        <w:rPr>
          <w:rFonts w:ascii="Calibri" w:eastAsia="Calibri" w:hAnsi="Calibri" w:cs="Arial"/>
          <w:b/>
          <w:bCs/>
          <w:color w:val="000000"/>
          <w:sz w:val="18"/>
        </w:rPr>
        <w:t>”</w:t>
      </w:r>
      <w:r>
        <w:rPr>
          <w:rFonts w:ascii="Calibri" w:eastAsia="Calibri" w:hAnsi="Calibri" w:cs="Arial"/>
          <w:color w:val="000000"/>
          <w:sz w:val="18"/>
        </w:rPr>
        <w:t xml:space="preserve"> is het totale aantal minuten dat een bepaalde Wachtrij of een bepaald Onderwerp is ingezet in Microsoft Azure gedurende een Toepasselijke Periode.</w:t>
      </w:r>
    </w:p>
    <w:p w14:paraId="4036E9B4"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sidRPr="003E7E1E">
        <w:rPr>
          <w:rFonts w:ascii="Calibri" w:eastAsia="Calibri" w:hAnsi="Calibri" w:cs="Arial"/>
          <w:b/>
          <w:bCs/>
          <w:color w:val="000000"/>
          <w:sz w:val="18"/>
        </w:rPr>
        <w:t>“</w:t>
      </w:r>
      <w:r>
        <w:rPr>
          <w:rFonts w:ascii="Calibri" w:eastAsia="Calibri" w:hAnsi="Calibri" w:cs="Arial"/>
          <w:b/>
          <w:color w:val="00188F"/>
          <w:sz w:val="18"/>
        </w:rPr>
        <w:t>Maximum Beschikbare Minuten</w:t>
      </w:r>
      <w:r w:rsidRPr="003E7E1E">
        <w:rPr>
          <w:rFonts w:ascii="Calibri" w:eastAsia="Calibri" w:hAnsi="Calibri" w:cs="Arial"/>
          <w:b/>
          <w:bCs/>
          <w:color w:val="000000"/>
          <w:sz w:val="18"/>
        </w:rPr>
        <w:t>”</w:t>
      </w:r>
      <w:r>
        <w:rPr>
          <w:rFonts w:ascii="Calibri" w:eastAsia="Calibri" w:hAnsi="Calibri" w:cs="Arial"/>
          <w:color w:val="000000"/>
          <w:sz w:val="18"/>
        </w:rPr>
        <w:t xml:space="preserve"> is de som van alle Implementatieminuten voor alle Wachtrijen en Onderwerpen die door u zijn gebruikt in verband met een gegeven Microsoft Azure-abonnement gedurende een Toepasselijke Periode.</w:t>
      </w:r>
    </w:p>
    <w:p w14:paraId="15B08472"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Downtime:</w:t>
      </w:r>
      <w:r>
        <w:rPr>
          <w:rFonts w:ascii="Calibri" w:eastAsia="Calibri" w:hAnsi="Calibri" w:cs="Arial"/>
          <w:color w:val="000000"/>
          <w:sz w:val="18"/>
        </w:rPr>
        <w:t xml:space="preserve"> het totaal van alle Implementatieminuten, voor alle Wachtrijen en Onderwerpen die door u zijn ingezet in verband met een gegeven Microsoft Azure-abonnement, gedurende welke de Wachtrij of het Onderwerp niet beschikbaar is. Een gegeven Wachtrij of Topic wordt beschouwd een minuut niet beschikbaar te zijn geweest indien doorlopend alle pogingen binnen de betreffende minuut om Berichten te verzenden of te ontvangen of andere bewerkingen uit te voeren op de Wachtrij of het Onderwerp resulteren in een Foutcode of niet binnen vijf minuten resulteren in een Succescode.</w:t>
      </w:r>
    </w:p>
    <w:p w14:paraId="2FD5CC07"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Uptimepercentage</w:t>
      </w:r>
      <w:r w:rsidRPr="00E821C7">
        <w:rPr>
          <w:rFonts w:ascii="Calibri" w:eastAsia="Calibri" w:hAnsi="Calibri" w:cs="Arial"/>
          <w:b/>
          <w:bCs/>
          <w:color w:val="000000"/>
          <w:sz w:val="18"/>
        </w:rPr>
        <w:t>:</w:t>
      </w:r>
      <w:r>
        <w:rPr>
          <w:rFonts w:ascii="Calibri" w:eastAsia="Calibri" w:hAnsi="Calibri" w:cs="Arial"/>
          <w:color w:val="000000"/>
          <w:sz w:val="18"/>
        </w:rPr>
        <w:t xml:space="preserve"> voor Wachtrijen en Onderwerpen wordt berekend door de Downtime af te trekken van de Maximum Beschikbare Minuten en de uitkomst daarvan te delen door de Maximum Beschikbare Minuten in een Toepasselijke Periode voor een gegeven Microsoft Azure-abonnement.</w:t>
      </w:r>
    </w:p>
    <w:p w14:paraId="3800EE60"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Uptimepercentage wordt weergegeven door de volgende formule:</w:t>
      </w:r>
    </w:p>
    <w:p w14:paraId="3B0F5503" w14:textId="77777777" w:rsidR="00EB0E51" w:rsidRPr="00202E1D" w:rsidRDefault="00000000" w:rsidP="000E5F56">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Maximum Beschikbare Minuten - Downtime</m:t>
              </m:r>
            </m:num>
            <m:den>
              <m:r>
                <m:rPr>
                  <m:nor/>
                </m:rPr>
                <w:rPr>
                  <w:rFonts w:ascii="Cambria Math" w:eastAsia="Calibri" w:hAnsi="Cambria Math" w:cs="Tahoma"/>
                  <w:i/>
                  <w:sz w:val="18"/>
                  <w:szCs w:val="18"/>
                </w:rPr>
                <m:t>Maximum Beschikbare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49C0F30"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 volgende Dienstniveaus en Diensttegoeden zijn van toepassing op het gebruik door de Klant van Wachtrijen en Onderwerpen in de Premium-laag, geïmplementeerd met gepartitioneerde naamruimten in regio's met ondersteuning voor Beschikbaarheidszones: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B0E51" w:rsidRPr="00202E1D" w14:paraId="5B684320" w14:textId="77777777" w:rsidTr="000D3943">
        <w:trPr>
          <w:tblHeader/>
        </w:trPr>
        <w:tc>
          <w:tcPr>
            <w:tcW w:w="5400" w:type="dxa"/>
            <w:shd w:val="clear" w:color="auto" w:fill="0072C6"/>
          </w:tcPr>
          <w:p w14:paraId="71FF59B5"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Uptimepercentage</w:t>
            </w:r>
          </w:p>
        </w:tc>
        <w:tc>
          <w:tcPr>
            <w:tcW w:w="5400" w:type="dxa"/>
            <w:shd w:val="clear" w:color="auto" w:fill="0072C6"/>
          </w:tcPr>
          <w:p w14:paraId="6C217A93"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EB0E51" w:rsidRPr="00202E1D" w14:paraId="54D180B0" w14:textId="77777777" w:rsidTr="000D3943">
        <w:tc>
          <w:tcPr>
            <w:tcW w:w="5400" w:type="dxa"/>
          </w:tcPr>
          <w:p w14:paraId="49E407DA"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4C0E1F3F"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EB0E51" w:rsidRPr="00202E1D" w14:paraId="7F6DCCF3" w14:textId="77777777" w:rsidTr="000D3943">
        <w:tc>
          <w:tcPr>
            <w:tcW w:w="5400" w:type="dxa"/>
          </w:tcPr>
          <w:p w14:paraId="0442C0C0"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0FE92CF1"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05B488E" w14:textId="77777777" w:rsidR="00EB0E51" w:rsidRPr="00202E1D" w:rsidRDefault="00EB0E51" w:rsidP="00EB0E51">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Berekening van uptime en Dienstniveaus voor Relays</w:t>
      </w:r>
    </w:p>
    <w:p w14:paraId="68FB4467"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sidRPr="003E7E1E">
        <w:rPr>
          <w:rFonts w:ascii="Calibri" w:eastAsia="Calibri" w:hAnsi="Calibri" w:cs="Arial"/>
          <w:b/>
          <w:bCs/>
          <w:sz w:val="18"/>
        </w:rPr>
        <w:t>“</w:t>
      </w:r>
      <w:r>
        <w:rPr>
          <w:rFonts w:ascii="Calibri" w:eastAsia="Calibri" w:hAnsi="Calibri" w:cs="Arial"/>
          <w:b/>
          <w:color w:val="00188F"/>
          <w:sz w:val="18"/>
        </w:rPr>
        <w:t>Implementatieminuten</w:t>
      </w:r>
      <w:r w:rsidRPr="003E7E1E">
        <w:rPr>
          <w:rFonts w:ascii="Calibri" w:eastAsia="Calibri" w:hAnsi="Calibri" w:cs="Arial"/>
          <w:b/>
          <w:bCs/>
          <w:sz w:val="18"/>
        </w:rPr>
        <w:t>”</w:t>
      </w:r>
      <w:r>
        <w:rPr>
          <w:rFonts w:ascii="Calibri" w:eastAsia="Calibri" w:hAnsi="Calibri" w:cs="Arial"/>
          <w:sz w:val="18"/>
        </w:rPr>
        <w:t xml:space="preserve"> is het totale aantal minuten dat een bepaalde Relay is ingezet in Microsoft Azure gedurende een Toepasselijke Periode.</w:t>
      </w:r>
    </w:p>
    <w:p w14:paraId="0A7C14F0"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sidRPr="003E7E1E">
        <w:rPr>
          <w:rFonts w:ascii="Calibri" w:eastAsia="Calibri" w:hAnsi="Calibri" w:cs="Arial"/>
          <w:b/>
          <w:bCs/>
          <w:sz w:val="18"/>
        </w:rPr>
        <w:t>“</w:t>
      </w:r>
      <w:r>
        <w:rPr>
          <w:rFonts w:ascii="Calibri" w:eastAsia="Calibri" w:hAnsi="Calibri" w:cs="Arial"/>
          <w:b/>
          <w:color w:val="00188F"/>
          <w:sz w:val="18"/>
        </w:rPr>
        <w:t>Maximum Beschikbare Minuten</w:t>
      </w:r>
      <w:r w:rsidRPr="003E7E1E">
        <w:rPr>
          <w:rFonts w:ascii="Calibri" w:eastAsia="Calibri" w:hAnsi="Calibri" w:cs="Arial"/>
          <w:b/>
          <w:bCs/>
          <w:sz w:val="18"/>
        </w:rPr>
        <w:t>”</w:t>
      </w:r>
      <w:r>
        <w:rPr>
          <w:rFonts w:ascii="Calibri" w:eastAsia="Calibri" w:hAnsi="Calibri" w:cs="Arial"/>
          <w:sz w:val="18"/>
        </w:rPr>
        <w:t xml:space="preserve"> is de som van alle Implementatieminuten voor alle Relays die door Klant zijn ingezet met een gegeven Microsoft Azure-abonnement gedurende een Toepasselijke Periode.</w:t>
      </w:r>
    </w:p>
    <w:p w14:paraId="553BF5C8"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Downtime</w:t>
      </w:r>
      <w:r w:rsidRPr="00E821C7">
        <w:rPr>
          <w:rFonts w:ascii="Calibri" w:eastAsia="Calibri" w:hAnsi="Calibri" w:cs="Arial"/>
          <w:b/>
          <w:bCs/>
          <w:sz w:val="18"/>
        </w:rPr>
        <w:t>:</w:t>
      </w:r>
      <w:r>
        <w:rPr>
          <w:rFonts w:ascii="Calibri" w:eastAsia="Calibri" w:hAnsi="Calibri" w:cs="Arial"/>
          <w:sz w:val="18"/>
        </w:rPr>
        <w:t xml:space="preserve"> het totaal van alle Implementatieminuten, voor alle Relays die door de Klant zijn ingezet in verband met een gegeven Microsoft Azure-abonnement, gedurende welke de Relay niet beschikbaar is. Een gegeven Relay wordt beschouwd een minuut niet beschikbaar te zijn geweest indien doorlopend alle pogingen binnen de betreffende minuut om een verbinding te maken met de Relay resulteren in een Foutcode of niet binnen vijf minuten resulteren in een Succescode.</w:t>
      </w:r>
    </w:p>
    <w:p w14:paraId="7850D524"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Uptimepercentage</w:t>
      </w:r>
      <w:r w:rsidRPr="00E821C7">
        <w:rPr>
          <w:rFonts w:ascii="Calibri" w:eastAsia="Calibri" w:hAnsi="Calibri" w:cs="Arial"/>
          <w:b/>
          <w:bCs/>
          <w:sz w:val="18"/>
        </w:rPr>
        <w:t>:</w:t>
      </w:r>
      <w:r>
        <w:rPr>
          <w:rFonts w:ascii="Calibri" w:eastAsia="Calibri" w:hAnsi="Calibri" w:cs="Arial"/>
          <w:sz w:val="18"/>
        </w:rPr>
        <w:t xml:space="preserve"> Het Uptimepercentage voor Relays wordt berekend door de Downtime af te trekken van de Maximum Beschikbare Minuten en de uitkomst daarvan te delen door de Maximum Beschikbare Minuten in een Toepasselijke Periode voor een bepaald Microsoft Azure-abonnement. </w:t>
      </w:r>
    </w:p>
    <w:p w14:paraId="500DBDF6"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Uptimepercentage wordt weergegeven door de volgende formule:</w:t>
      </w:r>
    </w:p>
    <w:p w14:paraId="3A3D782F" w14:textId="77777777" w:rsidR="00EB0E51" w:rsidRPr="00EB0E51" w:rsidRDefault="00EB0E51" w:rsidP="00EB0E51">
      <w:pPr>
        <w:tabs>
          <w:tab w:val="left" w:pos="360"/>
          <w:tab w:val="left" w:pos="720"/>
          <w:tab w:val="left" w:pos="1080"/>
        </w:tabs>
        <w:spacing w:after="0" w:line="240" w:lineRule="auto"/>
        <w:rPr>
          <w:rFonts w:ascii="Calibri" w:eastAsia="Calibri" w:hAnsi="Calibri" w:cs="Arial"/>
          <w:sz w:val="12"/>
          <w:szCs w:val="12"/>
        </w:rPr>
      </w:pPr>
    </w:p>
    <w:p w14:paraId="6338798A" w14:textId="77777777" w:rsidR="00EB0E51" w:rsidRPr="00202E1D" w:rsidRDefault="00000000" w:rsidP="00EB0E51">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Maximum Beschikbare Minuten - Downtime</m:t>
              </m:r>
            </m:num>
            <m:den>
              <m:r>
                <m:rPr>
                  <m:nor/>
                </m:rPr>
                <w:rPr>
                  <w:rFonts w:ascii="Cambria Math" w:eastAsia="Calibri" w:hAnsi="Cambria Math" w:cs="Tahoma"/>
                  <w:i/>
                  <w:sz w:val="18"/>
                  <w:szCs w:val="18"/>
                </w:rPr>
                <m:t>Maximum Beschikbare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83B7E82" w14:textId="77777777" w:rsidR="00EB0E51" w:rsidRPr="00EB0E51" w:rsidRDefault="00EB0E51" w:rsidP="00EB0E51">
      <w:pPr>
        <w:tabs>
          <w:tab w:val="left" w:pos="360"/>
          <w:tab w:val="left" w:pos="720"/>
          <w:tab w:val="left" w:pos="1080"/>
        </w:tabs>
        <w:spacing w:after="0" w:line="240" w:lineRule="auto"/>
        <w:rPr>
          <w:rFonts w:ascii="Calibri" w:eastAsia="Calibri" w:hAnsi="Calibri" w:cs="Arial"/>
          <w:bCs/>
          <w:color w:val="00188F"/>
          <w:sz w:val="12"/>
          <w:szCs w:val="12"/>
        </w:rPr>
      </w:pPr>
    </w:p>
    <w:p w14:paraId="089B9481" w14:textId="1BD3914B"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 volgende Dienstniveaus en Diensttegoeden zijn van toepassing op het gebruik van de Relays door de Klant: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B0E51" w:rsidRPr="00202E1D" w14:paraId="33AE9422" w14:textId="77777777" w:rsidTr="000D3943">
        <w:trPr>
          <w:tblHeader/>
        </w:trPr>
        <w:tc>
          <w:tcPr>
            <w:tcW w:w="5400" w:type="dxa"/>
            <w:shd w:val="clear" w:color="auto" w:fill="0072C6"/>
          </w:tcPr>
          <w:p w14:paraId="539CC585"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Uptimepercentage</w:t>
            </w:r>
          </w:p>
        </w:tc>
        <w:tc>
          <w:tcPr>
            <w:tcW w:w="5400" w:type="dxa"/>
            <w:shd w:val="clear" w:color="auto" w:fill="0072C6"/>
          </w:tcPr>
          <w:p w14:paraId="4052630C"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EB0E51" w:rsidRPr="00202E1D" w14:paraId="295D3D10" w14:textId="77777777" w:rsidTr="000D3943">
        <w:tc>
          <w:tcPr>
            <w:tcW w:w="5400" w:type="dxa"/>
          </w:tcPr>
          <w:p w14:paraId="4B75AED9"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7CC19425"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EB0E51" w:rsidRPr="00202E1D" w14:paraId="28906994" w14:textId="77777777" w:rsidTr="000D3943">
        <w:tc>
          <w:tcPr>
            <w:tcW w:w="5400" w:type="dxa"/>
          </w:tcPr>
          <w:p w14:paraId="78FC5EC2"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04CC316A"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230D441" w14:textId="121CE8CF" w:rsidR="001A18DB" w:rsidRPr="00EF7CF9" w:rsidRDefault="00810B7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41" w:name="_Toc176795415"/>
      <w:r>
        <w:t>Azure SignalR Service</w:t>
      </w:r>
      <w:bookmarkEnd w:id="338"/>
      <w:bookmarkEnd w:id="339"/>
      <w:bookmarkEnd w:id="341"/>
    </w:p>
    <w:p w14:paraId="1A07B706" w14:textId="77777777" w:rsidR="008A01B3" w:rsidRPr="0022248D" w:rsidRDefault="008A01B3" w:rsidP="008A01B3">
      <w:pPr>
        <w:pStyle w:val="ProductList-Body"/>
        <w:rPr>
          <w:b/>
          <w:color w:val="00188F"/>
        </w:rPr>
      </w:pPr>
      <w:r>
        <w:rPr>
          <w:b/>
          <w:color w:val="00188F"/>
        </w:rPr>
        <w:t>Aanvullende definities</w:t>
      </w:r>
      <w:r w:rsidRPr="003B05BE">
        <w:rPr>
          <w:b/>
          <w:color w:val="00188F"/>
        </w:rPr>
        <w:t>:</w:t>
      </w:r>
    </w:p>
    <w:p w14:paraId="35051C26" w14:textId="3EBEF7D9" w:rsidR="008A01B3" w:rsidRPr="00B44CF9" w:rsidRDefault="00125296" w:rsidP="008A01B3">
      <w:pPr>
        <w:autoSpaceDE w:val="0"/>
        <w:autoSpaceDN w:val="0"/>
        <w:spacing w:after="0" w:line="240" w:lineRule="auto"/>
        <w:rPr>
          <w:rFonts w:ascii="Segoe UI" w:eastAsiaTheme="minorEastAsia" w:hAnsi="Segoe UI" w:cs="Segoe UI"/>
          <w:sz w:val="18"/>
          <w:szCs w:val="18"/>
          <w:lang w:eastAsia="zh-TW"/>
        </w:rPr>
      </w:pPr>
      <w:bookmarkStart w:id="342" w:name="_Hlk525654755"/>
      <w:r>
        <w:rPr>
          <w:sz w:val="18"/>
        </w:rPr>
        <w:t>“</w:t>
      </w:r>
      <w:r w:rsidR="008A01B3">
        <w:rPr>
          <w:b/>
          <w:color w:val="00188F"/>
          <w:sz w:val="18"/>
        </w:rPr>
        <w:t>Downtime</w:t>
      </w:r>
      <w:r>
        <w:rPr>
          <w:sz w:val="18"/>
        </w:rPr>
        <w:t>”</w:t>
      </w:r>
      <w:r w:rsidR="008A01B3">
        <w:rPr>
          <w:sz w:val="18"/>
          <w:szCs w:val="18"/>
        </w:rPr>
        <w:t xml:space="preserve"> </w:t>
      </w:r>
      <w:r w:rsidR="008A01B3">
        <w:rPr>
          <w:sz w:val="18"/>
        </w:rPr>
        <w:t>is het totaal aan Maximum Beschikbare Minuten tijdens een Toepasselijke Periode voor de SignalR Service waarin de SignalR Service niet beschikbaar is. Een bepaalde minuut wordt als niet beschikbaar beschouwd als alle pogingen om SignalR transacties te versturen tijdens de minuut resulteren in een Foutcode of niet binnen een minuut resulteren in een Succescode.</w:t>
      </w:r>
      <w:r w:rsidR="008A01B3">
        <w:rPr>
          <w:rFonts w:ascii="Segoe UI" w:eastAsiaTheme="minorEastAsia" w:hAnsi="Segoe UI" w:cs="Segoe UI"/>
          <w:color w:val="000000"/>
          <w:sz w:val="18"/>
          <w:szCs w:val="18"/>
        </w:rPr>
        <w:t xml:space="preserve"> </w:t>
      </w:r>
    </w:p>
    <w:p w14:paraId="2015B5C6" w14:textId="1AA04129" w:rsidR="008A01B3" w:rsidRPr="00EF7CF9" w:rsidRDefault="00125296" w:rsidP="008A01B3">
      <w:pPr>
        <w:pStyle w:val="ProductList-Body"/>
      </w:pPr>
      <w:r>
        <w:t>“</w:t>
      </w:r>
      <w:r w:rsidR="008A01B3">
        <w:rPr>
          <w:b/>
          <w:color w:val="00188F"/>
        </w:rPr>
        <w:t>Maximum Beschikbare Minuten</w:t>
      </w:r>
      <w:r>
        <w:t>”</w:t>
      </w:r>
      <w:r w:rsidR="008A01B3">
        <w:t xml:space="preserve"> is het totale aantal minuten dat de SignalR Service door de klant ingezet is geweest in een gegeven Microsoft Azure-abonnement gedurende een Toepasselijke Periode.</w:t>
      </w:r>
    </w:p>
    <w:p w14:paraId="7BEB29D8" w14:textId="649F78E3" w:rsidR="008A01B3" w:rsidRPr="0022248D" w:rsidRDefault="00125296" w:rsidP="008A01B3">
      <w:pPr>
        <w:pStyle w:val="ProductList-Body"/>
        <w:spacing w:after="40"/>
      </w:pPr>
      <w:r>
        <w:t>“</w:t>
      </w:r>
      <w:r w:rsidR="008A01B3">
        <w:rPr>
          <w:b/>
          <w:color w:val="00188F"/>
        </w:rPr>
        <w:t>SignalR Service Endpoint</w:t>
      </w:r>
      <w:r>
        <w:t>”</w:t>
      </w:r>
      <w:r w:rsidR="008A01B3">
        <w:t xml:space="preserve"> is de hostnaam van waaruit de SignalR Service door servers of clients toegankelijk is voor het uitvoeren van SignalR transacties.</w:t>
      </w:r>
    </w:p>
    <w:p w14:paraId="07B13729" w14:textId="7CF8C691" w:rsidR="008A01B3" w:rsidRPr="00EF7CF9" w:rsidRDefault="00125296" w:rsidP="008A01B3">
      <w:pPr>
        <w:pStyle w:val="ProductList-Body"/>
        <w:spacing w:after="40"/>
      </w:pPr>
      <w:r>
        <w:t>“</w:t>
      </w:r>
      <w:r w:rsidR="008A01B3">
        <w:rPr>
          <w:b/>
          <w:color w:val="00188F"/>
        </w:rPr>
        <w:t>SignalR Transactions</w:t>
      </w:r>
      <w:r>
        <w:t>”</w:t>
      </w:r>
      <w:r w:rsidR="008A01B3">
        <w:t xml:space="preserve"> is de set transactieverzoeken die vanuit de client naar de server of van de server naar de client via een SignalR Service Endpoint wordt verzonden.</w:t>
      </w:r>
    </w:p>
    <w:bookmarkEnd w:id="342"/>
    <w:p w14:paraId="349DE4C1" w14:textId="77777777" w:rsidR="008A01B3" w:rsidRPr="00EF7CF9" w:rsidRDefault="008A01B3" w:rsidP="008A01B3">
      <w:pPr>
        <w:pStyle w:val="ProductList-Body"/>
      </w:pPr>
    </w:p>
    <w:p w14:paraId="285D972F" w14:textId="473DC744" w:rsidR="008A01B3" w:rsidRPr="00EF7CF9" w:rsidRDefault="00AC48A7" w:rsidP="008A01B3">
      <w:pPr>
        <w:pStyle w:val="ProductList-Body"/>
      </w:pPr>
      <w:r>
        <w:rPr>
          <w:b/>
          <w:color w:val="00188F"/>
        </w:rPr>
        <w:t>Uptimepercentage</w:t>
      </w:r>
      <w:r w:rsidRPr="003B05BE">
        <w:rPr>
          <w:b/>
          <w:color w:val="00188F"/>
        </w:rPr>
        <w:t xml:space="preserve">: </w:t>
      </w:r>
      <w:r>
        <w:t>het Uptimepercentage wordt berekend aan de hand van de volgende formule:</w:t>
      </w:r>
    </w:p>
    <w:p w14:paraId="297D9C19" w14:textId="77777777" w:rsidR="008A01B3" w:rsidRPr="00EF7CF9" w:rsidRDefault="008A01B3" w:rsidP="008A01B3">
      <w:pPr>
        <w:pStyle w:val="ProductList-Body"/>
      </w:pPr>
    </w:p>
    <w:p w14:paraId="52DA437F" w14:textId="70DE0C8D" w:rsidR="008A01B3" w:rsidRPr="00EF7CF9" w:rsidRDefault="00000000" w:rsidP="008A01B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10A3F" w14:textId="6D4CEC83" w:rsidR="008A01B3" w:rsidRPr="005A3C16" w:rsidRDefault="008A01B3" w:rsidP="001235AF">
      <w:pPr>
        <w:pStyle w:val="ProductList-Body"/>
      </w:pPr>
      <w:r>
        <w:rPr>
          <w:rFonts w:eastAsiaTheme="minorEastAsia" w:cstheme="minorHAnsi"/>
          <w:color w:val="505050"/>
          <w:szCs w:val="18"/>
          <w:shd w:val="clear" w:color="auto" w:fill="FFFFFF"/>
        </w:rPr>
        <w:t>De volgende Dienstniveaus en Diensttegoeden zijn van toepassing op het gebruik van de Klant van de standaard niveaus van de SignalR Service.</w:t>
      </w:r>
    </w:p>
    <w:p w14:paraId="1A23005C" w14:textId="77777777" w:rsidR="008A01B3" w:rsidRPr="003B05BE" w:rsidRDefault="008A01B3" w:rsidP="00D9543D">
      <w:pPr>
        <w:pStyle w:val="ProductList-Body"/>
        <w:keepNext/>
        <w:rPr>
          <w:b/>
          <w:color w:val="00188F"/>
        </w:rPr>
      </w:pPr>
      <w:r>
        <w:rPr>
          <w:b/>
          <w:color w:val="00188F"/>
        </w:rPr>
        <w:t>Diensttegoed</w:t>
      </w:r>
      <w:r w:rsidRPr="003B05B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Diensttegoed</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w:t>
            </w:r>
          </w:p>
        </w:tc>
        <w:tc>
          <w:tcPr>
            <w:tcW w:w="5400" w:type="dxa"/>
          </w:tcPr>
          <w:p w14:paraId="6E9E2EAF" w14:textId="77777777" w:rsidR="008A01B3" w:rsidRPr="005A3C16" w:rsidRDefault="008A01B3" w:rsidP="000F31B4">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w:t>
            </w:r>
          </w:p>
        </w:tc>
        <w:tc>
          <w:tcPr>
            <w:tcW w:w="5400" w:type="dxa"/>
          </w:tcPr>
          <w:p w14:paraId="177EA44E" w14:textId="77777777" w:rsidR="008A01B3" w:rsidRPr="005A3C16" w:rsidRDefault="008A01B3" w:rsidP="000F31B4">
            <w:pPr>
              <w:pStyle w:val="ProductList-OfferingBody"/>
              <w:jc w:val="center"/>
            </w:pPr>
            <w:r>
              <w:t>25%</w:t>
            </w:r>
          </w:p>
        </w:tc>
      </w:tr>
    </w:tbl>
    <w:bookmarkStart w:id="343" w:name="AzureSiteRecoveryService_OnPremtoAzure"/>
    <w:bookmarkStart w:id="344" w:name="_Toc52349007"/>
    <w:bookmarkEnd w:id="340"/>
    <w:p w14:paraId="53F11F4A" w14:textId="76242C1E" w:rsidR="001A18DB" w:rsidRPr="00EF7CF9" w:rsidRDefault="007E39C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3FE2B6D" w14:textId="77777777" w:rsidR="00A601A1" w:rsidRPr="00EF7CF9" w:rsidRDefault="00A601A1" w:rsidP="000F479C">
      <w:pPr>
        <w:pStyle w:val="ProductList-Offering2Heading"/>
        <w:keepNext/>
        <w:keepLines/>
        <w:widowControl w:val="0"/>
        <w:tabs>
          <w:tab w:val="clear" w:pos="360"/>
          <w:tab w:val="clear" w:pos="720"/>
          <w:tab w:val="clear" w:pos="1080"/>
        </w:tabs>
        <w:outlineLvl w:val="2"/>
      </w:pPr>
      <w:bookmarkStart w:id="345" w:name="_Toc176795416"/>
      <w:r>
        <w:t>Azure Site Recovery</w:t>
      </w:r>
      <w:bookmarkEnd w:id="343"/>
      <w:bookmarkEnd w:id="344"/>
      <w:bookmarkEnd w:id="345"/>
    </w:p>
    <w:p w14:paraId="58D4E4C4" w14:textId="77777777" w:rsidR="00A601A1" w:rsidRPr="00EF7CF9" w:rsidRDefault="00A601A1" w:rsidP="000F479C">
      <w:pPr>
        <w:pStyle w:val="ProductList-Body"/>
        <w:keepNext/>
        <w:keepLines/>
        <w:widowControl w:val="0"/>
      </w:pPr>
      <w:r>
        <w:rPr>
          <w:b/>
          <w:color w:val="00188F"/>
        </w:rPr>
        <w:t>Aanvullende definities</w:t>
      </w:r>
      <w:r w:rsidRPr="003B05BE">
        <w:rPr>
          <w:b/>
          <w:color w:val="00188F"/>
        </w:rPr>
        <w:t>:</w:t>
      </w:r>
    </w:p>
    <w:p w14:paraId="5B4E2625" w14:textId="77777777" w:rsidR="00FD3D3E" w:rsidRPr="00053A2B" w:rsidRDefault="00FD3D3E" w:rsidP="00FD3D3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w:t>
      </w:r>
      <w:r>
        <w:rPr>
          <w:rFonts w:ascii="Calibri" w:hAnsi="Calibri" w:cs="Calibri"/>
          <w:szCs w:val="18"/>
        </w:rPr>
        <w:t>r” is het proces waarbij de besturing, hetzij gesimuleerd, hetzij daadwerkelijk, van een Beveiligde Instance wordt overgebracht van een primaire locatie naar een secundaire locatie.</w:t>
      </w:r>
    </w:p>
    <w:p w14:paraId="601A40FE" w14:textId="77777777" w:rsidR="00FD3D3E" w:rsidRPr="00053A2B" w:rsidRDefault="00FD3D3E" w:rsidP="00FD3D3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On-Premises-to-Azure Failover</w:t>
      </w:r>
      <w:r>
        <w:rPr>
          <w:rFonts w:ascii="Calibri" w:hAnsi="Calibri" w:cs="Calibri"/>
          <w:szCs w:val="18"/>
        </w:rPr>
        <w:t>” is de Failover van een Beveiligde Instantie van een primaire locatie zonder Azure naar een secundaire locatie met Azure.</w:t>
      </w:r>
    </w:p>
    <w:p w14:paraId="6A3C2B29" w14:textId="77777777" w:rsidR="00FD3D3E" w:rsidRPr="00053A2B" w:rsidRDefault="00FD3D3E" w:rsidP="00FD3D3E">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Azure-to-Azure Failover</w:t>
      </w:r>
      <w:r>
        <w:rPr>
          <w:rFonts w:ascii="Calibri" w:hAnsi="Calibri" w:cs="Calibri"/>
          <w:szCs w:val="18"/>
        </w:rPr>
        <w:t>”</w:t>
      </w:r>
      <w:r>
        <w:rPr>
          <w:rFonts w:ascii="Calibri" w:hAnsi="Calibri" w:cs="Calibri"/>
          <w:color w:val="505050"/>
          <w:szCs w:val="18"/>
        </w:rPr>
        <w:t xml:space="preserve"> </w:t>
      </w:r>
      <w:r>
        <w:rPr>
          <w:rFonts w:ascii="Calibri" w:hAnsi="Calibri" w:cs="Calibri"/>
          <w:szCs w:val="18"/>
        </w:rPr>
        <w:t>is de Failover van een Beveiligde Instance van een primaire locatie met Azure naar een secundaire locatie met Azure.</w:t>
      </w:r>
      <w:r>
        <w:rPr>
          <w:rFonts w:ascii="Calibri" w:hAnsi="Calibri" w:cs="Calibri"/>
          <w:color w:val="505050"/>
          <w:szCs w:val="18"/>
          <w:highlight w:val="yellow"/>
        </w:rPr>
        <w:t xml:space="preserve"> </w:t>
      </w:r>
    </w:p>
    <w:p w14:paraId="2150AA66" w14:textId="77777777" w:rsidR="00FD3D3E" w:rsidRPr="00053A2B" w:rsidRDefault="00FD3D3E" w:rsidP="00FD3D3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Beveiligde Instantie</w:t>
      </w:r>
      <w:r>
        <w:rPr>
          <w:rFonts w:ascii="Calibri" w:hAnsi="Calibri" w:cs="Calibri"/>
          <w:szCs w:val="18"/>
        </w:rPr>
        <w:t>” betekent een virtuele of fysieke machine die is geconfigureerd voor replicatie door de Site Recovery Service van een primaire locatie naar een secundaire locatie. Beveiligde Instances worden vermeld op het tabblad Beveiligde Items in het gedeelte Recovery-diensten van de Beheerportal.</w:t>
      </w:r>
    </w:p>
    <w:p w14:paraId="2EA5D11D" w14:textId="77777777" w:rsidR="00FD3D3E" w:rsidRPr="00053A2B" w:rsidRDefault="00FD3D3E" w:rsidP="00FD3D3E">
      <w:pPr>
        <w:pStyle w:val="ProductList-Body"/>
        <w:rPr>
          <w:rFonts w:ascii="Calibri" w:hAnsi="Calibri" w:cs="Calibri"/>
          <w:b/>
          <w:color w:val="00188F"/>
          <w:szCs w:val="18"/>
        </w:rPr>
      </w:pPr>
      <w:r>
        <w:rPr>
          <w:rFonts w:ascii="Calibri" w:hAnsi="Calibri" w:cs="Calibri"/>
          <w:b/>
          <w:color w:val="00188F"/>
          <w:szCs w:val="18"/>
        </w:rPr>
        <w:t>Berekening van Uptime en Dienstniveaus voor Azure-to-Azure of On-Premises-to-Azure Failover</w:t>
      </w:r>
    </w:p>
    <w:p w14:paraId="2A541902" w14:textId="77777777" w:rsidR="00FD3D3E" w:rsidRPr="00053A2B" w:rsidRDefault="00FD3D3E" w:rsidP="00FD3D3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Failoverminuten</w:t>
      </w:r>
      <w:r>
        <w:rPr>
          <w:rFonts w:ascii="Calibri" w:hAnsi="Calibri" w:cs="Calibri"/>
          <w:szCs w:val="18"/>
        </w:rPr>
        <w:t>” is het totale aantal minuten in een Toepasselijke Periode gedurende welke een poging is gedaan tot Failover van een Beveiligde Instance geconfigureerd voor On-Premises-to-On-Premises-replicatie, maar deze niet is voltooid.</w:t>
      </w:r>
    </w:p>
    <w:p w14:paraId="77502289" w14:textId="77777777" w:rsidR="00FD3D3E" w:rsidRPr="00053A2B" w:rsidRDefault="00FD3D3E" w:rsidP="00FD3D3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Maximum Beschikbare Minuten</w:t>
      </w:r>
      <w:r>
        <w:rPr>
          <w:rFonts w:ascii="Calibri" w:hAnsi="Calibri" w:cs="Calibri"/>
          <w:szCs w:val="18"/>
        </w:rPr>
        <w:t>” is het totale aantal minuten dat een bepaalde Beveiligde Instance is geconfigureerd voor Azure-to-Azure- of On-Premises-to-Azure-replicatie voor de Azure Site Recovery Dienst gedurende een Toepasselijke Periode.</w:t>
      </w:r>
    </w:p>
    <w:p w14:paraId="5849E68B" w14:textId="77777777" w:rsidR="00FD3D3E" w:rsidRPr="00053A2B" w:rsidRDefault="00FD3D3E" w:rsidP="00FD3D3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Beveiligde Instance</w:t>
      </w:r>
      <w:r>
        <w:rPr>
          <w:rFonts w:ascii="Calibri" w:hAnsi="Calibri" w:cs="Calibri"/>
          <w:szCs w:val="18"/>
        </w:rPr>
        <w:t>” betekent een virtuele of fysieke machine die is geconfigureerd voor replicatie door de Azure Site Recovery Dienst van een primaire locatie naar een secundaire locatie. Beveiligde Instances worden vermeld op het tabblad Beveiligde Items in het gedeelte Recovery-diensten van de Beheerportal.</w:t>
      </w:r>
    </w:p>
    <w:p w14:paraId="261E373E" w14:textId="77777777" w:rsidR="00FD3D3E" w:rsidRPr="00053A2B" w:rsidRDefault="00FD3D3E" w:rsidP="00FD3D3E">
      <w:pPr>
        <w:pStyle w:val="ProductList-Body"/>
        <w:rPr>
          <w:rFonts w:ascii="Calibri" w:hAnsi="Calibri" w:cs="Calibri"/>
          <w:szCs w:val="18"/>
        </w:rPr>
      </w:pPr>
      <w:r>
        <w:rPr>
          <w:rFonts w:ascii="Calibri" w:hAnsi="Calibri" w:cs="Calibri"/>
          <w:b/>
          <w:color w:val="00188F"/>
          <w:szCs w:val="18"/>
        </w:rPr>
        <w:t>Downtime</w:t>
      </w:r>
      <w:r w:rsidRPr="006C15AD">
        <w:rPr>
          <w:rFonts w:ascii="Calibri" w:hAnsi="Calibri" w:cs="Calibri"/>
          <w:b/>
          <w:bCs/>
          <w:szCs w:val="18"/>
        </w:rPr>
        <w:t>:</w:t>
      </w:r>
      <w:r>
        <w:rPr>
          <w:rFonts w:ascii="Calibri" w:hAnsi="Calibri" w:cs="Calibri"/>
          <w:szCs w:val="18"/>
        </w:rPr>
        <w:t xml:space="preserve"> is het totale aantal Failoverminuten gedurende welke Failover van een Beveiligde Instance niet slaagde als gevolg van onbeschikbaarheid van de Azure Site Recovery-service, uitgezonderd als gevolg van een SLA-uitsluiting, mits doorlopend ten minste eenmaal per dertig minuten herhaalde pogingen werden gedaan.</w:t>
      </w:r>
    </w:p>
    <w:p w14:paraId="703A09B5" w14:textId="77777777" w:rsidR="00FD3D3E" w:rsidRPr="00053A2B" w:rsidRDefault="00FD3D3E" w:rsidP="00FD3D3E">
      <w:pPr>
        <w:pStyle w:val="ProductList-Body"/>
        <w:keepNext/>
        <w:rPr>
          <w:rFonts w:ascii="Calibri" w:hAnsi="Calibri" w:cs="Calibri"/>
          <w:szCs w:val="18"/>
        </w:rPr>
      </w:pPr>
      <w:r>
        <w:rPr>
          <w:rFonts w:ascii="Calibri" w:hAnsi="Calibri" w:cs="Calibri"/>
          <w:b/>
          <w:color w:val="00188F"/>
          <w:szCs w:val="18"/>
        </w:rPr>
        <w:t>Uptimepercentage</w:t>
      </w:r>
      <w:r w:rsidRPr="006C15AD">
        <w:rPr>
          <w:rFonts w:ascii="Calibri" w:hAnsi="Calibri" w:cs="Calibri"/>
          <w:b/>
          <w:bCs/>
          <w:szCs w:val="18"/>
        </w:rPr>
        <w:t>:</w:t>
      </w:r>
      <w:r>
        <w:rPr>
          <w:rFonts w:ascii="Calibri" w:hAnsi="Calibri" w:cs="Calibri"/>
          <w:szCs w:val="18"/>
        </w:rPr>
        <w:t xml:space="preserve"> voor Azure-to-Azure of On-Premises-to-Azure Failover van een specifieke Beveiligde Instance gedurende een gegeven Toepasselijke Periode wordt berekend door de Downtime af te trekken van de Maximum Beschikbare Minuten en de uitkomst daarvan te delen door de Maximum Beschikbare Minuten. </w:t>
      </w:r>
    </w:p>
    <w:p w14:paraId="7D9349D4" w14:textId="77777777" w:rsidR="00FD3D3E" w:rsidRPr="00053A2B" w:rsidRDefault="00FD3D3E" w:rsidP="00FD3D3E">
      <w:pPr>
        <w:pStyle w:val="ProductList-Body"/>
        <w:keepNext/>
        <w:rPr>
          <w:rFonts w:ascii="Calibri" w:hAnsi="Calibri" w:cs="Calibri"/>
          <w:szCs w:val="18"/>
        </w:rPr>
      </w:pPr>
      <w:r>
        <w:rPr>
          <w:rFonts w:ascii="Calibri" w:hAnsi="Calibri" w:cs="Calibri"/>
          <w:szCs w:val="18"/>
        </w:rPr>
        <w:t>het Uptimepercentage wordt berekend aan de hand van de volgende formule:</w:t>
      </w:r>
    </w:p>
    <w:p w14:paraId="16844B92" w14:textId="77777777" w:rsidR="00FD3D3E" w:rsidRDefault="00FD3D3E" w:rsidP="00FD3D3E">
      <w:pPr>
        <w:pStyle w:val="ProductList-Body"/>
        <w:keepNext/>
        <w:rPr>
          <w:rFonts w:cstheme="minorHAnsi"/>
          <w:szCs w:val="18"/>
        </w:rPr>
      </w:pPr>
    </w:p>
    <w:p w14:paraId="6C53D5C3" w14:textId="77777777" w:rsidR="00FD3D3E" w:rsidRPr="00EF7CF9" w:rsidRDefault="00000000" w:rsidP="00FD3D3E">
      <w:pPr>
        <w:pStyle w:val="ListParagraph"/>
        <w:keepNext/>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3C7CBE" w14:textId="77777777" w:rsidR="00FD3D3E" w:rsidRPr="00053A2B" w:rsidRDefault="00FD3D3E" w:rsidP="00FD3D3E">
      <w:pPr>
        <w:pStyle w:val="ProductList-Body"/>
        <w:rPr>
          <w:rFonts w:ascii="Calibri" w:hAnsi="Calibri" w:cs="Calibri"/>
        </w:rPr>
      </w:pPr>
      <w:r>
        <w:rPr>
          <w:rFonts w:ascii="Calibri" w:hAnsi="Calibri" w:cs="Calibri"/>
          <w:b/>
          <w:color w:val="00188F"/>
        </w:rPr>
        <w:t>De volgende Dienstniveaus en Diensttegoeden zijn van toepassing op het gebruik van elke Beveiligde Instance binnen de Site Recovery Dienst voor Azure-to-Azure of On-Premises-to-Azure Failover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3E" w:rsidRPr="00B44CF9" w14:paraId="24375689" w14:textId="77777777" w:rsidTr="009D172D">
        <w:trPr>
          <w:tblHeader/>
        </w:trPr>
        <w:tc>
          <w:tcPr>
            <w:tcW w:w="5400" w:type="dxa"/>
            <w:shd w:val="clear" w:color="auto" w:fill="0072C6"/>
          </w:tcPr>
          <w:p w14:paraId="168A7C3D" w14:textId="77777777" w:rsidR="00FD3D3E" w:rsidRPr="00053A2B" w:rsidRDefault="00FD3D3E"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59CCE343" w14:textId="77777777" w:rsidR="00FD3D3E" w:rsidRPr="00053A2B" w:rsidRDefault="00FD3D3E"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FD3D3E" w:rsidRPr="00B44CF9" w14:paraId="4CEC8700" w14:textId="77777777" w:rsidTr="009D172D">
        <w:tc>
          <w:tcPr>
            <w:tcW w:w="5400" w:type="dxa"/>
          </w:tcPr>
          <w:p w14:paraId="79FF8D66" w14:textId="77777777" w:rsidR="00FD3D3E" w:rsidRPr="00053A2B" w:rsidRDefault="00FD3D3E" w:rsidP="009D172D">
            <w:pPr>
              <w:pStyle w:val="ProductList-OfferingBody"/>
              <w:jc w:val="center"/>
              <w:rPr>
                <w:rFonts w:ascii="Calibri" w:hAnsi="Calibri" w:cs="Calibri"/>
                <w:szCs w:val="16"/>
              </w:rPr>
            </w:pPr>
            <w:r>
              <w:rPr>
                <w:rFonts w:ascii="Calibri" w:hAnsi="Calibri" w:cs="Calibri"/>
                <w:szCs w:val="16"/>
              </w:rPr>
              <w:t>&lt; 99,9%</w:t>
            </w:r>
          </w:p>
        </w:tc>
        <w:tc>
          <w:tcPr>
            <w:tcW w:w="5400" w:type="dxa"/>
          </w:tcPr>
          <w:p w14:paraId="5BE074C5" w14:textId="77777777" w:rsidR="00FD3D3E" w:rsidRPr="00053A2B" w:rsidRDefault="00FD3D3E" w:rsidP="009D172D">
            <w:pPr>
              <w:pStyle w:val="ProductList-OfferingBody"/>
              <w:jc w:val="center"/>
              <w:rPr>
                <w:rFonts w:ascii="Calibri" w:hAnsi="Calibri" w:cs="Calibri"/>
                <w:szCs w:val="16"/>
              </w:rPr>
            </w:pPr>
            <w:r>
              <w:rPr>
                <w:rFonts w:ascii="Calibri" w:hAnsi="Calibri" w:cs="Calibri"/>
                <w:szCs w:val="16"/>
              </w:rPr>
              <w:t>10%</w:t>
            </w:r>
          </w:p>
        </w:tc>
      </w:tr>
      <w:tr w:rsidR="00FD3D3E" w:rsidRPr="00B44CF9" w14:paraId="6A7C165D" w14:textId="77777777" w:rsidTr="009D172D">
        <w:tc>
          <w:tcPr>
            <w:tcW w:w="5400" w:type="dxa"/>
          </w:tcPr>
          <w:p w14:paraId="2903F83F" w14:textId="77777777" w:rsidR="00FD3D3E" w:rsidRPr="00053A2B" w:rsidRDefault="00FD3D3E" w:rsidP="009D172D">
            <w:pPr>
              <w:pStyle w:val="ProductList-OfferingBody"/>
              <w:jc w:val="center"/>
              <w:rPr>
                <w:rFonts w:ascii="Calibri" w:hAnsi="Calibri" w:cs="Calibri"/>
                <w:szCs w:val="16"/>
              </w:rPr>
            </w:pPr>
            <w:r>
              <w:rPr>
                <w:rFonts w:ascii="Calibri" w:hAnsi="Calibri" w:cs="Calibri"/>
                <w:szCs w:val="16"/>
              </w:rPr>
              <w:t>&lt; 99%</w:t>
            </w:r>
          </w:p>
        </w:tc>
        <w:tc>
          <w:tcPr>
            <w:tcW w:w="5400" w:type="dxa"/>
          </w:tcPr>
          <w:p w14:paraId="18575C49" w14:textId="77777777" w:rsidR="00FD3D3E" w:rsidRPr="00053A2B" w:rsidRDefault="00FD3D3E" w:rsidP="009D172D">
            <w:pPr>
              <w:pStyle w:val="ProductList-OfferingBody"/>
              <w:jc w:val="center"/>
              <w:rPr>
                <w:rFonts w:ascii="Calibri" w:hAnsi="Calibri" w:cs="Calibri"/>
                <w:szCs w:val="16"/>
              </w:rPr>
            </w:pPr>
            <w:r>
              <w:rPr>
                <w:rFonts w:ascii="Calibri" w:hAnsi="Calibri" w:cs="Calibri"/>
                <w:szCs w:val="16"/>
              </w:rPr>
              <w:t>25%</w:t>
            </w:r>
          </w:p>
        </w:tc>
      </w:tr>
    </w:tbl>
    <w:p w14:paraId="3572D051" w14:textId="77777777" w:rsidR="00FD3D3E" w:rsidRPr="00053A2B" w:rsidRDefault="00FD3D3E" w:rsidP="00FD3D3E">
      <w:pPr>
        <w:pStyle w:val="ProductList-Body"/>
        <w:spacing w:before="120"/>
        <w:rPr>
          <w:rFonts w:ascii="Calibri" w:hAnsi="Calibri" w:cs="Calibri"/>
          <w:b/>
          <w:bCs/>
          <w:color w:val="00188F"/>
        </w:rPr>
      </w:pPr>
      <w:r>
        <w:rPr>
          <w:rFonts w:ascii="Calibri" w:hAnsi="Calibri" w:cs="Calibri"/>
          <w:b/>
          <w:bCs/>
          <w:color w:val="00188F"/>
        </w:rPr>
        <w:t>Hersteltijddoelstelling en Dienstniveaus voor On-Premises-to-Azure Failover</w:t>
      </w:r>
    </w:p>
    <w:p w14:paraId="10AE87CC" w14:textId="77777777" w:rsidR="00FD3D3E" w:rsidRPr="00053A2B" w:rsidRDefault="00FD3D3E" w:rsidP="00FD3D3E">
      <w:pPr>
        <w:pStyle w:val="ProductList-Body"/>
        <w:rPr>
          <w:rFonts w:ascii="Calibri" w:hAnsi="Calibri" w:cs="Calibri"/>
        </w:rPr>
      </w:pPr>
      <w:r>
        <w:rPr>
          <w:rFonts w:ascii="Calibri" w:hAnsi="Calibri" w:cs="Calibri"/>
        </w:rPr>
        <w:t>“</w:t>
      </w:r>
      <w:r>
        <w:rPr>
          <w:rFonts w:ascii="Calibri" w:hAnsi="Calibri" w:cs="Calibri"/>
          <w:b/>
          <w:color w:val="00188F"/>
        </w:rPr>
        <w:t>Hersteltijddoelstelling</w:t>
      </w:r>
      <w:r>
        <w:rPr>
          <w:rFonts w:ascii="Calibri" w:hAnsi="Calibri" w:cs="Calibri"/>
        </w:rPr>
        <w:t>” betekent de tijdsperiode die begint op het moment dat de Klant een Failover voor On-Premises-to-Azure-replicatie in gang zet van een Beveiligde Instance waarbij zich een geplande of ongeplande uitval voordoet tot aan het moment waarop de Beveiligde Instance in Microsoft Azure wordt uitgevoerd als virtuele machine, uitgezonderd de tijd die is gemoeid met handmatige handelingen of de uitvoering van scripts van de Klant.</w:t>
      </w:r>
    </w:p>
    <w:p w14:paraId="129C64D2" w14:textId="77777777" w:rsidR="00FD3D3E" w:rsidRPr="0018346E" w:rsidRDefault="00FD3D3E" w:rsidP="00FD3D3E">
      <w:pPr>
        <w:pStyle w:val="ProductList-Body"/>
        <w:rPr>
          <w:rFonts w:ascii="Calibri" w:hAnsi="Calibri" w:cs="Calibri"/>
        </w:rPr>
      </w:pPr>
      <w:r>
        <w:rPr>
          <w:rFonts w:ascii="Calibri" w:hAnsi="Calibri" w:cs="Calibri"/>
        </w:rPr>
        <w:t>“</w:t>
      </w:r>
      <w:r>
        <w:rPr>
          <w:rFonts w:ascii="Calibri" w:hAnsi="Calibri" w:cs="Calibri"/>
          <w:b/>
          <w:color w:val="00188F"/>
        </w:rPr>
        <w:t>Hersteltijddoelstelling</w:t>
      </w:r>
      <w:r>
        <w:rPr>
          <w:rFonts w:ascii="Calibri" w:hAnsi="Calibri" w:cs="Calibri"/>
        </w:rPr>
        <w:t>”</w:t>
      </w:r>
      <w:r w:rsidRPr="002A1E1D">
        <w:rPr>
          <w:rFonts w:ascii="Calibri" w:hAnsi="Calibri" w:cs="Calibri"/>
          <w:b/>
          <w:bCs/>
        </w:rPr>
        <w:t>:</w:t>
      </w:r>
      <w:r>
        <w:rPr>
          <w:rFonts w:ascii="Calibri" w:hAnsi="Calibri" w:cs="Calibri"/>
        </w:rPr>
        <w:t xml:space="preserve"> voor een gegeven Beveiligde Instance die is geconfigureerd voor On-Premises-to-Azure-replicatie gedurende een gegeven Toepasselijke Periode bedraagt één uur.</w:t>
      </w:r>
    </w:p>
    <w:p w14:paraId="14D47940" w14:textId="77777777" w:rsidR="00FD3D3E" w:rsidRPr="00053A2B" w:rsidRDefault="00FD3D3E" w:rsidP="00FD3D3E">
      <w:pPr>
        <w:pStyle w:val="ProductList-Body"/>
        <w:rPr>
          <w:rFonts w:ascii="Calibri" w:hAnsi="Calibri" w:cs="Calibri"/>
          <w:b/>
          <w:color w:val="00188F"/>
          <w:sz w:val="12"/>
          <w:szCs w:val="12"/>
        </w:rPr>
      </w:pPr>
    </w:p>
    <w:p w14:paraId="363C3F21" w14:textId="77777777" w:rsidR="00FD3D3E" w:rsidRPr="00053A2B" w:rsidRDefault="00FD3D3E" w:rsidP="00FD3D3E">
      <w:pPr>
        <w:pStyle w:val="ProductList-Body"/>
        <w:rPr>
          <w:rFonts w:ascii="Calibri" w:hAnsi="Calibri" w:cs="Calibri"/>
        </w:rPr>
      </w:pPr>
      <w:r>
        <w:rPr>
          <w:rFonts w:ascii="Calibri" w:hAnsi="Calibri" w:cs="Calibri"/>
          <w:b/>
          <w:color w:val="00188F"/>
        </w:rPr>
        <w:t>De volgende Dienstniveaus en Diensttegoeden zijn van toepassing op het gebruik van elke Beveiligde Instance binnen de Site Recovery Dienst voor On-Premises-to-Azure Failover door de Klant</w:t>
      </w:r>
      <w:r w:rsidRPr="00C1459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3E" w:rsidRPr="00B44CF9" w14:paraId="1B0F489D" w14:textId="77777777" w:rsidTr="009D172D">
        <w:trPr>
          <w:tblHeader/>
        </w:trPr>
        <w:tc>
          <w:tcPr>
            <w:tcW w:w="5400" w:type="dxa"/>
            <w:shd w:val="clear" w:color="auto" w:fill="0072C6"/>
          </w:tcPr>
          <w:p w14:paraId="404E9547" w14:textId="77777777" w:rsidR="00FD3D3E" w:rsidRPr="00EF7CF9" w:rsidRDefault="00FD3D3E" w:rsidP="009D172D">
            <w:pPr>
              <w:pStyle w:val="ProductList-OfferingBody"/>
              <w:jc w:val="center"/>
              <w:rPr>
                <w:color w:val="FFFFFF" w:themeColor="background1"/>
              </w:rPr>
            </w:pPr>
            <w:r>
              <w:rPr>
                <w:color w:val="FFFFFF" w:themeColor="background1"/>
              </w:rPr>
              <w:t>Hersteltijddoelstelling</w:t>
            </w:r>
          </w:p>
        </w:tc>
        <w:tc>
          <w:tcPr>
            <w:tcW w:w="5400" w:type="dxa"/>
            <w:shd w:val="clear" w:color="auto" w:fill="0072C6"/>
          </w:tcPr>
          <w:p w14:paraId="21C198CA" w14:textId="77777777" w:rsidR="00FD3D3E" w:rsidRPr="00EF7CF9" w:rsidRDefault="00FD3D3E" w:rsidP="009D172D">
            <w:pPr>
              <w:pStyle w:val="ProductList-OfferingBody"/>
              <w:jc w:val="center"/>
              <w:rPr>
                <w:color w:val="FFFFFF" w:themeColor="background1"/>
              </w:rPr>
            </w:pPr>
            <w:r>
              <w:rPr>
                <w:color w:val="FFFFFF" w:themeColor="background1"/>
              </w:rPr>
              <w:t>Diensttegoed</w:t>
            </w:r>
          </w:p>
        </w:tc>
      </w:tr>
      <w:tr w:rsidR="00FD3D3E" w:rsidRPr="00B44CF9" w14:paraId="6678602C" w14:textId="77777777" w:rsidTr="009D172D">
        <w:tc>
          <w:tcPr>
            <w:tcW w:w="5400" w:type="dxa"/>
          </w:tcPr>
          <w:p w14:paraId="34617099" w14:textId="77777777" w:rsidR="00FD3D3E" w:rsidRPr="00053A2B" w:rsidRDefault="00FD3D3E" w:rsidP="009D172D">
            <w:pPr>
              <w:pStyle w:val="ProductList-OfferingBody"/>
              <w:jc w:val="center"/>
              <w:rPr>
                <w:rFonts w:ascii="Calibri" w:hAnsi="Calibri" w:cs="Calibri"/>
                <w:szCs w:val="16"/>
              </w:rPr>
            </w:pPr>
            <w:r>
              <w:rPr>
                <w:rFonts w:ascii="Calibri" w:hAnsi="Calibri" w:cs="Calibri"/>
                <w:szCs w:val="16"/>
              </w:rPr>
              <w:t>&gt; 1 uur</w:t>
            </w:r>
          </w:p>
        </w:tc>
        <w:tc>
          <w:tcPr>
            <w:tcW w:w="5400" w:type="dxa"/>
          </w:tcPr>
          <w:p w14:paraId="192974F3" w14:textId="77777777" w:rsidR="00FD3D3E" w:rsidRPr="00053A2B" w:rsidRDefault="00FD3D3E" w:rsidP="009D172D">
            <w:pPr>
              <w:pStyle w:val="ProductList-OfferingBody"/>
              <w:jc w:val="center"/>
              <w:rPr>
                <w:rFonts w:ascii="Calibri" w:hAnsi="Calibri" w:cs="Calibri"/>
                <w:szCs w:val="16"/>
              </w:rPr>
            </w:pPr>
            <w:r>
              <w:rPr>
                <w:rFonts w:ascii="Calibri" w:hAnsi="Calibri" w:cs="Calibri"/>
                <w:szCs w:val="16"/>
              </w:rPr>
              <w:t>100%</w:t>
            </w:r>
          </w:p>
        </w:tc>
      </w:tr>
    </w:tbl>
    <w:p w14:paraId="330E6648" w14:textId="77777777" w:rsidR="00FD3D3E" w:rsidRPr="00053A2B" w:rsidRDefault="00FD3D3E" w:rsidP="00FD3D3E">
      <w:pPr>
        <w:pStyle w:val="ProductList-Body"/>
        <w:spacing w:before="120"/>
        <w:rPr>
          <w:rFonts w:ascii="Calibri" w:hAnsi="Calibri" w:cs="Calibri"/>
          <w:b/>
          <w:bCs/>
          <w:color w:val="00188F"/>
          <w:szCs w:val="18"/>
        </w:rPr>
      </w:pPr>
      <w:r>
        <w:rPr>
          <w:rFonts w:ascii="Calibri" w:hAnsi="Calibri" w:cs="Calibri"/>
          <w:b/>
          <w:bCs/>
          <w:color w:val="00188F"/>
          <w:szCs w:val="18"/>
        </w:rPr>
        <w:t>Hersteltijddoelstelling en Dienstniveaus voor Azure-to-Azure Failover</w:t>
      </w:r>
    </w:p>
    <w:p w14:paraId="4A769A05" w14:textId="77777777" w:rsidR="00FD3D3E" w:rsidRPr="00053A2B" w:rsidRDefault="00FD3D3E" w:rsidP="00FD3D3E">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Hersteltijddoelstelling</w:t>
      </w:r>
      <w:r>
        <w:rPr>
          <w:rFonts w:ascii="Calibri" w:hAnsi="Calibri" w:cs="Calibri"/>
          <w:szCs w:val="18"/>
        </w:rPr>
        <w:t>”</w:t>
      </w:r>
      <w:r>
        <w:rPr>
          <w:rFonts w:ascii="Calibri" w:hAnsi="Calibri" w:cs="Calibri"/>
          <w:color w:val="00188F"/>
          <w:szCs w:val="18"/>
        </w:rPr>
        <w:t xml:space="preserve"> </w:t>
      </w:r>
      <w:r>
        <w:rPr>
          <w:rFonts w:ascii="Calibri" w:hAnsi="Calibri" w:cs="Calibri"/>
          <w:szCs w:val="18"/>
        </w:rPr>
        <w:t>betekent de tijdsperiode die begint op het moment dat de Klant een Failover in gang zet van een Beveiligde Instance voor Azure-to-Azure-replicatie tot aan het moment waarop de Beveiligde Instance als virtuele machine wordt uitgevoerd in een secundaire Azure-regio, uitgezonderd de tijd die is gemoeid met handmatige handelingen of de uitvoering van scripts van de Klant.</w:t>
      </w:r>
    </w:p>
    <w:p w14:paraId="42FF7EB1" w14:textId="77777777" w:rsidR="00FD3D3E" w:rsidRPr="00053A2B" w:rsidRDefault="00FD3D3E" w:rsidP="00FD3D3E">
      <w:pPr>
        <w:spacing w:after="12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Hersteltijddoelstelling</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voor een gegeven Beveiligde Instance die is geconfigureerd voor Azure-to-Azure-replicatie gedurende een gegeven Toepasselijke Periode bedraagt één uur.</w:t>
      </w:r>
    </w:p>
    <w:p w14:paraId="5EAC3413" w14:textId="77777777" w:rsidR="00FD3D3E" w:rsidRPr="00053A2B" w:rsidRDefault="00FD3D3E" w:rsidP="00FD3D3E">
      <w:pPr>
        <w:pStyle w:val="ProductList-Body"/>
        <w:rPr>
          <w:rFonts w:ascii="Calibri" w:hAnsi="Calibri" w:cs="Calibri"/>
          <w:szCs w:val="18"/>
        </w:rPr>
      </w:pPr>
      <w:r>
        <w:rPr>
          <w:rFonts w:ascii="Calibri" w:hAnsi="Calibri" w:cs="Calibri"/>
          <w:b/>
          <w:color w:val="00188F"/>
          <w:szCs w:val="18"/>
        </w:rPr>
        <w:t>De volgende Dienstniveaus en Diensttegoeden zijn van toepassing op het gebruik van elke Beveiligde Instance binnen de Site Recovery Dienst voor Azure-to-Azure Failover door de Klant</w:t>
      </w:r>
      <w:r w:rsidRPr="008357A6">
        <w:rPr>
          <w:rFonts w:ascii="Calibri" w:hAnsi="Calibri" w:cs="Calibri"/>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3E" w14:paraId="32746005"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56ACB3" w14:textId="77777777" w:rsidR="00FD3D3E" w:rsidRPr="00053A2B" w:rsidRDefault="00FD3D3E"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Hersteltijddoelstelling</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2C02CE" w14:textId="77777777" w:rsidR="00FD3D3E" w:rsidRPr="00053A2B" w:rsidRDefault="00FD3D3E"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Diensttegoed</w:t>
            </w:r>
          </w:p>
        </w:tc>
      </w:tr>
      <w:tr w:rsidR="00FD3D3E" w14:paraId="37679E7E"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9468B9" w14:textId="77777777" w:rsidR="00FD3D3E" w:rsidRPr="00053A2B" w:rsidRDefault="00FD3D3E" w:rsidP="009D172D">
            <w:pPr>
              <w:pStyle w:val="ProductList-OfferingBody"/>
              <w:spacing w:line="254" w:lineRule="auto"/>
              <w:jc w:val="center"/>
              <w:rPr>
                <w:rFonts w:ascii="Calibri" w:hAnsi="Calibri" w:cs="Calibri"/>
                <w:szCs w:val="16"/>
              </w:rPr>
            </w:pPr>
            <w:r>
              <w:rPr>
                <w:rFonts w:ascii="Calibri" w:hAnsi="Calibri" w:cs="Calibri"/>
                <w:szCs w:val="16"/>
              </w:rPr>
              <w:t>&gt; 1 uur</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8250EF" w14:textId="77777777" w:rsidR="00FD3D3E" w:rsidRPr="00053A2B" w:rsidRDefault="00FD3D3E" w:rsidP="009D172D">
            <w:pPr>
              <w:pStyle w:val="ProductList-OfferingBody"/>
              <w:spacing w:line="254" w:lineRule="auto"/>
              <w:jc w:val="center"/>
              <w:rPr>
                <w:rFonts w:ascii="Calibri" w:hAnsi="Calibri" w:cs="Calibri"/>
                <w:szCs w:val="16"/>
              </w:rPr>
            </w:pPr>
            <w:r>
              <w:rPr>
                <w:rFonts w:ascii="Calibri" w:hAnsi="Calibri" w:cs="Calibri"/>
                <w:szCs w:val="16"/>
              </w:rPr>
              <w:t>100%</w:t>
            </w:r>
          </w:p>
        </w:tc>
      </w:tr>
    </w:tbl>
    <w:p w14:paraId="1D380E0F" w14:textId="77777777" w:rsidR="00FD3D3E" w:rsidRPr="00053A2B" w:rsidRDefault="00FD3D3E" w:rsidP="006360FF">
      <w:pPr>
        <w:spacing w:after="0" w:line="240" w:lineRule="auto"/>
        <w:rPr>
          <w:rFonts w:ascii="Calibri" w:hAnsi="Calibri" w:cs="Calibri"/>
          <w:sz w:val="18"/>
          <w:szCs w:val="18"/>
        </w:rPr>
      </w:pPr>
      <w:r>
        <w:rPr>
          <w:rFonts w:ascii="Calibri" w:hAnsi="Calibri" w:cs="Calibri"/>
          <w:b/>
          <w:bCs/>
          <w:color w:val="00188F"/>
          <w:sz w:val="18"/>
          <w:szCs w:val="18"/>
        </w:rPr>
        <w:t>Opmerking:</w:t>
      </w:r>
      <w:r>
        <w:rPr>
          <w:rFonts w:ascii="Calibri" w:hAnsi="Calibri" w:cs="Calibri"/>
          <w:sz w:val="18"/>
          <w:szCs w:val="18"/>
        </w:rPr>
        <w:t xml:space="preserve"> Diensttegoeden voor failoverfouten zijn niet van toepassing indien de rekencapaciteit in de secundaire regio niet beschikbaar is.</w:t>
      </w:r>
    </w:p>
    <w:p w14:paraId="179BDB8A" w14:textId="08766C88" w:rsidR="001A18DB" w:rsidRPr="00EF7CF9" w:rsidRDefault="00F9572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46" w:name="_Toc176795417"/>
      <w:r>
        <w:t>Spatial Anchors</w:t>
      </w:r>
      <w:bookmarkEnd w:id="346"/>
    </w:p>
    <w:p w14:paraId="0BFC321D" w14:textId="77777777" w:rsidR="004F034D" w:rsidRPr="00405BA5" w:rsidRDefault="004F034D" w:rsidP="00BC5957">
      <w:pPr>
        <w:pStyle w:val="ProductList-Body"/>
        <w:keepNext/>
        <w:rPr>
          <w:b/>
          <w:bCs/>
          <w:color w:val="00188F"/>
        </w:rPr>
      </w:pPr>
      <w:r>
        <w:rPr>
          <w:b/>
          <w:bCs/>
          <w:color w:val="00188F"/>
        </w:rPr>
        <w:t>Aanvullende definities</w:t>
      </w:r>
    </w:p>
    <w:p w14:paraId="651B2826" w14:textId="40E66AC0" w:rsidR="004F034D" w:rsidRDefault="00125296" w:rsidP="004F034D">
      <w:pPr>
        <w:pStyle w:val="ProductList-Body"/>
      </w:pPr>
      <w:r>
        <w:t>“</w:t>
      </w:r>
      <w:r w:rsidR="004F034D">
        <w:rPr>
          <w:b/>
          <w:bCs/>
          <w:color w:val="00188F"/>
        </w:rPr>
        <w:t>Totaal aantal Transactiepogingen</w:t>
      </w:r>
      <w:r>
        <w:t>”</w:t>
      </w:r>
      <w:r w:rsidR="004F034D">
        <w:t xml:space="preserve"> is het totaalaantal geverifieerde API-verzoeken met betrekking tot Azure Spatial Anchors uitgevoerd door een</w:t>
      </w:r>
      <w:r w:rsidR="00B21457">
        <w:t> </w:t>
      </w:r>
      <w:r w:rsidR="004F034D">
        <w:t>Klant gedurende een Toepasselijke Periode voor een gegeven Azure Spatial Anchors-API. Bij Totaal Aantal Transactiepogingen zijn niet de API</w:t>
      </w:r>
      <w:r w:rsidR="003B05BE">
        <w:noBreakHyphen/>
      </w:r>
      <w:r w:rsidR="004F034D">
        <w:t>aanvragen inbegrepen die een Foutcode retourneren die voortdurend wordt herhaald binnen een tijdvak van vijf minuten nadat de eerste Foutcode is ontvangen.</w:t>
      </w:r>
    </w:p>
    <w:p w14:paraId="796CA674" w14:textId="59F4CAEA" w:rsidR="004F034D" w:rsidRDefault="00125296" w:rsidP="004F034D">
      <w:pPr>
        <w:pStyle w:val="ProductList-Body"/>
      </w:pPr>
      <w:r>
        <w:t>“</w:t>
      </w:r>
      <w:r w:rsidR="004F034D">
        <w:rPr>
          <w:b/>
          <w:bCs/>
          <w:color w:val="00188F"/>
        </w:rPr>
        <w:t>Mislukte Transacties</w:t>
      </w:r>
      <w:r>
        <w:t>”</w:t>
      </w:r>
      <w:r w:rsidR="004F034D">
        <w:t xml:space="preserve"> is de verzameling van alle aanvragen bij de Azure Spatial Anchors-API binnen het Totale Aantal Transactiepogingen die een Foutcode retourneren.</w:t>
      </w:r>
    </w:p>
    <w:p w14:paraId="583AAC25" w14:textId="77777777" w:rsidR="004F034D" w:rsidRDefault="004F034D" w:rsidP="004F034D">
      <w:pPr>
        <w:pStyle w:val="ProductList-Body"/>
      </w:pPr>
    </w:p>
    <w:p w14:paraId="5DEAF8F5" w14:textId="33CFCAAA" w:rsidR="004F034D" w:rsidRPr="001012EB" w:rsidRDefault="00EE6E3C" w:rsidP="001012EB">
      <w:pPr>
        <w:pStyle w:val="ProductList-Body"/>
        <w:keepNext/>
        <w:rPr>
          <w:b/>
          <w:bCs/>
          <w:color w:val="00188F"/>
        </w:rPr>
      </w:pPr>
      <w:r>
        <w:rPr>
          <w:b/>
          <w:bCs/>
          <w:color w:val="00188F"/>
        </w:rPr>
        <w:t>Berekening Uptime</w:t>
      </w:r>
    </w:p>
    <w:p w14:paraId="1A5DAFF7" w14:textId="6968BEF8" w:rsidR="004F034D" w:rsidRDefault="00125296" w:rsidP="004F034D">
      <w:pPr>
        <w:pStyle w:val="ProductList-Body"/>
      </w:pPr>
      <w:r>
        <w:t>“</w:t>
      </w:r>
      <w:r w:rsidR="004F034D">
        <w:rPr>
          <w:b/>
          <w:bCs/>
          <w:color w:val="00188F"/>
        </w:rPr>
        <w:t>Uptimepercentage</w:t>
      </w:r>
      <w:r>
        <w:t>”</w:t>
      </w:r>
      <w:r w:rsidR="004F034D">
        <w:t xml:space="preserve"> voor Azure Spatial Anchors wordt berekend door het aantal Mislukte Transacties af te trekken van het Totale Aantal Transactiepogingen en de uitkomst te delen voor het Totale Aantal Transactiepogingen in een Toepasselijke Periode voor een gegeven Microsoft Azure-abonnement. Uptimepercentage wordt weergegeven door de volgende formule:</w:t>
      </w:r>
    </w:p>
    <w:p w14:paraId="197042BD" w14:textId="77777777" w:rsidR="00F21F65" w:rsidRPr="00EF7CF9" w:rsidRDefault="00F21F65" w:rsidP="00F21F65">
      <w:pPr>
        <w:pStyle w:val="ProductList-Body"/>
      </w:pPr>
    </w:p>
    <w:p w14:paraId="02BCFA38" w14:textId="6123DEE7" w:rsidR="00F21F65" w:rsidRPr="00EF7CF9" w:rsidRDefault="00000000" w:rsidP="00F21F65">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69FB19" w14:textId="77777777" w:rsidR="004F034D" w:rsidRPr="00D83D15" w:rsidRDefault="004F034D" w:rsidP="004F034D">
      <w:pPr>
        <w:pStyle w:val="ProductList-Body"/>
        <w:rPr>
          <w:b/>
          <w:bCs/>
          <w:color w:val="00188F"/>
        </w:rPr>
      </w:pPr>
      <w:r>
        <w:rPr>
          <w:b/>
          <w:bCs/>
          <w:color w:val="00188F"/>
        </w:rPr>
        <w:t>De volgende Dienstniveaus en Diensttegoeden zijn van toepassing op Azure Spatial Anchors-API's: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Diensttegoed</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w:t>
            </w:r>
          </w:p>
        </w:tc>
        <w:tc>
          <w:tcPr>
            <w:tcW w:w="5400" w:type="dxa"/>
          </w:tcPr>
          <w:p w14:paraId="7357F934" w14:textId="77777777" w:rsidR="005C638F" w:rsidRPr="00EF7CF9" w:rsidRDefault="005C638F" w:rsidP="000F31B4">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w:t>
            </w:r>
          </w:p>
        </w:tc>
        <w:tc>
          <w:tcPr>
            <w:tcW w:w="5400" w:type="dxa"/>
          </w:tcPr>
          <w:p w14:paraId="7AD1629F" w14:textId="77777777" w:rsidR="005C638F" w:rsidRPr="00EF7CF9" w:rsidRDefault="005C638F" w:rsidP="000F31B4">
            <w:pPr>
              <w:pStyle w:val="ProductList-OfferingBody"/>
              <w:jc w:val="center"/>
            </w:pPr>
            <w:r>
              <w:t>25%</w:t>
            </w:r>
          </w:p>
        </w:tc>
      </w:tr>
    </w:tbl>
    <w:p w14:paraId="33F5F674" w14:textId="69136D50" w:rsidR="001A18DB" w:rsidRPr="00EF7CF9" w:rsidRDefault="00C5060C"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47" w:name="_Toc176795418"/>
      <w:r>
        <w:t>Azure Spring Apps</w:t>
      </w:r>
      <w:bookmarkEnd w:id="347"/>
    </w:p>
    <w:p w14:paraId="0563B350" w14:textId="77777777" w:rsidR="004731F2" w:rsidRPr="004731F2" w:rsidRDefault="004731F2" w:rsidP="004731F2">
      <w:pPr>
        <w:pStyle w:val="ProductList-Body"/>
        <w:rPr>
          <w:b/>
          <w:bCs/>
          <w:color w:val="00188F"/>
        </w:rPr>
      </w:pPr>
      <w:r>
        <w:rPr>
          <w:b/>
          <w:bCs/>
          <w:color w:val="00188F"/>
        </w:rPr>
        <w:t>Aanvullende definities</w:t>
      </w:r>
    </w:p>
    <w:p w14:paraId="5CE2A674" w14:textId="59C7FBCB" w:rsidR="004731F2" w:rsidRDefault="00125296" w:rsidP="004731F2">
      <w:pPr>
        <w:pStyle w:val="ProductList-Body"/>
      </w:pPr>
      <w:r>
        <w:t>“</w:t>
      </w:r>
      <w:r w:rsidR="004731F2">
        <w:rPr>
          <w:b/>
          <w:bCs/>
          <w:color w:val="00188F"/>
        </w:rPr>
        <w:t>App</w:t>
      </w:r>
      <w:r>
        <w:t>”</w:t>
      </w:r>
      <w:r w:rsidR="004731F2">
        <w:t xml:space="preserve"> betekent een Spring Boot App die door de Klant wordt geïmplementeerd in Azure Spring Apps. Uitgezonderd Apps in de Basic-laag.</w:t>
      </w:r>
    </w:p>
    <w:p w14:paraId="10973B28" w14:textId="64133736" w:rsidR="004731F2" w:rsidRDefault="00125296" w:rsidP="004731F2">
      <w:pPr>
        <w:pStyle w:val="ProductList-Body"/>
      </w:pPr>
      <w:r>
        <w:t>“</w:t>
      </w:r>
      <w:r w:rsidR="004731F2">
        <w:rPr>
          <w:b/>
          <w:bCs/>
          <w:color w:val="00188F"/>
        </w:rPr>
        <w:t>Spring Apps Service-runtime</w:t>
      </w:r>
      <w:r>
        <w:t>”</w:t>
      </w:r>
      <w:r w:rsidR="004731F2">
        <w:t xml:space="preserve"> is een verzameling Spring Apps-componenten (bijvoorbeeld Spring Apps Config Server, Spring Apps Registry) gehost</w:t>
      </w:r>
      <w:r w:rsidR="0089178B">
        <w:t> </w:t>
      </w:r>
      <w:r w:rsidR="004731F2">
        <w:t>door Microsoft.</w:t>
      </w:r>
    </w:p>
    <w:p w14:paraId="6C47BC19" w14:textId="7BA2076C" w:rsidR="004731F2" w:rsidRPr="004731F2" w:rsidRDefault="00EE6E3C" w:rsidP="004731F2">
      <w:pPr>
        <w:pStyle w:val="ProductList-Body"/>
        <w:spacing w:before="120"/>
        <w:rPr>
          <w:b/>
          <w:bCs/>
          <w:color w:val="00188F"/>
        </w:rPr>
      </w:pPr>
      <w:r>
        <w:rPr>
          <w:b/>
          <w:bCs/>
          <w:color w:val="00188F"/>
        </w:rPr>
        <w:t>Berekening van uptime en Dienstniveaus voor Azure Spring Apps</w:t>
      </w:r>
    </w:p>
    <w:p w14:paraId="17080AFD" w14:textId="047E760D" w:rsidR="004731F2" w:rsidRDefault="00125296" w:rsidP="004731F2">
      <w:pPr>
        <w:pStyle w:val="ProductList-Body"/>
      </w:pPr>
      <w:r>
        <w:t>“</w:t>
      </w:r>
      <w:r w:rsidR="004731F2">
        <w:rPr>
          <w:b/>
          <w:bCs/>
          <w:color w:val="00188F"/>
        </w:rPr>
        <w:t>Implementatieminuten</w:t>
      </w:r>
      <w:r>
        <w:t>”</w:t>
      </w:r>
      <w:r w:rsidR="004731F2">
        <w:t xml:space="preserve"> is het totale aantal minuten dat een gegeven App is ingezet voor het uitvoeren van Microsoft Azure gedurende een Toepasselijke Periode. Implementatieminuten worden berekend vanaf het moment waarop de App werd gemaakt of de Klant overgaat tot een bewerking die zal resulteren in het uitvoeren van de App, tot aan het moment waarop de Klant overgaat tot een bewerking die zal resulteren in het</w:t>
      </w:r>
      <w:r w:rsidR="003D7C81">
        <w:t> </w:t>
      </w:r>
      <w:r w:rsidR="004731F2">
        <w:t>stoppen of verwijderen van de App.</w:t>
      </w:r>
    </w:p>
    <w:p w14:paraId="7ADA867F" w14:textId="14010D8B" w:rsidR="004731F2" w:rsidRDefault="00125296" w:rsidP="004731F2">
      <w:pPr>
        <w:pStyle w:val="ProductList-Body"/>
      </w:pPr>
      <w:r>
        <w:t>“</w:t>
      </w:r>
      <w:r w:rsidR="004731F2">
        <w:rPr>
          <w:b/>
          <w:bCs/>
          <w:color w:val="00188F"/>
        </w:rPr>
        <w:t>Maximum Beschikbare Minuten</w:t>
      </w:r>
      <w:r>
        <w:t>”</w:t>
      </w:r>
      <w:r w:rsidR="004731F2">
        <w:t xml:space="preserve"> is de som van alle Implementatieminuten voor alle Apps die door Klant zijn ingezet met een gegeven Microsoft Azure-abonnement gedurende een Toepasselijke Periode.</w:t>
      </w:r>
    </w:p>
    <w:p w14:paraId="78D8D718" w14:textId="5FE31245" w:rsidR="004731F2" w:rsidRDefault="00125296" w:rsidP="004731F2">
      <w:pPr>
        <w:pStyle w:val="ProductList-Body"/>
      </w:pPr>
      <w:r>
        <w:t>“</w:t>
      </w:r>
      <w:r w:rsidR="004731F2">
        <w:rPr>
          <w:b/>
          <w:bCs/>
          <w:color w:val="00188F"/>
        </w:rPr>
        <w:t>Downtime</w:t>
      </w:r>
      <w:r>
        <w:t>”</w:t>
      </w:r>
      <w:r w:rsidR="004731F2">
        <w:t xml:space="preserve"> is de som van alle Implementatieminuten voor alle Apps die door Klant zijn ingezet met een gegeven Microsoft Azure-abonnement gedurende een Toepasselijke Periode gedurende welke een App niet beschikbaar is. Een App wordt beschouwd een minuut niet beschikbaar te zijn geweest als alle voortdurende pogingen om een verbinding te maken tussen de App en de internetgateway van Microsoft of de Azure Spring Apps Service Runtime gedurende de minuut resulteren in een Foutcode of niet binnen vijf minuten resulteren in een Succescode.</w:t>
      </w:r>
    </w:p>
    <w:p w14:paraId="480E1E8E" w14:textId="011138D8" w:rsidR="004731F2" w:rsidRDefault="00125296" w:rsidP="004731F2">
      <w:pPr>
        <w:pStyle w:val="ProductList-Body"/>
      </w:pPr>
      <w:r>
        <w:t>“</w:t>
      </w:r>
      <w:r w:rsidR="004731F2">
        <w:rPr>
          <w:b/>
          <w:bCs/>
          <w:color w:val="00188F"/>
        </w:rPr>
        <w:t>Uptimepercentage</w:t>
      </w:r>
      <w:r>
        <w:t>”</w:t>
      </w:r>
      <w:r w:rsidR="004731F2">
        <w:t xml:space="preserve"> het Uptimepercentage wordt berekend aan de hand van de volgende formule:</w:t>
      </w:r>
    </w:p>
    <w:p w14:paraId="20BD0756" w14:textId="77777777" w:rsidR="004731F2" w:rsidRPr="00EF7CF9" w:rsidRDefault="004731F2" w:rsidP="004731F2">
      <w:pPr>
        <w:pStyle w:val="ProductList-Body"/>
      </w:pPr>
    </w:p>
    <w:p w14:paraId="0ECF3A39" w14:textId="25173A26" w:rsidR="004731F2" w:rsidRPr="00EF7CF9" w:rsidRDefault="00000000" w:rsidP="004731F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33C509D8" w:rsidR="004731F2" w:rsidRPr="004731F2" w:rsidRDefault="00DE237E" w:rsidP="00305821">
      <w:pPr>
        <w:pStyle w:val="ProductList-Body"/>
        <w:keepNext/>
        <w:keepLines/>
        <w:rPr>
          <w:b/>
          <w:bCs/>
          <w:color w:val="00188F"/>
        </w:rPr>
      </w:pPr>
      <w:r>
        <w:rPr>
          <w:b/>
          <w:bCs/>
          <w:color w:val="00188F"/>
        </w:rPr>
        <w:t>De volgende Dienstniveaus en Diensttegoeden zijn van toepassing op Standard-laag: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Diensttegoed</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w:t>
            </w:r>
          </w:p>
        </w:tc>
        <w:tc>
          <w:tcPr>
            <w:tcW w:w="5400" w:type="dxa"/>
          </w:tcPr>
          <w:p w14:paraId="6A78877F" w14:textId="77777777" w:rsidR="004731F2" w:rsidRPr="00EF7CF9" w:rsidRDefault="004731F2" w:rsidP="000F31B4">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w:t>
            </w:r>
          </w:p>
        </w:tc>
        <w:tc>
          <w:tcPr>
            <w:tcW w:w="5400" w:type="dxa"/>
          </w:tcPr>
          <w:p w14:paraId="7BBF4E72" w14:textId="77777777" w:rsidR="004731F2" w:rsidRPr="00EF7CF9" w:rsidRDefault="004731F2" w:rsidP="000F31B4">
            <w:pPr>
              <w:pStyle w:val="ProductList-OfferingBody"/>
              <w:jc w:val="center"/>
            </w:pPr>
            <w:r>
              <w:t>25%</w:t>
            </w:r>
          </w:p>
        </w:tc>
      </w:tr>
    </w:tbl>
    <w:p w14:paraId="2533A8E1" w14:textId="77777777" w:rsidR="002B686C" w:rsidRPr="00E323E6" w:rsidRDefault="002B686C" w:rsidP="002B686C">
      <w:pPr>
        <w:pStyle w:val="ProductList-Body"/>
        <w:rPr>
          <w:b/>
          <w:bCs/>
          <w:color w:val="00188F"/>
          <w:sz w:val="12"/>
          <w:szCs w:val="12"/>
        </w:rPr>
      </w:pPr>
    </w:p>
    <w:p w14:paraId="1785D4EF" w14:textId="7C09F61D" w:rsidR="002B686C" w:rsidRDefault="002B686C" w:rsidP="00FD5737">
      <w:pPr>
        <w:pStyle w:val="ProductList-Body"/>
        <w:keepNext/>
        <w:rPr>
          <w:b/>
          <w:bCs/>
          <w:color w:val="00188F"/>
        </w:rPr>
      </w:pPr>
      <w:r>
        <w:rPr>
          <w:b/>
          <w:bCs/>
          <w:color w:val="00188F"/>
        </w:rPr>
        <w:t>De volgende Dienstniveaus en Diensttegoeden zijn van toepassing op Enterprise-laag: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Diensttegoed</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rsidP="00DA2201">
            <w:pPr>
              <w:pStyle w:val="ProductList-OfferingBody"/>
              <w:spacing w:line="257"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rsidP="00DA2201">
            <w:pPr>
              <w:pStyle w:val="ProductList-OfferingBody"/>
              <w:spacing w:line="257" w:lineRule="auto"/>
              <w:jc w:val="center"/>
            </w:pPr>
            <w:r>
              <w:t>25%</w:t>
            </w:r>
          </w:p>
        </w:tc>
      </w:tr>
    </w:tbl>
    <w:bookmarkStart w:id="348" w:name="_Toc52348987"/>
    <w:p w14:paraId="23F24840" w14:textId="37B28D82" w:rsidR="001A18DB" w:rsidRPr="00EF7CF9" w:rsidRDefault="00B4733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1E3AFFC" w14:textId="30D67989" w:rsidR="003D733D" w:rsidRPr="00EF7CF9" w:rsidRDefault="003D733D" w:rsidP="003D733D">
      <w:pPr>
        <w:pStyle w:val="ProductList-Offering2Heading"/>
        <w:tabs>
          <w:tab w:val="clear" w:pos="360"/>
          <w:tab w:val="clear" w:pos="720"/>
          <w:tab w:val="clear" w:pos="1080"/>
        </w:tabs>
        <w:outlineLvl w:val="2"/>
      </w:pPr>
      <w:bookmarkStart w:id="349" w:name="_Toc176795419"/>
      <w:r>
        <w:t>Azure SQL Database</w:t>
      </w:r>
      <w:bookmarkEnd w:id="349"/>
      <w:r>
        <w:t xml:space="preserve"> </w:t>
      </w:r>
      <w:bookmarkEnd w:id="348"/>
    </w:p>
    <w:p w14:paraId="66E30F7E" w14:textId="77777777" w:rsidR="003D733D" w:rsidRPr="00EF7CF9" w:rsidRDefault="003D733D" w:rsidP="003D733D">
      <w:pPr>
        <w:pStyle w:val="ProductList-Body"/>
      </w:pPr>
      <w:r>
        <w:rPr>
          <w:b/>
          <w:color w:val="00188F"/>
        </w:rPr>
        <w:t>Aanvullende definities</w:t>
      </w:r>
      <w:r w:rsidRPr="001F21FD">
        <w:rPr>
          <w:b/>
          <w:color w:val="00188F"/>
        </w:rPr>
        <w:t>:</w:t>
      </w:r>
    </w:p>
    <w:p w14:paraId="2FD63069" w14:textId="5681FDF9" w:rsidR="003D733D" w:rsidRPr="00ED4527" w:rsidRDefault="00125296" w:rsidP="003D733D">
      <w:pPr>
        <w:pStyle w:val="ProductList-Body"/>
        <w:rPr>
          <w:color w:val="000000" w:themeColor="text1"/>
        </w:rPr>
      </w:pPr>
      <w:r>
        <w:rPr>
          <w:color w:val="000000" w:themeColor="text1"/>
        </w:rPr>
        <w:t>“</w:t>
      </w:r>
      <w:r w:rsidR="003D733D">
        <w:rPr>
          <w:b/>
          <w:bCs/>
          <w:color w:val="00188F"/>
        </w:rPr>
        <w:t>Beschikbaarheidszone</w:t>
      </w:r>
      <w:r>
        <w:rPr>
          <w:color w:val="000000" w:themeColor="text1"/>
        </w:rPr>
        <w:t>”</w:t>
      </w:r>
      <w:r w:rsidR="003D733D">
        <w:rPr>
          <w:color w:val="000000" w:themeColor="text1"/>
        </w:rPr>
        <w:t xml:space="preserve"> is een storingsvrij gebied binnen een Azure-regio, dat redundant vermogen, koeling en netwerkfunctionaliteit biedt.</w:t>
      </w:r>
    </w:p>
    <w:p w14:paraId="470C0B9A" w14:textId="467546B4" w:rsidR="003D733D" w:rsidRPr="00ED4527" w:rsidRDefault="00125296" w:rsidP="003D733D">
      <w:pPr>
        <w:pStyle w:val="ProductList-Body"/>
        <w:rPr>
          <w:color w:val="000000" w:themeColor="text1"/>
        </w:rPr>
      </w:pPr>
      <w:r>
        <w:rPr>
          <w:color w:val="000000" w:themeColor="text1"/>
        </w:rPr>
        <w:t>“</w:t>
      </w:r>
      <w:r w:rsidR="003D733D">
        <w:rPr>
          <w:b/>
          <w:bCs/>
          <w:color w:val="00188F"/>
        </w:rPr>
        <w:t>Database</w:t>
      </w:r>
      <w:r>
        <w:rPr>
          <w:color w:val="000000" w:themeColor="text1"/>
        </w:rPr>
        <w:t>”</w:t>
      </w:r>
      <w:r w:rsidR="003D733D">
        <w:rPr>
          <w:color w:val="000000" w:themeColor="text1"/>
        </w:rPr>
        <w:t xml:space="preserve"> betekent elke Microsoft Azure SQL database die in een van de Dienstlagen wordt aangemaakt en als een individuele database of in een elastische pool wordt ingezet.</w:t>
      </w:r>
    </w:p>
    <w:p w14:paraId="3425FC85" w14:textId="52DBCA58" w:rsidR="003D733D" w:rsidRPr="00ED4527" w:rsidRDefault="00125296" w:rsidP="003D733D">
      <w:pPr>
        <w:pStyle w:val="ProductList-Body"/>
        <w:rPr>
          <w:color w:val="000000" w:themeColor="text1"/>
        </w:rPr>
      </w:pPr>
      <w:r>
        <w:rPr>
          <w:color w:val="000000" w:themeColor="text1"/>
        </w:rPr>
        <w:t>“</w:t>
      </w:r>
      <w:r w:rsidR="003D733D">
        <w:rPr>
          <w:b/>
          <w:bCs/>
          <w:color w:val="00188F"/>
        </w:rPr>
        <w:t>Zone-redundante Implementatie</w:t>
      </w:r>
      <w:r>
        <w:rPr>
          <w:color w:val="000000" w:themeColor="text1"/>
        </w:rPr>
        <w:t>”</w:t>
      </w:r>
      <w:r w:rsidR="003D733D">
        <w:rPr>
          <w:color w:val="000000" w:themeColor="text1"/>
        </w:rPr>
        <w:t xml:space="preserve"> is een Database die wordt geïmplementeerd in meerdere Beschikbaarheidszones.</w:t>
      </w:r>
    </w:p>
    <w:p w14:paraId="30555189" w14:textId="33919457" w:rsidR="003D733D" w:rsidRPr="00ED4527" w:rsidRDefault="00125296" w:rsidP="003D733D">
      <w:pPr>
        <w:pStyle w:val="ProductList-Body"/>
        <w:rPr>
          <w:color w:val="000000" w:themeColor="text1"/>
        </w:rPr>
      </w:pPr>
      <w:r>
        <w:rPr>
          <w:color w:val="000000" w:themeColor="text1"/>
        </w:rPr>
        <w:t>“</w:t>
      </w:r>
      <w:r w:rsidR="003D733D">
        <w:rPr>
          <w:b/>
          <w:bCs/>
          <w:color w:val="00188F"/>
        </w:rPr>
        <w:t>Primary</w:t>
      </w:r>
      <w:r>
        <w:rPr>
          <w:color w:val="000000" w:themeColor="text1"/>
        </w:rPr>
        <w:t>”</w:t>
      </w:r>
      <w:r w:rsidR="003D733D">
        <w:rPr>
          <w:color w:val="000000" w:themeColor="text1"/>
        </w:rPr>
        <w:t xml:space="preserve"> betekent een Database dat een actieve geo-replicatierelatie heeft met een Database in andere Azure-regio's. Primary kan lees- en schrijfaanvragen uit de applicatie verwerken.</w:t>
      </w:r>
    </w:p>
    <w:p w14:paraId="5425B8BB" w14:textId="52D40D07" w:rsidR="003D733D" w:rsidRPr="00ED4527" w:rsidRDefault="00125296" w:rsidP="003D733D">
      <w:pPr>
        <w:pStyle w:val="ProductList-Body"/>
        <w:rPr>
          <w:color w:val="000000" w:themeColor="text1"/>
        </w:rPr>
      </w:pPr>
      <w:r>
        <w:rPr>
          <w:color w:val="000000" w:themeColor="text1"/>
        </w:rPr>
        <w:t>“</w:t>
      </w:r>
      <w:r w:rsidR="003D733D">
        <w:rPr>
          <w:b/>
          <w:bCs/>
          <w:color w:val="00188F"/>
        </w:rPr>
        <w:t>Secondary</w:t>
      </w:r>
      <w:r>
        <w:rPr>
          <w:color w:val="000000" w:themeColor="text1"/>
        </w:rPr>
        <w:t>”</w:t>
      </w:r>
      <w:r w:rsidR="003D733D">
        <w:rPr>
          <w:color w:val="000000" w:themeColor="text1"/>
        </w:rPr>
        <w:t xml:space="preserve"> betekent een Database dat een asynchrone geo-replicatierelatie onderhoudt met een Primary in een andere Azure-regio en kan worden gebruikt als een failover doel. Secondary kan alleen-lezen aanvragen uit toepassingen verwerken.</w:t>
      </w:r>
    </w:p>
    <w:p w14:paraId="462CAE1B" w14:textId="1A23D520" w:rsidR="003D733D" w:rsidRPr="00ED4527" w:rsidRDefault="00125296" w:rsidP="003D733D">
      <w:pPr>
        <w:pStyle w:val="ProductList-Body"/>
        <w:rPr>
          <w:color w:val="000000" w:themeColor="text1"/>
        </w:rPr>
      </w:pPr>
      <w:r>
        <w:rPr>
          <w:color w:val="000000" w:themeColor="text1"/>
        </w:rPr>
        <w:t>“</w:t>
      </w:r>
      <w:r w:rsidR="003D733D">
        <w:rPr>
          <w:b/>
          <w:bCs/>
          <w:color w:val="00188F"/>
        </w:rPr>
        <w:t>Conforme Secondary</w:t>
      </w:r>
      <w:r>
        <w:rPr>
          <w:color w:val="000000" w:themeColor="text1"/>
        </w:rPr>
        <w:t>”</w:t>
      </w:r>
      <w:r w:rsidR="003D733D">
        <w:rPr>
          <w:color w:val="000000" w:themeColor="text1"/>
        </w:rPr>
        <w:t xml:space="preserve"> betekent elke Secondary die is gemaakt met dezelfde configuratie en in hetzelfde Dienstniveau als de Primary. Als de Secondary gemaakt wordt in een elastische pool, wordt deze als Conform beschouwd als zowel de Primary als de Secondary worden gemaakt in elastische pools met overeenstemmende configuraties en met een dichtheid van niet meer dan 250 databases voor een conforme configuratie.</w:t>
      </w:r>
    </w:p>
    <w:p w14:paraId="3B202949" w14:textId="0F92E510" w:rsidR="003D733D" w:rsidRPr="00ED4527" w:rsidRDefault="00EE6E3C" w:rsidP="003D733D">
      <w:pPr>
        <w:pStyle w:val="ProductList-Body"/>
        <w:spacing w:before="120"/>
        <w:rPr>
          <w:b/>
          <w:bCs/>
          <w:color w:val="00188F"/>
        </w:rPr>
      </w:pPr>
      <w:r>
        <w:rPr>
          <w:b/>
          <w:bCs/>
          <w:color w:val="00188F"/>
        </w:rPr>
        <w:t>Berekening van Uptime en Dienstniveaus voor Azure SQL Database Service</w:t>
      </w:r>
    </w:p>
    <w:p w14:paraId="5BDCA970" w14:textId="47FED958" w:rsidR="003D733D" w:rsidRDefault="00125296" w:rsidP="003D733D">
      <w:pPr>
        <w:pStyle w:val="ProductList-Body"/>
      </w:pPr>
      <w:r>
        <w:t>“</w:t>
      </w:r>
      <w:r w:rsidR="003D733D">
        <w:rPr>
          <w:b/>
          <w:bCs/>
          <w:color w:val="00188F"/>
        </w:rPr>
        <w:t>Implementatieminuten</w:t>
      </w:r>
      <w:r>
        <w:t>”</w:t>
      </w:r>
      <w:r w:rsidR="003D733D">
        <w:t xml:space="preserve"> is het totale aantal minuten dat een bepaalde Database operationeel is geweest in Microsoft Azure gedurende een Toepasselijke Periode.</w:t>
      </w:r>
    </w:p>
    <w:p w14:paraId="3B5D1850" w14:textId="2DFE417F" w:rsidR="003D733D" w:rsidRPr="00EF7CF9" w:rsidRDefault="00125296" w:rsidP="003D733D">
      <w:pPr>
        <w:pStyle w:val="ProductList-Body"/>
      </w:pPr>
      <w:r>
        <w:t>“</w:t>
      </w:r>
      <w:r w:rsidR="003D733D">
        <w:rPr>
          <w:b/>
          <w:color w:val="00188F"/>
        </w:rPr>
        <w:t>Maximum Beschikbare Minuten</w:t>
      </w:r>
      <w:r>
        <w:t>”</w:t>
      </w:r>
      <w:r w:rsidR="003D733D">
        <w:t xml:space="preserve"> is de som van alle Implementatieminuten voor een gegeven Microsoft Azure-abonnement gedurende een Toepasselijke Periode.</w:t>
      </w:r>
    </w:p>
    <w:p w14:paraId="7D7A7ABE" w14:textId="7F0819B3" w:rsidR="003D733D" w:rsidRPr="00EF7CF9" w:rsidRDefault="003D733D" w:rsidP="003D733D">
      <w:pPr>
        <w:pStyle w:val="ProductList-Body"/>
      </w:pPr>
      <w:r>
        <w:rPr>
          <w:b/>
          <w:color w:val="00188F"/>
        </w:rPr>
        <w:t>Downtime</w:t>
      </w:r>
      <w:r w:rsidRPr="001F21FD">
        <w:rPr>
          <w:b/>
          <w:color w:val="00188F"/>
        </w:rPr>
        <w:t xml:space="preserve">: </w:t>
      </w:r>
      <w:r>
        <w:t>is het totaal van alle Implementatieminuten voor alle Databases in verband met een gegeven Microsoft Azure-abonnement, gedurende welke de Database niet beschikbaar is.</w:t>
      </w:r>
      <w:r w:rsidR="00125296">
        <w:t xml:space="preserve"> </w:t>
      </w:r>
      <w:r>
        <w:t>Een gegeven Database wordt geacht een minuut onbeschikbaar te zijn geweest als alle doorlopende pogingen van de Klant om een verbinding tot stand te brengen met de Database gedurende de minuut mislukken.</w:t>
      </w:r>
    </w:p>
    <w:p w14:paraId="5EC3C860" w14:textId="33D64972" w:rsidR="003D733D" w:rsidRDefault="00AC48A7" w:rsidP="003D733D">
      <w:pPr>
        <w:pStyle w:val="ProductList-Body"/>
      </w:pPr>
      <w:r>
        <w:rPr>
          <w:b/>
          <w:color w:val="00188F"/>
        </w:rPr>
        <w:t>Uptimepercentage</w:t>
      </w:r>
      <w:r w:rsidRPr="001F21FD">
        <w:rPr>
          <w:b/>
          <w:color w:val="00188F"/>
        </w:rPr>
        <w:t xml:space="preserve">: </w:t>
      </w:r>
      <w:r>
        <w:t xml:space="preserve">voor een gegeven Database wordt berekend door de Downtime af te trekken van de Maximum Beschikbare Minuten en de uitkomst daarvan te delen door de Maximum Beschikbare Minuten in een Toepasselijke Periode voor een gegeven Microsoft Azure-abonnement. </w:t>
      </w:r>
    </w:p>
    <w:p w14:paraId="17EB06BC" w14:textId="3ECC64E5" w:rsidR="003D733D" w:rsidRPr="00EF7CF9" w:rsidRDefault="003D733D" w:rsidP="003D733D">
      <w:pPr>
        <w:pStyle w:val="ProductList-Body"/>
      </w:pPr>
      <w:r>
        <w:t>het Uptimepercentage wordt berekend aan de hand van de volgende formule:</w:t>
      </w:r>
    </w:p>
    <w:p w14:paraId="2E6E1771" w14:textId="77777777" w:rsidR="003D733D" w:rsidRPr="00E323E6" w:rsidRDefault="003D733D" w:rsidP="003D733D">
      <w:pPr>
        <w:pStyle w:val="ProductList-Body"/>
        <w:rPr>
          <w:sz w:val="12"/>
          <w:szCs w:val="12"/>
        </w:rPr>
      </w:pPr>
    </w:p>
    <w:bookmarkStart w:id="350" w:name="_Hlk119330778"/>
    <w:p w14:paraId="508605EB" w14:textId="1BBFE962"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350"/>
    <w:p w14:paraId="59E7E9F2" w14:textId="77777777" w:rsidR="00F04F45" w:rsidRPr="001D33C6" w:rsidRDefault="00F04F45" w:rsidP="00F04F45">
      <w:pPr>
        <w:pStyle w:val="ProductList-Body"/>
        <w:rPr>
          <w:rFonts w:ascii="Calibri" w:hAnsi="Calibri" w:cs="Calibri"/>
        </w:rPr>
      </w:pPr>
      <w:r>
        <w:rPr>
          <w:rFonts w:ascii="Calibri" w:hAnsi="Calibri" w:cs="Calibri"/>
          <w:b/>
          <w:color w:val="00188F"/>
        </w:rPr>
        <w:t>De volgende Dienstniveaus en Diensttegoeden zijn van toepassing op het gebruik door de Klant van de laag General Purpose, Business Critical, Premium of Hyperscale van de SQL Database Service die niet is geconfigureerd voor Zone Redundant Deployments</w:t>
      </w:r>
      <w:r w:rsidRPr="00BD16B7">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Diensttegoed</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w:t>
            </w:r>
          </w:p>
        </w:tc>
        <w:tc>
          <w:tcPr>
            <w:tcW w:w="5400" w:type="dxa"/>
          </w:tcPr>
          <w:p w14:paraId="0B1D8BBB" w14:textId="77777777" w:rsidR="003D733D" w:rsidRPr="00EF7CF9" w:rsidRDefault="003D733D" w:rsidP="000F31B4">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w:t>
            </w:r>
          </w:p>
        </w:tc>
        <w:tc>
          <w:tcPr>
            <w:tcW w:w="5400" w:type="dxa"/>
          </w:tcPr>
          <w:p w14:paraId="5749BCD7" w14:textId="77777777" w:rsidR="003D733D" w:rsidRPr="00EF7CF9" w:rsidRDefault="003D733D" w:rsidP="000F31B4">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w:t>
            </w:r>
          </w:p>
        </w:tc>
        <w:tc>
          <w:tcPr>
            <w:tcW w:w="5400" w:type="dxa"/>
          </w:tcPr>
          <w:p w14:paraId="4B7C2F69" w14:textId="77777777" w:rsidR="003D733D" w:rsidRPr="00EF7CF9" w:rsidRDefault="003D733D" w:rsidP="000F31B4">
            <w:pPr>
              <w:pStyle w:val="ProductList-OfferingBody"/>
              <w:jc w:val="center"/>
            </w:pPr>
            <w:r>
              <w:t>100%</w:t>
            </w:r>
          </w:p>
        </w:tc>
      </w:tr>
    </w:tbl>
    <w:p w14:paraId="3A1F981A" w14:textId="77777777" w:rsidR="003D733D" w:rsidRPr="00EF7CF9" w:rsidRDefault="003D733D" w:rsidP="003D733D">
      <w:pPr>
        <w:pStyle w:val="ProductList-Body"/>
        <w:spacing w:before="120"/>
      </w:pPr>
      <w:bookmarkStart w:id="351" w:name="_Toc457821579"/>
      <w:r>
        <w:rPr>
          <w:b/>
          <w:color w:val="00188F"/>
        </w:rPr>
        <w:t>De volgende Dienstniveaus en Diensttegoeden zijn van toepassing op het gebruik door de Klant van de laag Hyperscale, Business Critical, Premium of General Purpose van de SQL Database Service die niet is geconfigureerd voor Zone Redundant Deployments</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Diensttegoed</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w:t>
            </w:r>
          </w:p>
        </w:tc>
        <w:tc>
          <w:tcPr>
            <w:tcW w:w="5400" w:type="dxa"/>
          </w:tcPr>
          <w:p w14:paraId="4DFB8C8D" w14:textId="77777777" w:rsidR="003D733D" w:rsidRPr="00EF7CF9" w:rsidRDefault="003D733D" w:rsidP="000F31B4">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w:t>
            </w:r>
          </w:p>
        </w:tc>
        <w:tc>
          <w:tcPr>
            <w:tcW w:w="5400" w:type="dxa"/>
          </w:tcPr>
          <w:p w14:paraId="2BFB6117" w14:textId="77777777" w:rsidR="003D733D" w:rsidRPr="00EF7CF9" w:rsidRDefault="003D733D" w:rsidP="000F31B4">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w:t>
            </w:r>
          </w:p>
        </w:tc>
        <w:tc>
          <w:tcPr>
            <w:tcW w:w="5400" w:type="dxa"/>
          </w:tcPr>
          <w:p w14:paraId="22378549" w14:textId="77777777" w:rsidR="003D733D" w:rsidRPr="00EF7CF9" w:rsidRDefault="003D733D" w:rsidP="000F31B4">
            <w:pPr>
              <w:pStyle w:val="ProductList-OfferingBody"/>
              <w:jc w:val="center"/>
            </w:pPr>
            <w:r>
              <w:t>100%</w:t>
            </w:r>
          </w:p>
        </w:tc>
      </w:tr>
    </w:tbl>
    <w:p w14:paraId="0B33C745" w14:textId="77777777" w:rsidR="003D733D" w:rsidRPr="00EF7CF9" w:rsidRDefault="003D733D" w:rsidP="003D733D">
      <w:pPr>
        <w:pStyle w:val="ProductList-Body"/>
        <w:spacing w:before="120"/>
      </w:pPr>
      <w:r>
        <w:rPr>
          <w:b/>
          <w:color w:val="00188F"/>
        </w:rPr>
        <w:t>De volgende Dienstniveaus en Diensttegoeden zijn van toepassing op het gebruik door de Klant van de Basic- of Standard-lagen van de SQL Database Service</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Diensttegoed</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w:t>
            </w:r>
          </w:p>
        </w:tc>
        <w:tc>
          <w:tcPr>
            <w:tcW w:w="5400" w:type="dxa"/>
          </w:tcPr>
          <w:p w14:paraId="1E9E6B2D" w14:textId="77777777" w:rsidR="003D733D" w:rsidRPr="00EF7CF9" w:rsidRDefault="003D733D" w:rsidP="000F31B4">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w:t>
            </w:r>
          </w:p>
        </w:tc>
        <w:tc>
          <w:tcPr>
            <w:tcW w:w="5400" w:type="dxa"/>
          </w:tcPr>
          <w:p w14:paraId="6EBE83BA" w14:textId="77777777" w:rsidR="003D733D" w:rsidRPr="00EF7CF9" w:rsidRDefault="003D733D" w:rsidP="000F31B4">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w:t>
            </w:r>
          </w:p>
        </w:tc>
        <w:tc>
          <w:tcPr>
            <w:tcW w:w="5400" w:type="dxa"/>
          </w:tcPr>
          <w:p w14:paraId="49C88237" w14:textId="77777777" w:rsidR="003D733D" w:rsidRPr="00EF7CF9" w:rsidRDefault="003D733D" w:rsidP="000F31B4">
            <w:pPr>
              <w:pStyle w:val="ProductList-OfferingBody"/>
              <w:jc w:val="center"/>
            </w:pPr>
            <w:r>
              <w:t>100%</w:t>
            </w:r>
          </w:p>
        </w:tc>
      </w:tr>
    </w:tbl>
    <w:p w14:paraId="08D86942" w14:textId="77777777" w:rsidR="003D733D" w:rsidRPr="00ED4527" w:rsidRDefault="003D733D" w:rsidP="00E323E6">
      <w:pPr>
        <w:pStyle w:val="ProductList-Body"/>
        <w:spacing w:before="120"/>
        <w:rPr>
          <w:b/>
          <w:bCs/>
          <w:color w:val="00188F"/>
        </w:rPr>
      </w:pPr>
      <w:r>
        <w:rPr>
          <w:b/>
          <w:bCs/>
          <w:color w:val="00188F"/>
        </w:rPr>
        <w:t>Recovery Point Objective (RPO)</w:t>
      </w:r>
    </w:p>
    <w:p w14:paraId="714AAD2A" w14:textId="7C222AED" w:rsidR="003D733D" w:rsidRPr="008D4EC5" w:rsidRDefault="00125296" w:rsidP="003D733D">
      <w:pPr>
        <w:pStyle w:val="ProductList-Body"/>
        <w:rPr>
          <w:color w:val="000000" w:themeColor="text1"/>
        </w:rPr>
      </w:pPr>
      <w:r>
        <w:rPr>
          <w:color w:val="000000" w:themeColor="text1"/>
        </w:rPr>
        <w:t>“</w:t>
      </w:r>
      <w:r w:rsidR="003D733D">
        <w:rPr>
          <w:b/>
          <w:bCs/>
          <w:color w:val="00188F"/>
        </w:rPr>
        <w:t>Geo-Replicatie Link</w:t>
      </w:r>
      <w:r>
        <w:rPr>
          <w:color w:val="000000" w:themeColor="text1"/>
        </w:rPr>
        <w:t>”</w:t>
      </w:r>
      <w:r w:rsidR="003D733D">
        <w:rPr>
          <w:color w:val="000000" w:themeColor="text1"/>
        </w:rPr>
        <w:t xml:space="preserve"> is een programmatisch object dat een verbinding tussen een specifieke Primary en de Secondary vertegenwoordigt.</w:t>
      </w:r>
    </w:p>
    <w:p w14:paraId="58E21A32" w14:textId="221A13E4" w:rsidR="003D733D" w:rsidRPr="008D4EC5" w:rsidRDefault="00125296" w:rsidP="003D733D">
      <w:pPr>
        <w:pStyle w:val="ProductList-Body"/>
        <w:rPr>
          <w:color w:val="000000" w:themeColor="text1"/>
        </w:rPr>
      </w:pPr>
      <w:r>
        <w:rPr>
          <w:color w:val="000000" w:themeColor="text1"/>
        </w:rPr>
        <w:t>“</w:t>
      </w:r>
      <w:r w:rsidR="003D733D">
        <w:rPr>
          <w:b/>
          <w:bCs/>
          <w:color w:val="00188F"/>
        </w:rPr>
        <w:t>Geo-Replicatie Lag</w:t>
      </w:r>
      <w:r>
        <w:rPr>
          <w:color w:val="000000" w:themeColor="text1"/>
        </w:rPr>
        <w:t>”</w:t>
      </w:r>
      <w:r w:rsidR="003D733D">
        <w:rPr>
          <w:color w:val="000000" w:themeColor="text1"/>
        </w:rPr>
        <w:t xml:space="preserve"> is een tijdspanne vanaf het punt van het doorvoeren van de transactie op de Primary en de bevestiging door de Secondary dat</w:t>
      </w:r>
      <w:r w:rsidR="002B45BB">
        <w:rPr>
          <w:color w:val="000000" w:themeColor="text1"/>
        </w:rPr>
        <w:t> </w:t>
      </w:r>
      <w:r w:rsidR="003D733D">
        <w:rPr>
          <w:color w:val="000000" w:themeColor="text1"/>
        </w:rPr>
        <w:t>de update van het transactielogboek is doorgegaan.</w:t>
      </w:r>
    </w:p>
    <w:p w14:paraId="7513C667" w14:textId="2FC53027" w:rsidR="003D733D" w:rsidRPr="008D4EC5" w:rsidRDefault="00125296" w:rsidP="003D733D">
      <w:pPr>
        <w:pStyle w:val="ProductList-Body"/>
        <w:rPr>
          <w:color w:val="000000" w:themeColor="text1"/>
        </w:rPr>
      </w:pPr>
      <w:r>
        <w:rPr>
          <w:color w:val="000000" w:themeColor="text1"/>
        </w:rPr>
        <w:t>“</w:t>
      </w:r>
      <w:r w:rsidR="003D733D">
        <w:rPr>
          <w:b/>
          <w:bCs/>
          <w:color w:val="00188F"/>
        </w:rPr>
        <w:t>Replicatie Lag Check</w:t>
      </w:r>
      <w:r>
        <w:rPr>
          <w:color w:val="000000" w:themeColor="text1"/>
        </w:rPr>
        <w:t>”</w:t>
      </w:r>
      <w:r w:rsidR="003D733D">
        <w:rPr>
          <w:color w:val="000000" w:themeColor="text1"/>
        </w:rPr>
        <w:t xml:space="preserve"> is een programmatische methode om de Geo-Replicatie Lag-waarde te verkrijgen voor een specifieke Geo-Replicatie Link.</w:t>
      </w:r>
    </w:p>
    <w:p w14:paraId="12AF603F" w14:textId="355AE07A" w:rsidR="003D733D" w:rsidRPr="008D4EC5" w:rsidRDefault="00125296" w:rsidP="003D733D">
      <w:pPr>
        <w:pStyle w:val="ProductList-Body"/>
        <w:rPr>
          <w:color w:val="000000" w:themeColor="text1"/>
        </w:rPr>
      </w:pPr>
      <w:r>
        <w:rPr>
          <w:color w:val="000000" w:themeColor="text1"/>
        </w:rPr>
        <w:t>“</w:t>
      </w:r>
      <w:r w:rsidR="003D733D">
        <w:rPr>
          <w:b/>
          <w:bCs/>
          <w:color w:val="00188F"/>
        </w:rPr>
        <w:t>Recovery Point Objective (RPO)</w:t>
      </w:r>
      <w:r>
        <w:rPr>
          <w:color w:val="000000" w:themeColor="text1"/>
        </w:rPr>
        <w:t>”</w:t>
      </w:r>
      <w:r w:rsidR="003D733D">
        <w:rPr>
          <w:color w:val="000000" w:themeColor="text1"/>
        </w:rPr>
        <w:t xml:space="preserve"> betekent een Geo-Replicatie Lag van maximaal 5 seconden.</w:t>
      </w:r>
    </w:p>
    <w:p w14:paraId="6D0C0A0E" w14:textId="2038A19C" w:rsidR="003D733D" w:rsidRPr="008D4EC5" w:rsidRDefault="00125296" w:rsidP="003D733D">
      <w:pPr>
        <w:pStyle w:val="ProductList-Body"/>
        <w:rPr>
          <w:color w:val="000000" w:themeColor="text1"/>
        </w:rPr>
      </w:pPr>
      <w:r>
        <w:rPr>
          <w:color w:val="000000" w:themeColor="text1"/>
        </w:rPr>
        <w:t>“</w:t>
      </w:r>
      <w:r w:rsidR="003D733D">
        <w:rPr>
          <w:b/>
          <w:bCs/>
          <w:color w:val="00188F"/>
        </w:rPr>
        <w:t>N</w:t>
      </w:r>
      <w:r>
        <w:rPr>
          <w:color w:val="000000" w:themeColor="text1"/>
        </w:rPr>
        <w:t>”</w:t>
      </w:r>
      <w:r w:rsidR="003D733D">
        <w:rPr>
          <w:color w:val="000000" w:themeColor="text1"/>
        </w:rPr>
        <w:t xml:space="preserve"> is het aantal Replication Lag Checks voor een bepaalde Geo-Replicatie Link in een bepaald uur.</w:t>
      </w:r>
    </w:p>
    <w:p w14:paraId="01EAABA2" w14:textId="36AB17D0" w:rsidR="003D733D" w:rsidRPr="008D4EC5" w:rsidRDefault="00125296" w:rsidP="003D733D">
      <w:pPr>
        <w:pStyle w:val="ProductList-Body"/>
        <w:rPr>
          <w:color w:val="000000" w:themeColor="text1"/>
        </w:rPr>
      </w:pPr>
      <w:r>
        <w:rPr>
          <w:color w:val="000000" w:themeColor="text1"/>
        </w:rPr>
        <w:t>“</w:t>
      </w:r>
      <w:r w:rsidR="003D733D">
        <w:rPr>
          <w:b/>
          <w:bCs/>
          <w:color w:val="00188F"/>
        </w:rPr>
        <w:t>S</w:t>
      </w:r>
      <w:r>
        <w:rPr>
          <w:color w:val="000000" w:themeColor="text1"/>
        </w:rPr>
        <w:t>”</w:t>
      </w:r>
      <w:r w:rsidR="003D733D">
        <w:rPr>
          <w:color w:val="000000" w:themeColor="text1"/>
        </w:rPr>
        <w:t xml:space="preserve"> is de op de vertraging gesorteerde set van de Replicatie Lag Check resultaten in oplopende volgorde voor een bepaalde Geo-Replicatie Link in</w:t>
      </w:r>
      <w:r w:rsidR="008E7816">
        <w:rPr>
          <w:color w:val="000000" w:themeColor="text1"/>
        </w:rPr>
        <w:t> </w:t>
      </w:r>
      <w:r w:rsidR="003D733D">
        <w:rPr>
          <w:color w:val="000000" w:themeColor="text1"/>
        </w:rPr>
        <w:t>een bepaald uur.</w:t>
      </w:r>
    </w:p>
    <w:p w14:paraId="22C712BC" w14:textId="5EAD8F88" w:rsidR="003D733D" w:rsidRDefault="00125296" w:rsidP="003D733D">
      <w:pPr>
        <w:pStyle w:val="ProductList-Body"/>
        <w:rPr>
          <w:color w:val="000000" w:themeColor="text1"/>
        </w:rPr>
      </w:pPr>
      <w:r>
        <w:rPr>
          <w:color w:val="000000" w:themeColor="text1"/>
        </w:rPr>
        <w:t>“</w:t>
      </w:r>
      <w:r w:rsidR="003D733D">
        <w:rPr>
          <w:b/>
          <w:bCs/>
          <w:color w:val="00188F"/>
        </w:rPr>
        <w:t>Ordinale Rang</w:t>
      </w:r>
      <w:r>
        <w:rPr>
          <w:color w:val="000000" w:themeColor="text1"/>
        </w:rPr>
        <w:t>”</w:t>
      </w:r>
      <w:r w:rsidR="003D733D">
        <w:rPr>
          <w:color w:val="000000" w:themeColor="text1"/>
        </w:rPr>
        <w:t xml:space="preserve"> is het 99e percentiel op basis van de dichtstbijzijnde rangmethode, gerepresenteerd door de volgende formule:</w:t>
      </w:r>
    </w:p>
    <w:p w14:paraId="4A268892" w14:textId="77777777" w:rsidR="003D733D" w:rsidRPr="00E323E6" w:rsidRDefault="003D733D" w:rsidP="003D733D">
      <w:pPr>
        <w:pStyle w:val="ProductList-Body"/>
        <w:rPr>
          <w:color w:val="000000" w:themeColor="text1"/>
          <w:sz w:val="12"/>
          <w:szCs w:val="12"/>
        </w:rPr>
      </w:pPr>
    </w:p>
    <w:p w14:paraId="43522474"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5BB55743" w:rsidR="003D733D" w:rsidRPr="008D4EC5" w:rsidRDefault="00125296" w:rsidP="003D733D">
      <w:pPr>
        <w:pStyle w:val="ProductList-Body"/>
        <w:rPr>
          <w:color w:val="000000" w:themeColor="text1"/>
        </w:rPr>
      </w:pPr>
      <w:r>
        <w:rPr>
          <w:color w:val="000000" w:themeColor="text1"/>
        </w:rPr>
        <w:t>“</w:t>
      </w:r>
      <w:r w:rsidR="003D733D">
        <w:rPr>
          <w:b/>
          <w:bCs/>
          <w:color w:val="00188F"/>
        </w:rPr>
        <w:t>P99 Replicatie Lag</w:t>
      </w:r>
      <w:r>
        <w:rPr>
          <w:color w:val="000000" w:themeColor="text1"/>
        </w:rPr>
        <w:t>”</w:t>
      </w:r>
      <w:r w:rsidR="003D733D">
        <w:rPr>
          <w:color w:val="000000" w:themeColor="text1"/>
        </w:rPr>
        <w:t xml:space="preserve"> is de waarde op de Ordinale Rang van S.</w:t>
      </w:r>
    </w:p>
    <w:p w14:paraId="4BB7BC3D" w14:textId="5B702932" w:rsidR="003D733D" w:rsidRPr="008D4EC5" w:rsidRDefault="00125296" w:rsidP="003D733D">
      <w:pPr>
        <w:pStyle w:val="ProductList-Body"/>
        <w:rPr>
          <w:color w:val="000000" w:themeColor="text1"/>
        </w:rPr>
      </w:pPr>
      <w:r>
        <w:rPr>
          <w:color w:val="000000" w:themeColor="text1"/>
        </w:rPr>
        <w:t>“</w:t>
      </w:r>
      <w:r w:rsidR="003D733D">
        <w:rPr>
          <w:b/>
          <w:bCs/>
          <w:color w:val="00188F"/>
        </w:rPr>
        <w:t>Implementatie-uren</w:t>
      </w:r>
      <w:r>
        <w:rPr>
          <w:color w:val="000000" w:themeColor="text1"/>
        </w:rPr>
        <w:t>”</w:t>
      </w:r>
      <w:r w:rsidR="003D733D">
        <w:rPr>
          <w:color w:val="000000" w:themeColor="text1"/>
        </w:rPr>
        <w:t xml:space="preserve"> is het totale aantal uren dat een bepaalde Conforme Secondary operationeel is geweest voor een bepaald Microsoft Azure abonnement gedurende een Toepasselijke Periode.</w:t>
      </w:r>
    </w:p>
    <w:p w14:paraId="62BD4640" w14:textId="058B6903" w:rsidR="003D733D" w:rsidRPr="008D4EC5" w:rsidRDefault="00125296" w:rsidP="003D733D">
      <w:pPr>
        <w:pStyle w:val="ProductList-Body"/>
        <w:rPr>
          <w:color w:val="000000" w:themeColor="text1"/>
        </w:rPr>
      </w:pPr>
      <w:r>
        <w:rPr>
          <w:color w:val="000000" w:themeColor="text1"/>
        </w:rPr>
        <w:t>“</w:t>
      </w:r>
      <w:r w:rsidR="003D733D">
        <w:rPr>
          <w:b/>
          <w:bCs/>
          <w:color w:val="00188F"/>
        </w:rPr>
        <w:t>Overmatige Lag-uren</w:t>
      </w:r>
      <w:r>
        <w:rPr>
          <w:color w:val="000000" w:themeColor="text1"/>
        </w:rPr>
        <w:t>”</w:t>
      </w:r>
      <w:r w:rsidR="003D733D">
        <w:rPr>
          <w:color w:val="000000" w:themeColor="text1"/>
        </w:rPr>
        <w:t xml:space="preserve"> is het totale aantal intervallen van één uur waarin de Replicatie Lag Check heeft geresulteerd in een P99 Replicatie Lag groter dan of gelijk aan RPO voor een bepaald Microsoft Azure abonnement gedurende een Toepasselijke Periode. Als het aantal Replicatie Lag Checks gedurende een gegeven tijdsinterval van een uur nul is, bedragen de Overmatige Lag-uren voor dat tijdsinterval 0.</w:t>
      </w:r>
    </w:p>
    <w:p w14:paraId="123CFA24" w14:textId="0DC42FAF" w:rsidR="003D733D" w:rsidRPr="00ED4527" w:rsidRDefault="00125296" w:rsidP="003D733D">
      <w:pPr>
        <w:pStyle w:val="ProductList-Body"/>
        <w:tabs>
          <w:tab w:val="clear" w:pos="360"/>
          <w:tab w:val="clear" w:pos="720"/>
          <w:tab w:val="clear" w:pos="1080"/>
        </w:tabs>
        <w:rPr>
          <w:color w:val="000000" w:themeColor="text1"/>
        </w:rPr>
      </w:pPr>
      <w:r>
        <w:rPr>
          <w:color w:val="000000" w:themeColor="text1"/>
        </w:rPr>
        <w:t>“</w:t>
      </w:r>
      <w:r w:rsidR="003D733D">
        <w:rPr>
          <w:b/>
          <w:bCs/>
          <w:color w:val="00188F"/>
        </w:rPr>
        <w:t>RPO Bereikbaarheidspercentage</w:t>
      </w:r>
      <w:r>
        <w:rPr>
          <w:color w:val="000000" w:themeColor="text1"/>
        </w:rPr>
        <w:t>”</w:t>
      </w:r>
      <w:r w:rsidR="003D733D">
        <w:rPr>
          <w:color w:val="000000" w:themeColor="text1"/>
        </w:rPr>
        <w:t xml:space="preserve"> voor een bepaalde implementatie van de Database in een Toepasselijke Periode wordt berekend aan de hand van de volgende formule:</w:t>
      </w:r>
    </w:p>
    <w:p w14:paraId="4854F857" w14:textId="77777777" w:rsidR="003D733D" w:rsidRPr="00E323E6" w:rsidRDefault="003D733D" w:rsidP="003D733D">
      <w:pPr>
        <w:pStyle w:val="ProductList-Body"/>
        <w:tabs>
          <w:tab w:val="clear" w:pos="360"/>
          <w:tab w:val="clear" w:pos="720"/>
          <w:tab w:val="clear" w:pos="1080"/>
        </w:tabs>
        <w:rPr>
          <w:color w:val="000000" w:themeColor="text1"/>
          <w:sz w:val="12"/>
          <w:szCs w:val="12"/>
        </w:rPr>
      </w:pPr>
    </w:p>
    <w:p w14:paraId="7EC80375" w14:textId="0D77F977" w:rsidR="003D733D" w:rsidRPr="00981F31"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Overmatige vertragingsuren</m:t>
              </m:r>
            </m:num>
            <m:den>
              <m:r>
                <m:rPr>
                  <m:nor/>
                </m:rPr>
                <w:rPr>
                  <w:rFonts w:ascii="Cambria Math" w:hAnsi="Cambria Math" w:cs="Tahoma"/>
                  <w:i/>
                  <w:sz w:val="18"/>
                  <w:szCs w:val="18"/>
                </w:rPr>
                <m:t>Implementatie­uren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De volgende dienstniveaus en diensttegoeden zijn van toepassing op het gebruik door de Klant van de actieve geo-replicatiefunctie met de Business Critical-laag van de Azure SQL Database Service met een Conforme Secondary</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Werking</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RPO Bereikbaarheidspercentage</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Diensttegoed</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Geo-Replicatie</w:t>
            </w:r>
          </w:p>
        </w:tc>
        <w:tc>
          <w:tcPr>
            <w:tcW w:w="1447" w:type="dxa"/>
            <w:vAlign w:val="center"/>
          </w:tcPr>
          <w:p w14:paraId="4882E3A4" w14:textId="77777777" w:rsidR="003D733D" w:rsidRPr="00EF7CF9" w:rsidRDefault="003D733D" w:rsidP="000F31B4">
            <w:pPr>
              <w:pStyle w:val="ProductList-OfferingBody"/>
              <w:jc w:val="center"/>
            </w:pPr>
            <w:r>
              <w:t>5 seconden</w:t>
            </w:r>
          </w:p>
        </w:tc>
        <w:tc>
          <w:tcPr>
            <w:tcW w:w="3780" w:type="dxa"/>
            <w:vAlign w:val="center"/>
          </w:tcPr>
          <w:p w14:paraId="6063EF21" w14:textId="77777777" w:rsidR="003D733D" w:rsidRPr="00EF7CF9" w:rsidRDefault="003D733D" w:rsidP="000F31B4">
            <w:pPr>
              <w:pStyle w:val="ProductList-OfferingBody"/>
              <w:jc w:val="center"/>
            </w:pPr>
            <w:r>
              <w:t>&lt; 100%</w:t>
            </w:r>
          </w:p>
        </w:tc>
        <w:tc>
          <w:tcPr>
            <w:tcW w:w="3960" w:type="dxa"/>
            <w:vAlign w:val="center"/>
          </w:tcPr>
          <w:p w14:paraId="74D9BC0C" w14:textId="35EBB4C0" w:rsidR="003D733D" w:rsidRPr="00EF7CF9" w:rsidRDefault="003D733D" w:rsidP="000F31B4">
            <w:pPr>
              <w:pStyle w:val="ProductList-OfferingBody"/>
              <w:jc w:val="center"/>
            </w:pPr>
            <w:r>
              <w:t>10% van de totale kosten in de Toepasselijke Periode van Conforme Secondary</w:t>
            </w:r>
          </w:p>
        </w:tc>
      </w:tr>
    </w:tbl>
    <w:p w14:paraId="626616AF" w14:textId="77777777" w:rsidR="003D733D" w:rsidRPr="00ED4527" w:rsidRDefault="003D733D" w:rsidP="00E323E6">
      <w:pPr>
        <w:pStyle w:val="ProductList-Body"/>
        <w:spacing w:before="120"/>
        <w:rPr>
          <w:b/>
          <w:bCs/>
          <w:color w:val="00188F"/>
        </w:rPr>
      </w:pPr>
      <w:r>
        <w:rPr>
          <w:b/>
          <w:bCs/>
          <w:color w:val="00188F"/>
        </w:rPr>
        <w:t>Hersteltijddoelstelling</w:t>
      </w:r>
    </w:p>
    <w:p w14:paraId="018124D3" w14:textId="20C4FF48" w:rsidR="003D733D" w:rsidRPr="009A2713" w:rsidRDefault="00125296" w:rsidP="003D733D">
      <w:pPr>
        <w:pStyle w:val="ProductList-Body"/>
        <w:rPr>
          <w:color w:val="000000" w:themeColor="text1"/>
        </w:rPr>
      </w:pPr>
      <w:r>
        <w:rPr>
          <w:color w:val="000000" w:themeColor="text1"/>
        </w:rPr>
        <w:t>“</w:t>
      </w:r>
      <w:r w:rsidR="003D733D">
        <w:rPr>
          <w:b/>
          <w:bCs/>
          <w:color w:val="00188F"/>
        </w:rPr>
        <w:t>Ongeplande Failover</w:t>
      </w:r>
      <w:r>
        <w:rPr>
          <w:color w:val="000000" w:themeColor="text1"/>
        </w:rPr>
        <w:t>”</w:t>
      </w:r>
      <w:r w:rsidR="003D733D">
        <w:rPr>
          <w:color w:val="000000" w:themeColor="text1"/>
        </w:rPr>
        <w:t xml:space="preserve"> is een actie die door de Klant wordt geïnitieerd wanneer de Primary offline is om een Conforme Secondary als Primary in te</w:t>
      </w:r>
      <w:r w:rsidR="001F21FD">
        <w:rPr>
          <w:color w:val="000000" w:themeColor="text1"/>
        </w:rPr>
        <w:t> </w:t>
      </w:r>
      <w:r w:rsidR="003D733D">
        <w:rPr>
          <w:color w:val="000000" w:themeColor="text1"/>
        </w:rPr>
        <w:t>schakelen.</w:t>
      </w:r>
    </w:p>
    <w:p w14:paraId="526E5FAF" w14:textId="60650E67" w:rsidR="003D733D" w:rsidRPr="009A2713" w:rsidRDefault="00125296" w:rsidP="003D733D">
      <w:pPr>
        <w:pStyle w:val="ProductList-Body"/>
        <w:rPr>
          <w:color w:val="000000" w:themeColor="text1"/>
        </w:rPr>
      </w:pPr>
      <w:r>
        <w:rPr>
          <w:color w:val="000000" w:themeColor="text1"/>
        </w:rPr>
        <w:t>“</w:t>
      </w:r>
      <w:r w:rsidR="003D733D">
        <w:rPr>
          <w:b/>
          <w:bCs/>
          <w:color w:val="00188F"/>
        </w:rPr>
        <w:t>Hersteltijd</w:t>
      </w:r>
      <w:r>
        <w:rPr>
          <w:color w:val="000000" w:themeColor="text1"/>
        </w:rPr>
        <w:t>”</w:t>
      </w:r>
      <w:r w:rsidR="003D733D">
        <w:rPr>
          <w:color w:val="000000" w:themeColor="text1"/>
        </w:rPr>
        <w:t xml:space="preserve"> is de tijd die is verstreken tussen de Ongeplande Failover en het moment dat de Secondary optreedt als de Primary.</w:t>
      </w:r>
    </w:p>
    <w:p w14:paraId="6F599CC8" w14:textId="75A8E648" w:rsidR="003D733D" w:rsidRPr="009A2713" w:rsidRDefault="00125296" w:rsidP="003D733D">
      <w:pPr>
        <w:pStyle w:val="ProductList-Body"/>
        <w:rPr>
          <w:color w:val="000000" w:themeColor="text1"/>
        </w:rPr>
      </w:pPr>
      <w:r>
        <w:rPr>
          <w:color w:val="000000" w:themeColor="text1"/>
        </w:rPr>
        <w:t>“</w:t>
      </w:r>
      <w:r w:rsidR="003D733D">
        <w:rPr>
          <w:b/>
          <w:bCs/>
          <w:color w:val="00188F"/>
        </w:rPr>
        <w:t>Hersteltijddoelstelling</w:t>
      </w:r>
      <w:r>
        <w:rPr>
          <w:color w:val="000000" w:themeColor="text1"/>
        </w:rPr>
        <w:t>”</w:t>
      </w:r>
      <w:r w:rsidR="003D733D">
        <w:rPr>
          <w:color w:val="000000" w:themeColor="text1"/>
        </w:rPr>
        <w:t xml:space="preserve"> betekent een maximaal toegestane hersteltijd van niet meer dan 30 seconden.</w:t>
      </w:r>
    </w:p>
    <w:p w14:paraId="5BE092A6" w14:textId="70240502" w:rsidR="003D733D" w:rsidRPr="009A2713" w:rsidRDefault="00125296" w:rsidP="003D733D">
      <w:pPr>
        <w:pStyle w:val="ProductList-Body"/>
        <w:rPr>
          <w:color w:val="000000" w:themeColor="text1"/>
        </w:rPr>
      </w:pPr>
      <w:r>
        <w:rPr>
          <w:color w:val="000000" w:themeColor="text1"/>
        </w:rPr>
        <w:t>“</w:t>
      </w:r>
      <w:r w:rsidR="003D733D">
        <w:rPr>
          <w:b/>
          <w:bCs/>
          <w:color w:val="00188F"/>
        </w:rPr>
        <w:t>Niet-conforme Ongeplande Failover</w:t>
      </w:r>
      <w:r>
        <w:rPr>
          <w:color w:val="000000" w:themeColor="text1"/>
        </w:rPr>
        <w:t>”</w:t>
      </w:r>
      <w:r w:rsidR="003D733D">
        <w:rPr>
          <w:color w:val="000000" w:themeColor="text1"/>
        </w:rPr>
        <w:t xml:space="preserve"> is een Ongeplande Failover die niet werd voltooid binnen de hersteltijddoelstelling.</w:t>
      </w:r>
    </w:p>
    <w:p w14:paraId="5166DD05" w14:textId="4511D886" w:rsidR="003D733D" w:rsidRPr="009A2713" w:rsidRDefault="00125296" w:rsidP="003D733D">
      <w:pPr>
        <w:pStyle w:val="ProductList-Body"/>
        <w:tabs>
          <w:tab w:val="clear" w:pos="360"/>
          <w:tab w:val="clear" w:pos="720"/>
          <w:tab w:val="clear" w:pos="1080"/>
        </w:tabs>
        <w:rPr>
          <w:color w:val="000000" w:themeColor="text1"/>
        </w:rPr>
      </w:pPr>
      <w:r>
        <w:rPr>
          <w:color w:val="000000" w:themeColor="text1"/>
        </w:rPr>
        <w:t>“</w:t>
      </w:r>
      <w:r w:rsidR="003D733D">
        <w:rPr>
          <w:b/>
          <w:bCs/>
          <w:color w:val="00188F"/>
        </w:rPr>
        <w:t>RTO Bereikbaarheidspercentage</w:t>
      </w:r>
      <w:r>
        <w:rPr>
          <w:color w:val="000000" w:themeColor="text1"/>
        </w:rPr>
        <w:t>”</w:t>
      </w:r>
      <w:r w:rsidR="003D733D">
        <w:rPr>
          <w:color w:val="000000" w:themeColor="text1"/>
        </w:rPr>
        <w:t xml:space="preserve"> voor een bepaalde implementatie van de Database in een Toepasselijke Periode voor een bepaald abonnement wordt vertegenwoordigd door de volgende formule:</w:t>
      </w:r>
    </w:p>
    <w:p w14:paraId="7239E62D" w14:textId="77777777" w:rsidR="003D733D" w:rsidRPr="00E323E6" w:rsidRDefault="003D733D" w:rsidP="003D733D">
      <w:pPr>
        <w:pStyle w:val="ProductList-Body"/>
        <w:tabs>
          <w:tab w:val="clear" w:pos="360"/>
          <w:tab w:val="clear" w:pos="720"/>
          <w:tab w:val="clear" w:pos="1080"/>
        </w:tabs>
        <w:rPr>
          <w:color w:val="000000" w:themeColor="text1"/>
          <w:sz w:val="12"/>
          <w:szCs w:val="12"/>
        </w:rPr>
      </w:pPr>
    </w:p>
    <w:p w14:paraId="324032A0" w14:textId="4AFC1B5C" w:rsidR="003D733D" w:rsidRPr="00E20ED0"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Ongeplande Failovers - Totaal aantal Niet-conforme Ongeplande Failovers</m:t>
              </m:r>
            </m:num>
            <m:den>
              <m:r>
                <m:rPr>
                  <m:nor/>
                </m:rPr>
                <w:rPr>
                  <w:rFonts w:ascii="Cambria Math" w:hAnsi="Cambria Math" w:cs="Tahoma"/>
                  <w:i/>
                  <w:sz w:val="18"/>
                  <w:szCs w:val="18"/>
                </w:rPr>
                <m:t>Totaal aantal Ongeplande Failovers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De volgende dienstniveaus en diensttegoeden zijn van toepassing op het gebruik door de Klant van de actieve geo-replicatiefunctie met de Business Critical-servicelaag van de SQL Database-service met een Conforme Secondary</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Werking</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RTO Bereikbaarheidspercentage</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Diensttegoed</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Ongeplande failover van enkelvoudige database</w:t>
            </w:r>
          </w:p>
        </w:tc>
        <w:tc>
          <w:tcPr>
            <w:tcW w:w="1440" w:type="dxa"/>
            <w:vAlign w:val="center"/>
          </w:tcPr>
          <w:p w14:paraId="5697F7F9" w14:textId="77777777" w:rsidR="003D733D" w:rsidRPr="00EF7CF9" w:rsidRDefault="003D733D" w:rsidP="000F31B4">
            <w:pPr>
              <w:pStyle w:val="ProductList-OfferingBody"/>
              <w:jc w:val="center"/>
            </w:pPr>
            <w:r>
              <w:t>30 seconden</w:t>
            </w:r>
          </w:p>
        </w:tc>
        <w:tc>
          <w:tcPr>
            <w:tcW w:w="2880" w:type="dxa"/>
            <w:vAlign w:val="center"/>
          </w:tcPr>
          <w:p w14:paraId="1F10F6D5" w14:textId="77777777" w:rsidR="003D733D" w:rsidRPr="00EF7CF9" w:rsidRDefault="003D733D" w:rsidP="000F31B4">
            <w:pPr>
              <w:pStyle w:val="ProductList-OfferingBody"/>
              <w:jc w:val="center"/>
            </w:pPr>
            <w:r>
              <w:t>&lt; 100%</w:t>
            </w:r>
          </w:p>
        </w:tc>
        <w:tc>
          <w:tcPr>
            <w:tcW w:w="3600" w:type="dxa"/>
            <w:vAlign w:val="center"/>
          </w:tcPr>
          <w:p w14:paraId="68DA0804" w14:textId="7ECCB888" w:rsidR="003D733D" w:rsidRPr="00EF7CF9" w:rsidRDefault="003D733D" w:rsidP="000F31B4">
            <w:pPr>
              <w:pStyle w:val="ProductList-OfferingBody"/>
              <w:jc w:val="center"/>
            </w:pPr>
            <w:r>
              <w:t>100% van de totale kosten in de Toepasselijke Periode van Conforme Secondary</w:t>
            </w:r>
          </w:p>
        </w:tc>
      </w:tr>
    </w:tbl>
    <w:bookmarkEnd w:id="351"/>
    <w:p w14:paraId="376D86FF" w14:textId="1ECE8147" w:rsidR="001A18DB" w:rsidRPr="00EF7CF9" w:rsidRDefault="00DA1299"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52" w:name="_Toc176795420"/>
      <w:r>
        <w:t>Azure SQL Managed Instance</w:t>
      </w:r>
      <w:bookmarkEnd w:id="352"/>
    </w:p>
    <w:p w14:paraId="207753A5" w14:textId="77777777" w:rsidR="00C24853" w:rsidRPr="007F34A9" w:rsidRDefault="00C24853" w:rsidP="00C24853">
      <w:pPr>
        <w:pStyle w:val="ProductList-Body"/>
        <w:rPr>
          <w:b/>
          <w:bCs/>
          <w:color w:val="00188F"/>
        </w:rPr>
      </w:pPr>
      <w:r>
        <w:rPr>
          <w:b/>
          <w:bCs/>
          <w:color w:val="00188F"/>
        </w:rPr>
        <w:t>Aanvullende definities</w:t>
      </w:r>
    </w:p>
    <w:p w14:paraId="1CD0AF18" w14:textId="3EC36902" w:rsidR="00C24853" w:rsidRDefault="00125296" w:rsidP="00C24853">
      <w:pPr>
        <w:pStyle w:val="ProductList-Body"/>
      </w:pPr>
      <w:r>
        <w:t>“</w:t>
      </w:r>
      <w:r w:rsidR="00C24853">
        <w:rPr>
          <w:b/>
          <w:bCs/>
          <w:color w:val="00188F"/>
        </w:rPr>
        <w:t>Instance</w:t>
      </w:r>
      <w:r>
        <w:t>”</w:t>
      </w:r>
      <w:r w:rsidR="00C24853">
        <w:t xml:space="preserve"> betekent elke door Microsoft Azure SQL beheerde instance die is gemaakt in een van de servicelagen en wordt geïmplementeerd als een enkele instance.</w:t>
      </w:r>
    </w:p>
    <w:p w14:paraId="1FEC54F7" w14:textId="6F2CC0B1" w:rsidR="00C24853" w:rsidRDefault="00125296" w:rsidP="001F21FD">
      <w:pPr>
        <w:pStyle w:val="ProductList-Body"/>
        <w:keepNext/>
        <w:keepLines/>
      </w:pPr>
      <w:r>
        <w:t>“</w:t>
      </w:r>
      <w:r w:rsidR="00C24853">
        <w:rPr>
          <w:b/>
          <w:bCs/>
          <w:color w:val="00188F"/>
        </w:rPr>
        <w:t>Conforme netwerkconfiguratie</w:t>
      </w:r>
      <w:r>
        <w:t>”</w:t>
      </w:r>
      <w:r w:rsidR="00C24853">
        <w:t xml:space="preserve"> betekent een volledige set vereiste configuraties van de Microsoft Azure Virtual Network-hostinginstantie, inclusief Microsoft Azure Network Security Group inkomende beveiligingsregels en verplichte Microsoft Azure User Defined Routes van Microsoft Azure Virtual Network Subnet-hostinginstantie, waardoor een ononderbroken stroom van het beheerverkeer mogelijk is en gegevens verkeer naar de speciale gateway die is geplaatst in de Microsoft Azure Virtual Network Subnet-hostinginstantie.</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Berekening van Uptime en Dienstniveaus voor Azure SQL Managed Instance Service</w:t>
      </w:r>
    </w:p>
    <w:p w14:paraId="7162FAC1" w14:textId="34461EC7" w:rsidR="00C24853" w:rsidRDefault="00125296" w:rsidP="00C24853">
      <w:pPr>
        <w:pStyle w:val="ProductList-Body"/>
      </w:pPr>
      <w:r>
        <w:t>“</w:t>
      </w:r>
      <w:r w:rsidR="00C24853">
        <w:rPr>
          <w:b/>
          <w:bCs/>
          <w:color w:val="00188F"/>
        </w:rPr>
        <w:t>Implementatieminuten</w:t>
      </w:r>
      <w:r>
        <w:t>”</w:t>
      </w:r>
      <w:r w:rsidR="00C24853">
        <w:t xml:space="preserve"> is het totale aantal minuten dat een bepaald exemplaar operationeel is geweest in Microsoft Azure gedurende een Toepasselijke Periode.</w:t>
      </w:r>
    </w:p>
    <w:p w14:paraId="4F25D7E2" w14:textId="61BCEB4B" w:rsidR="00C24853" w:rsidRDefault="00125296" w:rsidP="00C24853">
      <w:pPr>
        <w:pStyle w:val="ProductList-Body"/>
      </w:pPr>
      <w:r>
        <w:t>“</w:t>
      </w:r>
      <w:r w:rsidR="00C24853">
        <w:rPr>
          <w:b/>
          <w:bCs/>
          <w:color w:val="00188F"/>
        </w:rPr>
        <w:t>Maximum Beschikbare Minuten</w:t>
      </w:r>
      <w:r>
        <w:t>”</w:t>
      </w:r>
      <w:r w:rsidR="00C24853">
        <w:t xml:space="preserve"> is de som van alle Implementatieminuten voor een gegeven Microsoft Azure-abonnement gedurende een Toepasselijke Periode.</w:t>
      </w:r>
    </w:p>
    <w:p w14:paraId="67E0F7ED" w14:textId="2E398CC3" w:rsidR="00C24853" w:rsidRDefault="00125296" w:rsidP="00C24853">
      <w:pPr>
        <w:pStyle w:val="ProductList-Body"/>
      </w:pPr>
      <w:r>
        <w:t>“</w:t>
      </w:r>
      <w:r w:rsidR="00C24853">
        <w:rPr>
          <w:b/>
          <w:bCs/>
          <w:color w:val="00188F"/>
        </w:rPr>
        <w:t>Downtime</w:t>
      </w:r>
      <w:r>
        <w:t>”</w:t>
      </w:r>
      <w:r w:rsidR="00C24853">
        <w:t xml:space="preserve"> is het totaal van alle Implementatieminuten voor alle Instances in verband met een gegeven Microsoft Azure-abonnement, gedurende welke de Instance niet beschikbaar is. Een gegeven Instance wordt geacht een minuut onbeschikbaar te zijn geweest als alle doorlopende pogingen van de Klant om een verbinding tot stand te brengen met de Instance gedurende de minuut mislukken.</w:t>
      </w:r>
    </w:p>
    <w:p w14:paraId="1DCEC456" w14:textId="4522FFA7" w:rsidR="00C24853" w:rsidRDefault="00125296" w:rsidP="00C24853">
      <w:pPr>
        <w:pStyle w:val="ProductList-Body"/>
      </w:pPr>
      <w:r>
        <w:t>“</w:t>
      </w:r>
      <w:r w:rsidR="00C24853">
        <w:rPr>
          <w:b/>
          <w:bCs/>
          <w:color w:val="00188F"/>
        </w:rPr>
        <w:t>Uptimepercentage</w:t>
      </w:r>
      <w:r>
        <w:t>”</w:t>
      </w:r>
      <w:r w:rsidR="00C24853">
        <w:t xml:space="preserve"> voor een gegeven Instance wordt berekend door de Downtime af te trekken van de Maximum Beschikbare Minuten en de uitkomst daarvan te delen door de Maximum Beschikbare Minuten in een Toepasselijke Periode voor een bepaald Microsoft Azure-abonnement. Uptimepercentage wordt weergegeven door de volgende formule:</w:t>
      </w:r>
    </w:p>
    <w:p w14:paraId="6648B189" w14:textId="77777777" w:rsidR="007F34A9" w:rsidRPr="009437C4" w:rsidRDefault="007F34A9" w:rsidP="007F34A9">
      <w:pPr>
        <w:pStyle w:val="ProductList-Body"/>
        <w:rPr>
          <w:sz w:val="12"/>
          <w:szCs w:val="12"/>
        </w:rPr>
      </w:pPr>
    </w:p>
    <w:p w14:paraId="0DCFCAC9" w14:textId="0B1C8283" w:rsidR="007F34A9" w:rsidRPr="00EF7CF9" w:rsidRDefault="00000000" w:rsidP="007F34A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D99B67" w14:textId="77777777" w:rsidR="00C24853" w:rsidRPr="007F34A9" w:rsidRDefault="00C24853" w:rsidP="00C24853">
      <w:pPr>
        <w:pStyle w:val="ProductList-Body"/>
        <w:rPr>
          <w:b/>
          <w:bCs/>
          <w:color w:val="00188F"/>
        </w:rPr>
      </w:pPr>
      <w:r>
        <w:rPr>
          <w:b/>
          <w:bCs/>
          <w:color w:val="00188F"/>
        </w:rPr>
        <w:t>De volgende dienstniveaus en diensttegoeden zijn van toepassing op het gebruik door de Klant van de Business Critical servicelaag van de SQL Managed Instance Service met compatibele netwerkconfiguratie: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Diensttegoed</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w:t>
            </w:r>
          </w:p>
        </w:tc>
        <w:tc>
          <w:tcPr>
            <w:tcW w:w="5400" w:type="dxa"/>
          </w:tcPr>
          <w:p w14:paraId="316A79FB" w14:textId="77777777" w:rsidR="007F34A9" w:rsidRPr="00EF7CF9" w:rsidRDefault="007F34A9" w:rsidP="000F31B4">
            <w:pPr>
              <w:pStyle w:val="ProductList-OfferingBody"/>
              <w:jc w:val="center"/>
            </w:pPr>
            <w:r>
              <w:t>10%</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w:t>
            </w:r>
          </w:p>
        </w:tc>
        <w:tc>
          <w:tcPr>
            <w:tcW w:w="5400" w:type="dxa"/>
          </w:tcPr>
          <w:p w14:paraId="2165FA34" w14:textId="77777777" w:rsidR="007F34A9" w:rsidRPr="00EF7CF9" w:rsidRDefault="007F34A9" w:rsidP="000F31B4">
            <w:pPr>
              <w:pStyle w:val="ProductList-OfferingBody"/>
              <w:jc w:val="center"/>
            </w:pPr>
            <w:r>
              <w:t>25%</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w:t>
            </w:r>
          </w:p>
        </w:tc>
        <w:tc>
          <w:tcPr>
            <w:tcW w:w="5400" w:type="dxa"/>
          </w:tcPr>
          <w:p w14:paraId="096D30C2" w14:textId="77777777" w:rsidR="007F34A9" w:rsidRPr="00EF7CF9" w:rsidRDefault="007F34A9" w:rsidP="000F31B4">
            <w:pPr>
              <w:pStyle w:val="ProductList-OfferingBody"/>
              <w:jc w:val="center"/>
            </w:pPr>
            <w:r>
              <w:t>100%</w:t>
            </w:r>
          </w:p>
        </w:tc>
      </w:tr>
    </w:tbl>
    <w:p w14:paraId="3FBBBDE4" w14:textId="77777777" w:rsidR="00C24853" w:rsidRPr="00D43447" w:rsidRDefault="00C24853" w:rsidP="009437C4">
      <w:pPr>
        <w:pStyle w:val="ProductList-Body"/>
        <w:spacing w:before="120"/>
        <w:rPr>
          <w:b/>
          <w:bCs/>
          <w:color w:val="00188F"/>
        </w:rPr>
      </w:pPr>
      <w:r>
        <w:rPr>
          <w:b/>
          <w:bCs/>
          <w:color w:val="00188F"/>
        </w:rPr>
        <w:t>De volgende dienstniveaus en diensttegoeden zijn van toepassing op het gebruik door de Klant van de General Purpose-laag van de SQL Managed Instance Service met compatibele netwerkconfiguratie: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Diensttegoed</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w:t>
            </w:r>
          </w:p>
        </w:tc>
        <w:tc>
          <w:tcPr>
            <w:tcW w:w="5400" w:type="dxa"/>
          </w:tcPr>
          <w:p w14:paraId="31829904" w14:textId="77777777" w:rsidR="00D43447" w:rsidRPr="00EF7CF9" w:rsidRDefault="00D43447" w:rsidP="000F31B4">
            <w:pPr>
              <w:pStyle w:val="ProductList-OfferingBody"/>
              <w:jc w:val="center"/>
            </w:pPr>
            <w:r>
              <w:t>10%</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w:t>
            </w:r>
          </w:p>
        </w:tc>
        <w:tc>
          <w:tcPr>
            <w:tcW w:w="5400" w:type="dxa"/>
          </w:tcPr>
          <w:p w14:paraId="0A3C3278" w14:textId="77777777" w:rsidR="00D43447" w:rsidRPr="00EF7CF9" w:rsidRDefault="00D43447" w:rsidP="000F31B4">
            <w:pPr>
              <w:pStyle w:val="ProductList-OfferingBody"/>
              <w:jc w:val="center"/>
            </w:pPr>
            <w:r>
              <w:t>25%</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w:t>
            </w:r>
          </w:p>
        </w:tc>
        <w:tc>
          <w:tcPr>
            <w:tcW w:w="5400" w:type="dxa"/>
          </w:tcPr>
          <w:p w14:paraId="62747A6B" w14:textId="77777777" w:rsidR="00D43447" w:rsidRPr="00EF7CF9" w:rsidRDefault="00D43447" w:rsidP="000F31B4">
            <w:pPr>
              <w:pStyle w:val="ProductList-OfferingBody"/>
              <w:jc w:val="center"/>
            </w:pPr>
            <w:r>
              <w:t>100%</w:t>
            </w:r>
          </w:p>
        </w:tc>
      </w:tr>
    </w:tbl>
    <w:bookmarkStart w:id="353" w:name="_Toc457821580"/>
    <w:bookmarkStart w:id="354" w:name="_Toc52348989"/>
    <w:bookmarkStart w:id="355" w:name="_Hlk119928622"/>
    <w:p w14:paraId="061D49AE" w14:textId="7C7E6996" w:rsidR="001A18DB" w:rsidRPr="00EF7CF9" w:rsidRDefault="00BC025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56" w:name="_Toc176795421"/>
      <w:r>
        <w:t>SQL Server Stretch Database</w:t>
      </w:r>
      <w:bookmarkEnd w:id="353"/>
      <w:bookmarkEnd w:id="354"/>
      <w:bookmarkEnd w:id="356"/>
    </w:p>
    <w:bookmarkEnd w:id="355"/>
    <w:p w14:paraId="7C606DFB" w14:textId="77777777" w:rsidR="0017060C" w:rsidRPr="00EF7CF9" w:rsidRDefault="0017060C" w:rsidP="0017060C">
      <w:pPr>
        <w:pStyle w:val="ProductList-Body"/>
      </w:pPr>
      <w:r>
        <w:rPr>
          <w:b/>
          <w:color w:val="00188F"/>
        </w:rPr>
        <w:t>Aanvullende definities</w:t>
      </w:r>
      <w:r w:rsidRPr="001F21FD">
        <w:rPr>
          <w:b/>
          <w:color w:val="00188F"/>
        </w:rPr>
        <w:t>:</w:t>
      </w:r>
    </w:p>
    <w:p w14:paraId="1A682C59" w14:textId="032E1D29" w:rsidR="0017060C" w:rsidRPr="00EF7CF9" w:rsidRDefault="00125296" w:rsidP="0017060C">
      <w:pPr>
        <w:pStyle w:val="ProductList-Body"/>
      </w:pPr>
      <w:r>
        <w:t>“</w:t>
      </w:r>
      <w:r w:rsidR="0017060C">
        <w:rPr>
          <w:b/>
          <w:color w:val="00188F"/>
        </w:rPr>
        <w:t>Database</w:t>
      </w:r>
      <w:r>
        <w:t>”</w:t>
      </w:r>
      <w:r w:rsidR="0017060C">
        <w:t xml:space="preserve"> betekent een instance van SQL Server Stretch Database.</w:t>
      </w:r>
    </w:p>
    <w:p w14:paraId="297A170B" w14:textId="2DC6EA5E" w:rsidR="0017060C" w:rsidRPr="00EF7CF9" w:rsidRDefault="00125296" w:rsidP="0017060C">
      <w:pPr>
        <w:pStyle w:val="ProductList-Body"/>
      </w:pPr>
      <w:r>
        <w:t>“</w:t>
      </w:r>
      <w:r w:rsidR="0017060C">
        <w:rPr>
          <w:b/>
          <w:color w:val="00188F"/>
        </w:rPr>
        <w:t>Maximum Beschikbare Minuten</w:t>
      </w:r>
      <w:r>
        <w:t>”</w:t>
      </w:r>
      <w:r w:rsidR="0017060C">
        <w:t xml:space="preserve"> is het totale aantal minuten dat een bepaalde Database gedurende een Toepasselijke Periode is ingezet in een gegeven Microsoft Azure-abonnement.</w:t>
      </w:r>
    </w:p>
    <w:p w14:paraId="4BD2CA20" w14:textId="77777777" w:rsidR="0017060C" w:rsidRPr="00EF7CF9" w:rsidRDefault="0017060C" w:rsidP="0017060C">
      <w:pPr>
        <w:pStyle w:val="ProductList-Body"/>
      </w:pPr>
      <w:r>
        <w:rPr>
          <w:b/>
          <w:color w:val="00188F"/>
        </w:rPr>
        <w:t>Downtime</w:t>
      </w:r>
      <w:r w:rsidRPr="001F21FD">
        <w:rPr>
          <w:b/>
          <w:color w:val="00188F"/>
        </w:rPr>
        <w:t xml:space="preserve">: </w:t>
      </w:r>
      <w:r>
        <w:t>is het totaal van alle minuten, voor alle Databases die door Klant zijn ingezet in verband met een gegeven Microsoft Azure-abonnement, gedurende welke de Database niet beschikbaar is. Een gegeven Database wordt geacht een minuut onbeschikbaar te zijn geweest als alle doorlopende pogingen van de Klant om een verbinding tot stand te brengen met de Database gedurende de minuut mislukken.</w:t>
      </w:r>
    </w:p>
    <w:p w14:paraId="70A11240" w14:textId="1F1CBBCF" w:rsidR="0017060C" w:rsidRPr="00EF7CF9" w:rsidRDefault="00AC48A7" w:rsidP="0017060C">
      <w:pPr>
        <w:pStyle w:val="ProductList-Body"/>
        <w:keepNext/>
      </w:pPr>
      <w:r>
        <w:rPr>
          <w:b/>
          <w:color w:val="00188F"/>
        </w:rPr>
        <w:t>Uptimepercentage</w:t>
      </w:r>
      <w:r w:rsidRPr="001F21FD">
        <w:rPr>
          <w:b/>
          <w:color w:val="00188F"/>
        </w:rPr>
        <w:t xml:space="preserve">: </w:t>
      </w:r>
      <w:r>
        <w:t>het Uptimepercentage wordt berekend aan de hand van de volgende formule:</w:t>
      </w:r>
    </w:p>
    <w:p w14:paraId="6E461F47" w14:textId="77777777" w:rsidR="0017060C" w:rsidRPr="009437C4" w:rsidRDefault="0017060C" w:rsidP="0017060C">
      <w:pPr>
        <w:pStyle w:val="ProductList-Body"/>
        <w:rPr>
          <w:sz w:val="12"/>
          <w:szCs w:val="12"/>
        </w:rPr>
      </w:pPr>
    </w:p>
    <w:p w14:paraId="132AD4B7" w14:textId="262E7898" w:rsidR="0017060C" w:rsidRPr="003E298F" w:rsidRDefault="00000000" w:rsidP="0017060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F35F0" w14:textId="77777777" w:rsidR="0017060C" w:rsidRPr="001F21FD" w:rsidRDefault="0017060C" w:rsidP="0017060C">
      <w:pPr>
        <w:pStyle w:val="ProductList-Body"/>
        <w:rPr>
          <w:b/>
          <w:color w:val="00188F"/>
          <w:lang w:val="fr-FR"/>
        </w:rPr>
      </w:pPr>
      <w:r w:rsidRPr="0080202C">
        <w:rPr>
          <w:b/>
          <w:color w:val="00188F"/>
          <w:lang w:val="fr-FR"/>
        </w:rPr>
        <w:t>Diensttegoed</w:t>
      </w:r>
      <w:r w:rsidRPr="001F21FD">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Diensttegoed</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w:t>
            </w:r>
          </w:p>
        </w:tc>
        <w:tc>
          <w:tcPr>
            <w:tcW w:w="5400" w:type="dxa"/>
          </w:tcPr>
          <w:p w14:paraId="1C6584C7" w14:textId="77777777" w:rsidR="0017060C" w:rsidRPr="00EF7CF9" w:rsidRDefault="0017060C" w:rsidP="000F31B4">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w:t>
            </w:r>
          </w:p>
        </w:tc>
        <w:tc>
          <w:tcPr>
            <w:tcW w:w="5400" w:type="dxa"/>
          </w:tcPr>
          <w:p w14:paraId="15E605CE" w14:textId="77777777" w:rsidR="0017060C" w:rsidRPr="00EF7CF9" w:rsidRDefault="0017060C" w:rsidP="000F31B4">
            <w:pPr>
              <w:pStyle w:val="ProductList-OfferingBody"/>
              <w:jc w:val="center"/>
            </w:pPr>
            <w:r>
              <w:t>25%</w:t>
            </w:r>
          </w:p>
        </w:tc>
      </w:tr>
    </w:tbl>
    <w:p w14:paraId="7AEE5B5E" w14:textId="273E14C5" w:rsidR="001A18DB" w:rsidRPr="00EF7CF9" w:rsidRDefault="00896AD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57" w:name="_Toc176795422"/>
      <w:r>
        <w:t>Statische webapps</w:t>
      </w:r>
      <w:bookmarkEnd w:id="357"/>
    </w:p>
    <w:p w14:paraId="30E5D55D" w14:textId="77777777" w:rsidR="0017060C" w:rsidRPr="0017060C" w:rsidRDefault="0017060C" w:rsidP="0017060C">
      <w:pPr>
        <w:pStyle w:val="ProductList-Body"/>
        <w:rPr>
          <w:b/>
          <w:bCs/>
          <w:color w:val="00188F"/>
        </w:rPr>
      </w:pPr>
      <w:r>
        <w:rPr>
          <w:b/>
          <w:bCs/>
          <w:color w:val="00188F"/>
        </w:rPr>
        <w:t>Aanvullende definities</w:t>
      </w:r>
    </w:p>
    <w:p w14:paraId="7C3712A5" w14:textId="63791D43" w:rsidR="0017060C" w:rsidRDefault="00125296" w:rsidP="0017060C">
      <w:pPr>
        <w:pStyle w:val="ProductList-Body"/>
      </w:pPr>
      <w:r>
        <w:t>“</w:t>
      </w:r>
      <w:r w:rsidR="0017060C">
        <w:rPr>
          <w:b/>
          <w:bCs/>
          <w:color w:val="00188F"/>
        </w:rPr>
        <w:t>Implementatieminuten</w:t>
      </w:r>
      <w:r>
        <w:t>”</w:t>
      </w:r>
      <w:r w:rsidR="0017060C">
        <w:t xml:space="preserve"> is het totale aantal minuten dat een gegeven App is ingezet voor het uitvoeren van Microsoft Azure gedurende een Toepasselijke Periode. Implementatieminuten worden berekend vanaf het moment waarop de App werd gemaakt of de Klant overgaat tot een bewerking die zal resulteren in het uitvoeren van de App, tot aan het moment waarop de Klant overgaat tot een bewerking die zal resulteren in het</w:t>
      </w:r>
      <w:r w:rsidR="00C52B53">
        <w:t> </w:t>
      </w:r>
      <w:r w:rsidR="0017060C">
        <w:t>stoppen of verwijderen van de App.</w:t>
      </w:r>
    </w:p>
    <w:p w14:paraId="2CF8C7A3" w14:textId="368ADFB8" w:rsidR="0017060C" w:rsidRDefault="00125296" w:rsidP="0017060C">
      <w:pPr>
        <w:pStyle w:val="ProductList-Body"/>
      </w:pPr>
      <w:r>
        <w:t>“</w:t>
      </w:r>
      <w:r w:rsidR="0017060C">
        <w:rPr>
          <w:b/>
          <w:bCs/>
          <w:color w:val="00188F"/>
        </w:rPr>
        <w:t>Maximum Beschikbare Minuten</w:t>
      </w:r>
      <w:r>
        <w:t>”</w:t>
      </w:r>
      <w:r w:rsidR="0017060C">
        <w:t xml:space="preserve"> is de som van alle Implementatieminuten voor alle Apps die door Klant zijn ingezet met een gegeven Microsoft Azure-abonnement gedurende een Toepasselijke Periode.</w:t>
      </w:r>
    </w:p>
    <w:p w14:paraId="73041906" w14:textId="79E8128D" w:rsidR="0017060C" w:rsidRDefault="00125296" w:rsidP="0017060C">
      <w:pPr>
        <w:pStyle w:val="ProductList-Body"/>
      </w:pPr>
      <w:r>
        <w:t>“</w:t>
      </w:r>
      <w:r w:rsidR="0017060C">
        <w:rPr>
          <w:b/>
          <w:bCs/>
          <w:color w:val="00188F"/>
        </w:rPr>
        <w:t>App</w:t>
      </w:r>
      <w:r>
        <w:t>”</w:t>
      </w:r>
      <w:r w:rsidR="0017060C">
        <w:t xml:space="preserve"> is een webapp die door de Klant is geïmplementeerd binnen de Statische webapps.</w:t>
      </w:r>
    </w:p>
    <w:p w14:paraId="7849AF2E" w14:textId="1849711B" w:rsidR="0017060C" w:rsidRDefault="0017060C" w:rsidP="0017060C">
      <w:pPr>
        <w:pStyle w:val="ProductList-Body"/>
      </w:pPr>
      <w:r>
        <w:rPr>
          <w:b/>
          <w:bCs/>
          <w:color w:val="00188F"/>
        </w:rPr>
        <w:t>Downtime:</w:t>
      </w:r>
      <w:r w:rsidRPr="001F21FD">
        <w:rPr>
          <w:b/>
          <w:bCs/>
          <w:color w:val="00188F"/>
        </w:rPr>
        <w:t xml:space="preserve"> </w:t>
      </w:r>
      <w:r>
        <w:t>Het totaal van alle Implementatieminuten, voor alle Apps die door Klant zijn ingezet in verband met een gegeven Microsoft Azure</w:t>
      </w:r>
      <w:r w:rsidR="001F21FD">
        <w:noBreakHyphen/>
      </w:r>
      <w:r>
        <w:t>abonnement, gedurende welke de App niet beschikbaar is. Een gegeven App wordt beschouwd een minuut niet beschikbaar te zijn geweest indien geen connectiviteit aanwezig was tussen de App en de internetgateway van Microsoft.</w:t>
      </w:r>
    </w:p>
    <w:p w14:paraId="4C60B400" w14:textId="6CE15D80" w:rsidR="0017060C" w:rsidRDefault="00AC48A7" w:rsidP="0017060C">
      <w:pPr>
        <w:pStyle w:val="ProductList-Body"/>
      </w:pPr>
      <w:r>
        <w:rPr>
          <w:b/>
          <w:bCs/>
          <w:color w:val="00188F"/>
        </w:rPr>
        <w:t>Uptimepercentage:</w:t>
      </w:r>
      <w:r w:rsidRPr="001F21FD">
        <w:rPr>
          <w:b/>
          <w:bCs/>
          <w:color w:val="00188F"/>
        </w:rPr>
        <w:t xml:space="preserve"> </w:t>
      </w:r>
      <w:r>
        <w:t>het Uptimepercentage wordt berekend aan de hand van de volgende formule:</w:t>
      </w:r>
    </w:p>
    <w:p w14:paraId="37E9841B" w14:textId="77777777" w:rsidR="0017060C" w:rsidRPr="009437C4" w:rsidRDefault="0017060C" w:rsidP="0017060C">
      <w:pPr>
        <w:pStyle w:val="ProductList-Body"/>
        <w:rPr>
          <w:sz w:val="12"/>
          <w:szCs w:val="12"/>
        </w:rPr>
      </w:pPr>
    </w:p>
    <w:p w14:paraId="147DC32C" w14:textId="68F25CDD" w:rsidR="0017060C" w:rsidRPr="003E298F" w:rsidRDefault="00000000" w:rsidP="0017060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3CB418" w14:textId="49589375" w:rsidR="0017060C" w:rsidRPr="00125296" w:rsidRDefault="0017060C" w:rsidP="0017060C">
      <w:pPr>
        <w:pStyle w:val="ProductList-Body"/>
        <w:rPr>
          <w:b/>
          <w:bCs/>
          <w:color w:val="00188F"/>
          <w:lang w:val="fr-FR"/>
        </w:rPr>
      </w:pPr>
      <w:r w:rsidRPr="00125296">
        <w:rPr>
          <w:b/>
          <w:bCs/>
          <w:color w:val="00188F"/>
          <w:lang w:val="fr-FR"/>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Diensttegoed</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w:t>
            </w:r>
          </w:p>
        </w:tc>
        <w:tc>
          <w:tcPr>
            <w:tcW w:w="5400" w:type="dxa"/>
          </w:tcPr>
          <w:p w14:paraId="064A4A90" w14:textId="77777777" w:rsidR="00B00BE0" w:rsidRPr="00EF7CF9" w:rsidRDefault="00B00BE0" w:rsidP="000F31B4">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w:t>
            </w:r>
          </w:p>
        </w:tc>
        <w:tc>
          <w:tcPr>
            <w:tcW w:w="5400" w:type="dxa"/>
          </w:tcPr>
          <w:p w14:paraId="5AC50C71" w14:textId="77777777" w:rsidR="00B00BE0" w:rsidRPr="00EF7CF9" w:rsidRDefault="00B00BE0" w:rsidP="000F31B4">
            <w:pPr>
              <w:pStyle w:val="ProductList-OfferingBody"/>
              <w:jc w:val="center"/>
            </w:pPr>
            <w:r>
              <w:t>25%</w:t>
            </w:r>
          </w:p>
        </w:tc>
      </w:tr>
    </w:tbl>
    <w:p w14:paraId="62E029BE" w14:textId="77777777" w:rsidR="0017060C" w:rsidRDefault="0017060C" w:rsidP="0017060C">
      <w:pPr>
        <w:pStyle w:val="ProductList-Body"/>
      </w:pPr>
      <w:r>
        <w:rPr>
          <w:b/>
          <w:bCs/>
          <w:color w:val="00188F"/>
        </w:rPr>
        <w:t>Aanvullende voorwaarden:</w:t>
      </w:r>
      <w:r w:rsidRPr="001F21FD">
        <w:rPr>
          <w:b/>
          <w:bCs/>
          <w:color w:val="00188F"/>
        </w:rPr>
        <w:t xml:space="preserve"> </w:t>
      </w:r>
      <w:r>
        <w:t>Diensttegoeden zijn alleen van toepassing op kosten die zijn toe te schrijven aan uw gebruik van statische webapps en niet op kosten die zijn toe te schrijven aan andere soorten beschikbare apps.</w:t>
      </w:r>
    </w:p>
    <w:p w14:paraId="22283775" w14:textId="77777777" w:rsidR="00E323E6" w:rsidRPr="00EF7CF9" w:rsidRDefault="00E323E6" w:rsidP="00E323E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5E1738F" w14:textId="795420F4" w:rsidR="00E96EE7" w:rsidRPr="00EF7CF9" w:rsidRDefault="00E96EE7" w:rsidP="00E96EE7">
      <w:pPr>
        <w:pStyle w:val="ProductList-Offering2Heading"/>
        <w:tabs>
          <w:tab w:val="clear" w:pos="360"/>
          <w:tab w:val="clear" w:pos="720"/>
          <w:tab w:val="clear" w:pos="1080"/>
        </w:tabs>
        <w:outlineLvl w:val="2"/>
      </w:pPr>
      <w:bookmarkStart w:id="358" w:name="_Toc457821581"/>
      <w:bookmarkStart w:id="359" w:name="_Toc52348990"/>
      <w:bookmarkStart w:id="360" w:name="_Toc176795423"/>
      <w:bookmarkStart w:id="361" w:name="StorageService"/>
      <w:r>
        <w:t>Opslag</w:t>
      </w:r>
      <w:bookmarkEnd w:id="358"/>
      <w:bookmarkEnd w:id="359"/>
      <w:r>
        <w:t>accounts</w:t>
      </w:r>
      <w:bookmarkEnd w:id="360"/>
    </w:p>
    <w:bookmarkEnd w:id="361"/>
    <w:p w14:paraId="551B0C9D" w14:textId="77777777" w:rsidR="00E96EE7" w:rsidRPr="00EF7CF9" w:rsidRDefault="00E96EE7" w:rsidP="00E96EE7">
      <w:pPr>
        <w:pStyle w:val="ProductList-Body"/>
      </w:pPr>
      <w:r>
        <w:rPr>
          <w:b/>
          <w:color w:val="00188F"/>
        </w:rPr>
        <w:t>Aanvullende definities</w:t>
      </w:r>
      <w:r w:rsidRPr="001F21FD">
        <w:rPr>
          <w:b/>
          <w:color w:val="00188F"/>
        </w:rPr>
        <w:t>:</w:t>
      </w:r>
    </w:p>
    <w:p w14:paraId="09BFD0CF" w14:textId="032BBEC4" w:rsidR="00E96EE7" w:rsidRPr="00EF7CF9" w:rsidRDefault="00125296" w:rsidP="00E96EE7">
      <w:pPr>
        <w:pStyle w:val="ProductList-Body"/>
      </w:pPr>
      <w:r>
        <w:t>“</w:t>
      </w:r>
      <w:r w:rsidR="00E96EE7">
        <w:rPr>
          <w:b/>
          <w:color w:val="00188F"/>
        </w:rPr>
        <w:t>Gemiddelde Foutratio</w:t>
      </w:r>
      <w:r>
        <w:t>”</w:t>
      </w:r>
      <w:r w:rsidR="00E96EE7">
        <w:rPr>
          <w:b/>
          <w:color w:val="00188F"/>
        </w:rPr>
        <w:t xml:space="preserve"> </w:t>
      </w:r>
      <w:r w:rsidR="00E96EE7">
        <w:t>voor</w:t>
      </w:r>
      <w:r w:rsidR="00E96EE7">
        <w:rPr>
          <w:b/>
          <w:color w:val="00188F"/>
        </w:rPr>
        <w:t xml:space="preserve"> </w:t>
      </w:r>
      <w:r w:rsidR="00E96EE7">
        <w:t xml:space="preserve">een Toepasselijke Periode is de som van de Foutratio’s voor elk uur in de Toepasselijke Periode, gedeeld door het totale aantal uren in de Toepasselijke Periode. </w:t>
      </w:r>
    </w:p>
    <w:p w14:paraId="1EBA4CA6" w14:textId="42F44FE3" w:rsidR="00E96EE7" w:rsidRPr="00EF7CF9" w:rsidRDefault="00125296" w:rsidP="00E96EE7">
      <w:pPr>
        <w:pStyle w:val="ProductList-Body"/>
      </w:pPr>
      <w:r>
        <w:rPr>
          <w:bCs/>
        </w:rPr>
        <w:t>“</w:t>
      </w:r>
      <w:r w:rsidR="00E96EE7">
        <w:rPr>
          <w:b/>
          <w:bCs/>
          <w:color w:val="00188F"/>
        </w:rPr>
        <w:t>Blob Storage Account</w:t>
      </w:r>
      <w:r>
        <w:rPr>
          <w:bCs/>
        </w:rPr>
        <w:t>”</w:t>
      </w:r>
      <w:r w:rsidR="00E96EE7">
        <w:t xml:space="preserve"> is een opslagaccount gespecialiseerd voor het opslaan van gegevens in de vorm van blobs en biedt de mogelijkheid een toegangslaag in te stellen om aan te geven hoe vaak de gegevens in dat account worden geraadpleegd.</w:t>
      </w:r>
    </w:p>
    <w:p w14:paraId="6C1B3FAA" w14:textId="43F4CBCD" w:rsidR="00E96EE7" w:rsidRPr="00EF7CF9" w:rsidRDefault="00125296" w:rsidP="00E96EE7">
      <w:pPr>
        <w:pStyle w:val="ProductList-Body"/>
      </w:pPr>
      <w:r>
        <w:rPr>
          <w:bCs/>
        </w:rPr>
        <w:t>“</w:t>
      </w:r>
      <w:r w:rsidR="00E96EE7">
        <w:rPr>
          <w:b/>
          <w:bCs/>
          <w:color w:val="00188F"/>
        </w:rPr>
        <w:t>Block Blob Storage Account</w:t>
      </w:r>
      <w:r>
        <w:rPr>
          <w:bCs/>
        </w:rPr>
        <w:t>”</w:t>
      </w:r>
      <w:r w:rsidR="00E96EE7">
        <w:t xml:space="preserve"> is een opslagaccount speciaal voor gegevensopslag in de vorm van een block of append-blobs op SSD-stations.</w:t>
      </w:r>
    </w:p>
    <w:p w14:paraId="6C6641E9" w14:textId="7B1D8056" w:rsidR="00E96EE7" w:rsidRDefault="00125296" w:rsidP="00E96EE7">
      <w:pPr>
        <w:pStyle w:val="ProductList-Body"/>
      </w:pPr>
      <w:r>
        <w:rPr>
          <w:bCs/>
        </w:rPr>
        <w:t>“</w:t>
      </w:r>
      <w:r w:rsidR="00E96EE7">
        <w:rPr>
          <w:b/>
          <w:bCs/>
          <w:color w:val="00188F"/>
        </w:rPr>
        <w:t>Cool Access-laag</w:t>
      </w:r>
      <w:r>
        <w:rPr>
          <w:bCs/>
        </w:rPr>
        <w:t>”</w:t>
      </w:r>
      <w:r w:rsidR="00E96EE7">
        <w:t xml:space="preserve"> is een kenmerk dat aangeeft dat een blob of account niet vaak wordt geraadpleegd en dat een lager dienstniveau voor toegang van toepassing is dan bij blobs in een Hot Access-laag.</w:t>
      </w:r>
    </w:p>
    <w:p w14:paraId="29FB69E1" w14:textId="12E54872" w:rsidR="00E96EE7" w:rsidRPr="00EF7CF9" w:rsidRDefault="00125296" w:rsidP="00E96EE7">
      <w:pPr>
        <w:pStyle w:val="ProductList-Body"/>
      </w:pPr>
      <w:r>
        <w:t>“</w:t>
      </w:r>
      <w:r w:rsidR="00E96EE7">
        <w:rPr>
          <w:b/>
          <w:color w:val="00188F"/>
        </w:rPr>
        <w:t>Hot Access-laag</w:t>
      </w:r>
      <w:r>
        <w:t>”</w:t>
      </w:r>
      <w:r w:rsidR="00E96EE7">
        <w:t xml:space="preserve"> is een kenmerk dat aangeeft dat een blob of account frequent wordt geraadpleegd.</w:t>
      </w:r>
    </w:p>
    <w:p w14:paraId="2D199550" w14:textId="1B00F3DF" w:rsidR="00E96EE7" w:rsidRPr="00EF7CF9" w:rsidRDefault="00125296" w:rsidP="00E96EE7">
      <w:pPr>
        <w:pStyle w:val="ProductList-Body"/>
      </w:pPr>
      <w:r>
        <w:t>“</w:t>
      </w:r>
      <w:r w:rsidR="00E96EE7">
        <w:rPr>
          <w:b/>
          <w:color w:val="00188F"/>
        </w:rPr>
        <w:t>Uitgesloten Transacties</w:t>
      </w:r>
      <w:r>
        <w:t>”</w:t>
      </w:r>
      <w:r w:rsidR="00E96EE7">
        <w:t xml:space="preserve"> zijn opslagtransacties die niet worden meegerekend bij het Totale Aantal Opslagtransacties of Mislukte Opslagtransacties. Tot de Uitgesloten Transacties behoren transacties waarbij voor of tijdens de verificatie fouten optreden; pogingen tot transacties voor een opslagaccount die de voorgeschreven quota te boven gaan; het maken of verwijderen van containers, bestandsshares, tabellen of query's; het wissen van wachtrijen; en het kopiëren van blobs of bestanden tussen opslagaccounts.</w:t>
      </w:r>
    </w:p>
    <w:p w14:paraId="4981D6DC" w14:textId="5D389966" w:rsidR="00E96EE7" w:rsidRPr="00EF7CF9" w:rsidRDefault="00125296" w:rsidP="00E96EE7">
      <w:pPr>
        <w:pStyle w:val="ProductList-Body"/>
      </w:pPr>
      <w:r>
        <w:t>“</w:t>
      </w:r>
      <w:r w:rsidR="00E96EE7">
        <w:rPr>
          <w:b/>
          <w:color w:val="00188F"/>
        </w:rPr>
        <w:t>Foutratio</w:t>
      </w:r>
      <w:r>
        <w:t>”</w:t>
      </w:r>
      <w:r w:rsidR="00E96EE7">
        <w:t xml:space="preserve"> is het totale aantal Mislukte Opslagtransacties, gedeeld door het Totale Aantal Opslagtransacties gedurende een gegeven tijdsinterval (momenteel ingesteld op een uur). Als het Totale Aantal Opslagtransacties gedurende een gegeven tijdsinterval van een uur nul is, bedraagt de foutratio voor het interval 0%.</w:t>
      </w:r>
    </w:p>
    <w:p w14:paraId="151C83A0" w14:textId="7BD08411" w:rsidR="00E96EE7" w:rsidRDefault="00125296" w:rsidP="00E96EE7">
      <w:pPr>
        <w:pStyle w:val="ProductList-Body"/>
      </w:pPr>
      <w:r>
        <w:t>“</w:t>
      </w:r>
      <w:r w:rsidR="00E96EE7">
        <w:rPr>
          <w:b/>
          <w:color w:val="00188F"/>
        </w:rPr>
        <w:t>Mislukte Opslagtransacties</w:t>
      </w:r>
      <w:r>
        <w:t>”</w:t>
      </w:r>
      <w:r w:rsidR="00E96EE7">
        <w:t xml:space="preserve"> is de verzameling van alle opslagtransacties uit het Totale Aantal opslagtransacties die niet zijn voltooid binnen de Maximale Verwerkingstijd die is gekoppeld aan het respectieve transactietype, zoals aangegeven in de onderstaande tabel. De Maximale Verwerkingstijd omvat alleen de tijd die besteed is aan het verwerken van een transactieverzoek binnen de Storage Dienst. De benodigde tijd voor de overdracht van het verzoek naar of van de Storage Dienst wordt niet meegerekend.</w:t>
      </w:r>
    </w:p>
    <w:p w14:paraId="61A59666" w14:textId="77777777" w:rsidR="00AD72DA" w:rsidRPr="00EF7CF9" w:rsidRDefault="00AD72DA" w:rsidP="00E96EE7">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Transactietypen</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Maximale Verwerkingstijd</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en GetBlob (inclusief blokken en pagina's)</w:t>
            </w:r>
          </w:p>
          <w:p w14:paraId="4EA661FC" w14:textId="77777777" w:rsidR="00E96EE7" w:rsidRPr="00EF7CF9" w:rsidRDefault="00E96EE7" w:rsidP="000F31B4">
            <w:pPr>
              <w:pStyle w:val="ProductList-OfferingBody"/>
            </w:pPr>
            <w:r>
              <w:t>Get Valid Page Blob-bereiken</w:t>
            </w:r>
          </w:p>
        </w:tc>
        <w:tc>
          <w:tcPr>
            <w:tcW w:w="5400" w:type="dxa"/>
          </w:tcPr>
          <w:p w14:paraId="6009E5B3" w14:textId="77777777" w:rsidR="00E96EE7" w:rsidRPr="00EF7CF9" w:rsidRDefault="00E96EE7" w:rsidP="000F31B4">
            <w:pPr>
              <w:pStyle w:val="ProductList-OfferingBody"/>
            </w:pPr>
            <w:r>
              <w:rPr>
                <w:rFonts w:ascii="Calibri" w:eastAsia="Times New Roman" w:hAnsi="Calibri"/>
              </w:rPr>
              <w:t>Twee (2) seconden vermenigvuldigd met het aantal MB's dat tijdens de verwerking van het verzoek wordt overgedragen</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en GetFile </w:t>
            </w:r>
          </w:p>
        </w:tc>
        <w:tc>
          <w:tcPr>
            <w:tcW w:w="5400" w:type="dxa"/>
          </w:tcPr>
          <w:p w14:paraId="7E982626" w14:textId="77777777" w:rsidR="00E96EE7" w:rsidRPr="00EF7CF9" w:rsidRDefault="00E96EE7" w:rsidP="000F31B4">
            <w:pPr>
              <w:pStyle w:val="ProductList-OfferingBody"/>
              <w:rPr>
                <w:rFonts w:ascii="Calibri" w:eastAsia="Times New Roman" w:hAnsi="Calibri"/>
              </w:rPr>
            </w:pPr>
            <w:r>
              <w:rPr>
                <w:rFonts w:cstheme="minorHAnsi"/>
                <w:szCs w:val="16"/>
              </w:rPr>
              <w:t>Twee (2) seconden vermenigvuldigd met het aantal MB's dat tijdens de verwerking van het verzoek wordt overgedragen</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Copy Blob</w:t>
            </w:r>
          </w:p>
        </w:tc>
        <w:tc>
          <w:tcPr>
            <w:tcW w:w="5400" w:type="dxa"/>
          </w:tcPr>
          <w:p w14:paraId="6F2F6CFF" w14:textId="77777777" w:rsidR="00E96EE7" w:rsidRPr="00EF7CF9" w:rsidRDefault="00E96EE7" w:rsidP="000F31B4">
            <w:pPr>
              <w:pStyle w:val="ProductList-OfferingBody"/>
            </w:pPr>
            <w:r>
              <w:rPr>
                <w:rFonts w:ascii="Calibri" w:eastAsia="Times New Roman" w:hAnsi="Calibri"/>
              </w:rPr>
              <w:t>Negentig (90) seconden (waarbij de bron- en bestemmings-blobs zich binnen hetzelfde opslagaccount bevinden)</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Copy File</w:t>
            </w:r>
          </w:p>
        </w:tc>
        <w:tc>
          <w:tcPr>
            <w:tcW w:w="5400"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Negentig (90) seconden (waarbij de bron- en bestemmingsbestanden zich binnen hetzelfde opslagaccount bevinden)</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Zestig (60) seconden</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Tabelquery</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Lijstbewerkingen</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Zoekbewerkingen</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Tien (10) seconden (voor voltooiing van de verwerking of voortzettingsmelding)</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Batchtabelbewerkingen</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Dertig (30) seconden</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Alle tabelbewerkingen met enkele entiteit </w:t>
            </w:r>
          </w:p>
          <w:p w14:paraId="395F987B" w14:textId="77777777" w:rsidR="00E96EE7" w:rsidRPr="00EF7CF9" w:rsidRDefault="00E96EE7" w:rsidP="000F31B4">
            <w:pPr>
              <w:pStyle w:val="ProductList-OfferingBody"/>
            </w:pPr>
            <w:r>
              <w:t>Alle overige Blob-, bestands- en berichtbewerkingen</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Twee (2) seconden</w:t>
            </w:r>
          </w:p>
        </w:tc>
      </w:tr>
    </w:tbl>
    <w:p w14:paraId="4C9FF465" w14:textId="77777777" w:rsidR="00E96EE7" w:rsidRPr="00EF7CF9" w:rsidRDefault="00E96EE7" w:rsidP="00E96EE7">
      <w:pPr>
        <w:pStyle w:val="ProductList-Body"/>
      </w:pPr>
      <w:r>
        <w:t>Deze cijfers geven de maximale verwerkingstijd aan. De werkelijke en gemiddelde tijd zullen naar verwachting veel lager zijn.</w:t>
      </w:r>
    </w:p>
    <w:p w14:paraId="2F6F9ECF" w14:textId="77777777" w:rsidR="00E96EE7" w:rsidRPr="00EF7CF9" w:rsidRDefault="00E96EE7" w:rsidP="00E96EE7">
      <w:pPr>
        <w:pStyle w:val="ProductList-Body"/>
      </w:pPr>
    </w:p>
    <w:p w14:paraId="682C360D" w14:textId="77777777" w:rsidR="00E96EE7" w:rsidRPr="00EF7CF9" w:rsidRDefault="00E96EE7" w:rsidP="00E96EE7">
      <w:pPr>
        <w:pStyle w:val="ProductList-Body"/>
      </w:pPr>
      <w:r>
        <w:t>Bij Mislukte Opslagtransactie wordt geen rekening gehouden met:</w:t>
      </w:r>
    </w:p>
    <w:p w14:paraId="03227C2D" w14:textId="77777777" w:rsidR="00E96EE7" w:rsidRPr="00EF7CF9" w:rsidRDefault="00E96EE7" w:rsidP="00E96EE7">
      <w:pPr>
        <w:pStyle w:val="ProductList-Body"/>
        <w:numPr>
          <w:ilvl w:val="0"/>
          <w:numId w:val="4"/>
        </w:numPr>
      </w:pPr>
      <w:r>
        <w:t xml:space="preserve">Transactieverzoeken die worden afgeremd door de Storage Dienst wegens niet-nakoming van de toepasselijke weerhoudingsbeginselen. </w:t>
      </w:r>
    </w:p>
    <w:p w14:paraId="5D026997" w14:textId="77777777" w:rsidR="00E96EE7" w:rsidRPr="00EF7CF9" w:rsidRDefault="00E96EE7" w:rsidP="00E96EE7">
      <w:pPr>
        <w:pStyle w:val="ProductList-Body"/>
        <w:numPr>
          <w:ilvl w:val="0"/>
          <w:numId w:val="4"/>
        </w:numPr>
      </w:pPr>
      <w:r>
        <w:t xml:space="preserve">Transactieverzoeken waarvoor een time-out is ingesteld die lager is dat de hierboven aangegeven Maximale Verwerkingstijden. </w:t>
      </w:r>
    </w:p>
    <w:p w14:paraId="4099BC3F" w14:textId="77777777" w:rsidR="00E96EE7" w:rsidRPr="00EF7CF9" w:rsidRDefault="00E96EE7" w:rsidP="00E96EE7">
      <w:pPr>
        <w:pStyle w:val="ProductList-Body"/>
        <w:numPr>
          <w:ilvl w:val="0"/>
          <w:numId w:val="4"/>
        </w:numPr>
      </w:pPr>
      <w:r>
        <w:t xml:space="preserve">Leestransactieverzoeken aan RA-GRS-accounts waarbij u geen poging hebt gedaan het verzoek te richten aan de Secundaire Regio die is geassocieerd met het opslagaccount als het verzoek aan de Primaire Regio niet succesvol was. </w:t>
      </w:r>
    </w:p>
    <w:p w14:paraId="64D78710" w14:textId="77777777" w:rsidR="00E96EE7" w:rsidRPr="00EF7CF9" w:rsidRDefault="00E96EE7" w:rsidP="00E96EE7">
      <w:pPr>
        <w:pStyle w:val="ProductList-Body"/>
        <w:numPr>
          <w:ilvl w:val="0"/>
          <w:numId w:val="4"/>
        </w:numPr>
      </w:pPr>
      <w:r>
        <w:t>Leestransactieverzoeken aan RA-GRS-accounts die mislukken als gevolg van Georeplicatievertraging.</w:t>
      </w:r>
    </w:p>
    <w:p w14:paraId="3B656A46" w14:textId="53E75356" w:rsidR="00E96EE7" w:rsidRPr="00EF7CF9" w:rsidRDefault="00125296" w:rsidP="00E96EE7">
      <w:pPr>
        <w:pStyle w:val="ProductList-Body"/>
        <w:spacing w:before="40" w:after="40"/>
      </w:pPr>
      <w:r>
        <w:t>“</w:t>
      </w:r>
      <w:r w:rsidR="00E96EE7">
        <w:rPr>
          <w:b/>
          <w:color w:val="00188F"/>
        </w:rPr>
        <w:t>Georeplicatievertraging</w:t>
      </w:r>
      <w:r>
        <w:t>”</w:t>
      </w:r>
      <w:r w:rsidR="00E96EE7">
        <w:t xml:space="preserve"> voor GRS- en RA-GRS-accounts is de hoeveelheid tijd die nodig is voor het repliceren van gegevens uit de Primaire Regio</w:t>
      </w:r>
      <w:r w:rsidR="00404EBB">
        <w:t> </w:t>
      </w:r>
      <w:r w:rsidR="00E96EE7">
        <w:t>van het opslagaccount naar de Secundaire Regio van het opslagaccount. Omdat GRS- en RA-GRS-accounts asynchroon worden gerepliceerd naar de</w:t>
      </w:r>
      <w:r w:rsidR="00FF3E1C">
        <w:t> </w:t>
      </w:r>
      <w:r w:rsidR="00E96EE7">
        <w:t>Secundaire Regio, zijn gegevens die worden opgeslagen in de Primaire Regio niet onmiddellijk beschikbaar in de Secundaire Regio. U</w:t>
      </w:r>
      <w:r w:rsidR="00404EBB">
        <w:t> </w:t>
      </w:r>
      <w:r w:rsidR="00E96EE7">
        <w:t>kunt</w:t>
      </w:r>
      <w:r w:rsidR="00404EBB">
        <w:t> </w:t>
      </w:r>
      <w:r w:rsidR="00E96EE7">
        <w:t>de Georeplicatievertraging voor een opslagaccount opvragen, maar Microsoft geeft geen garanties met betrekking tot de duur van de Georeplicatievertraging op grond van deze SLA.</w:t>
      </w:r>
    </w:p>
    <w:p w14:paraId="3CAAC3C4" w14:textId="0D37EAEB" w:rsidR="00E96EE7" w:rsidRPr="00EF7CF9" w:rsidRDefault="00125296" w:rsidP="00E96EE7">
      <w:pPr>
        <w:pStyle w:val="ProductList-Body"/>
        <w:spacing w:after="40"/>
      </w:pPr>
      <w:r>
        <w:t>“</w:t>
      </w:r>
      <w:r w:rsidR="00E96EE7">
        <w:rPr>
          <w:b/>
          <w:color w:val="00188F"/>
        </w:rPr>
        <w:t>Geographically Redundant Storage (GRS) Account</w:t>
      </w:r>
      <w:r>
        <w:t>”</w:t>
      </w:r>
      <w:r w:rsidR="00E96EE7">
        <w:t xml:space="preserve"> is een opslagaccount waarvoor gegevens synchroon worden gerepliceerd met een Primaire Regio en vervolgens asynchroon worden gesynchroniseerd met een Secundaire Regio. U kunt gegevens niet rechtstreeks lezen uit of schrijven naar de Secundaire Regio die is geassocieerd met GRS-accounts.</w:t>
      </w:r>
    </w:p>
    <w:p w14:paraId="7E2502DA" w14:textId="60A49F25" w:rsidR="00E96EE7" w:rsidRPr="001F21FD" w:rsidRDefault="00125296" w:rsidP="00E96EE7">
      <w:pPr>
        <w:pStyle w:val="ProductList-Body"/>
        <w:spacing w:after="40"/>
        <w:rPr>
          <w:spacing w:val="-3"/>
        </w:rPr>
      </w:pPr>
      <w:r w:rsidRPr="001F21FD">
        <w:rPr>
          <w:spacing w:val="-3"/>
        </w:rPr>
        <w:t>“</w:t>
      </w:r>
      <w:r w:rsidR="00E96EE7" w:rsidRPr="001F21FD">
        <w:rPr>
          <w:b/>
          <w:color w:val="00188F"/>
          <w:spacing w:val="-3"/>
        </w:rPr>
        <w:t>Locally Redundant Storage (LRS) Account</w:t>
      </w:r>
      <w:r w:rsidRPr="001F21FD">
        <w:rPr>
          <w:spacing w:val="-3"/>
        </w:rPr>
        <w:t>”</w:t>
      </w:r>
      <w:r w:rsidR="00E96EE7" w:rsidRPr="001F21FD">
        <w:rPr>
          <w:spacing w:val="-3"/>
        </w:rPr>
        <w:t xml:space="preserve"> is een opslagaccount waarvoor gegevens uitsluitend synchroon worden gerepliceerd met een Primaire</w:t>
      </w:r>
      <w:r w:rsidR="001F21FD" w:rsidRPr="001F21FD">
        <w:rPr>
          <w:spacing w:val="-3"/>
        </w:rPr>
        <w:t> </w:t>
      </w:r>
      <w:r w:rsidR="00E96EE7" w:rsidRPr="001F21FD">
        <w:rPr>
          <w:spacing w:val="-3"/>
        </w:rPr>
        <w:t>Regio.</w:t>
      </w:r>
    </w:p>
    <w:p w14:paraId="6CEB5E6D" w14:textId="79AB3E53" w:rsidR="00E96EE7" w:rsidRPr="00EF7CF9" w:rsidRDefault="00125296" w:rsidP="00E96EE7">
      <w:pPr>
        <w:pStyle w:val="ProductList-Body"/>
        <w:spacing w:after="40"/>
      </w:pPr>
      <w:r>
        <w:t>“</w:t>
      </w:r>
      <w:r w:rsidR="00E96EE7">
        <w:rPr>
          <w:b/>
          <w:color w:val="00188F"/>
        </w:rPr>
        <w:t>Primaire Regio</w:t>
      </w:r>
      <w:r>
        <w:t>”</w:t>
      </w:r>
      <w:r w:rsidR="00E96EE7">
        <w:t xml:space="preserve"> is a geografische regio waarbinnen gegevens in een opslagaccount zich bevinden, zoals door u geselecteerd tijdens het instellen van het opslagaccount. U kunt schrijfverzoeken uitsluitend uitvoeren voor gegevens die zijn opgeslagen binnen de Primaire Regio die is geassocieerd met opslagaccounts.</w:t>
      </w:r>
    </w:p>
    <w:p w14:paraId="1C9277E8" w14:textId="734BF810" w:rsidR="00E96EE7" w:rsidRPr="00EF7CF9" w:rsidRDefault="00125296" w:rsidP="00E96EE7">
      <w:pPr>
        <w:pStyle w:val="ProductList-Body"/>
        <w:spacing w:after="40"/>
      </w:pPr>
      <w:r>
        <w:t>“</w:t>
      </w:r>
      <w:r w:rsidR="00E96EE7">
        <w:rPr>
          <w:b/>
          <w:color w:val="00188F"/>
        </w:rPr>
        <w:t>Read Access Geographically Redundant Storage (RA-GRS) Account</w:t>
      </w:r>
      <w:r>
        <w:t>”</w:t>
      </w:r>
      <w:r w:rsidR="00E96EE7">
        <w:t xml:space="preserve"> is een opslagaccount waarvoor gegevens synchroon worden gerepliceerd met een Primaire Regio en vervolgens asynchroon worden gesynchroniseerd met een Secundaire Regio. U kunt gegevens rechtstreeks lezen uit of maar niet schrijven naar de Secundaire Regio die is geassocieerd met RA-GRS-accounts.</w:t>
      </w:r>
    </w:p>
    <w:p w14:paraId="3A0EBFF2" w14:textId="4AE8179E" w:rsidR="00E96EE7" w:rsidRPr="00EF7CF9" w:rsidRDefault="00125296" w:rsidP="00E96EE7">
      <w:pPr>
        <w:pStyle w:val="ProductList-Body"/>
        <w:spacing w:after="40"/>
      </w:pPr>
      <w:r>
        <w:t>“</w:t>
      </w:r>
      <w:r w:rsidR="00E96EE7">
        <w:rPr>
          <w:b/>
          <w:color w:val="00188F"/>
        </w:rPr>
        <w:t>Secundaire Regio</w:t>
      </w:r>
      <w:r>
        <w:t>”</w:t>
      </w:r>
      <w:r w:rsidR="00E96EE7">
        <w:t xml:space="preserve"> is een geografische regio waarbinnen gegevens van een GRS- of RA-GRS-account worden gerepliceerd en opgeslagen, zoals toegewezen door Microsoft Azure op basis van de Primaire Regio die is gekoppeld aan het opslagaccount. U kunt de Secundaire Regio die is geassocieerd met opslagaccounts niet zelf instellen.</w:t>
      </w:r>
    </w:p>
    <w:p w14:paraId="62E67763" w14:textId="55323A7F" w:rsidR="00E96EE7" w:rsidRPr="00EF7CF9" w:rsidRDefault="00125296" w:rsidP="00E96EE7">
      <w:pPr>
        <w:pStyle w:val="ProductList-Body"/>
        <w:spacing w:after="40"/>
      </w:pPr>
      <w:r>
        <w:t>“</w:t>
      </w:r>
      <w:r w:rsidR="00E96EE7">
        <w:rPr>
          <w:b/>
          <w:color w:val="00188F"/>
        </w:rPr>
        <w:t>Totaal Aantal Opslagtransacties</w:t>
      </w:r>
      <w:r>
        <w:t>”</w:t>
      </w:r>
      <w:r w:rsidR="00E96EE7">
        <w:t xml:space="preserve"> is het totaal van alle opslagtransacties, anders dan Uitgesloten Transacties, waartoe een poging is gedaan binnen een periode van een uur voor alle opslagaccounts van de Storage Dienst voor een gegeven abonnement.</w:t>
      </w:r>
    </w:p>
    <w:p w14:paraId="3E7EEDF4" w14:textId="2F93BD41" w:rsidR="00E96EE7" w:rsidRPr="00EF7CF9" w:rsidRDefault="00125296" w:rsidP="00E96EE7">
      <w:pPr>
        <w:pStyle w:val="ProductList-Body"/>
      </w:pPr>
      <w:r>
        <w:t>“</w:t>
      </w:r>
      <w:r w:rsidR="00E96EE7">
        <w:rPr>
          <w:b/>
          <w:color w:val="00188F"/>
        </w:rPr>
        <w:t>Zone Redundant Storage (ZRS) Account</w:t>
      </w:r>
      <w:r>
        <w:t>”</w:t>
      </w:r>
      <w:r w:rsidR="00E96EE7">
        <w:t xml:space="preserve"> is een opslagaccount waarvoor gegevens worden gerepliceerd naar meerdere faciliteiten. Deze faciliteiten kunnen zich bevinden binnen dezelfde geografische regio of verspreid over twee geografische regio's.</w:t>
      </w:r>
    </w:p>
    <w:p w14:paraId="267B6D14" w14:textId="77777777" w:rsidR="00E96EE7" w:rsidRPr="005B7630" w:rsidRDefault="00E96EE7" w:rsidP="00E96EE7">
      <w:pPr>
        <w:pStyle w:val="ProductList-Body"/>
        <w:rPr>
          <w:sz w:val="12"/>
          <w:szCs w:val="12"/>
        </w:rPr>
      </w:pPr>
    </w:p>
    <w:p w14:paraId="68145E06" w14:textId="3B5B7746" w:rsidR="00E96EE7" w:rsidRPr="00EF7CF9" w:rsidRDefault="00AC48A7" w:rsidP="00E96EE7">
      <w:pPr>
        <w:pStyle w:val="ProductList-Body"/>
      </w:pPr>
      <w:r>
        <w:rPr>
          <w:b/>
          <w:color w:val="00188F"/>
        </w:rPr>
        <w:t>Uptimepercentage</w:t>
      </w:r>
      <w:r>
        <w:t>: Uptimepercentage wordt berekend aan de hand van de volgende formule:</w:t>
      </w:r>
    </w:p>
    <w:p w14:paraId="7067EA23" w14:textId="77777777" w:rsidR="00E96EE7" w:rsidRPr="00EF7CF9" w:rsidRDefault="00E96EE7" w:rsidP="00E96EE7">
      <w:pPr>
        <w:pStyle w:val="ProductList-Body"/>
      </w:pPr>
    </w:p>
    <w:p w14:paraId="5D8E3860" w14:textId="3FDB415A" w:rsidR="00E96EE7" w:rsidRPr="00EF7CF9" w:rsidRDefault="00F66AD3" w:rsidP="00E96EE7">
      <w:pPr>
        <w:pStyle w:val="ListParagraph"/>
        <w:rPr>
          <w:rFonts w:ascii="Cambria Math" w:hAnsi="Cambria Math" w:cs="Tahoma"/>
          <w:i/>
          <w:sz w:val="12"/>
          <w:szCs w:val="12"/>
        </w:rPr>
      </w:pPr>
      <m:oMathPara>
        <m:oMath>
          <m:r>
            <w:rPr>
              <w:rFonts w:ascii="Cambria Math" w:hAnsi="Cambria Math" w:cs="Tahoma"/>
              <w:color w:val="000000" w:themeColor="text1"/>
              <w:sz w:val="18"/>
              <w:szCs w:val="18"/>
            </w:rPr>
            <m:t>100%-Gemiddelde Foutratio</m:t>
          </m:r>
        </m:oMath>
      </m:oMathPara>
    </w:p>
    <w:p w14:paraId="341597DD" w14:textId="77777777" w:rsidR="00E96EE7" w:rsidRPr="00EF7CF9" w:rsidRDefault="00E96EE7" w:rsidP="00E96EE7">
      <w:pPr>
        <w:pStyle w:val="ProductList-ClauseHeading"/>
      </w:pPr>
      <w:r>
        <w:t>Diensttegoed – hot blobs in LRS, ZRS, GRS en RA-GRS (schrijfaanvragen) Accounts en blobs in LRS Block-opslagaccounts</w:t>
      </w:r>
      <w:r w:rsidRPr="001F21F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Diensttegoed</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w:t>
            </w:r>
          </w:p>
        </w:tc>
      </w:tr>
    </w:tbl>
    <w:p w14:paraId="41BB9927" w14:textId="77777777" w:rsidR="00E96EE7" w:rsidRPr="00AD1740" w:rsidRDefault="00E96EE7" w:rsidP="00E96EE7">
      <w:pPr>
        <w:pStyle w:val="ProductList-Body"/>
        <w:rPr>
          <w:sz w:val="12"/>
          <w:szCs w:val="12"/>
        </w:rPr>
      </w:pPr>
    </w:p>
    <w:p w14:paraId="314BAD3A" w14:textId="77777777" w:rsidR="00AD72DA" w:rsidRPr="00234C30" w:rsidRDefault="00AD72DA" w:rsidP="00AD72DA">
      <w:pPr>
        <w:pStyle w:val="ProductList-ClauseHeading"/>
        <w:rPr>
          <w:rFonts w:ascii="Calibri" w:hAnsi="Calibri" w:cs="Calibri"/>
        </w:rPr>
      </w:pPr>
      <w:bookmarkStart w:id="362" w:name="StorSimple"/>
      <w:bookmarkStart w:id="363" w:name="_Toc52349011"/>
      <w:r>
        <w:rPr>
          <w:rFonts w:ascii="Calibri" w:hAnsi="Calibri" w:cs="Calibri"/>
        </w:rPr>
        <w:t>Diensttegoed – Hot Blobs in RA-GRS (leesaanvragen) Accounts</w:t>
      </w:r>
      <w:r w:rsidRPr="00EA7564">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72DA" w:rsidRPr="00B44CF9" w14:paraId="6293CBF1" w14:textId="77777777" w:rsidTr="002F4AB0">
        <w:trPr>
          <w:tblHeader/>
        </w:trPr>
        <w:tc>
          <w:tcPr>
            <w:tcW w:w="5400" w:type="dxa"/>
            <w:shd w:val="clear" w:color="auto" w:fill="0072C6"/>
          </w:tcPr>
          <w:p w14:paraId="3F41694E" w14:textId="77777777" w:rsidR="00AD72DA" w:rsidRPr="00234C30" w:rsidRDefault="00AD72DA" w:rsidP="002F4AB0">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400" w:type="dxa"/>
            <w:shd w:val="clear" w:color="auto" w:fill="0072C6"/>
          </w:tcPr>
          <w:p w14:paraId="4B71AA01" w14:textId="77777777" w:rsidR="00AD72DA" w:rsidRPr="00234C30" w:rsidRDefault="00AD72DA" w:rsidP="002F4AB0">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AD72DA" w:rsidRPr="00B44CF9" w14:paraId="606560F9" w14:textId="77777777" w:rsidTr="002F4AB0">
        <w:tc>
          <w:tcPr>
            <w:tcW w:w="5400" w:type="dxa"/>
          </w:tcPr>
          <w:p w14:paraId="5B03C5C0" w14:textId="77777777" w:rsidR="00AD72DA" w:rsidRPr="00234C30" w:rsidRDefault="00AD72DA" w:rsidP="002F4AB0">
            <w:pPr>
              <w:pStyle w:val="ProductList-OfferingBody"/>
              <w:jc w:val="center"/>
              <w:rPr>
                <w:rFonts w:ascii="Calibri" w:hAnsi="Calibri" w:cs="Calibri"/>
              </w:rPr>
            </w:pPr>
            <w:r>
              <w:rPr>
                <w:rFonts w:ascii="Calibri" w:hAnsi="Calibri" w:cs="Calibri"/>
              </w:rPr>
              <w:t>&lt; 99,99%</w:t>
            </w:r>
          </w:p>
        </w:tc>
        <w:tc>
          <w:tcPr>
            <w:tcW w:w="5400" w:type="dxa"/>
          </w:tcPr>
          <w:p w14:paraId="3AC6317D" w14:textId="77777777" w:rsidR="00AD72DA" w:rsidRPr="00234C30" w:rsidRDefault="00AD72DA" w:rsidP="002F4AB0">
            <w:pPr>
              <w:pStyle w:val="ProductList-OfferingBody"/>
              <w:jc w:val="center"/>
              <w:rPr>
                <w:rFonts w:ascii="Calibri" w:hAnsi="Calibri" w:cs="Calibri"/>
              </w:rPr>
            </w:pPr>
            <w:r>
              <w:rPr>
                <w:rFonts w:ascii="Calibri" w:hAnsi="Calibri" w:cs="Calibri"/>
              </w:rPr>
              <w:t>10%</w:t>
            </w:r>
          </w:p>
        </w:tc>
      </w:tr>
      <w:tr w:rsidR="00AD72DA" w:rsidRPr="00B44CF9" w14:paraId="2F98D368" w14:textId="77777777" w:rsidTr="002F4AB0">
        <w:tc>
          <w:tcPr>
            <w:tcW w:w="5400" w:type="dxa"/>
          </w:tcPr>
          <w:p w14:paraId="2C46251F" w14:textId="77777777" w:rsidR="00AD72DA" w:rsidRPr="00234C30" w:rsidRDefault="00AD72DA" w:rsidP="002F4AB0">
            <w:pPr>
              <w:pStyle w:val="ProductList-OfferingBody"/>
              <w:jc w:val="center"/>
              <w:rPr>
                <w:rFonts w:ascii="Calibri" w:hAnsi="Calibri" w:cs="Calibri"/>
              </w:rPr>
            </w:pPr>
            <w:r>
              <w:rPr>
                <w:rFonts w:ascii="Calibri" w:hAnsi="Calibri" w:cs="Calibri"/>
              </w:rPr>
              <w:t>&lt; 99%</w:t>
            </w:r>
          </w:p>
        </w:tc>
        <w:tc>
          <w:tcPr>
            <w:tcW w:w="5400" w:type="dxa"/>
          </w:tcPr>
          <w:p w14:paraId="1A0AE8FC" w14:textId="77777777" w:rsidR="00AD72DA" w:rsidRPr="00234C30" w:rsidRDefault="00AD72DA" w:rsidP="002F4AB0">
            <w:pPr>
              <w:pStyle w:val="ProductList-OfferingBody"/>
              <w:jc w:val="center"/>
              <w:rPr>
                <w:rFonts w:ascii="Calibri" w:hAnsi="Calibri" w:cs="Calibri"/>
              </w:rPr>
            </w:pPr>
            <w:r>
              <w:rPr>
                <w:rFonts w:ascii="Calibri" w:hAnsi="Calibri" w:cs="Calibri"/>
              </w:rPr>
              <w:t>25%</w:t>
            </w:r>
          </w:p>
        </w:tc>
      </w:tr>
    </w:tbl>
    <w:p w14:paraId="14F2F7AE" w14:textId="77777777" w:rsidR="00AD72DA" w:rsidRPr="00390BAB" w:rsidRDefault="00AD72DA" w:rsidP="00AD72DA">
      <w:pPr>
        <w:pStyle w:val="ProductList-Body"/>
        <w:rPr>
          <w:sz w:val="12"/>
          <w:szCs w:val="12"/>
        </w:rPr>
      </w:pPr>
    </w:p>
    <w:p w14:paraId="481478D8" w14:textId="77777777" w:rsidR="00AD72DA" w:rsidRPr="00234C30" w:rsidRDefault="00AD72DA" w:rsidP="00AD72DA">
      <w:pPr>
        <w:pStyle w:val="ProductList-ClauseHeading"/>
        <w:rPr>
          <w:rFonts w:ascii="Calibri" w:hAnsi="Calibri" w:cs="Calibri"/>
        </w:rPr>
      </w:pPr>
      <w:r>
        <w:rPr>
          <w:rFonts w:ascii="Calibri" w:hAnsi="Calibri" w:cs="Calibri"/>
        </w:rPr>
        <w:t>Diensttegoed – LRS, ZRS, GRS en RA-GRS (schrijfaanvragen) Blob Storage Accounts (statische-, koude- en archieftoegangslaag)</w:t>
      </w:r>
      <w:r w:rsidRPr="00EA7564">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72DA" w:rsidRPr="00B44CF9" w14:paraId="62C84C1C" w14:textId="77777777" w:rsidTr="002F4AB0">
        <w:trPr>
          <w:tblHeader/>
        </w:trPr>
        <w:tc>
          <w:tcPr>
            <w:tcW w:w="5400" w:type="dxa"/>
            <w:tcBorders>
              <w:bottom w:val="single" w:sz="4" w:space="0" w:color="auto"/>
            </w:tcBorders>
            <w:shd w:val="clear" w:color="auto" w:fill="0072C6"/>
          </w:tcPr>
          <w:p w14:paraId="546CDDDE" w14:textId="77777777" w:rsidR="00AD72DA" w:rsidRPr="00234C30" w:rsidRDefault="00AD72DA" w:rsidP="002F4AB0">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400" w:type="dxa"/>
            <w:tcBorders>
              <w:bottom w:val="single" w:sz="4" w:space="0" w:color="auto"/>
            </w:tcBorders>
            <w:shd w:val="clear" w:color="auto" w:fill="0072C6"/>
          </w:tcPr>
          <w:p w14:paraId="6F8880F6" w14:textId="77777777" w:rsidR="00AD72DA" w:rsidRPr="00234C30" w:rsidRDefault="00AD72DA" w:rsidP="002F4AB0">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AD72DA" w:rsidRPr="00B44CF9" w14:paraId="209EF3FE" w14:textId="77777777" w:rsidTr="002F4AB0">
        <w:tc>
          <w:tcPr>
            <w:tcW w:w="5400" w:type="dxa"/>
            <w:tcBorders>
              <w:top w:val="single" w:sz="4" w:space="0" w:color="auto"/>
              <w:left w:val="single" w:sz="4" w:space="0" w:color="auto"/>
              <w:bottom w:val="single" w:sz="4" w:space="0" w:color="auto"/>
              <w:right w:val="single" w:sz="4" w:space="0" w:color="auto"/>
            </w:tcBorders>
          </w:tcPr>
          <w:p w14:paraId="391CB9FF" w14:textId="77777777" w:rsidR="00AD72DA" w:rsidRPr="00234C30" w:rsidRDefault="00AD72DA" w:rsidP="002F4AB0">
            <w:pPr>
              <w:pStyle w:val="ProductList-OfferingBody"/>
              <w:jc w:val="center"/>
              <w:rPr>
                <w:rFonts w:ascii="Calibri" w:hAnsi="Calibri" w:cs="Calibri"/>
              </w:rPr>
            </w:pPr>
            <w:r>
              <w:rPr>
                <w:rFonts w:ascii="Calibri" w:hAnsi="Calibri" w:cs="Calibri"/>
              </w:rPr>
              <w:t>&lt; 99%</w:t>
            </w:r>
          </w:p>
        </w:tc>
        <w:tc>
          <w:tcPr>
            <w:tcW w:w="5400" w:type="dxa"/>
            <w:tcBorders>
              <w:top w:val="single" w:sz="4" w:space="0" w:color="auto"/>
              <w:left w:val="single" w:sz="4" w:space="0" w:color="auto"/>
              <w:bottom w:val="single" w:sz="4" w:space="0" w:color="auto"/>
              <w:right w:val="single" w:sz="4" w:space="0" w:color="auto"/>
            </w:tcBorders>
          </w:tcPr>
          <w:p w14:paraId="1E182DBA" w14:textId="77777777" w:rsidR="00AD72DA" w:rsidRPr="00234C30" w:rsidRDefault="00AD72DA" w:rsidP="002F4AB0">
            <w:pPr>
              <w:pStyle w:val="ProductList-OfferingBody"/>
              <w:jc w:val="center"/>
              <w:rPr>
                <w:rFonts w:ascii="Calibri" w:hAnsi="Calibri" w:cs="Calibri"/>
              </w:rPr>
            </w:pPr>
            <w:r>
              <w:rPr>
                <w:rFonts w:ascii="Calibri" w:hAnsi="Calibri" w:cs="Calibri"/>
              </w:rPr>
              <w:t>10%</w:t>
            </w:r>
          </w:p>
        </w:tc>
      </w:tr>
      <w:tr w:rsidR="00AD72DA" w:rsidRPr="00B44CF9" w14:paraId="1D2E6D55" w14:textId="77777777" w:rsidTr="002F4AB0">
        <w:tc>
          <w:tcPr>
            <w:tcW w:w="5400" w:type="dxa"/>
            <w:tcBorders>
              <w:top w:val="single" w:sz="4" w:space="0" w:color="auto"/>
              <w:left w:val="single" w:sz="4" w:space="0" w:color="auto"/>
              <w:bottom w:val="single" w:sz="4" w:space="0" w:color="auto"/>
              <w:right w:val="single" w:sz="4" w:space="0" w:color="auto"/>
            </w:tcBorders>
          </w:tcPr>
          <w:p w14:paraId="0D030C53" w14:textId="77777777" w:rsidR="00AD72DA" w:rsidRPr="00234C30" w:rsidRDefault="00AD72DA" w:rsidP="002F4AB0">
            <w:pPr>
              <w:pStyle w:val="ProductList-OfferingBody"/>
              <w:jc w:val="center"/>
              <w:rPr>
                <w:rFonts w:ascii="Calibri" w:hAnsi="Calibri" w:cs="Calibri"/>
              </w:rPr>
            </w:pPr>
            <w:r>
              <w:rPr>
                <w:rFonts w:ascii="Calibri" w:hAnsi="Calibri" w:cs="Calibri"/>
              </w:rPr>
              <w:t>&lt; 98%</w:t>
            </w:r>
          </w:p>
        </w:tc>
        <w:tc>
          <w:tcPr>
            <w:tcW w:w="5400" w:type="dxa"/>
            <w:tcBorders>
              <w:top w:val="single" w:sz="4" w:space="0" w:color="auto"/>
              <w:left w:val="single" w:sz="4" w:space="0" w:color="auto"/>
              <w:bottom w:val="single" w:sz="4" w:space="0" w:color="auto"/>
              <w:right w:val="single" w:sz="4" w:space="0" w:color="auto"/>
            </w:tcBorders>
          </w:tcPr>
          <w:p w14:paraId="48FC96B5" w14:textId="77777777" w:rsidR="00AD72DA" w:rsidRPr="00234C30" w:rsidRDefault="00AD72DA" w:rsidP="002F4AB0">
            <w:pPr>
              <w:pStyle w:val="ProductList-OfferingBody"/>
              <w:jc w:val="center"/>
              <w:rPr>
                <w:rFonts w:ascii="Calibri" w:hAnsi="Calibri" w:cs="Calibri"/>
              </w:rPr>
            </w:pPr>
            <w:r>
              <w:rPr>
                <w:rFonts w:ascii="Calibri" w:hAnsi="Calibri" w:cs="Calibri"/>
              </w:rPr>
              <w:t>25%</w:t>
            </w:r>
          </w:p>
        </w:tc>
      </w:tr>
    </w:tbl>
    <w:p w14:paraId="1925059C" w14:textId="77777777" w:rsidR="00AD72DA" w:rsidRPr="00390BAB" w:rsidRDefault="00AD72DA" w:rsidP="00AD72DA">
      <w:pPr>
        <w:pStyle w:val="ProductList-Body"/>
        <w:rPr>
          <w:sz w:val="12"/>
          <w:szCs w:val="12"/>
        </w:rPr>
      </w:pPr>
    </w:p>
    <w:p w14:paraId="3C550033" w14:textId="77777777" w:rsidR="00AD72DA" w:rsidRPr="00234C30" w:rsidRDefault="00AD72DA" w:rsidP="00AD72DA">
      <w:pPr>
        <w:pStyle w:val="ProductList-ClauseHeading"/>
        <w:rPr>
          <w:rFonts w:ascii="Calibri" w:hAnsi="Calibri" w:cs="Calibri"/>
        </w:rPr>
      </w:pPr>
      <w:r>
        <w:rPr>
          <w:rFonts w:ascii="Calibri" w:hAnsi="Calibri" w:cs="Calibri"/>
        </w:rPr>
        <w:t>Diensttegoed – RA-GRS (leesaanvragen) Blob Storage Accounts (statische-, koude- en archieftoegangslaag)</w:t>
      </w:r>
      <w:r w:rsidRPr="00EA7564">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72DA" w:rsidRPr="00B44CF9" w14:paraId="23CA7E8B" w14:textId="77777777" w:rsidTr="002F4AB0">
        <w:trPr>
          <w:tblHeader/>
        </w:trPr>
        <w:tc>
          <w:tcPr>
            <w:tcW w:w="5400" w:type="dxa"/>
            <w:shd w:val="clear" w:color="auto" w:fill="0072C6"/>
          </w:tcPr>
          <w:p w14:paraId="23F565CB" w14:textId="77777777" w:rsidR="00AD72DA" w:rsidRPr="00234C30" w:rsidRDefault="00AD72DA" w:rsidP="002F4AB0">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400" w:type="dxa"/>
            <w:shd w:val="clear" w:color="auto" w:fill="0072C6"/>
          </w:tcPr>
          <w:p w14:paraId="184ED83E" w14:textId="77777777" w:rsidR="00AD72DA" w:rsidRPr="00234C30" w:rsidRDefault="00AD72DA" w:rsidP="002F4AB0">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AD72DA" w:rsidRPr="00B44CF9" w14:paraId="6F4D40B7" w14:textId="77777777" w:rsidTr="002F4AB0">
        <w:tc>
          <w:tcPr>
            <w:tcW w:w="5400" w:type="dxa"/>
          </w:tcPr>
          <w:p w14:paraId="2A6560EE" w14:textId="77777777" w:rsidR="00AD72DA" w:rsidRPr="00234C30" w:rsidRDefault="00AD72DA" w:rsidP="002F4AB0">
            <w:pPr>
              <w:pStyle w:val="ProductList-OfferingBody"/>
              <w:jc w:val="center"/>
              <w:rPr>
                <w:rFonts w:ascii="Calibri" w:hAnsi="Calibri" w:cs="Calibri"/>
              </w:rPr>
            </w:pPr>
            <w:r>
              <w:rPr>
                <w:rFonts w:ascii="Calibri" w:hAnsi="Calibri" w:cs="Calibri"/>
              </w:rPr>
              <w:t>&lt; 99,9%</w:t>
            </w:r>
          </w:p>
        </w:tc>
        <w:tc>
          <w:tcPr>
            <w:tcW w:w="5400" w:type="dxa"/>
          </w:tcPr>
          <w:p w14:paraId="0E445A6A" w14:textId="77777777" w:rsidR="00AD72DA" w:rsidRPr="00234C30" w:rsidRDefault="00AD72DA" w:rsidP="002F4AB0">
            <w:pPr>
              <w:pStyle w:val="ProductList-OfferingBody"/>
              <w:jc w:val="center"/>
              <w:rPr>
                <w:rFonts w:ascii="Calibri" w:hAnsi="Calibri" w:cs="Calibri"/>
              </w:rPr>
            </w:pPr>
            <w:r>
              <w:rPr>
                <w:rFonts w:ascii="Calibri" w:hAnsi="Calibri" w:cs="Calibri"/>
              </w:rPr>
              <w:t>10%</w:t>
            </w:r>
          </w:p>
        </w:tc>
      </w:tr>
      <w:tr w:rsidR="00AD72DA" w:rsidRPr="00B44CF9" w14:paraId="47B8FFBA" w14:textId="77777777" w:rsidTr="002F4AB0">
        <w:tc>
          <w:tcPr>
            <w:tcW w:w="5400" w:type="dxa"/>
          </w:tcPr>
          <w:p w14:paraId="01B88CC4" w14:textId="77777777" w:rsidR="00AD72DA" w:rsidRPr="00234C30" w:rsidRDefault="00AD72DA" w:rsidP="002F4AB0">
            <w:pPr>
              <w:pStyle w:val="ProductList-OfferingBody"/>
              <w:jc w:val="center"/>
              <w:rPr>
                <w:rFonts w:ascii="Calibri" w:hAnsi="Calibri" w:cs="Calibri"/>
              </w:rPr>
            </w:pPr>
            <w:r>
              <w:rPr>
                <w:rFonts w:ascii="Calibri" w:hAnsi="Calibri" w:cs="Calibri"/>
              </w:rPr>
              <w:t>&lt; 98%</w:t>
            </w:r>
          </w:p>
        </w:tc>
        <w:tc>
          <w:tcPr>
            <w:tcW w:w="5400" w:type="dxa"/>
          </w:tcPr>
          <w:p w14:paraId="1FFCFE6B" w14:textId="77777777" w:rsidR="00AD72DA" w:rsidRPr="00234C30" w:rsidRDefault="00AD72DA" w:rsidP="002F4AB0">
            <w:pPr>
              <w:pStyle w:val="ProductList-OfferingBody"/>
              <w:jc w:val="center"/>
              <w:rPr>
                <w:rFonts w:ascii="Calibri" w:hAnsi="Calibri" w:cs="Calibri"/>
              </w:rPr>
            </w:pPr>
            <w:r>
              <w:rPr>
                <w:rFonts w:ascii="Calibri" w:hAnsi="Calibri" w:cs="Calibri"/>
              </w:rPr>
              <w:t>25%</w:t>
            </w:r>
          </w:p>
        </w:tc>
      </w:tr>
    </w:tbl>
    <w:p w14:paraId="1F375D89" w14:textId="77777777" w:rsidR="00AD72DA" w:rsidRDefault="00AD72DA" w:rsidP="00AD72DA">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Uitzonderingen voor Dienstniveau</w:t>
      </w:r>
      <w:r>
        <w:rPr>
          <w:rFonts w:ascii="Calibri" w:hAnsi="Calibri" w:cs="Calibri"/>
          <w:b/>
          <w:bCs/>
          <w:color w:val="000000" w:themeColor="text1"/>
        </w:rPr>
        <w:t>:</w:t>
      </w:r>
      <w:r>
        <w:rPr>
          <w:rFonts w:ascii="Calibri" w:hAnsi="Calibri" w:cs="Calibri"/>
          <w:color w:val="000000" w:themeColor="text1"/>
        </w:rPr>
        <w:t xml:space="preserve"> Cool-, Cold- en Archive-SLA's zijn alleen van toepassing op opslagaccounttypen die statische-, koude- en archieflagen ondersteunen.</w:t>
      </w:r>
    </w:p>
    <w:p w14:paraId="51F0324D" w14:textId="3CFA6EBA" w:rsidR="001A18DB" w:rsidRPr="00EF7CF9" w:rsidRDefault="00251E8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9F2F550" w14:textId="77777777" w:rsidR="000F2B16" w:rsidRPr="00EF7CF9" w:rsidRDefault="000F2B16" w:rsidP="000F2B16">
      <w:pPr>
        <w:pStyle w:val="ProductList-Offering2Heading"/>
        <w:tabs>
          <w:tab w:val="clear" w:pos="360"/>
          <w:tab w:val="clear" w:pos="720"/>
          <w:tab w:val="clear" w:pos="1080"/>
        </w:tabs>
        <w:outlineLvl w:val="2"/>
      </w:pPr>
      <w:bookmarkStart w:id="364" w:name="_Toc176795424"/>
      <w:r>
        <w:t>StorSimple</w:t>
      </w:r>
      <w:bookmarkEnd w:id="362"/>
      <w:bookmarkEnd w:id="363"/>
      <w:bookmarkEnd w:id="364"/>
    </w:p>
    <w:p w14:paraId="08B9E4A5" w14:textId="77777777" w:rsidR="000F2B16" w:rsidRPr="00EF7CF9" w:rsidRDefault="000F2B16" w:rsidP="000F2B16">
      <w:pPr>
        <w:pStyle w:val="ProductList-Body"/>
      </w:pPr>
      <w:r>
        <w:rPr>
          <w:b/>
          <w:color w:val="00188F"/>
        </w:rPr>
        <w:t>Aanvullende definities</w:t>
      </w:r>
      <w:r w:rsidRPr="001F21FD">
        <w:rPr>
          <w:b/>
          <w:color w:val="00188F"/>
        </w:rPr>
        <w:t>:</w:t>
      </w:r>
    </w:p>
    <w:p w14:paraId="5E85349A" w14:textId="6EE0FD90" w:rsidR="000F2B16" w:rsidRPr="00EF7CF9" w:rsidRDefault="00125296" w:rsidP="00BB39C8">
      <w:pPr>
        <w:pStyle w:val="ProductList-Body"/>
      </w:pPr>
      <w:r>
        <w:t>“</w:t>
      </w:r>
      <w:r w:rsidR="000F2B16">
        <w:rPr>
          <w:b/>
          <w:color w:val="00188F"/>
        </w:rPr>
        <w:t>Back-up</w:t>
      </w:r>
      <w:r>
        <w:t>”</w:t>
      </w:r>
      <w:r w:rsidR="000F2B16">
        <w:t xml:space="preserve"> is het proces voor het maken van een back-up van gegevens die zijn opgeslagen op een geregistreerd StorSimple-apparaat naar een of</w:t>
      </w:r>
      <w:r w:rsidR="00745304">
        <w:t> </w:t>
      </w:r>
      <w:r w:rsidR="000F2B16">
        <w:t>meer geassocieerde cloudopslagaccounts binnen Microsoft Azure.</w:t>
      </w:r>
    </w:p>
    <w:p w14:paraId="373FEDA9" w14:textId="66C439D5" w:rsidR="000F2B16" w:rsidRPr="00EF7CF9" w:rsidRDefault="00125296" w:rsidP="00BB39C8">
      <w:pPr>
        <w:pStyle w:val="ProductList-Body"/>
      </w:pPr>
      <w:r>
        <w:t>“</w:t>
      </w:r>
      <w:r w:rsidR="000F2B16">
        <w:rPr>
          <w:b/>
          <w:color w:val="00188F"/>
        </w:rPr>
        <w:t>Cloud Tiering</w:t>
      </w:r>
      <w:r>
        <w:t>”</w:t>
      </w:r>
      <w:r w:rsidR="000F2B16">
        <w:t xml:space="preserve"> is het proces voor overdracht van gegevens van een geregistreerd StorSimple-apparaat naar een of meer geassocieerde cloudopslagaccounts binnen Microsoft Azure.</w:t>
      </w:r>
    </w:p>
    <w:p w14:paraId="2A8D2D95" w14:textId="1BD6CC9A" w:rsidR="000F2B16" w:rsidRPr="00EF7CF9" w:rsidRDefault="00125296" w:rsidP="00BB39C8">
      <w:pPr>
        <w:pStyle w:val="ProductList-Body"/>
      </w:pPr>
      <w:r>
        <w:t>“</w:t>
      </w:r>
      <w:r w:rsidR="000F2B16">
        <w:rPr>
          <w:b/>
          <w:color w:val="00188F"/>
        </w:rPr>
        <w:t>Mislukking</w:t>
      </w:r>
      <w:r>
        <w:t>”</w:t>
      </w:r>
      <w:r w:rsidR="000F2B16">
        <w:t xml:space="preserve"> betekent het onvermogen om een naar behoren geconfigureerde Back-up-, Tiering- of Herstelbewerking volledig uit te voeren als</w:t>
      </w:r>
      <w:r w:rsidR="00CB5FED">
        <w:t> </w:t>
      </w:r>
      <w:r w:rsidR="000F2B16">
        <w:t>gevolg van het niet beschikbaar zijn van de StorSimple Dienst.</w:t>
      </w:r>
    </w:p>
    <w:p w14:paraId="051A8805" w14:textId="5B9452B8" w:rsidR="000F2B16" w:rsidRPr="00EF7CF9" w:rsidRDefault="00125296" w:rsidP="00BB39C8">
      <w:pPr>
        <w:pStyle w:val="ProductList-Body"/>
      </w:pPr>
      <w:r>
        <w:t>“</w:t>
      </w:r>
      <w:r w:rsidR="000F2B16">
        <w:rPr>
          <w:b/>
          <w:color w:val="00188F"/>
        </w:rPr>
        <w:t>Beheerd Item</w:t>
      </w:r>
      <w:r>
        <w:t>”</w:t>
      </w:r>
      <w:r w:rsidR="000F2B16">
        <w:t xml:space="preserve"> is een volume dat is geconfigureerd voor het maken van een Back-up naar de cloudopslagaccounts die gebruikmaken van de StorSimple Dienst.</w:t>
      </w:r>
    </w:p>
    <w:p w14:paraId="65E0E7F4" w14:textId="1F60271F" w:rsidR="000F2B16" w:rsidRPr="00EF7CF9" w:rsidRDefault="00125296" w:rsidP="00BB39C8">
      <w:pPr>
        <w:pStyle w:val="ProductList-Body"/>
      </w:pPr>
      <w:r>
        <w:t>“</w:t>
      </w:r>
      <w:r w:rsidR="000F2B16">
        <w:rPr>
          <w:b/>
          <w:color w:val="00188F"/>
        </w:rPr>
        <w:t>Herstellen</w:t>
      </w:r>
      <w:r>
        <w:t>”</w:t>
      </w:r>
      <w:r w:rsidR="000F2B16">
        <w:t xml:space="preserve"> is het proces voor het kopiëren van gegevens naar een geregistreerd StorSimple-apparaat vanaf de geassocieerde cloudopslagaccounts.</w:t>
      </w:r>
    </w:p>
    <w:p w14:paraId="002F6811" w14:textId="329FC890" w:rsidR="000F2B16" w:rsidRPr="00377C64" w:rsidRDefault="00EE6E3C" w:rsidP="00BB39C8">
      <w:pPr>
        <w:pStyle w:val="ProductList-Body"/>
        <w:rPr>
          <w:b/>
          <w:bCs/>
          <w:color w:val="00188F"/>
        </w:rPr>
      </w:pPr>
      <w:r>
        <w:rPr>
          <w:b/>
          <w:bCs/>
          <w:color w:val="00188F"/>
        </w:rPr>
        <w:t>Berekening van uptime en Dienstniveaus voor de StorSimple Dienst</w:t>
      </w:r>
    </w:p>
    <w:p w14:paraId="35B80149" w14:textId="41B8DFB1" w:rsidR="000F2B16" w:rsidRPr="00EF7CF9" w:rsidRDefault="00125296" w:rsidP="00BB39C8">
      <w:pPr>
        <w:pStyle w:val="ProductList-Body"/>
      </w:pPr>
      <w:r>
        <w:t>“</w:t>
      </w:r>
      <w:r w:rsidR="000F2B16">
        <w:rPr>
          <w:b/>
          <w:color w:val="00188F"/>
        </w:rPr>
        <w:t>Implementatieminuten</w:t>
      </w:r>
      <w:r>
        <w:t>”</w:t>
      </w:r>
      <w:r w:rsidR="000F2B16">
        <w:t xml:space="preserve"> is het totale aantal minuten gedurende welke een Beheerd Item is door de Klant geconfigureerd voor Back-up of Cloud Tiering naar een StorSimple-opslagaccount in Microsoft Azure.</w:t>
      </w:r>
    </w:p>
    <w:p w14:paraId="6F160E55" w14:textId="1FC9D513" w:rsidR="000F2B16" w:rsidRPr="00EF7CF9" w:rsidRDefault="00125296" w:rsidP="00BB39C8">
      <w:pPr>
        <w:pStyle w:val="ProductList-Body"/>
      </w:pPr>
      <w:r>
        <w:t>“</w:t>
      </w:r>
      <w:r w:rsidR="000F2B16">
        <w:rPr>
          <w:b/>
          <w:color w:val="00188F"/>
        </w:rPr>
        <w:t>Maximum Beschikbare Minuten</w:t>
      </w:r>
      <w:r>
        <w:t>”</w:t>
      </w:r>
      <w:r w:rsidR="000F2B16">
        <w:t xml:space="preserve"> is de som van alle Implementatieminuten voor alle Beheerde Items voor een gegeven Microsoft Azure-abonnement gedurende een Toepasselijke Periode.</w:t>
      </w:r>
    </w:p>
    <w:p w14:paraId="3C30BFAD" w14:textId="758AE8E1" w:rsidR="000F2B16" w:rsidRPr="00EF7CF9" w:rsidRDefault="000F2B16" w:rsidP="000F2B16">
      <w:pPr>
        <w:pStyle w:val="ProductList-Body"/>
      </w:pPr>
      <w:r>
        <w:rPr>
          <w:b/>
          <w:color w:val="00188F"/>
        </w:rPr>
        <w:t>Downtime</w:t>
      </w:r>
      <w:r w:rsidRPr="001F21FD">
        <w:rPr>
          <w:b/>
          <w:color w:val="00188F"/>
        </w:rPr>
        <w:t xml:space="preserve">: </w:t>
      </w:r>
      <w:r>
        <w:t>Het totaalaantal minuten binnen de Maximum Beschikbare Minuten gedurende welke de StorSimple Dienst niet beschikbaar is</w:t>
      </w:r>
      <w:r w:rsidR="00B62189">
        <w:t> </w:t>
      </w:r>
      <w:r>
        <w:t>voor</w:t>
      </w:r>
      <w:r w:rsidR="00B62189">
        <w:t> </w:t>
      </w:r>
      <w:r>
        <w:t>het Beheerde Item. Die StorSimple Dienst wordt beschouwd als niet beschikbaar voor een gegeven Beheerd Item vanaf de eerste Mislukking</w:t>
      </w:r>
      <w:r w:rsidR="00B62189">
        <w:t> </w:t>
      </w:r>
      <w:r>
        <w:t>van een Back-up-, Cloud Tiering- of Herstelbewerking op het Beheerde Item tot het begin van een geslaagde Back-up-, Cloud Tiering- of</w:t>
      </w:r>
      <w:r w:rsidR="00B62189">
        <w:t> </w:t>
      </w:r>
      <w:r>
        <w:t>Herstelbewerking op het Beheerde Item, mits doorlopend ten minste eenmaal per dertig minuten herhaalde pogingen werden gedaan.</w:t>
      </w:r>
    </w:p>
    <w:p w14:paraId="35361FCC" w14:textId="67AE494A" w:rsidR="000F2B16" w:rsidRPr="00EF7CF9" w:rsidRDefault="00AC48A7" w:rsidP="000F2B16">
      <w:pPr>
        <w:pStyle w:val="ProductList-Body"/>
      </w:pPr>
      <w:r>
        <w:rPr>
          <w:b/>
          <w:color w:val="00188F"/>
        </w:rPr>
        <w:t>Uptimepercentage</w:t>
      </w:r>
      <w:r w:rsidRPr="001F21FD">
        <w:rPr>
          <w:b/>
          <w:color w:val="00188F"/>
        </w:rPr>
        <w:t xml:space="preserve">: </w:t>
      </w:r>
      <w:r>
        <w:t>het Uptimepercentage wordt berekend aan de hand van de volgende formule:</w:t>
      </w:r>
    </w:p>
    <w:p w14:paraId="786EA7AD" w14:textId="77777777" w:rsidR="000F2B16" w:rsidRPr="00EF7CF9" w:rsidRDefault="000F2B16" w:rsidP="000F2B16">
      <w:pPr>
        <w:pStyle w:val="ProductList-Body"/>
      </w:pPr>
    </w:p>
    <w:p w14:paraId="48239E7E" w14:textId="7E31DF96" w:rsidR="000F2B16" w:rsidRPr="00EF7CF9" w:rsidRDefault="00000000" w:rsidP="000F2B1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0F2B16">
      <w:pPr>
        <w:pStyle w:val="ProductList-Body"/>
      </w:pPr>
      <w:r>
        <w:rPr>
          <w:b/>
          <w:color w:val="00188F"/>
        </w:rPr>
        <w:t>De volgende Dienstniveaus en Diensttegoeden zijn van toepassing op het gebruik van de StorSimple Dienst door de Klant</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Diensttegoed</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w:t>
            </w:r>
          </w:p>
        </w:tc>
        <w:tc>
          <w:tcPr>
            <w:tcW w:w="5400" w:type="dxa"/>
          </w:tcPr>
          <w:p w14:paraId="0D3DAB99" w14:textId="77777777" w:rsidR="000F2B16" w:rsidRPr="00EF7CF9" w:rsidRDefault="000F2B16" w:rsidP="000F31B4">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w:t>
            </w:r>
          </w:p>
        </w:tc>
        <w:tc>
          <w:tcPr>
            <w:tcW w:w="5400" w:type="dxa"/>
          </w:tcPr>
          <w:p w14:paraId="6DB0249C" w14:textId="77777777" w:rsidR="000F2B16" w:rsidRPr="00EF7CF9" w:rsidRDefault="000F2B16" w:rsidP="000F31B4">
            <w:pPr>
              <w:pStyle w:val="ProductList-OfferingBody"/>
              <w:jc w:val="center"/>
            </w:pPr>
            <w:r>
              <w:t>25%</w:t>
            </w:r>
          </w:p>
        </w:tc>
      </w:tr>
    </w:tbl>
    <w:p w14:paraId="6323CB84" w14:textId="0FD76210" w:rsidR="000F2B16" w:rsidRPr="00ED4527" w:rsidRDefault="00EE6E3C" w:rsidP="00BB39C8">
      <w:pPr>
        <w:pStyle w:val="ProductList-Body"/>
        <w:tabs>
          <w:tab w:val="clear" w:pos="360"/>
          <w:tab w:val="clear" w:pos="720"/>
          <w:tab w:val="clear" w:pos="1080"/>
        </w:tabs>
        <w:spacing w:before="120"/>
        <w:rPr>
          <w:b/>
          <w:bCs/>
          <w:color w:val="00188F"/>
        </w:rPr>
      </w:pPr>
      <w:r>
        <w:rPr>
          <w:b/>
          <w:bCs/>
          <w:color w:val="00188F"/>
        </w:rPr>
        <w:t>Berekening van Uptime en Dienstniveaus voor de StorSimple Data Manager</w:t>
      </w:r>
    </w:p>
    <w:p w14:paraId="6F438056" w14:textId="4FDF9185" w:rsidR="000F2B16" w:rsidRPr="00EF7CF9" w:rsidRDefault="00125296" w:rsidP="000F2B16">
      <w:pPr>
        <w:spacing w:after="40" w:line="240" w:lineRule="auto"/>
        <w:rPr>
          <w:rFonts w:eastAsia="Times New Roman" w:cstheme="minorHAnsi"/>
          <w:sz w:val="18"/>
          <w:szCs w:val="18"/>
        </w:rPr>
      </w:pPr>
      <w:r>
        <w:rPr>
          <w:rFonts w:eastAsia="Times New Roman" w:cstheme="minorHAnsi"/>
          <w:bCs/>
          <w:sz w:val="18"/>
          <w:szCs w:val="18"/>
        </w:rPr>
        <w:t>“</w:t>
      </w:r>
      <w:r w:rsidR="000F2B16">
        <w:rPr>
          <w:rFonts w:eastAsia="Times New Roman" w:cstheme="minorHAnsi"/>
          <w:b/>
          <w:bCs/>
          <w:color w:val="00188F"/>
          <w:sz w:val="18"/>
          <w:szCs w:val="18"/>
        </w:rPr>
        <w:t>Totaal Aantal Verzoeken</w:t>
      </w:r>
      <w:r>
        <w:rPr>
          <w:rFonts w:eastAsia="Times New Roman" w:cstheme="minorHAnsi"/>
          <w:sz w:val="18"/>
          <w:szCs w:val="18"/>
        </w:rPr>
        <w:t>”</w:t>
      </w:r>
      <w:r w:rsidR="000F2B16">
        <w:rPr>
          <w:rFonts w:eastAsia="Times New Roman" w:cstheme="minorHAnsi"/>
          <w:sz w:val="18"/>
          <w:szCs w:val="18"/>
        </w:rPr>
        <w:t xml:space="preserve"> is het totaal van alle verzoeken, anders dan Uitgesloten Verzoeken, tot het uitvoeren van activiteiten op de dienst StorSimple Data Manager gedurende een Toepasselijke Periode voor een bepaald Microsoft Azure-abonnement.</w:t>
      </w:r>
    </w:p>
    <w:p w14:paraId="0B9F46FA" w14:textId="71F02350" w:rsidR="000F2B16" w:rsidRPr="00EF7CF9" w:rsidRDefault="00125296" w:rsidP="000F2B16">
      <w:pPr>
        <w:spacing w:after="4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Uitgesloten Aanvragen</w:t>
      </w:r>
      <w:r>
        <w:rPr>
          <w:rFonts w:eastAsia="Times New Roman" w:cstheme="minorHAnsi"/>
          <w:sz w:val="18"/>
          <w:szCs w:val="18"/>
        </w:rPr>
        <w:t>”</w:t>
      </w:r>
      <w:r w:rsidR="000F2B16">
        <w:rPr>
          <w:rFonts w:eastAsia="Times New Roman" w:cstheme="minorHAnsi"/>
          <w:sz w:val="18"/>
          <w:szCs w:val="18"/>
        </w:rPr>
        <w:t xml:space="preserve"> is de verzameling aanvragen die resulteren in een statuscode HTTP 4xx.</w:t>
      </w:r>
    </w:p>
    <w:p w14:paraId="78728F4D" w14:textId="20541080" w:rsidR="000F2B16" w:rsidRPr="00EF7CF9" w:rsidRDefault="00125296" w:rsidP="000F2B16">
      <w:pPr>
        <w:spacing w:after="4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Mislukte Verzoeken</w:t>
      </w:r>
      <w:r>
        <w:rPr>
          <w:rFonts w:eastAsia="Times New Roman" w:cstheme="minorHAnsi"/>
          <w:sz w:val="18"/>
          <w:szCs w:val="18"/>
        </w:rPr>
        <w:t>”</w:t>
      </w:r>
      <w:r w:rsidR="000F2B16">
        <w:rPr>
          <w:rFonts w:eastAsia="Times New Roman" w:cstheme="minorHAnsi"/>
          <w:sz w:val="18"/>
          <w:szCs w:val="18"/>
        </w:rPr>
        <w:t xml:space="preserve"> is de verzameling van alle verzoeken binnen het Totaal Aantal Verzoeken die een Foutcode opleveren of niet binnen 60 seconden een Succescode opleveren.</w:t>
      </w:r>
    </w:p>
    <w:p w14:paraId="5DF07CCD" w14:textId="4115322F" w:rsidR="000F2B16" w:rsidRPr="00EF7CF9" w:rsidRDefault="00AC48A7" w:rsidP="000F2B16">
      <w:pPr>
        <w:pStyle w:val="ProductList-Body"/>
        <w:keepNext/>
        <w:rPr>
          <w:rFonts w:cstheme="minorHAnsi"/>
        </w:rPr>
      </w:pPr>
      <w:r>
        <w:rPr>
          <w:rFonts w:cstheme="minorHAnsi"/>
          <w:b/>
          <w:color w:val="00188F"/>
        </w:rPr>
        <w:t>Uptimepercentage</w:t>
      </w:r>
      <w:r w:rsidRPr="001F21FD">
        <w:rPr>
          <w:rFonts w:cstheme="minorHAnsi"/>
          <w:b/>
          <w:color w:val="00188F"/>
        </w:rPr>
        <w:t xml:space="preserve">: </w:t>
      </w:r>
      <w:r>
        <w:rPr>
          <w:rFonts w:cstheme="minorHAnsi"/>
        </w:rPr>
        <w:t>het Uptimepercentage wordt berekend aan de hand van de volgende formule:</w:t>
      </w:r>
    </w:p>
    <w:p w14:paraId="4249BC7E" w14:textId="4F595FE9" w:rsidR="000F2B16" w:rsidRPr="00B14911" w:rsidRDefault="00000000" w:rsidP="008711B8">
      <w:pPr>
        <w:pStyle w:val="ListParagraph"/>
        <w:spacing w:before="120" w:after="0" w:line="240" w:lineRule="auto"/>
        <w:contextualSpacing w:val="0"/>
        <w:rPr>
          <w:rFonts w:ascii="Cambria Math" w:hAnsi="Cambria Math" w:cs="Tahoma"/>
          <w:i/>
          <w:sz w:val="12"/>
          <w:szCs w:val="12"/>
          <w:lang w:val="en-IN"/>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aanvragen-Mislukte aanvragen</m:t>
              </m:r>
            </m:num>
            <m:den>
              <m:r>
                <w:rPr>
                  <w:rFonts w:ascii="Cambria Math" w:hAnsi="Cambria Math" w:cs="Tahoma"/>
                  <w:color w:val="000000" w:themeColor="text1"/>
                  <w:sz w:val="18"/>
                  <w:szCs w:val="18"/>
                </w:rPr>
                <m:t>Totaal aantal aanvragen</m:t>
              </m:r>
            </m:den>
          </m:f>
          <m:r>
            <w:rPr>
              <w:rFonts w:ascii="Cambria Math" w:hAnsi="Cambria Math" w:cs="Tahoma"/>
              <w:color w:val="000000" w:themeColor="text1"/>
              <w:sz w:val="18"/>
              <w:szCs w:val="18"/>
            </w:rPr>
            <m:t xml:space="preserve"> x 100</m:t>
          </m:r>
        </m:oMath>
      </m:oMathPara>
    </w:p>
    <w:p w14:paraId="21D11866" w14:textId="77777777" w:rsidR="000F2B16" w:rsidRPr="001F21FD" w:rsidRDefault="000F2B16" w:rsidP="000F2B16">
      <w:pPr>
        <w:pStyle w:val="ProductList-Body"/>
        <w:rPr>
          <w:b/>
          <w:color w:val="00188F"/>
        </w:rPr>
      </w:pPr>
      <w:r>
        <w:rPr>
          <w:b/>
          <w:color w:val="00188F"/>
        </w:rPr>
        <w:t>Diensttegoed</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Diensttegoed</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w:t>
            </w:r>
          </w:p>
        </w:tc>
        <w:tc>
          <w:tcPr>
            <w:tcW w:w="5400" w:type="dxa"/>
          </w:tcPr>
          <w:p w14:paraId="7EF12227" w14:textId="77777777" w:rsidR="000F2B16" w:rsidRPr="00EF7CF9" w:rsidRDefault="000F2B16" w:rsidP="000F31B4">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w:t>
            </w:r>
          </w:p>
        </w:tc>
        <w:tc>
          <w:tcPr>
            <w:tcW w:w="5400" w:type="dxa"/>
          </w:tcPr>
          <w:p w14:paraId="59D51305" w14:textId="77777777" w:rsidR="000F2B16" w:rsidRPr="00EF7CF9" w:rsidRDefault="000F2B16" w:rsidP="000F31B4">
            <w:pPr>
              <w:pStyle w:val="ProductList-OfferingBody"/>
              <w:jc w:val="center"/>
            </w:pPr>
            <w:r>
              <w:t>25%</w:t>
            </w:r>
          </w:p>
        </w:tc>
      </w:tr>
    </w:tbl>
    <w:bookmarkStart w:id="365" w:name="_Toc457821583"/>
    <w:bookmarkStart w:id="366" w:name="_Toc52348991"/>
    <w:p w14:paraId="24B2172A" w14:textId="037180D6" w:rsidR="001A18DB" w:rsidRPr="00EF7CF9" w:rsidRDefault="006511B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367" w:name="_Toc176795425"/>
      <w:r>
        <w:t>Azure Stream Analytics</w:t>
      </w:r>
      <w:bookmarkEnd w:id="365"/>
      <w:bookmarkEnd w:id="366"/>
      <w:bookmarkEnd w:id="367"/>
    </w:p>
    <w:p w14:paraId="7C7D2088" w14:textId="73851088" w:rsidR="000F2B16" w:rsidRPr="004D48F5" w:rsidRDefault="00EE6E3C" w:rsidP="000F2B16">
      <w:pPr>
        <w:pStyle w:val="ProductList-Body"/>
        <w:rPr>
          <w:b/>
          <w:color w:val="00188F"/>
        </w:rPr>
      </w:pPr>
      <w:r>
        <w:rPr>
          <w:b/>
          <w:color w:val="00188F"/>
        </w:rPr>
        <w:t>Berekening van uptime voor API-oproepen voor Stream Analytics</w:t>
      </w:r>
    </w:p>
    <w:p w14:paraId="6756038E" w14:textId="77777777" w:rsidR="000F2B16" w:rsidRPr="00EF7CF9" w:rsidRDefault="000F2B16" w:rsidP="000F2B16">
      <w:pPr>
        <w:pStyle w:val="ProductList-Body"/>
      </w:pPr>
      <w:r>
        <w:rPr>
          <w:b/>
          <w:color w:val="00188F"/>
        </w:rPr>
        <w:t>Aanvullende definities</w:t>
      </w:r>
      <w:r w:rsidRPr="001F21FD">
        <w:rPr>
          <w:b/>
          <w:color w:val="00188F"/>
        </w:rPr>
        <w:t>:</w:t>
      </w:r>
    </w:p>
    <w:p w14:paraId="69D34C0E" w14:textId="707E9CFC" w:rsidR="000F2B16" w:rsidRPr="00EF7CF9" w:rsidRDefault="00125296" w:rsidP="000F2B16">
      <w:pPr>
        <w:pStyle w:val="ProductList-Body"/>
        <w:spacing w:after="40"/>
      </w:pPr>
      <w:r>
        <w:t>“</w:t>
      </w:r>
      <w:r w:rsidR="000F2B16">
        <w:rPr>
          <w:b/>
          <w:color w:val="00188F"/>
        </w:rPr>
        <w:t>Totaal Aantal Transactiepogingen</w:t>
      </w:r>
      <w:r>
        <w:t>”</w:t>
      </w:r>
      <w:r w:rsidR="000F2B16">
        <w:t xml:space="preserve"> is het totale aantal geverifieerde REST API-verzoeken voor het beheren van een streamingtaak in de Stream Analytics Service door een klant tijdens een Toepasselijke Periode voor een gegeven Microsoft Azure-abonnement. </w:t>
      </w:r>
    </w:p>
    <w:p w14:paraId="6A199D62" w14:textId="1CEBEB12" w:rsidR="000F2B16" w:rsidRPr="00EF7CF9" w:rsidRDefault="00125296" w:rsidP="000F2B16">
      <w:pPr>
        <w:pStyle w:val="ProductList-Body"/>
      </w:pPr>
      <w:r>
        <w:t>“</w:t>
      </w:r>
      <w:r w:rsidR="000F2B16">
        <w:rPr>
          <w:b/>
          <w:color w:val="00188F"/>
        </w:rPr>
        <w:t>Mislukte Transacties</w:t>
      </w:r>
      <w:r>
        <w:t>”</w:t>
      </w:r>
      <w:r w:rsidR="000F2B16">
        <w:t xml:space="preserve"> is de set van alle aanvragen binnen Totaal Aantal Transactiepogingen die een Foutcode opleveren of anderszins geen Succescode leveren binnen vijf minuten nadat Microsoft het verzoek heeft ontvangen.</w:t>
      </w:r>
    </w:p>
    <w:p w14:paraId="73B7B2CF" w14:textId="09D17B60" w:rsidR="000F2B16" w:rsidRPr="00EF7CF9" w:rsidRDefault="00125296" w:rsidP="000F2B16">
      <w:pPr>
        <w:pStyle w:val="ProductList-Body"/>
        <w:keepNext/>
      </w:pPr>
      <w:r>
        <w:t>“</w:t>
      </w:r>
      <w:r w:rsidR="000F2B16">
        <w:rPr>
          <w:b/>
          <w:color w:val="00188F"/>
        </w:rPr>
        <w:t>Uptimepercentage</w:t>
      </w:r>
      <w:r>
        <w:t>”</w:t>
      </w:r>
      <w:r w:rsidR="000F2B16">
        <w:t xml:space="preserve"> voor API-oproepen binnen de Stream Analytics Service wordt weergegeven door de volgende formule: </w:t>
      </w:r>
    </w:p>
    <w:p w14:paraId="695392DA" w14:textId="77777777" w:rsidR="000F2B16" w:rsidRPr="00EF7CF9" w:rsidRDefault="000F2B16" w:rsidP="000F2B16">
      <w:pPr>
        <w:pStyle w:val="ProductList-Body"/>
        <w:keepNext/>
      </w:pPr>
    </w:p>
    <w:p w14:paraId="4635A583" w14:textId="2261A0E9" w:rsidR="000F2B16" w:rsidRPr="009E2B16" w:rsidRDefault="00F66AD3" w:rsidP="000F2B16">
      <w:pPr>
        <w:rPr>
          <w:rFonts w:cs="Tahoma"/>
          <w:i/>
          <w:sz w:val="18"/>
          <w:szCs w:val="18"/>
        </w:rPr>
      </w:pPr>
      <m:oMathPara>
        <m:oMath>
          <m:r>
            <w:rPr>
              <w:rFonts w:ascii="Cambria Math" w:hAnsi="Cambria Math" w:cs="Tahoma"/>
              <w:sz w:val="18"/>
              <w:szCs w:val="18"/>
            </w:rPr>
            <m:t xml:space="preserve">Maandelijks Uptimepercentage=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Transactiepogingen-Mislukte Transacties)</m:t>
              </m:r>
            </m:num>
            <m:den>
              <m: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131B7726" w14:textId="77777777" w:rsidR="000F2B16" w:rsidRPr="001F21FD" w:rsidRDefault="000F2B16" w:rsidP="000F2B16">
      <w:pPr>
        <w:pStyle w:val="ProductList-Body"/>
        <w:rPr>
          <w:b/>
          <w:color w:val="00188F"/>
        </w:rPr>
      </w:pPr>
      <w:r>
        <w:rPr>
          <w:b/>
          <w:color w:val="00188F"/>
        </w:rPr>
        <w:t>Diensttegoed</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Diensttegoed</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w:t>
            </w:r>
          </w:p>
        </w:tc>
        <w:tc>
          <w:tcPr>
            <w:tcW w:w="5400" w:type="dxa"/>
          </w:tcPr>
          <w:p w14:paraId="43437E77" w14:textId="77777777" w:rsidR="000F2B16" w:rsidRPr="00EF7CF9" w:rsidRDefault="000F2B16" w:rsidP="000F31B4">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w:t>
            </w:r>
          </w:p>
        </w:tc>
        <w:tc>
          <w:tcPr>
            <w:tcW w:w="5400" w:type="dxa"/>
          </w:tcPr>
          <w:p w14:paraId="552030F9" w14:textId="77777777" w:rsidR="000F2B16" w:rsidRPr="00EF7CF9" w:rsidRDefault="000F2B16" w:rsidP="000F31B4">
            <w:pPr>
              <w:pStyle w:val="ProductList-OfferingBody"/>
              <w:jc w:val="center"/>
            </w:pPr>
            <w:r>
              <w:t>25%</w:t>
            </w:r>
          </w:p>
        </w:tc>
      </w:tr>
    </w:tbl>
    <w:p w14:paraId="5B98E0DF" w14:textId="6ACB12BE" w:rsidR="000F2B16" w:rsidRPr="004D48F5" w:rsidRDefault="00EE6E3C" w:rsidP="00BB39C8">
      <w:pPr>
        <w:pStyle w:val="ProductList-Body"/>
        <w:spacing w:before="120"/>
        <w:rPr>
          <w:b/>
          <w:color w:val="00188F"/>
        </w:rPr>
      </w:pPr>
      <w:r>
        <w:rPr>
          <w:b/>
          <w:color w:val="00188F"/>
        </w:rPr>
        <w:t>Berekening van uptime voor Stream Analytics-taken</w:t>
      </w:r>
    </w:p>
    <w:p w14:paraId="12F7A813" w14:textId="77777777" w:rsidR="000F2B16" w:rsidRPr="00EF7CF9" w:rsidRDefault="000F2B16" w:rsidP="000F2B16">
      <w:pPr>
        <w:pStyle w:val="ProductList-Body"/>
      </w:pPr>
      <w:r>
        <w:rPr>
          <w:b/>
          <w:color w:val="00188F"/>
        </w:rPr>
        <w:t>Aanvullende definities</w:t>
      </w:r>
      <w:r w:rsidRPr="001F21FD">
        <w:rPr>
          <w:b/>
          <w:color w:val="00188F"/>
        </w:rPr>
        <w:t>:</w:t>
      </w:r>
    </w:p>
    <w:p w14:paraId="41F7AB4E" w14:textId="570FF5C9" w:rsidR="000F2B16" w:rsidRPr="00EF7CF9" w:rsidRDefault="00125296" w:rsidP="00BB39C8">
      <w:pPr>
        <w:pStyle w:val="ProductList-Body"/>
        <w:tabs>
          <w:tab w:val="left" w:pos="0"/>
        </w:tabs>
        <w:jc w:val="both"/>
      </w:pPr>
      <w:r>
        <w:t>“</w:t>
      </w:r>
      <w:r w:rsidR="000F2B16">
        <w:rPr>
          <w:b/>
          <w:color w:val="00188F"/>
        </w:rPr>
        <w:t>Implementatieminuten</w:t>
      </w:r>
      <w:r>
        <w:t>”</w:t>
      </w:r>
      <w:r w:rsidR="000F2B16">
        <w:t xml:space="preserve"> is het totaalaantal minuten dat een bepaalde taak is ingezet in de Stream Analytics Service tijdens een Toepasselijke Periode.</w:t>
      </w:r>
    </w:p>
    <w:p w14:paraId="5573B756" w14:textId="2812D6DF" w:rsidR="000F2B16" w:rsidRPr="00EF7CF9" w:rsidRDefault="00125296" w:rsidP="00BB39C8">
      <w:pPr>
        <w:pStyle w:val="ProductList-Body"/>
        <w:tabs>
          <w:tab w:val="left" w:pos="0"/>
        </w:tabs>
      </w:pPr>
      <w:r>
        <w:t>“</w:t>
      </w:r>
      <w:r w:rsidR="000F2B16">
        <w:rPr>
          <w:b/>
          <w:color w:val="00188F"/>
        </w:rPr>
        <w:t>Maximum Beschikbare Minuten</w:t>
      </w:r>
      <w:r>
        <w:t>”</w:t>
      </w:r>
      <w:r w:rsidR="000F2B16">
        <w:t xml:space="preserve"> is de som van alle Implementatieminuten voor alle taken die door Klant zijn ingezet met een gegeven Microsoft Azure-abonnement gedurende een Toepasselijke Periode.</w:t>
      </w:r>
    </w:p>
    <w:p w14:paraId="534D3C93" w14:textId="77777777" w:rsidR="000F2B16" w:rsidRPr="00EF7CF9" w:rsidRDefault="000F2B16" w:rsidP="000F2B16">
      <w:pPr>
        <w:pStyle w:val="ProductList-Body"/>
        <w:tabs>
          <w:tab w:val="left" w:pos="0"/>
        </w:tabs>
        <w:jc w:val="both"/>
      </w:pPr>
      <w:r>
        <w:rPr>
          <w:b/>
          <w:color w:val="00188F"/>
        </w:rPr>
        <w:t>Downtime</w:t>
      </w:r>
      <w:r>
        <w:t xml:space="preserve"> is het totaal van alle Implementatieminuten, voor alle taken die door Klant zijn ingezet in verband met een gegeven Microsoft Azure-abonnement, gedurende welke de taak niet beschikbaar is. Een ingezette taak wordt geacht een minuut niet beschikbaar te zijn geweest indien de taak gedurende de volledige minuut geen gegevens verwerkt of niet beschikbaar is voor het verwerken van taken.</w:t>
      </w:r>
    </w:p>
    <w:p w14:paraId="5519C78A" w14:textId="2BF322DA" w:rsidR="000F2B16" w:rsidRPr="00EF7CF9" w:rsidRDefault="00AC48A7" w:rsidP="000F2B16">
      <w:pPr>
        <w:pStyle w:val="ProductList-Body"/>
        <w:keepNext/>
        <w:tabs>
          <w:tab w:val="left" w:pos="0"/>
        </w:tabs>
        <w:jc w:val="both"/>
      </w:pPr>
      <w:r>
        <w:rPr>
          <w:b/>
          <w:color w:val="00188F"/>
        </w:rPr>
        <w:t>Uptimepercentage</w:t>
      </w:r>
      <w:r>
        <w:t xml:space="preserve"> voor taken binnen de Stream Analytics Service wordt weergegeven door de volgende formule:</w:t>
      </w:r>
    </w:p>
    <w:p w14:paraId="5908E7CD" w14:textId="77777777" w:rsidR="000F2B16" w:rsidRPr="00EF7CF9" w:rsidRDefault="000F2B16" w:rsidP="000F2B16">
      <w:pPr>
        <w:pStyle w:val="ProductList-Body"/>
        <w:tabs>
          <w:tab w:val="left" w:pos="0"/>
        </w:tabs>
        <w:jc w:val="both"/>
      </w:pPr>
    </w:p>
    <w:p w14:paraId="45B1882D" w14:textId="1740F224" w:rsidR="000F2B16" w:rsidRPr="003E298F" w:rsidRDefault="00000000" w:rsidP="000F2B1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1F21FD" w:rsidRDefault="000F2B16" w:rsidP="000F2B16">
      <w:pPr>
        <w:pStyle w:val="ProductList-Body"/>
        <w:rPr>
          <w:b/>
          <w:color w:val="00188F"/>
          <w:lang w:val="fr-FR"/>
        </w:rPr>
      </w:pPr>
      <w:r w:rsidRPr="00125296">
        <w:rPr>
          <w:b/>
          <w:color w:val="00188F"/>
          <w:lang w:val="fr-FR"/>
        </w:rPr>
        <w:t>Diensttegoed</w:t>
      </w:r>
      <w:r w:rsidRPr="001F21FD">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Diensttegoed</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w:t>
            </w:r>
          </w:p>
        </w:tc>
        <w:tc>
          <w:tcPr>
            <w:tcW w:w="5400" w:type="dxa"/>
          </w:tcPr>
          <w:p w14:paraId="414A1B75" w14:textId="77777777" w:rsidR="000F2B16" w:rsidRPr="00EF7CF9" w:rsidRDefault="000F2B16" w:rsidP="000F31B4">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w:t>
            </w:r>
          </w:p>
        </w:tc>
        <w:tc>
          <w:tcPr>
            <w:tcW w:w="5400" w:type="dxa"/>
          </w:tcPr>
          <w:p w14:paraId="548FD21B" w14:textId="77777777" w:rsidR="000F2B16" w:rsidRPr="00EF7CF9" w:rsidRDefault="000F2B16" w:rsidP="000F31B4">
            <w:pPr>
              <w:pStyle w:val="ProductList-OfferingBody"/>
              <w:jc w:val="center"/>
            </w:pPr>
            <w:r>
              <w:t>25%</w:t>
            </w:r>
          </w:p>
        </w:tc>
      </w:tr>
    </w:tbl>
    <w:bookmarkStart w:id="368" w:name="SQLDatabaseService_BasicStandardPremium"/>
    <w:bookmarkStart w:id="369" w:name="_Toc412532210"/>
    <w:p w14:paraId="1F43BC2D" w14:textId="2C362768" w:rsidR="001A18DB" w:rsidRPr="00EF7CF9" w:rsidRDefault="007B5484"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370" w:name="_Toc176795426"/>
      <w:r>
        <w:t>Azure Synapse Analytics</w:t>
      </w:r>
      <w:bookmarkEnd w:id="370"/>
    </w:p>
    <w:p w14:paraId="22966524" w14:textId="77777777" w:rsidR="00532997" w:rsidRPr="00EF7CF9" w:rsidRDefault="00532997" w:rsidP="00532997">
      <w:pPr>
        <w:pStyle w:val="ProductList-Body"/>
      </w:pPr>
      <w:r>
        <w:rPr>
          <w:b/>
          <w:color w:val="00188F"/>
        </w:rPr>
        <w:t>Aanvullende definities</w:t>
      </w:r>
      <w:r w:rsidRPr="001F21FD">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17B34369" w:rsidR="00532997" w:rsidRPr="00ED4527" w:rsidRDefault="00125296" w:rsidP="00532997">
      <w:pPr>
        <w:pStyle w:val="ProductList-Body"/>
        <w:spacing w:after="40"/>
        <w:rPr>
          <w:color w:val="000000" w:themeColor="text1"/>
        </w:rPr>
      </w:pPr>
      <w:r>
        <w:rPr>
          <w:color w:val="000000" w:themeColor="text1"/>
        </w:rPr>
        <w:t>“</w:t>
      </w:r>
      <w:r w:rsidR="00532997">
        <w:rPr>
          <w:b/>
          <w:bCs/>
          <w:color w:val="00188F"/>
        </w:rPr>
        <w:t>Database</w:t>
      </w:r>
      <w:r>
        <w:rPr>
          <w:color w:val="000000" w:themeColor="text1"/>
        </w:rPr>
        <w:t>”</w:t>
      </w:r>
      <w:r w:rsidR="00532997">
        <w:rPr>
          <w:color w:val="000000" w:themeColor="text1"/>
        </w:rPr>
        <w:t xml:space="preserve"> betekent een Synapse SQL Database.</w:t>
      </w:r>
    </w:p>
    <w:p w14:paraId="2A479A19" w14:textId="0F3747BB" w:rsidR="00532997" w:rsidRPr="00ED4527" w:rsidRDefault="00125296" w:rsidP="00532997">
      <w:pPr>
        <w:pStyle w:val="ProductList-Body"/>
        <w:spacing w:after="40"/>
        <w:rPr>
          <w:color w:val="000000" w:themeColor="text1"/>
        </w:rPr>
      </w:pPr>
      <w:r>
        <w:rPr>
          <w:color w:val="000000" w:themeColor="text1"/>
        </w:rPr>
        <w:t>“</w:t>
      </w:r>
      <w:r w:rsidR="00532997">
        <w:rPr>
          <w:b/>
          <w:bCs/>
          <w:color w:val="00188F"/>
        </w:rPr>
        <w:t>Maximum Beschikbare Minuten</w:t>
      </w:r>
      <w:r>
        <w:rPr>
          <w:color w:val="000000" w:themeColor="text1"/>
        </w:rPr>
        <w:t>”</w:t>
      </w:r>
      <w:r w:rsidR="00532997">
        <w:rPr>
          <w:color w:val="000000" w:themeColor="text1"/>
        </w:rPr>
        <w:t xml:space="preserve"> betekent het totale aantal minuten dat een bepaalde Database is ingezet in Microsoft Azure gedurende een Toepasselijke Periode in een gegeven Microsoft Azure-abonnement.</w:t>
      </w:r>
    </w:p>
    <w:p w14:paraId="17EF76C5" w14:textId="4F914E5F" w:rsidR="00532997" w:rsidRPr="00ED4527" w:rsidRDefault="00125296" w:rsidP="00532997">
      <w:pPr>
        <w:pStyle w:val="ProductList-Body"/>
        <w:spacing w:after="40"/>
        <w:rPr>
          <w:color w:val="000000" w:themeColor="text1"/>
        </w:rPr>
      </w:pPr>
      <w:r>
        <w:rPr>
          <w:color w:val="000000" w:themeColor="text1"/>
        </w:rPr>
        <w:t>“</w:t>
      </w:r>
      <w:r w:rsidR="00532997">
        <w:rPr>
          <w:b/>
          <w:bCs/>
          <w:color w:val="00188F"/>
        </w:rPr>
        <w:t>Clientbewerkingen</w:t>
      </w:r>
      <w:r>
        <w:rPr>
          <w:color w:val="000000" w:themeColor="text1"/>
        </w:rPr>
        <w:t>”</w:t>
      </w:r>
      <w:r w:rsidR="00532997">
        <w:rPr>
          <w:color w:val="000000" w:themeColor="text1"/>
        </w:rPr>
        <w:t xml:space="preserve"> betekent de verzameling van alle gedocumenteerde bewerkingen die worden ondersteund door Azure Synapse Analytics.</w:t>
      </w:r>
    </w:p>
    <w:p w14:paraId="58AC1432" w14:textId="4B961107" w:rsidR="00532997" w:rsidRPr="00ED4527" w:rsidRDefault="00125296" w:rsidP="00532997">
      <w:pPr>
        <w:pStyle w:val="ProductList-Body"/>
        <w:spacing w:after="40"/>
        <w:rPr>
          <w:color w:val="000000" w:themeColor="text1"/>
        </w:rPr>
      </w:pPr>
      <w:r>
        <w:rPr>
          <w:color w:val="000000" w:themeColor="text1"/>
        </w:rPr>
        <w:t>“</w:t>
      </w:r>
      <w:r w:rsidR="00532997">
        <w:rPr>
          <w:b/>
          <w:bCs/>
          <w:color w:val="00188F"/>
        </w:rPr>
        <w:t>Downtime</w:t>
      </w:r>
      <w:r>
        <w:rPr>
          <w:color w:val="000000" w:themeColor="text1"/>
        </w:rPr>
        <w:t>”</w:t>
      </w:r>
      <w:r w:rsidR="00532997">
        <w:rPr>
          <w:color w:val="000000" w:themeColor="text1"/>
        </w:rPr>
        <w:t xml:space="preserve"> betekent het totaal van alle minuten binnen een Toepasselijke Periode voor een gegeven Microsoft Azure-abonnement gedurende welke een bepaalde Database niet beschikbaar is. Een gegeven Database wordt geacht een minuut niet beschikbaar te zijn geweest als meer dan 1% van alle Clientbewerkingen die gedurende de minuut worden voltooid een Foutcode geeft.</w:t>
      </w:r>
    </w:p>
    <w:p w14:paraId="5C8F9795" w14:textId="68590720" w:rsidR="00532997" w:rsidRDefault="00125296" w:rsidP="00532997">
      <w:pPr>
        <w:pStyle w:val="ProductList-Body"/>
        <w:spacing w:after="40"/>
        <w:rPr>
          <w:color w:val="000000" w:themeColor="text1"/>
        </w:rPr>
      </w:pPr>
      <w:r>
        <w:rPr>
          <w:color w:val="000000" w:themeColor="text1"/>
        </w:rPr>
        <w:t>“</w:t>
      </w:r>
      <w:r w:rsidR="00532997">
        <w:rPr>
          <w:b/>
          <w:bCs/>
          <w:color w:val="00188F"/>
        </w:rPr>
        <w:t>Uptimepercentage</w:t>
      </w:r>
      <w:r>
        <w:rPr>
          <w:color w:val="000000" w:themeColor="text1"/>
        </w:rPr>
        <w:t>”</w:t>
      </w:r>
      <w:r w:rsidR="00532997">
        <w:rPr>
          <w:color w:val="000000" w:themeColor="text1"/>
        </w:rPr>
        <w:t xml:space="preserve"> voor een gegeven Database wordt berekend door de Downtime af te trekken van de Maximum Beschikbare Minuten en de uitkomst daarvan te delen door de Maximum Beschikbare Minuten in een Toepasselijke Periode voor een gegeven Azure-abonnement.</w:t>
      </w:r>
    </w:p>
    <w:p w14:paraId="0BB70BAB" w14:textId="18E2869A" w:rsidR="00532997" w:rsidRDefault="00AC48A7" w:rsidP="00532997">
      <w:pPr>
        <w:pStyle w:val="ProductList-Body"/>
        <w:rPr>
          <w:color w:val="000000" w:themeColor="text1"/>
        </w:rPr>
      </w:pPr>
      <w:r>
        <w:rPr>
          <w:color w:val="000000" w:themeColor="text1"/>
        </w:rPr>
        <w:t>Uptimepercentage wordt weergegeven door de volgende formule:</w:t>
      </w:r>
    </w:p>
    <w:p w14:paraId="5E499F35" w14:textId="77777777" w:rsidR="001F21FD" w:rsidRDefault="001F21FD" w:rsidP="00532997">
      <w:pPr>
        <w:pStyle w:val="ProductList-Body"/>
        <w:rPr>
          <w:color w:val="000000" w:themeColor="text1"/>
        </w:rPr>
      </w:pPr>
    </w:p>
    <w:p w14:paraId="08475F1D" w14:textId="7C9C9C47" w:rsidR="00532997" w:rsidRPr="003E298F" w:rsidRDefault="00000000" w:rsidP="00083DDB">
      <w:pPr>
        <w:pStyle w:val="ListParagraph"/>
        <w:spacing w:after="0" w:line="240" w:lineRule="auto"/>
        <w:contextualSpacing w:val="0"/>
        <w:rPr>
          <w:rFonts w:ascii="Cambria Math" w:hAnsi="Cambria Math" w:cs="Tahoma"/>
          <w:i/>
          <w:sz w:val="12"/>
          <w:szCs w:val="12"/>
          <w:lang w:val="de-DE"/>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1893A8" w14:textId="77777777" w:rsidR="00532997" w:rsidRPr="001F21FD" w:rsidRDefault="00532997" w:rsidP="00532997">
      <w:pPr>
        <w:pStyle w:val="ProductList-Body"/>
        <w:rPr>
          <w:b/>
          <w:color w:val="00188F"/>
          <w:lang w:val="fr-FR"/>
        </w:rPr>
      </w:pPr>
      <w:r w:rsidRPr="00125296">
        <w:rPr>
          <w:b/>
          <w:color w:val="00188F"/>
          <w:lang w:val="fr-FR"/>
        </w:rPr>
        <w:t>Diensttegoed</w:t>
      </w:r>
      <w:r w:rsidRPr="001F21FD">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Diensttegoed</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w:t>
            </w:r>
          </w:p>
        </w:tc>
        <w:tc>
          <w:tcPr>
            <w:tcW w:w="5400" w:type="dxa"/>
          </w:tcPr>
          <w:p w14:paraId="0DECC2FC" w14:textId="77777777" w:rsidR="00532997" w:rsidRPr="00EF7CF9" w:rsidRDefault="00532997" w:rsidP="000F31B4">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w:t>
            </w:r>
          </w:p>
        </w:tc>
        <w:tc>
          <w:tcPr>
            <w:tcW w:w="5400" w:type="dxa"/>
          </w:tcPr>
          <w:p w14:paraId="06B1E4C8" w14:textId="77777777" w:rsidR="00532997" w:rsidRPr="00EF7CF9" w:rsidRDefault="00532997" w:rsidP="000F31B4">
            <w:pPr>
              <w:pStyle w:val="ProductList-OfferingBody"/>
              <w:jc w:val="center"/>
            </w:pPr>
            <w:r>
              <w:t>25%</w:t>
            </w:r>
          </w:p>
        </w:tc>
      </w:tr>
    </w:tbl>
    <w:p w14:paraId="00B03A53" w14:textId="77777777" w:rsidR="00532997" w:rsidRPr="00ED4527" w:rsidRDefault="00532997" w:rsidP="00532997">
      <w:pPr>
        <w:pStyle w:val="ProductList-Body"/>
        <w:spacing w:before="240"/>
        <w:rPr>
          <w:b/>
          <w:bCs/>
          <w:color w:val="00188F"/>
        </w:rPr>
      </w:pPr>
      <w:bookmarkStart w:id="371" w:name="_Toc457821578"/>
      <w:r>
        <w:rPr>
          <w:b/>
          <w:bCs/>
          <w:color w:val="00188F"/>
        </w:rPr>
        <w:t>Gegevensintegratie in Azure Synapse</w:t>
      </w:r>
    </w:p>
    <w:p w14:paraId="03BA2359" w14:textId="08DF6C4A" w:rsidR="00532997" w:rsidRPr="00ED4527" w:rsidRDefault="00125296" w:rsidP="00532997">
      <w:pPr>
        <w:pStyle w:val="ProductList-Body"/>
        <w:rPr>
          <w:color w:val="000000" w:themeColor="text1"/>
        </w:rPr>
      </w:pPr>
      <w:r>
        <w:rPr>
          <w:color w:val="000000" w:themeColor="text1"/>
        </w:rPr>
        <w:t>“</w:t>
      </w:r>
      <w:r w:rsidR="00532997">
        <w:rPr>
          <w:b/>
          <w:bCs/>
          <w:color w:val="00188F"/>
        </w:rPr>
        <w:t>Resources voor gegevensintegratie</w:t>
      </w:r>
      <w:r>
        <w:rPr>
          <w:color w:val="000000" w:themeColor="text1"/>
        </w:rPr>
        <w:t>”</w:t>
      </w:r>
      <w:r w:rsidR="00532997">
        <w:rPr>
          <w:color w:val="000000" w:themeColor="text1"/>
        </w:rPr>
        <w:t xml:space="preserve"> betekent integratieruntimes (inclusief Azure- en self-hosted integratieruntimes), activeringen, ontwikkeltrajecten, gegevenssets en gekoppelde diensten die zijn aangemaakt binnen een Azure Synapse-werkruimte.</w:t>
      </w:r>
    </w:p>
    <w:p w14:paraId="16EAD2B8" w14:textId="188F593A" w:rsidR="00532997" w:rsidRPr="00ED4527" w:rsidRDefault="00125296" w:rsidP="00532997">
      <w:pPr>
        <w:pStyle w:val="ProductList-Body"/>
        <w:rPr>
          <w:color w:val="000000" w:themeColor="text1"/>
        </w:rPr>
      </w:pPr>
      <w:r>
        <w:rPr>
          <w:color w:val="000000" w:themeColor="text1"/>
        </w:rPr>
        <w:t>“</w:t>
      </w:r>
      <w:r w:rsidR="00532997">
        <w:rPr>
          <w:b/>
          <w:bCs/>
          <w:color w:val="00188F"/>
        </w:rPr>
        <w:t>Activiteitsuitvoering</w:t>
      </w:r>
      <w:r>
        <w:rPr>
          <w:color w:val="000000" w:themeColor="text1"/>
        </w:rPr>
        <w:t>”</w:t>
      </w:r>
      <w:r w:rsidR="00532997">
        <w:rPr>
          <w:color w:val="000000" w:themeColor="text1"/>
        </w:rPr>
        <w:t xml:space="preserve"> betekent het uitvoeren van of het doen van een poging tot uitvoering van een activiteit.</w:t>
      </w:r>
    </w:p>
    <w:p w14:paraId="49A2A375" w14:textId="5F8625B1" w:rsidR="00532997" w:rsidRPr="00ED4527" w:rsidRDefault="00EE6E3C" w:rsidP="00532997">
      <w:pPr>
        <w:pStyle w:val="ProductList-Body"/>
        <w:spacing w:before="120"/>
        <w:rPr>
          <w:b/>
          <w:bCs/>
          <w:color w:val="00188F"/>
        </w:rPr>
      </w:pPr>
      <w:r>
        <w:rPr>
          <w:b/>
          <w:bCs/>
          <w:color w:val="00188F"/>
        </w:rPr>
        <w:t>Berekening van uptime voor API-oproepen voor gegevensintegratie</w:t>
      </w:r>
    </w:p>
    <w:p w14:paraId="7F65AC6D" w14:textId="77C2BCF4" w:rsidR="00532997" w:rsidRPr="00ED4527" w:rsidRDefault="00125296" w:rsidP="00532997">
      <w:pPr>
        <w:pStyle w:val="ProductList-Body"/>
        <w:rPr>
          <w:color w:val="000000" w:themeColor="text1"/>
        </w:rPr>
      </w:pPr>
      <w:r>
        <w:rPr>
          <w:color w:val="000000" w:themeColor="text1"/>
        </w:rPr>
        <w:t>“</w:t>
      </w:r>
      <w:r w:rsidR="00532997">
        <w:rPr>
          <w:b/>
          <w:bCs/>
          <w:color w:val="00188F"/>
        </w:rPr>
        <w:t>Totaal Aantal Aanvragen</w:t>
      </w:r>
      <w:r>
        <w:rPr>
          <w:color w:val="000000" w:themeColor="text1"/>
        </w:rPr>
        <w:t>”</w:t>
      </w:r>
      <w:r w:rsidR="00532997">
        <w:rPr>
          <w:color w:val="000000" w:themeColor="text1"/>
        </w:rPr>
        <w:t xml:space="preserve"> betekent het totaal van alle aanvragen, anders dan Uitgesloten Aanvragen, tot het uitvoeren van activiteiten op Gegevensintegratiebronnen gedurende een Toepasselijke Periode voor een bepaald Microsoft Azure-abonnement.</w:t>
      </w:r>
    </w:p>
    <w:p w14:paraId="7A94DDB6" w14:textId="7BBB6B2A" w:rsidR="00532997" w:rsidRPr="00ED4527" w:rsidRDefault="00125296" w:rsidP="00532997">
      <w:pPr>
        <w:pStyle w:val="ProductList-Body"/>
        <w:rPr>
          <w:color w:val="000000" w:themeColor="text1"/>
        </w:rPr>
      </w:pPr>
      <w:r>
        <w:rPr>
          <w:color w:val="000000" w:themeColor="text1"/>
        </w:rPr>
        <w:t>“</w:t>
      </w:r>
      <w:r w:rsidR="00532997">
        <w:rPr>
          <w:b/>
          <w:bCs/>
          <w:color w:val="00188F"/>
        </w:rPr>
        <w:t>Uitgesloten Aanvragen</w:t>
      </w:r>
      <w:r>
        <w:rPr>
          <w:color w:val="000000" w:themeColor="text1"/>
        </w:rPr>
        <w:t>”</w:t>
      </w:r>
      <w:r w:rsidR="00532997">
        <w:rPr>
          <w:color w:val="000000" w:themeColor="text1"/>
        </w:rPr>
        <w:t xml:space="preserve"> betekent de verzameling aanvragen die resulteren in een statuscode HTTP 4xx, uitgezonderd statuscode HTTP 408.</w:t>
      </w:r>
    </w:p>
    <w:p w14:paraId="3C0A82BB" w14:textId="1CB19348" w:rsidR="00532997" w:rsidRPr="00ED4527" w:rsidRDefault="00125296" w:rsidP="00532997">
      <w:pPr>
        <w:pStyle w:val="ProductList-Body"/>
        <w:rPr>
          <w:color w:val="000000" w:themeColor="text1"/>
        </w:rPr>
      </w:pPr>
      <w:r>
        <w:rPr>
          <w:color w:val="000000" w:themeColor="text1"/>
        </w:rPr>
        <w:t>“</w:t>
      </w:r>
      <w:r w:rsidR="00532997">
        <w:rPr>
          <w:b/>
          <w:bCs/>
          <w:color w:val="00188F"/>
        </w:rPr>
        <w:t>Mislukte Aanvragen</w:t>
      </w:r>
      <w:r>
        <w:rPr>
          <w:color w:val="000000" w:themeColor="text1"/>
        </w:rPr>
        <w:t>”</w:t>
      </w:r>
      <w:r w:rsidR="00532997">
        <w:rPr>
          <w:color w:val="000000" w:themeColor="text1"/>
        </w:rPr>
        <w:t xml:space="preserve"> betekent de verzameling van alle aanvragen binnen het Totaal Aantal Aanvragen die een Foutcode of een statuscode HTTP 408 opleveren, of anderszins niet binnen twee minuten een Succescode geven.</w:t>
      </w:r>
    </w:p>
    <w:p w14:paraId="7A462442" w14:textId="22A61B14" w:rsidR="00532997" w:rsidRPr="001F21FD" w:rsidRDefault="00125296" w:rsidP="00532997">
      <w:pPr>
        <w:pStyle w:val="ProductList-Body"/>
        <w:tabs>
          <w:tab w:val="clear" w:pos="360"/>
          <w:tab w:val="clear" w:pos="720"/>
          <w:tab w:val="clear" w:pos="1080"/>
        </w:tabs>
        <w:rPr>
          <w:color w:val="000000" w:themeColor="text1"/>
          <w:spacing w:val="-2"/>
        </w:rPr>
      </w:pPr>
      <w:r w:rsidRPr="001F21FD">
        <w:rPr>
          <w:color w:val="000000" w:themeColor="text1"/>
          <w:spacing w:val="-2"/>
        </w:rPr>
        <w:t>“</w:t>
      </w:r>
      <w:r w:rsidR="00532997" w:rsidRPr="001F21FD">
        <w:rPr>
          <w:b/>
          <w:bCs/>
          <w:color w:val="00188F"/>
          <w:spacing w:val="-2"/>
        </w:rPr>
        <w:t>Uptimepercentage</w:t>
      </w:r>
      <w:r w:rsidRPr="001F21FD">
        <w:rPr>
          <w:color w:val="000000" w:themeColor="text1"/>
          <w:spacing w:val="-2"/>
        </w:rPr>
        <w:t>”</w:t>
      </w:r>
      <w:r w:rsidR="00532997" w:rsidRPr="001F21FD">
        <w:rPr>
          <w:color w:val="000000" w:themeColor="text1"/>
          <w:spacing w:val="-2"/>
        </w:rPr>
        <w:t xml:space="preserve"> voor de API-oproepen gedaan voor de Resources voor gegevensintegratie kan worden berekend als het Totale Aantal Aanvragen min de Mislukte Aanvragen gedeeld door het Totale Aantal Aanvragen in de Toepasselijke Periode voor een gegeven Microsoft Azure-abonnement.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Uptimepercentage wordt weergegeven door de volgende formule:</w:t>
      </w:r>
    </w:p>
    <w:p w14:paraId="7F21E02D" w14:textId="77777777" w:rsidR="00532997" w:rsidRPr="00ED4527" w:rsidRDefault="00532997" w:rsidP="00532997">
      <w:pPr>
        <w:pStyle w:val="ProductList-Body"/>
        <w:tabs>
          <w:tab w:val="clear" w:pos="360"/>
          <w:tab w:val="clear" w:pos="720"/>
          <w:tab w:val="clear" w:pos="1080"/>
        </w:tabs>
        <w:rPr>
          <w:color w:val="000000" w:themeColor="text1"/>
        </w:rPr>
      </w:pPr>
    </w:p>
    <w:p w14:paraId="51A208AC" w14:textId="489EEB8E" w:rsidR="00532997" w:rsidRPr="00B14911" w:rsidRDefault="00000000" w:rsidP="00532997">
      <w:pPr>
        <w:pStyle w:val="ListParagraph"/>
        <w:rPr>
          <w:rFonts w:ascii="Cambria Math" w:hAnsi="Cambria Math" w:cs="Tahoma"/>
          <w:i/>
          <w:sz w:val="12"/>
          <w:szCs w:val="12"/>
          <w:lang w:val="en-IN"/>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aanvragen-Mislukte aanvragen</m:t>
              </m:r>
            </m:num>
            <m:den>
              <m:r>
                <w:rPr>
                  <w:rFonts w:ascii="Cambria Math" w:hAnsi="Cambria Math" w:cs="Tahoma"/>
                  <w:color w:val="000000" w:themeColor="text1"/>
                  <w:sz w:val="18"/>
                  <w:szCs w:val="18"/>
                </w:rPr>
                <m:t>Totaal aantal aanvragen</m:t>
              </m:r>
            </m:den>
          </m:f>
          <m:r>
            <w:rPr>
              <w:rFonts w:ascii="Cambria Math" w:hAnsi="Cambria Math" w:cs="Tahoma"/>
              <w:color w:val="000000" w:themeColor="text1"/>
              <w:sz w:val="18"/>
              <w:szCs w:val="18"/>
            </w:rPr>
            <m:t xml:space="preserve"> x 100</m:t>
          </m:r>
        </m:oMath>
      </m:oMathPara>
    </w:p>
    <w:p w14:paraId="50337EBB" w14:textId="77777777" w:rsidR="00532997" w:rsidRPr="00EF7CF9" w:rsidRDefault="00532997" w:rsidP="00532997">
      <w:pPr>
        <w:pStyle w:val="ProductList-Body"/>
      </w:pPr>
      <w:r>
        <w:rPr>
          <w:b/>
          <w:color w:val="00188F"/>
        </w:rPr>
        <w:t>De volgende Diensttegoeden zijn van toepassing op het gebruik van de API-oproepen voor gegevensintegratie door de klant in de Synapse-werkruimte: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Diensttegoed</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w:t>
            </w:r>
          </w:p>
        </w:tc>
        <w:tc>
          <w:tcPr>
            <w:tcW w:w="5400" w:type="dxa"/>
          </w:tcPr>
          <w:p w14:paraId="7D76A9D1" w14:textId="77777777" w:rsidR="00532997" w:rsidRPr="00EF7CF9" w:rsidRDefault="00532997" w:rsidP="000F31B4">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w:t>
            </w:r>
          </w:p>
        </w:tc>
        <w:tc>
          <w:tcPr>
            <w:tcW w:w="5400" w:type="dxa"/>
          </w:tcPr>
          <w:p w14:paraId="20541ACD" w14:textId="77777777" w:rsidR="00532997" w:rsidRPr="00EF7CF9" w:rsidRDefault="00532997" w:rsidP="000F31B4">
            <w:pPr>
              <w:pStyle w:val="ProductList-OfferingBody"/>
              <w:jc w:val="center"/>
            </w:pPr>
            <w:r>
              <w:t>25%</w:t>
            </w:r>
          </w:p>
        </w:tc>
      </w:tr>
    </w:tbl>
    <w:p w14:paraId="4D4CAB58" w14:textId="77777777" w:rsidR="00532997" w:rsidRPr="00ED4527" w:rsidRDefault="00532997" w:rsidP="00F7231A">
      <w:pPr>
        <w:pStyle w:val="ProductList-Body"/>
        <w:spacing w:before="120"/>
        <w:rPr>
          <w:b/>
          <w:bCs/>
          <w:color w:val="00188F"/>
        </w:rPr>
      </w:pPr>
      <w:r>
        <w:rPr>
          <w:b/>
          <w:bCs/>
          <w:color w:val="00188F"/>
        </w:rPr>
        <w:t>Apache Spark in Azure Synapse-berekening voor Spark-sessies</w:t>
      </w:r>
    </w:p>
    <w:p w14:paraId="11561E05" w14:textId="1926EEBF" w:rsidR="00532997" w:rsidRPr="00ED4527" w:rsidRDefault="00125296" w:rsidP="00532997">
      <w:pPr>
        <w:pStyle w:val="ProductList-Body"/>
        <w:rPr>
          <w:color w:val="000000" w:themeColor="text1"/>
        </w:rPr>
      </w:pPr>
      <w:r>
        <w:rPr>
          <w:color w:val="000000" w:themeColor="text1"/>
        </w:rPr>
        <w:t>“</w:t>
      </w:r>
      <w:r w:rsidR="00532997">
        <w:rPr>
          <w:b/>
          <w:bCs/>
          <w:color w:val="00188F"/>
        </w:rPr>
        <w:t>Spark-sessie</w:t>
      </w:r>
      <w:r>
        <w:rPr>
          <w:color w:val="000000" w:themeColor="text1"/>
        </w:rPr>
        <w:t>”</w:t>
      </w:r>
      <w:r w:rsidR="00532997">
        <w:rPr>
          <w:color w:val="000000" w:themeColor="text1"/>
        </w:rPr>
        <w:t xml:space="preserve"> is het starten van een nieuwe sessie om een taak uit te voeren, interactief of in batch-modus. Exclusief sessiefouten als gevolg van gebruikersfouten zoals sessieconfiguratie of uitgeputte bronnen.</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De volgende Diensttegoeden zijn van toepassing op het gebruik door de klant van Spark binnen de Synapse-werkruimte: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Diensttegoed</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w:t>
            </w:r>
          </w:p>
        </w:tc>
        <w:tc>
          <w:tcPr>
            <w:tcW w:w="5400" w:type="dxa"/>
          </w:tcPr>
          <w:p w14:paraId="4A46FE17" w14:textId="77777777" w:rsidR="00532997" w:rsidRPr="00EF7CF9" w:rsidRDefault="00532997" w:rsidP="000F31B4">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w:t>
            </w:r>
          </w:p>
        </w:tc>
        <w:tc>
          <w:tcPr>
            <w:tcW w:w="5400" w:type="dxa"/>
          </w:tcPr>
          <w:p w14:paraId="1B8DFCAA" w14:textId="77777777" w:rsidR="00532997" w:rsidRPr="00EF7CF9" w:rsidRDefault="00532997" w:rsidP="000F31B4">
            <w:pPr>
              <w:pStyle w:val="ProductList-OfferingBody"/>
              <w:jc w:val="center"/>
            </w:pPr>
            <w:r>
              <w:t>25%</w:t>
            </w:r>
          </w:p>
        </w:tc>
      </w:tr>
    </w:tbl>
    <w:bookmarkEnd w:id="368"/>
    <w:bookmarkEnd w:id="369"/>
    <w:bookmarkEnd w:id="371"/>
    <w:p w14:paraId="59EA7E64" w14:textId="299C8F42" w:rsidR="001A18DB" w:rsidRPr="00EF7CF9" w:rsidRDefault="00CC622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372" w:name="_Toc176795427"/>
      <w:r>
        <w:t>Azure Time Series Insights</w:t>
      </w:r>
      <w:bookmarkEnd w:id="372"/>
    </w:p>
    <w:p w14:paraId="136D5B37" w14:textId="77777777" w:rsidR="00C5766D" w:rsidRPr="0073097F" w:rsidRDefault="00C5766D" w:rsidP="00C5766D">
      <w:pPr>
        <w:pStyle w:val="ProductList-Body"/>
        <w:rPr>
          <w:b/>
          <w:bCs/>
          <w:color w:val="00188F"/>
        </w:rPr>
      </w:pPr>
      <w:r>
        <w:rPr>
          <w:b/>
          <w:bCs/>
          <w:color w:val="00188F"/>
        </w:rPr>
        <w:t>Aanvullende definities</w:t>
      </w:r>
    </w:p>
    <w:p w14:paraId="6551100A" w14:textId="50F0B7B2" w:rsidR="00C5766D" w:rsidRDefault="00125296" w:rsidP="00C5766D">
      <w:pPr>
        <w:pStyle w:val="ProductList-Body"/>
      </w:pPr>
      <w:r>
        <w:t>“</w:t>
      </w:r>
      <w:r w:rsidR="00C5766D">
        <w:rPr>
          <w:b/>
          <w:bCs/>
          <w:color w:val="00188F"/>
        </w:rPr>
        <w:t>Omgeving</w:t>
      </w:r>
      <w:r>
        <w:t>”</w:t>
      </w:r>
      <w:r w:rsidR="00C5766D">
        <w:t xml:space="preserve"> is een Time Series Insights-omgeving.</w:t>
      </w:r>
    </w:p>
    <w:p w14:paraId="71E13F46" w14:textId="77777777" w:rsidR="00C5766D" w:rsidRDefault="00C5766D" w:rsidP="00C5766D">
      <w:pPr>
        <w:pStyle w:val="ProductList-Body"/>
      </w:pPr>
    </w:p>
    <w:p w14:paraId="694552FE" w14:textId="7E267157" w:rsidR="00C5766D" w:rsidRPr="0073097F" w:rsidRDefault="00EE6E3C" w:rsidP="00C5766D">
      <w:pPr>
        <w:pStyle w:val="ProductList-Body"/>
        <w:rPr>
          <w:b/>
          <w:bCs/>
          <w:color w:val="00188F"/>
        </w:rPr>
      </w:pPr>
      <w:r>
        <w:rPr>
          <w:b/>
          <w:bCs/>
          <w:color w:val="00188F"/>
        </w:rPr>
        <w:t>Berekening van Uptime en Dienstniveaus voor de Time Series Insights gegevensvlak-API</w:t>
      </w:r>
    </w:p>
    <w:p w14:paraId="238DD023" w14:textId="5C5EF950" w:rsidR="00C5766D" w:rsidRDefault="00125296" w:rsidP="00C5766D">
      <w:pPr>
        <w:pStyle w:val="ProductList-Body"/>
      </w:pPr>
      <w:r>
        <w:t>“</w:t>
      </w:r>
      <w:r w:rsidR="00C5766D">
        <w:rPr>
          <w:b/>
          <w:bCs/>
          <w:color w:val="00188F"/>
        </w:rPr>
        <w:t>Time Series Insights gegevensvlak-API</w:t>
      </w:r>
      <w:r>
        <w:t>”</w:t>
      </w:r>
      <w:r w:rsidR="00C5766D">
        <w:t xml:space="preserve"> is een gebeurtenisanalysequery-API voor Time Series Insights.</w:t>
      </w:r>
    </w:p>
    <w:p w14:paraId="6B9213C0" w14:textId="5744649B" w:rsidR="00C5766D" w:rsidRDefault="00125296" w:rsidP="00C5766D">
      <w:pPr>
        <w:pStyle w:val="ProductList-Body"/>
      </w:pPr>
      <w:r>
        <w:t>“</w:t>
      </w:r>
      <w:r w:rsidR="00C5766D">
        <w:rPr>
          <w:b/>
          <w:bCs/>
          <w:color w:val="00188F"/>
        </w:rPr>
        <w:t>Aanvraag</w:t>
      </w:r>
      <w:r>
        <w:t>”</w:t>
      </w:r>
      <w:r w:rsidR="00C5766D">
        <w:t xml:space="preserve"> is iedere gedocumenteerde aanvraag die wordt ondersteund door de Time Series Insights gegevensvlak-API's.</w:t>
      </w:r>
    </w:p>
    <w:p w14:paraId="2396A988" w14:textId="0F1B4A48" w:rsidR="00C5766D" w:rsidRDefault="00125296" w:rsidP="00C5766D">
      <w:pPr>
        <w:pStyle w:val="ProductList-Body"/>
      </w:pPr>
      <w:r>
        <w:t>“</w:t>
      </w:r>
      <w:r w:rsidR="00C5766D">
        <w:rPr>
          <w:b/>
          <w:bCs/>
          <w:color w:val="00188F"/>
        </w:rPr>
        <w:t>Mislukte Aanvraag</w:t>
      </w:r>
      <w:r>
        <w:t>”</w:t>
      </w:r>
      <w:r w:rsidR="00C5766D">
        <w:t xml:space="preserve"> is een Aanvraag die een Foutcode geeft.</w:t>
      </w:r>
    </w:p>
    <w:p w14:paraId="22EFBCA1" w14:textId="171183BD" w:rsidR="00C5766D" w:rsidRDefault="00125296" w:rsidP="00C5766D">
      <w:pPr>
        <w:pStyle w:val="ProductList-Body"/>
      </w:pPr>
      <w:r>
        <w:t>“</w:t>
      </w:r>
      <w:r w:rsidR="00C5766D">
        <w:rPr>
          <w:b/>
          <w:bCs/>
          <w:color w:val="00188F"/>
        </w:rPr>
        <w:t>Foutratio</w:t>
      </w:r>
      <w:r>
        <w:t>”</w:t>
      </w:r>
      <w:r w:rsidR="00C5766D">
        <w:t xml:space="preserve"> is het totale aantal Mislukte Aanvragen gedeeld door het totale aantal Aanvragen gedurende een bepaald tijdsinterval van één minuut, voor alle Omgevingen in het kader van een gegeven Microsoft Azure-abonnement. Als de gebruiker geen Aanvragen heeft gedaan binnen deze minuut, bedraagt de Foutratio voor dat tijdsinterval 0%.</w:t>
      </w:r>
    </w:p>
    <w:p w14:paraId="202FE9CA" w14:textId="07E8D6C8" w:rsidR="00C5766D" w:rsidRDefault="00125296" w:rsidP="00C5766D">
      <w:pPr>
        <w:pStyle w:val="ProductList-Body"/>
      </w:pPr>
      <w:r>
        <w:t>“</w:t>
      </w:r>
      <w:r w:rsidR="00C5766D">
        <w:rPr>
          <w:b/>
          <w:bCs/>
          <w:color w:val="00188F"/>
        </w:rPr>
        <w:t>Gemiddelde Foutratio</w:t>
      </w:r>
      <w:r>
        <w:t>”</w:t>
      </w:r>
      <w:r w:rsidR="00C5766D">
        <w:t xml:space="preserve"> voor een Toepasselijke Periode is de som van de Foutratio’s voor elke minuut in de Toepasselijke Periode, gedeeld door het totale aantal minuten in de Toepasselijke Periode.</w:t>
      </w:r>
    </w:p>
    <w:p w14:paraId="5B1F3A56" w14:textId="75515CA4" w:rsidR="00C5766D" w:rsidRDefault="00125296" w:rsidP="00C5766D">
      <w:pPr>
        <w:pStyle w:val="ProductList-Body"/>
      </w:pPr>
      <w:r>
        <w:t>“</w:t>
      </w:r>
      <w:r w:rsidR="00C5766D">
        <w:rPr>
          <w:b/>
          <w:bCs/>
          <w:color w:val="00188F"/>
        </w:rPr>
        <w:t>Beschikbaarheidspercentage</w:t>
      </w:r>
      <w:r>
        <w:t>”</w:t>
      </w:r>
      <w:r w:rsidR="00C5766D">
        <w:t xml:space="preserve"> voor de Time Series Insights gegevensvlak-API wordt berekend door de Gemiddelde Foutratio voor een gegeven Microsoft Azure-abonnement in een Toepasselijke Periode af te trekken van 100%. Het Beschikbaarheidspercentage wordt weergegeven aan de hand van de volgende formule:</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Gemiddelde Foutratio</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De volgende Dienstniveaus en Diensttegoeden zijn van toepassing op het gebruik door de Klant van de Time Series Insights gegevensvlak-API: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Beschikbaarheidspercentage</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Diensttegoed</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w:t>
            </w:r>
          </w:p>
        </w:tc>
        <w:tc>
          <w:tcPr>
            <w:tcW w:w="5400" w:type="dxa"/>
          </w:tcPr>
          <w:p w14:paraId="4AE3A834" w14:textId="77777777" w:rsidR="00DB1B7E" w:rsidRPr="00EF7CF9" w:rsidRDefault="00DB1B7E" w:rsidP="000F31B4">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w:t>
            </w:r>
          </w:p>
        </w:tc>
        <w:tc>
          <w:tcPr>
            <w:tcW w:w="5400" w:type="dxa"/>
          </w:tcPr>
          <w:p w14:paraId="12E881A2" w14:textId="77777777" w:rsidR="00DB1B7E" w:rsidRPr="00EF7CF9" w:rsidRDefault="00DB1B7E" w:rsidP="000F31B4">
            <w:pPr>
              <w:pStyle w:val="ProductList-OfferingBody"/>
              <w:jc w:val="center"/>
            </w:pPr>
            <w:r>
              <w:t>25%</w:t>
            </w:r>
          </w:p>
        </w:tc>
      </w:tr>
    </w:tbl>
    <w:bookmarkStart w:id="373" w:name="_Toc412532214"/>
    <w:bookmarkStart w:id="374" w:name="_Toc457821585"/>
    <w:bookmarkStart w:id="375" w:name="_Toc52348993"/>
    <w:p w14:paraId="1F124B07" w14:textId="454DC00E" w:rsidR="001A18DB" w:rsidRPr="00EF7CF9" w:rsidRDefault="00A40B0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376" w:name="_Toc176795428"/>
      <w:r>
        <w:t>Traffic Manager Dienst</w:t>
      </w:r>
      <w:bookmarkEnd w:id="373"/>
      <w:bookmarkEnd w:id="374"/>
      <w:bookmarkEnd w:id="375"/>
      <w:bookmarkEnd w:id="376"/>
    </w:p>
    <w:p w14:paraId="7C53001F" w14:textId="77777777" w:rsidR="00895748" w:rsidRPr="00EF7CF9" w:rsidRDefault="00895748" w:rsidP="00895748">
      <w:pPr>
        <w:pStyle w:val="ProductList-Body"/>
      </w:pPr>
      <w:r>
        <w:rPr>
          <w:b/>
          <w:color w:val="00188F"/>
        </w:rPr>
        <w:t>Aanvullende definities</w:t>
      </w:r>
      <w:r w:rsidRPr="001F21FD">
        <w:rPr>
          <w:b/>
          <w:color w:val="00188F"/>
        </w:rPr>
        <w:t>:</w:t>
      </w:r>
    </w:p>
    <w:p w14:paraId="1738A40B" w14:textId="2C5662B4" w:rsidR="00895748" w:rsidRPr="00EF7CF9" w:rsidRDefault="00125296" w:rsidP="00895748">
      <w:pPr>
        <w:pStyle w:val="ProductList-Body"/>
        <w:spacing w:after="40"/>
      </w:pPr>
      <w:r>
        <w:t>“</w:t>
      </w:r>
      <w:r w:rsidR="00895748">
        <w:rPr>
          <w:b/>
          <w:color w:val="00188F"/>
        </w:rPr>
        <w:t>Implementatieminuten</w:t>
      </w:r>
      <w:r>
        <w:t>”</w:t>
      </w:r>
      <w:r w:rsidR="00895748">
        <w:t xml:space="preserve"> is het totale aantal minuten dat een gegeven Traffic Manager-profiel is ingezet in Microsoft Azure gedurende een Toepasselijke Periode.</w:t>
      </w:r>
    </w:p>
    <w:p w14:paraId="72F9FA5B" w14:textId="7DA8C5E1" w:rsidR="00895748" w:rsidRPr="00EF7CF9" w:rsidRDefault="00125296" w:rsidP="00895748">
      <w:pPr>
        <w:pStyle w:val="ProductList-Body"/>
        <w:spacing w:after="40"/>
      </w:pPr>
      <w:r>
        <w:t>“</w:t>
      </w:r>
      <w:r w:rsidR="00895748">
        <w:rPr>
          <w:b/>
          <w:color w:val="00188F"/>
        </w:rPr>
        <w:t>Maximum Beschikbare Minuten</w:t>
      </w:r>
      <w:r>
        <w:t>”</w:t>
      </w:r>
      <w:r w:rsidR="00895748">
        <w:t xml:space="preserve"> is de som van alle Implementatieminuten voor alle Traffic Manager-profielen die door u zijn gebruikt in verband met een gegeven Microsoft Azure-abonnement gedurende een Toepasselijke Periode.</w:t>
      </w:r>
    </w:p>
    <w:p w14:paraId="7B067662" w14:textId="403F7F17" w:rsidR="00895748" w:rsidRPr="00EF7CF9" w:rsidRDefault="00125296" w:rsidP="00895748">
      <w:pPr>
        <w:pStyle w:val="ProductList-Body"/>
      </w:pPr>
      <w:r>
        <w:t>“</w:t>
      </w:r>
      <w:r w:rsidR="00895748">
        <w:rPr>
          <w:b/>
          <w:color w:val="00188F"/>
        </w:rPr>
        <w:t>Traffic Manager-profiel</w:t>
      </w:r>
      <w:r>
        <w:t>”</w:t>
      </w:r>
      <w:r w:rsidR="00895748">
        <w:t xml:space="preserve"> of </w:t>
      </w:r>
      <w:r>
        <w:t>“</w:t>
      </w:r>
      <w:r w:rsidR="00895748">
        <w:rPr>
          <w:b/>
          <w:color w:val="00188F"/>
        </w:rPr>
        <w:t>Profiel</w:t>
      </w:r>
      <w:r>
        <w:t>”</w:t>
      </w:r>
      <w:r w:rsidR="00895748">
        <w:t xml:space="preserve"> verwijst naar een implementatie van de Traffic Manager-service gemaakt door u, met een domeinnaam, eindpunten en andere configuratie-instellingen, zoals aangegeven de Beheerportaal.</w:t>
      </w:r>
    </w:p>
    <w:p w14:paraId="41F87B39" w14:textId="1471BFA2" w:rsidR="00895748" w:rsidRPr="00EF7CF9" w:rsidRDefault="00125296" w:rsidP="00895748">
      <w:pPr>
        <w:pStyle w:val="ProductList-Body"/>
      </w:pPr>
      <w:r>
        <w:t>“</w:t>
      </w:r>
      <w:r w:rsidR="00895748">
        <w:rPr>
          <w:b/>
          <w:color w:val="00188F"/>
        </w:rPr>
        <w:t>Geldige DNS-respons</w:t>
      </w:r>
      <w:r>
        <w:t>”</w:t>
      </w:r>
      <w:r w:rsidR="00895748">
        <w:t xml:space="preserve"> betekent een DNS-respons, ontvangen van ten minste een van de naamserverclusters van de Traffic Manager Dienst, op een DNS-verzoek voor de domeinnaam die is opgegeven voor een gegeven Traffic Manager-profiel.</w:t>
      </w:r>
    </w:p>
    <w:p w14:paraId="749C09A7" w14:textId="77777777" w:rsidR="00895748" w:rsidRPr="001F21FD" w:rsidRDefault="00895748" w:rsidP="00895748">
      <w:pPr>
        <w:pStyle w:val="ProductList-Body"/>
        <w:rPr>
          <w:spacing w:val="-2"/>
        </w:rPr>
      </w:pPr>
      <w:r w:rsidRPr="001F21FD">
        <w:rPr>
          <w:b/>
          <w:color w:val="00188F"/>
          <w:spacing w:val="-2"/>
        </w:rPr>
        <w:t xml:space="preserve">Downtime: </w:t>
      </w:r>
      <w:r w:rsidRPr="001F21FD">
        <w:rPr>
          <w:spacing w:val="-2"/>
        </w:rPr>
        <w:t>het totale aantal Implementatieminuten, voor alle Profielen die door u zijn ingezet in een bepaald Microsoft Azure-abonnement, gedurende welke het Profiel niet beschikbaar is. Een Profiel wordt geacht een minuut niet beschikbaar te zijn geweest als doorlopend alle DNS-query's voor de DNS-naam die is opgegeven in het Profiel gedurende de minuut niet binnen twee seconden resulteren in een Geldige DNS-respons.</w:t>
      </w:r>
    </w:p>
    <w:p w14:paraId="212B449B" w14:textId="18892ABC" w:rsidR="00895748" w:rsidRPr="00EF7CF9" w:rsidRDefault="00AC48A7" w:rsidP="00895748">
      <w:pPr>
        <w:pStyle w:val="ProductList-Body"/>
      </w:pPr>
      <w:r>
        <w:rPr>
          <w:b/>
          <w:color w:val="00188F"/>
        </w:rPr>
        <w:t>Uptimepercentage</w:t>
      </w:r>
      <w:r w:rsidRPr="001F21FD">
        <w:rPr>
          <w:b/>
          <w:color w:val="00188F"/>
        </w:rPr>
        <w:t xml:space="preserve">: </w:t>
      </w:r>
      <w:r>
        <w:t>het Uptimepercentage wordt berekend aan de hand van de volgende formule:</w:t>
      </w:r>
    </w:p>
    <w:p w14:paraId="13F3A862" w14:textId="77777777" w:rsidR="00895748" w:rsidRPr="00EF7CF9" w:rsidRDefault="00895748" w:rsidP="00895748">
      <w:pPr>
        <w:pStyle w:val="ProductList-Body"/>
      </w:pPr>
    </w:p>
    <w:p w14:paraId="058F6251" w14:textId="5F96606C" w:rsidR="00895748" w:rsidRPr="003E298F" w:rsidRDefault="00000000" w:rsidP="0089574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1F21FD" w:rsidRDefault="00895748" w:rsidP="00895748">
      <w:pPr>
        <w:pStyle w:val="ProductList-Body"/>
        <w:rPr>
          <w:b/>
          <w:color w:val="00188F"/>
          <w:lang w:val="fr-FR"/>
        </w:rPr>
      </w:pPr>
      <w:r w:rsidRPr="00125296">
        <w:rPr>
          <w:b/>
          <w:color w:val="00188F"/>
          <w:lang w:val="fr-FR"/>
        </w:rPr>
        <w:t>Diensttegoed</w:t>
      </w:r>
      <w:r w:rsidRPr="001F21FD">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Diensttegoed</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w:t>
            </w:r>
          </w:p>
        </w:tc>
        <w:tc>
          <w:tcPr>
            <w:tcW w:w="5400" w:type="dxa"/>
          </w:tcPr>
          <w:p w14:paraId="7D035504" w14:textId="77777777" w:rsidR="00895748" w:rsidRPr="00EF7CF9" w:rsidRDefault="00895748" w:rsidP="000F31B4">
            <w:pPr>
              <w:pStyle w:val="ProductList-OfferingBody"/>
              <w:jc w:val="center"/>
            </w:pPr>
            <w:r>
              <w:t>10%</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w:t>
            </w:r>
          </w:p>
        </w:tc>
        <w:tc>
          <w:tcPr>
            <w:tcW w:w="5400" w:type="dxa"/>
          </w:tcPr>
          <w:p w14:paraId="4E874CB9" w14:textId="77777777" w:rsidR="00895748" w:rsidRPr="00EF7CF9" w:rsidRDefault="00895748" w:rsidP="000F31B4">
            <w:pPr>
              <w:pStyle w:val="ProductList-OfferingBody"/>
              <w:jc w:val="center"/>
            </w:pPr>
            <w:r>
              <w:t>25%</w:t>
            </w:r>
          </w:p>
        </w:tc>
      </w:tr>
    </w:tbl>
    <w:bookmarkStart w:id="377" w:name="_Toc412532215"/>
    <w:bookmarkStart w:id="378" w:name="_Toc457821586"/>
    <w:bookmarkStart w:id="379" w:name="VirtualMachines"/>
    <w:bookmarkStart w:id="380" w:name="_Toc52348994"/>
    <w:p w14:paraId="0B216450" w14:textId="08D768E1" w:rsidR="001A18DB" w:rsidRPr="00EF7CF9" w:rsidRDefault="0031790C"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E6F79CE" w14:textId="77777777" w:rsidR="00895748" w:rsidRPr="00EF7CF9" w:rsidRDefault="00895748" w:rsidP="00895748">
      <w:pPr>
        <w:pStyle w:val="ProductList-Offering2Heading"/>
        <w:tabs>
          <w:tab w:val="clear" w:pos="360"/>
          <w:tab w:val="clear" w:pos="720"/>
          <w:tab w:val="clear" w:pos="1080"/>
        </w:tabs>
        <w:outlineLvl w:val="2"/>
      </w:pPr>
      <w:bookmarkStart w:id="381" w:name="_Toc176795429"/>
      <w:r>
        <w:t>Virtuele Machines</w:t>
      </w:r>
      <w:bookmarkEnd w:id="377"/>
      <w:bookmarkEnd w:id="378"/>
      <w:bookmarkEnd w:id="379"/>
      <w:bookmarkEnd w:id="380"/>
      <w:bookmarkEnd w:id="381"/>
    </w:p>
    <w:p w14:paraId="15A0C13C" w14:textId="77777777" w:rsidR="00895748" w:rsidRPr="00EF7CF9" w:rsidRDefault="00895748" w:rsidP="00895748">
      <w:pPr>
        <w:pStyle w:val="ProductList-Body"/>
      </w:pPr>
      <w:r>
        <w:rPr>
          <w:b/>
          <w:color w:val="00188F"/>
        </w:rPr>
        <w:t>Aanvullende definities</w:t>
      </w:r>
      <w:r w:rsidRPr="001F21FD">
        <w:rPr>
          <w:b/>
          <w:color w:val="00188F"/>
        </w:rPr>
        <w:t>:</w:t>
      </w:r>
    </w:p>
    <w:p w14:paraId="427FF073"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Beschikbaarheidsset</w:t>
      </w:r>
      <w:r>
        <w:rPr>
          <w:rFonts w:ascii="Calibri" w:hAnsi="Calibri" w:cs="Calibri"/>
        </w:rPr>
        <w:t>” betekent twee of meer Virtuele Machines die zijn geïmplementeerd binnen verschillende Foutdomeinen om te voorkomen dat een storing op één punt catastrofaal kan zijn.</w:t>
      </w:r>
    </w:p>
    <w:p w14:paraId="41385115"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Beschikbaarheidszone</w:t>
      </w:r>
      <w:r>
        <w:rPr>
          <w:rFonts w:ascii="Calibri" w:hAnsi="Calibri" w:cs="Calibri"/>
        </w:rPr>
        <w:t>” is een storingsvrij gebied binnen een Azure-regio, dat redundant vermogen, koeling en netwerkfunctionaliteit biedt.</w:t>
      </w:r>
    </w:p>
    <w:p w14:paraId="288B5C49" w14:textId="77777777" w:rsidR="00FC54C0" w:rsidRPr="00EC3D00" w:rsidRDefault="00FC54C0" w:rsidP="00FC54C0">
      <w:pPr>
        <w:pStyle w:val="ProductList-Body"/>
        <w:rPr>
          <w:rFonts w:ascii="Calibri" w:hAnsi="Calibri" w:cs="Calibri"/>
        </w:rPr>
      </w:pPr>
      <w:r>
        <w:rPr>
          <w:rFonts w:ascii="Calibri" w:hAnsi="Calibri" w:cs="Calibri"/>
          <w:color w:val="00188F"/>
        </w:rPr>
        <w:t>“</w:t>
      </w:r>
      <w:r>
        <w:rPr>
          <w:rFonts w:ascii="Calibri" w:hAnsi="Calibri" w:cs="Calibri"/>
          <w:b/>
          <w:bCs/>
          <w:color w:val="00188F"/>
        </w:rPr>
        <w:t>Azure Dedicated Host</w:t>
      </w:r>
      <w:r>
        <w:rPr>
          <w:rFonts w:ascii="Calibri" w:hAnsi="Calibri" w:cs="Calibri"/>
          <w:color w:val="00188F"/>
        </w:rPr>
        <w:t>”</w:t>
      </w:r>
      <w:r>
        <w:rPr>
          <w:rFonts w:ascii="Calibri" w:hAnsi="Calibri" w:cs="Calibri"/>
        </w:rPr>
        <w:t xml:space="preserve"> biedt fysieke servers die een of meer virtuele Azure-machines hosten met de (standaard) instelling autoReplaceOnFailure die vereist is voor elke SLA.</w:t>
      </w:r>
    </w:p>
    <w:p w14:paraId="05602534"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Gegevensschijf</w:t>
      </w:r>
      <w:r>
        <w:rPr>
          <w:rFonts w:ascii="Calibri" w:hAnsi="Calibri" w:cs="Calibri"/>
        </w:rPr>
        <w:t>” is een persistente virtuele vaste schijf, aangesloten op een Virtuele Machine, gebruikt voor het opslaan van toepassingsgegevens.</w:t>
      </w:r>
    </w:p>
    <w:p w14:paraId="547FF6B5" w14:textId="77777777" w:rsidR="00FC54C0" w:rsidRPr="00EC3D00" w:rsidRDefault="00FC54C0" w:rsidP="00FC54C0">
      <w:pPr>
        <w:pStyle w:val="ProductList-Body"/>
        <w:rPr>
          <w:rFonts w:ascii="Calibri" w:hAnsi="Calibri" w:cs="Calibri"/>
        </w:rPr>
      </w:pPr>
      <w:r>
        <w:rPr>
          <w:rFonts w:ascii="Calibri" w:hAnsi="Calibri" w:cs="Calibri"/>
          <w:color w:val="00188F"/>
        </w:rPr>
        <w:t>“</w:t>
      </w:r>
      <w:r>
        <w:rPr>
          <w:rFonts w:ascii="Calibri" w:hAnsi="Calibri" w:cs="Calibri"/>
          <w:b/>
          <w:bCs/>
          <w:color w:val="00188F"/>
        </w:rPr>
        <w:t>Toegewijde hostgroep</w:t>
      </w:r>
      <w:r>
        <w:rPr>
          <w:rFonts w:ascii="Calibri" w:hAnsi="Calibri" w:cs="Calibri"/>
          <w:color w:val="00188F"/>
        </w:rPr>
        <w:t>”</w:t>
      </w:r>
      <w:r>
        <w:rPr>
          <w:rFonts w:ascii="Calibri" w:hAnsi="Calibri" w:cs="Calibri"/>
        </w:rPr>
        <w:t xml:space="preserve"> is een verzameling Azure Dedicated Hosts die zijn geïmplementeerd in een Azure-regio over verschillende foutdomeinen om storing op één punt te voorkomen.</w:t>
      </w:r>
    </w:p>
    <w:p w14:paraId="4C286E25"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Foutdomein</w:t>
      </w:r>
      <w:r>
        <w:rPr>
          <w:rFonts w:ascii="Calibri" w:hAnsi="Calibri" w:cs="Calibri"/>
        </w:rPr>
        <w:t>” is een verzameling servers die gebruikmaken van dezelfde bronnen, zoals voeding of netwerkconnectiviteit.</w:t>
      </w:r>
    </w:p>
    <w:p w14:paraId="46166CF7"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Operating System-schijf</w:t>
      </w:r>
      <w:r>
        <w:rPr>
          <w:rFonts w:ascii="Calibri" w:hAnsi="Calibri" w:cs="Calibri"/>
        </w:rPr>
        <w:t>” is een persistente virtuele vaste schijf, aangesloten op een Virtuele Machine, gebruikt voor het opslaan van het operating system van de Virtuele Machine.</w:t>
      </w:r>
    </w:p>
    <w:p w14:paraId="655F0C4E" w14:textId="77777777" w:rsidR="00FC54C0" w:rsidRPr="00EC3D00" w:rsidRDefault="00FC54C0" w:rsidP="00FC54C0">
      <w:pPr>
        <w:pStyle w:val="ProductList-Body"/>
        <w:rPr>
          <w:rFonts w:ascii="Calibri" w:hAnsi="Calibri" w:cs="Calibri"/>
        </w:rPr>
      </w:pPr>
      <w:r>
        <w:rPr>
          <w:rFonts w:ascii="Calibri" w:hAnsi="Calibri" w:cs="Calibri"/>
        </w:rPr>
        <w:t>“</w:t>
      </w:r>
      <w:r w:rsidRPr="006759E9">
        <w:rPr>
          <w:rFonts w:ascii="Calibri" w:hAnsi="Calibri" w:cs="Calibri"/>
          <w:b/>
          <w:color w:val="00188F"/>
        </w:rPr>
        <w:t>Gedeelde Schijf</w:t>
      </w:r>
      <w:r>
        <w:rPr>
          <w:rFonts w:ascii="Calibri" w:hAnsi="Calibri" w:cs="Calibri"/>
        </w:rPr>
        <w:t>” is een Gegevensschijf die op meerdere Virtuele Machines tegelijk is aangesloten.</w:t>
      </w:r>
    </w:p>
    <w:p w14:paraId="0A67FE9B"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Single-Instance Virtuele Machine</w:t>
      </w:r>
      <w:r>
        <w:rPr>
          <w:rFonts w:ascii="Calibri" w:hAnsi="Calibri" w:cs="Calibri"/>
        </w:rPr>
        <w:t xml:space="preserve">” is gedefinieerd als elke enkele Microsoft Azure Virtuele Machine die ofwel niet geïmplementeerd is in een Beschikbaarheidsset ofwel waarvoor slechts één instance geïmplementeerd is in een Beschikbaarheidsset. </w:t>
      </w:r>
    </w:p>
    <w:p w14:paraId="529F33DC"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Virtuele Machine</w:t>
      </w:r>
      <w:r>
        <w:rPr>
          <w:rFonts w:ascii="Calibri" w:hAnsi="Calibri" w:cs="Calibri"/>
        </w:rPr>
        <w:t xml:space="preserve">” verwijst naar persistente instancetypen die afzonderlijk kunnen worden gebruikt, of als onderdeel van een Beschikbaarheidsset of bij het gebruik van een Dedicated Host Group. Een virtuele machine kan worden geïmplementeerd in een omgeving met meerdere tenants in Azure of in een geïsoleerde omgeving met één tenant met behulp van Azure Dedicated Hosts. </w:t>
      </w:r>
    </w:p>
    <w:p w14:paraId="40955790"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Connectiviteit van Virtuele Machines</w:t>
      </w:r>
      <w:r>
        <w:rPr>
          <w:rFonts w:ascii="Calibri" w:hAnsi="Calibri" w:cs="Calibri"/>
        </w:rPr>
        <w:t>” is bi-directioneel netwerkverkeer tussen de Virtuele Machine en andere IP-adressen via het netwerkprotocol TCP of UDP waarbij de Virtuele Machine wordt geconfigureerd voor toegestaan verkeer. De IP-adressen kunnen IP-adressen zijn binnen dezelfde Clouddienst als de Virtuele Machine, IP-adressen binnen hetzelfde virtuele netwerk als de Virtuele Machine, of openbare, routeerbare IP-adressen.</w:t>
      </w:r>
    </w:p>
    <w:p w14:paraId="3C4D0495" w14:textId="77777777" w:rsidR="00FC54C0" w:rsidRPr="00EC3D00" w:rsidRDefault="00FC54C0" w:rsidP="00FC54C0">
      <w:pPr>
        <w:pStyle w:val="ProductList-Body"/>
        <w:rPr>
          <w:rFonts w:ascii="Calibri" w:hAnsi="Calibri" w:cs="Calibri"/>
          <w:b/>
          <w:color w:val="00188F"/>
        </w:rPr>
      </w:pPr>
      <w:r>
        <w:rPr>
          <w:rFonts w:ascii="Calibri" w:hAnsi="Calibri" w:cs="Calibri"/>
          <w:b/>
          <w:color w:val="00188F"/>
        </w:rPr>
        <w:t>Berekening van Uptime en Dienstniveaus voor Virtuele Machines in Beschikbaarheidszones</w:t>
      </w:r>
    </w:p>
    <w:p w14:paraId="71B596BA" w14:textId="77777777" w:rsidR="00FC54C0" w:rsidRPr="00EC3D00" w:rsidRDefault="00FC54C0" w:rsidP="00FC54C0">
      <w:pPr>
        <w:pStyle w:val="ProductList-Body"/>
        <w:ind w:left="360"/>
        <w:rPr>
          <w:rFonts w:ascii="Calibri" w:hAnsi="Calibri" w:cs="Calibri"/>
        </w:rPr>
      </w:pPr>
      <w:r>
        <w:rPr>
          <w:rFonts w:ascii="Calibri" w:hAnsi="Calibri" w:cs="Calibri"/>
        </w:rPr>
        <w:t>“</w:t>
      </w:r>
      <w:r>
        <w:rPr>
          <w:rFonts w:ascii="Calibri" w:hAnsi="Calibri" w:cs="Calibri"/>
          <w:b/>
          <w:color w:val="0072C6"/>
        </w:rPr>
        <w:t>Maximum Beschikbare Minuten</w:t>
      </w:r>
      <w:r>
        <w:rPr>
          <w:rFonts w:ascii="Calibri" w:hAnsi="Calibri" w:cs="Calibri"/>
        </w:rPr>
        <w:t>” is het totale aantal minuten in een Toepasselijke Periode waarin er twee of meer exemplaren zijn geïmplementeerd in twee of meer Beschikbaarheidszones in dezelfde regio. Maximum Beschikbare Minuten wordt berekend vanaf het moment waarop ten minste twee Virtuele Machines in twee Beschikbaarheidszones in dezelfde regio allebei zijn gestart als gevolg van een handeling die in gang is gezet door de Klant, tot aan het moment waarop de Klant een handeling uitvoert die resulteert in het stoppen of verwijderen van de Virtuele Machines.</w:t>
      </w:r>
    </w:p>
    <w:p w14:paraId="5E644C2A" w14:textId="77777777" w:rsidR="00FC54C0" w:rsidRPr="00EC3D00" w:rsidRDefault="00FC54C0" w:rsidP="00FC54C0">
      <w:pPr>
        <w:pStyle w:val="ProductList-Body"/>
        <w:ind w:left="360"/>
        <w:rPr>
          <w:rFonts w:ascii="Calibri" w:hAnsi="Calibri" w:cs="Calibri"/>
        </w:rPr>
      </w:pPr>
      <w:r>
        <w:rPr>
          <w:rFonts w:ascii="Calibri" w:hAnsi="Calibri" w:cs="Calibri"/>
        </w:rPr>
        <w:t>“</w:t>
      </w:r>
      <w:r>
        <w:rPr>
          <w:rFonts w:ascii="Calibri" w:hAnsi="Calibri" w:cs="Calibri"/>
          <w:b/>
          <w:color w:val="0072C6"/>
        </w:rPr>
        <w:t>Downtime</w:t>
      </w:r>
      <w:r>
        <w:rPr>
          <w:rFonts w:ascii="Calibri" w:hAnsi="Calibri" w:cs="Calibri"/>
        </w:rPr>
        <w:t>” is het totale aantal minuten binnen de Maximum Beschikbare Minuten waarin er geen Connectiviteit van Virtuele Machines in de regio beschikbaar is.</w:t>
      </w:r>
    </w:p>
    <w:p w14:paraId="48CAC4FE" w14:textId="77777777" w:rsidR="00FC54C0" w:rsidRPr="00EC3D00" w:rsidRDefault="00FC54C0" w:rsidP="00FC54C0">
      <w:pPr>
        <w:pStyle w:val="ProductList-Body"/>
        <w:ind w:left="360"/>
        <w:rPr>
          <w:rFonts w:ascii="Calibri" w:hAnsi="Calibri" w:cs="Calibri"/>
        </w:rPr>
      </w:pPr>
      <w:r>
        <w:rPr>
          <w:rFonts w:ascii="Calibri" w:hAnsi="Calibri" w:cs="Calibri"/>
        </w:rPr>
        <w:t>“</w:t>
      </w:r>
      <w:r>
        <w:rPr>
          <w:rFonts w:ascii="Calibri" w:hAnsi="Calibri" w:cs="Calibri"/>
          <w:b/>
          <w:color w:val="0072C6"/>
        </w:rPr>
        <w:t>Uptimepercentage</w:t>
      </w:r>
      <w:r>
        <w:rPr>
          <w:rFonts w:ascii="Calibri" w:hAnsi="Calibri" w:cs="Calibri"/>
        </w:rPr>
        <w:t>” voor Virtuele Machines in Beschikbaarheidszones wordt berekend door de Downtime af te trekken van het Maximum Beschikbare Minuten en de uitkomst daarvan te delen door het Maximum Beschikbare Minuten in een Toepasselijke Periode voor een gegeven Microsoft Azure-abonnement. Uptimepercentage wordt weergegeven door de volgende formule:</w:t>
      </w:r>
    </w:p>
    <w:p w14:paraId="25F42708" w14:textId="77777777" w:rsidR="00FC54C0" w:rsidRPr="00434BE0" w:rsidRDefault="00FC54C0" w:rsidP="00FC54C0">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Maandelijks Uptimepercentage= </m:t>
          </m:r>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228A20D2" w14:textId="77777777" w:rsidR="00FC54C0" w:rsidRPr="00151A7A" w:rsidRDefault="00FC54C0" w:rsidP="00FC54C0">
      <w:pPr>
        <w:pStyle w:val="ProductList-Body"/>
        <w:ind w:left="360"/>
        <w:rPr>
          <w:rFonts w:ascii="Calibri" w:hAnsi="Calibri" w:cs="Calibri"/>
          <w:b/>
          <w:color w:val="00188F"/>
        </w:rPr>
      </w:pPr>
      <w:r>
        <w:rPr>
          <w:rFonts w:ascii="Calibri" w:hAnsi="Calibri" w:cs="Calibri"/>
          <w:b/>
          <w:color w:val="0072C6"/>
        </w:rPr>
        <w:t>Diensttegoed</w:t>
      </w:r>
      <w:r w:rsidRPr="0028574E">
        <w:rPr>
          <w:rFonts w:ascii="Calibri" w:hAnsi="Calibri" w:cs="Calibri"/>
          <w:b/>
          <w:color w:val="0072C6"/>
        </w:rPr>
        <w:t>:</w:t>
      </w:r>
    </w:p>
    <w:p w14:paraId="2819D3A2" w14:textId="77777777" w:rsidR="00FC54C0" w:rsidRPr="00EC3D00" w:rsidRDefault="00FC54C0" w:rsidP="00FC54C0">
      <w:pPr>
        <w:pStyle w:val="ProductList-Body"/>
        <w:ind w:left="360"/>
        <w:rPr>
          <w:rFonts w:ascii="Calibri" w:hAnsi="Calibri" w:cs="Calibri"/>
        </w:rPr>
      </w:pPr>
      <w:r>
        <w:rPr>
          <w:rFonts w:ascii="Calibri" w:hAnsi="Calibri" w:cs="Calibri"/>
        </w:rPr>
        <w:t>De volgende Dienstniveaus en Diensttegoeden zijn van toepassing op het gebruik van de klant van Virtuele Machines die in twee of meer Beschikbaarheidszones in dezelfde regio zijn geïmplementeerd:</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FC54C0" w:rsidRPr="00B44CF9" w14:paraId="42B83BB9" w14:textId="77777777" w:rsidTr="00084979">
        <w:trPr>
          <w:tblHeader/>
        </w:trPr>
        <w:tc>
          <w:tcPr>
            <w:tcW w:w="5040" w:type="dxa"/>
            <w:shd w:val="clear" w:color="auto" w:fill="0072C6"/>
          </w:tcPr>
          <w:p w14:paraId="01D8C24D" w14:textId="77777777" w:rsidR="00FC54C0" w:rsidRPr="00EC3D00" w:rsidRDefault="00FC54C0" w:rsidP="00084979">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400" w:type="dxa"/>
            <w:shd w:val="clear" w:color="auto" w:fill="0072C6"/>
          </w:tcPr>
          <w:p w14:paraId="73A2AC48" w14:textId="77777777" w:rsidR="00FC54C0" w:rsidRPr="00EC3D00" w:rsidRDefault="00FC54C0" w:rsidP="00084979">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FC54C0" w:rsidRPr="00B44CF9" w14:paraId="52AEFB09" w14:textId="77777777" w:rsidTr="00084979">
        <w:tc>
          <w:tcPr>
            <w:tcW w:w="5040" w:type="dxa"/>
          </w:tcPr>
          <w:p w14:paraId="30D7F276" w14:textId="77777777" w:rsidR="00FC54C0" w:rsidRPr="00EC3D00" w:rsidRDefault="00FC54C0" w:rsidP="00084979">
            <w:pPr>
              <w:pStyle w:val="ProductList-OfferingBody"/>
              <w:jc w:val="center"/>
              <w:rPr>
                <w:rFonts w:ascii="Calibri" w:hAnsi="Calibri" w:cs="Calibri"/>
              </w:rPr>
            </w:pPr>
            <w:r>
              <w:rPr>
                <w:rFonts w:ascii="Calibri" w:hAnsi="Calibri" w:cs="Calibri"/>
              </w:rPr>
              <w:t>&lt; 99,99%</w:t>
            </w:r>
          </w:p>
        </w:tc>
        <w:tc>
          <w:tcPr>
            <w:tcW w:w="5400" w:type="dxa"/>
          </w:tcPr>
          <w:p w14:paraId="677D72EE" w14:textId="77777777" w:rsidR="00FC54C0" w:rsidRPr="00EC3D00" w:rsidRDefault="00FC54C0" w:rsidP="00084979">
            <w:pPr>
              <w:pStyle w:val="ProductList-OfferingBody"/>
              <w:jc w:val="center"/>
              <w:rPr>
                <w:rFonts w:ascii="Calibri" w:hAnsi="Calibri" w:cs="Calibri"/>
              </w:rPr>
            </w:pPr>
            <w:r>
              <w:rPr>
                <w:rFonts w:ascii="Calibri" w:hAnsi="Calibri" w:cs="Calibri"/>
              </w:rPr>
              <w:t>10%</w:t>
            </w:r>
          </w:p>
        </w:tc>
      </w:tr>
      <w:tr w:rsidR="00FC54C0" w:rsidRPr="00B44CF9" w14:paraId="53E84D93" w14:textId="77777777" w:rsidTr="00084979">
        <w:tc>
          <w:tcPr>
            <w:tcW w:w="5040" w:type="dxa"/>
          </w:tcPr>
          <w:p w14:paraId="1DE17BA9" w14:textId="77777777" w:rsidR="00FC54C0" w:rsidRPr="00EC3D00" w:rsidRDefault="00FC54C0" w:rsidP="00084979">
            <w:pPr>
              <w:pStyle w:val="ProductList-OfferingBody"/>
              <w:jc w:val="center"/>
              <w:rPr>
                <w:rFonts w:ascii="Calibri" w:hAnsi="Calibri" w:cs="Calibri"/>
              </w:rPr>
            </w:pPr>
            <w:r>
              <w:rPr>
                <w:rFonts w:ascii="Calibri" w:hAnsi="Calibri" w:cs="Calibri"/>
              </w:rPr>
              <w:t>&lt; 99%</w:t>
            </w:r>
          </w:p>
        </w:tc>
        <w:tc>
          <w:tcPr>
            <w:tcW w:w="5400" w:type="dxa"/>
          </w:tcPr>
          <w:p w14:paraId="6E51D1BE" w14:textId="77777777" w:rsidR="00FC54C0" w:rsidRPr="00EC3D00" w:rsidRDefault="00FC54C0" w:rsidP="00084979">
            <w:pPr>
              <w:pStyle w:val="ProductList-OfferingBody"/>
              <w:jc w:val="center"/>
              <w:rPr>
                <w:rFonts w:ascii="Calibri" w:hAnsi="Calibri" w:cs="Calibri"/>
              </w:rPr>
            </w:pPr>
            <w:r>
              <w:rPr>
                <w:rFonts w:ascii="Calibri" w:hAnsi="Calibri" w:cs="Calibri"/>
              </w:rPr>
              <w:t>25%</w:t>
            </w:r>
          </w:p>
        </w:tc>
      </w:tr>
      <w:tr w:rsidR="00FC54C0" w:rsidRPr="00B44CF9" w14:paraId="22DC4BCE" w14:textId="77777777" w:rsidTr="00084979">
        <w:tc>
          <w:tcPr>
            <w:tcW w:w="5040" w:type="dxa"/>
          </w:tcPr>
          <w:p w14:paraId="11F4DB71" w14:textId="77777777" w:rsidR="00FC54C0" w:rsidRPr="00EC3D00" w:rsidRDefault="00FC54C0" w:rsidP="00084979">
            <w:pPr>
              <w:pStyle w:val="ProductList-OfferingBody"/>
              <w:jc w:val="center"/>
              <w:rPr>
                <w:rFonts w:ascii="Calibri" w:hAnsi="Calibri" w:cs="Calibri"/>
              </w:rPr>
            </w:pPr>
            <w:r>
              <w:rPr>
                <w:rFonts w:ascii="Calibri" w:hAnsi="Calibri" w:cs="Calibri"/>
              </w:rPr>
              <w:t>&lt; 95%</w:t>
            </w:r>
          </w:p>
        </w:tc>
        <w:tc>
          <w:tcPr>
            <w:tcW w:w="5400" w:type="dxa"/>
          </w:tcPr>
          <w:p w14:paraId="79934C1F" w14:textId="77777777" w:rsidR="00FC54C0" w:rsidRPr="00EC3D00" w:rsidRDefault="00FC54C0" w:rsidP="00084979">
            <w:pPr>
              <w:pStyle w:val="ProductList-OfferingBody"/>
              <w:jc w:val="center"/>
              <w:rPr>
                <w:rFonts w:ascii="Calibri" w:hAnsi="Calibri" w:cs="Calibri"/>
              </w:rPr>
            </w:pPr>
            <w:r>
              <w:rPr>
                <w:rFonts w:ascii="Calibri" w:hAnsi="Calibri" w:cs="Calibri"/>
              </w:rPr>
              <w:t>100%</w:t>
            </w:r>
          </w:p>
        </w:tc>
      </w:tr>
    </w:tbl>
    <w:p w14:paraId="7854F221" w14:textId="77777777" w:rsidR="00FC54C0" w:rsidRPr="00EC3D00" w:rsidRDefault="00FC54C0" w:rsidP="00FC54C0">
      <w:pPr>
        <w:pStyle w:val="ProductList-Body"/>
        <w:spacing w:before="120"/>
        <w:rPr>
          <w:rFonts w:ascii="Calibri" w:hAnsi="Calibri" w:cs="Calibri"/>
          <w:b/>
          <w:color w:val="00188F"/>
        </w:rPr>
      </w:pPr>
      <w:r>
        <w:rPr>
          <w:rFonts w:ascii="Calibri" w:hAnsi="Calibri" w:cs="Calibri"/>
          <w:b/>
          <w:color w:val="00188F"/>
        </w:rPr>
        <w:t>Berekening van uptime en Dienstniveaus voor Virtuele Machines in een Beschikbaarheidsset of in dezelfde Dedicated Host Group</w:t>
      </w:r>
    </w:p>
    <w:p w14:paraId="6DD9C316" w14:textId="77777777" w:rsidR="00FC54C0" w:rsidRPr="00EC3D00" w:rsidRDefault="00FC54C0" w:rsidP="00FC54C0">
      <w:pPr>
        <w:pStyle w:val="ProductList-Body"/>
        <w:ind w:left="360"/>
        <w:rPr>
          <w:rFonts w:ascii="Calibri" w:hAnsi="Calibri" w:cs="Calibri"/>
        </w:rPr>
      </w:pPr>
      <w:r>
        <w:rPr>
          <w:rFonts w:ascii="Calibri" w:hAnsi="Calibri" w:cs="Calibri"/>
          <w:b/>
          <w:color w:val="0070C0"/>
        </w:rPr>
        <w:t>Maximum Beschikbare Minuten</w:t>
      </w:r>
      <w:r w:rsidRPr="00653A5A">
        <w:rPr>
          <w:rFonts w:ascii="Calibri" w:hAnsi="Calibri" w:cs="Calibri"/>
          <w:b/>
          <w:color w:val="0070C0"/>
        </w:rPr>
        <w:t>:</w:t>
      </w:r>
      <w:r>
        <w:rPr>
          <w:rFonts w:ascii="Calibri" w:hAnsi="Calibri" w:cs="Calibri"/>
        </w:rPr>
        <w:t xml:space="preserve"> Het totale aantal minuten in een Toepasselijke Periode voor alle op internet gerichte Virtuele Machines waarbij er twee of meer exemplaren zijn geïmplementeerd binnen dezelfde Beschikbaarheidsset of in dezelfde Dedicated Host Group. Maximum Beschikbare Minuten wordt berekend vanaf het moment waarop ten minste twee Virtuele Machines in dezelfde Beschikbaarheidsset of dezelfde Dedicated Host Group, allebei zijn gestart als gevolg van een handeling die in gang is gezet door u, tot aan het moment waarop u een handeling uitvoert die resulteert in het stoppen of verwijderen van de Virtuele Machines.</w:t>
      </w:r>
    </w:p>
    <w:p w14:paraId="561E20CC" w14:textId="77777777" w:rsidR="00FC54C0" w:rsidRPr="00EC3D00" w:rsidRDefault="00FC54C0" w:rsidP="00FC54C0">
      <w:pPr>
        <w:pStyle w:val="ProductList-Body"/>
        <w:ind w:left="360"/>
        <w:rPr>
          <w:rFonts w:ascii="Calibri" w:hAnsi="Calibri" w:cs="Calibri"/>
        </w:rPr>
      </w:pPr>
      <w:r>
        <w:rPr>
          <w:rFonts w:ascii="Calibri" w:hAnsi="Calibri" w:cs="Calibri"/>
          <w:b/>
          <w:color w:val="0072C6"/>
        </w:rPr>
        <w:t>Downtime</w:t>
      </w:r>
      <w:r w:rsidRPr="00C0342A">
        <w:rPr>
          <w:rFonts w:ascii="Calibri" w:hAnsi="Calibri" w:cs="Calibri"/>
          <w:b/>
          <w:color w:val="0072C6"/>
        </w:rPr>
        <w:t>:</w:t>
      </w:r>
      <w:r>
        <w:rPr>
          <w:rFonts w:ascii="Calibri" w:hAnsi="Calibri" w:cs="Calibri"/>
        </w:rPr>
        <w:t xml:space="preserve"> Het totaal van alle minuten binnen de Maximum Beschikbare Minuten waarin er geen Connectiviteit van Virtuele Machines beschikbaar is.</w:t>
      </w:r>
    </w:p>
    <w:p w14:paraId="5CDD0B0C" w14:textId="77777777" w:rsidR="00FC54C0" w:rsidRPr="00EC3D00" w:rsidRDefault="00FC54C0" w:rsidP="00FC54C0">
      <w:pPr>
        <w:pStyle w:val="ProductList-Body"/>
        <w:keepNext/>
        <w:ind w:left="360"/>
        <w:rPr>
          <w:rFonts w:ascii="Calibri" w:hAnsi="Calibri" w:cs="Calibri"/>
        </w:rPr>
      </w:pPr>
      <w:r>
        <w:rPr>
          <w:rFonts w:ascii="Calibri" w:hAnsi="Calibri" w:cs="Calibri"/>
          <w:b/>
          <w:color w:val="0072C6"/>
        </w:rPr>
        <w:t>Uptimepercentage</w:t>
      </w:r>
      <w:r w:rsidRPr="00A74A62">
        <w:rPr>
          <w:rFonts w:ascii="Calibri" w:hAnsi="Calibri" w:cs="Calibri"/>
          <w:b/>
          <w:color w:val="0072C6"/>
        </w:rPr>
        <w:t>:</w:t>
      </w:r>
      <w:r>
        <w:rPr>
          <w:rFonts w:ascii="Calibri" w:hAnsi="Calibri" w:cs="Calibri"/>
        </w:rPr>
        <w:t xml:space="preserve"> voor Virtuele Machines wordt berekend door de Downtime af te trekken van de Maximum Beschikbare Minuten en de uitkomst daarvan te delen door de Maximum Beschikbare Minuten in een Toepasselijke Periode voor een gegeven Microsoft Azure-abonnement. Uptimepercentage wordt weergegeven door de volgende formule:</w:t>
      </w:r>
    </w:p>
    <w:p w14:paraId="26FDBC81" w14:textId="77777777" w:rsidR="00FC54C0" w:rsidRPr="00EA1451" w:rsidRDefault="00FC54C0" w:rsidP="00FC54C0">
      <w:pPr>
        <w:pStyle w:val="ProductList-Body"/>
        <w:rPr>
          <w:sz w:val="12"/>
          <w:szCs w:val="12"/>
        </w:rPr>
      </w:pPr>
    </w:p>
    <w:p w14:paraId="6F355EFA" w14:textId="77777777" w:rsidR="00FC54C0" w:rsidRPr="00EF7CF9" w:rsidRDefault="00FC54C0" w:rsidP="00FC54C0">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Maandelijks Uptimepercentage= </m:t>
          </m:r>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6D898CE9" w14:textId="77777777" w:rsidR="00FC54C0" w:rsidRPr="00ED2635" w:rsidRDefault="00FC54C0" w:rsidP="00FC54C0">
      <w:pPr>
        <w:pStyle w:val="ProductList-Body"/>
        <w:keepNext/>
        <w:ind w:left="360"/>
        <w:rPr>
          <w:rFonts w:ascii="Calibri" w:hAnsi="Calibri" w:cs="Calibri"/>
          <w:b/>
          <w:color w:val="0072C6"/>
        </w:rPr>
      </w:pPr>
      <w:r>
        <w:rPr>
          <w:rFonts w:ascii="Calibri" w:hAnsi="Calibri" w:cs="Calibri"/>
          <w:b/>
          <w:color w:val="0072C6"/>
        </w:rPr>
        <w:t>Diensttegoed</w:t>
      </w:r>
      <w:r w:rsidRPr="00ED2635">
        <w:rPr>
          <w:rFonts w:ascii="Calibri" w:hAnsi="Calibri" w:cs="Calibri"/>
          <w:b/>
          <w:color w:val="0072C6"/>
        </w:rPr>
        <w:t>:</w:t>
      </w:r>
    </w:p>
    <w:p w14:paraId="50EFBCA8" w14:textId="77777777" w:rsidR="00FC54C0" w:rsidRPr="00EC3D00" w:rsidRDefault="00FC54C0" w:rsidP="00FC54C0">
      <w:pPr>
        <w:pStyle w:val="ProductList-Body"/>
        <w:ind w:left="360"/>
        <w:rPr>
          <w:rFonts w:ascii="Calibri" w:hAnsi="Calibri" w:cs="Calibri"/>
        </w:rPr>
      </w:pPr>
      <w:r>
        <w:rPr>
          <w:rFonts w:ascii="Calibri" w:hAnsi="Calibri" w:cs="Calibri"/>
        </w:rPr>
        <w:t>De volgende Dienstniveaus en Diensttegoeden zijn van toepassing op het gebruik van de Virtuele Machines in een Beschikbaarheidsset door de Klant of dezelfde Dedicated Host Group: Deze SLA is niet van toepassing op beschikbaarheidssets die gebruikmaken van gedeelde Azure-schijven: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FC54C0" w:rsidRPr="00B44CF9" w14:paraId="7CCC7426" w14:textId="77777777" w:rsidTr="00084979">
        <w:trPr>
          <w:tblHeader/>
        </w:trPr>
        <w:tc>
          <w:tcPr>
            <w:tcW w:w="5040" w:type="dxa"/>
            <w:shd w:val="clear" w:color="auto" w:fill="0072C6"/>
          </w:tcPr>
          <w:p w14:paraId="1825562B" w14:textId="77777777" w:rsidR="00FC54C0" w:rsidRPr="00EF7CF9" w:rsidRDefault="00FC54C0" w:rsidP="0008497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B6780FE" w14:textId="77777777" w:rsidR="00FC54C0" w:rsidRPr="00EF7CF9" w:rsidRDefault="00FC54C0" w:rsidP="00084979">
            <w:pPr>
              <w:pStyle w:val="ProductList-OfferingBody"/>
              <w:jc w:val="center"/>
              <w:rPr>
                <w:color w:val="FFFFFF" w:themeColor="background1"/>
              </w:rPr>
            </w:pPr>
            <w:r>
              <w:rPr>
                <w:color w:val="FFFFFF" w:themeColor="background1"/>
              </w:rPr>
              <w:t>Diensttegoed</w:t>
            </w:r>
          </w:p>
        </w:tc>
      </w:tr>
      <w:tr w:rsidR="00FC54C0" w:rsidRPr="00B44CF9" w14:paraId="73343B19" w14:textId="77777777" w:rsidTr="00084979">
        <w:tc>
          <w:tcPr>
            <w:tcW w:w="5040" w:type="dxa"/>
          </w:tcPr>
          <w:p w14:paraId="4A90DAF4" w14:textId="77777777" w:rsidR="00FC54C0" w:rsidRPr="00EC3D00" w:rsidRDefault="00FC54C0" w:rsidP="00084979">
            <w:pPr>
              <w:pStyle w:val="ProductList-OfferingBody"/>
              <w:jc w:val="center"/>
              <w:rPr>
                <w:rFonts w:ascii="Calibri" w:hAnsi="Calibri" w:cs="Calibri"/>
              </w:rPr>
            </w:pPr>
            <w:r>
              <w:rPr>
                <w:rFonts w:ascii="Calibri" w:hAnsi="Calibri" w:cs="Calibri"/>
              </w:rPr>
              <w:t>&lt; 99,95%</w:t>
            </w:r>
          </w:p>
        </w:tc>
        <w:tc>
          <w:tcPr>
            <w:tcW w:w="5400" w:type="dxa"/>
          </w:tcPr>
          <w:p w14:paraId="322C93F0" w14:textId="77777777" w:rsidR="00FC54C0" w:rsidRPr="00EC3D00" w:rsidRDefault="00FC54C0" w:rsidP="00084979">
            <w:pPr>
              <w:pStyle w:val="ProductList-OfferingBody"/>
              <w:jc w:val="center"/>
              <w:rPr>
                <w:rFonts w:ascii="Calibri" w:hAnsi="Calibri" w:cs="Calibri"/>
              </w:rPr>
            </w:pPr>
            <w:r>
              <w:rPr>
                <w:rFonts w:ascii="Calibri" w:hAnsi="Calibri" w:cs="Calibri"/>
              </w:rPr>
              <w:t>10%</w:t>
            </w:r>
          </w:p>
        </w:tc>
      </w:tr>
      <w:tr w:rsidR="00FC54C0" w:rsidRPr="00B44CF9" w14:paraId="6AF883EB" w14:textId="77777777" w:rsidTr="00084979">
        <w:tc>
          <w:tcPr>
            <w:tcW w:w="5040" w:type="dxa"/>
          </w:tcPr>
          <w:p w14:paraId="35CC10EA" w14:textId="77777777" w:rsidR="00FC54C0" w:rsidRPr="00EC3D00" w:rsidRDefault="00FC54C0" w:rsidP="00084979">
            <w:pPr>
              <w:pStyle w:val="ProductList-OfferingBody"/>
              <w:jc w:val="center"/>
              <w:rPr>
                <w:rFonts w:ascii="Calibri" w:hAnsi="Calibri" w:cs="Calibri"/>
              </w:rPr>
            </w:pPr>
            <w:r>
              <w:rPr>
                <w:rFonts w:ascii="Calibri" w:hAnsi="Calibri" w:cs="Calibri"/>
              </w:rPr>
              <w:t>&lt; 99%</w:t>
            </w:r>
          </w:p>
        </w:tc>
        <w:tc>
          <w:tcPr>
            <w:tcW w:w="5400" w:type="dxa"/>
          </w:tcPr>
          <w:p w14:paraId="70B1AAF6" w14:textId="77777777" w:rsidR="00FC54C0" w:rsidRPr="00EC3D00" w:rsidRDefault="00FC54C0" w:rsidP="00084979">
            <w:pPr>
              <w:pStyle w:val="ProductList-OfferingBody"/>
              <w:jc w:val="center"/>
              <w:rPr>
                <w:rFonts w:ascii="Calibri" w:hAnsi="Calibri" w:cs="Calibri"/>
              </w:rPr>
            </w:pPr>
            <w:r>
              <w:rPr>
                <w:rFonts w:ascii="Calibri" w:hAnsi="Calibri" w:cs="Calibri"/>
              </w:rPr>
              <w:t>25%</w:t>
            </w:r>
          </w:p>
        </w:tc>
      </w:tr>
      <w:tr w:rsidR="00FC54C0" w:rsidRPr="00B44CF9" w14:paraId="22988249" w14:textId="77777777" w:rsidTr="00084979">
        <w:tc>
          <w:tcPr>
            <w:tcW w:w="5040" w:type="dxa"/>
          </w:tcPr>
          <w:p w14:paraId="5AE9C595" w14:textId="77777777" w:rsidR="00FC54C0" w:rsidRPr="00EC3D00" w:rsidRDefault="00FC54C0" w:rsidP="00084979">
            <w:pPr>
              <w:pStyle w:val="ProductList-OfferingBody"/>
              <w:jc w:val="center"/>
              <w:rPr>
                <w:rFonts w:ascii="Calibri" w:hAnsi="Calibri" w:cs="Calibri"/>
              </w:rPr>
            </w:pPr>
            <w:r>
              <w:rPr>
                <w:rFonts w:ascii="Calibri" w:hAnsi="Calibri" w:cs="Calibri"/>
              </w:rPr>
              <w:t>&lt; 95%</w:t>
            </w:r>
          </w:p>
        </w:tc>
        <w:tc>
          <w:tcPr>
            <w:tcW w:w="5400" w:type="dxa"/>
          </w:tcPr>
          <w:p w14:paraId="554DBEAB" w14:textId="77777777" w:rsidR="00FC54C0" w:rsidRPr="00EC3D00" w:rsidRDefault="00FC54C0" w:rsidP="00084979">
            <w:pPr>
              <w:pStyle w:val="ProductList-OfferingBody"/>
              <w:jc w:val="center"/>
              <w:rPr>
                <w:rFonts w:ascii="Calibri" w:hAnsi="Calibri" w:cs="Calibri"/>
              </w:rPr>
            </w:pPr>
            <w:r>
              <w:rPr>
                <w:rFonts w:ascii="Calibri" w:hAnsi="Calibri" w:cs="Calibri"/>
              </w:rPr>
              <w:t>100%</w:t>
            </w:r>
          </w:p>
        </w:tc>
      </w:tr>
    </w:tbl>
    <w:p w14:paraId="4FCAEE07" w14:textId="77777777" w:rsidR="00FC54C0" w:rsidRPr="00EC3D00" w:rsidRDefault="00FC54C0" w:rsidP="00FC54C0">
      <w:pPr>
        <w:pStyle w:val="ProductList-Body"/>
        <w:spacing w:before="120"/>
        <w:rPr>
          <w:rFonts w:ascii="Calibri" w:hAnsi="Calibri" w:cs="Calibri"/>
          <w:b/>
          <w:color w:val="00188F"/>
        </w:rPr>
      </w:pPr>
      <w:r>
        <w:rPr>
          <w:rFonts w:ascii="Calibri" w:hAnsi="Calibri" w:cs="Calibri"/>
          <w:b/>
          <w:color w:val="00188F"/>
        </w:rPr>
        <w:t>Berekening van uptime en Dienstniveaus voor Single-Instance Virtuele Machines en Virtuele Machines die dezelfde Gedeelde Schijven gebruiken</w:t>
      </w:r>
    </w:p>
    <w:p w14:paraId="371A75A2" w14:textId="77777777" w:rsidR="00FC54C0" w:rsidRPr="00EC3D00" w:rsidRDefault="00FC54C0" w:rsidP="00FC54C0">
      <w:pPr>
        <w:pStyle w:val="ProductList-Body"/>
        <w:ind w:left="360"/>
        <w:rPr>
          <w:rFonts w:ascii="Calibri" w:hAnsi="Calibri" w:cs="Calibri"/>
        </w:rPr>
      </w:pPr>
      <w:r>
        <w:rPr>
          <w:rFonts w:ascii="Calibri" w:hAnsi="Calibri" w:cs="Calibri"/>
        </w:rPr>
        <w:t>“</w:t>
      </w:r>
      <w:r>
        <w:rPr>
          <w:rFonts w:ascii="Calibri" w:hAnsi="Calibri" w:cs="Calibri"/>
          <w:b/>
          <w:color w:val="0072C6"/>
        </w:rPr>
        <w:t>Minuten in de Toepasselijke Periode</w:t>
      </w:r>
      <w:r>
        <w:rPr>
          <w:rFonts w:ascii="Calibri" w:hAnsi="Calibri" w:cs="Calibri"/>
        </w:rPr>
        <w:t>” is het totale aantal minuten in een bepaalde Toepasselijke Periode.</w:t>
      </w:r>
    </w:p>
    <w:p w14:paraId="0D1FA1B2" w14:textId="77777777" w:rsidR="00FC54C0" w:rsidRPr="00EC3D00" w:rsidRDefault="00FC54C0" w:rsidP="00FC54C0">
      <w:pPr>
        <w:pStyle w:val="ProductList-Body"/>
        <w:ind w:left="360"/>
        <w:rPr>
          <w:rFonts w:ascii="Calibri" w:hAnsi="Calibri" w:cs="Calibri"/>
        </w:rPr>
      </w:pPr>
      <w:r>
        <w:rPr>
          <w:rFonts w:ascii="Calibri" w:hAnsi="Calibri" w:cs="Calibri"/>
          <w:b/>
          <w:color w:val="0072C6"/>
        </w:rPr>
        <w:t>Downtime</w:t>
      </w:r>
      <w:r w:rsidRPr="00883157">
        <w:rPr>
          <w:rFonts w:ascii="Calibri" w:hAnsi="Calibri" w:cs="Calibri"/>
          <w:b/>
          <w:color w:val="0072C6"/>
        </w:rPr>
        <w:t>:</w:t>
      </w:r>
      <w:r>
        <w:rPr>
          <w:rFonts w:ascii="Calibri" w:hAnsi="Calibri" w:cs="Calibri"/>
        </w:rPr>
        <w:t xml:space="preserve"> is het totaal van alle minuten binnen de Minuten in de Toepasselijke Periode gedurende welke geen Connectiviteit met Virtuele Machines beschikbaar is.</w:t>
      </w:r>
    </w:p>
    <w:p w14:paraId="118AD4FA" w14:textId="77777777" w:rsidR="00FC54C0" w:rsidRPr="00EA1451" w:rsidRDefault="00FC54C0" w:rsidP="00FC54C0">
      <w:pPr>
        <w:pStyle w:val="ProductList-Body"/>
        <w:ind w:left="360"/>
        <w:rPr>
          <w:sz w:val="12"/>
          <w:szCs w:val="12"/>
        </w:rPr>
      </w:pPr>
      <w:r>
        <w:rPr>
          <w:rFonts w:ascii="Calibri" w:hAnsi="Calibri" w:cs="Calibri"/>
          <w:b/>
          <w:color w:val="0072C6"/>
        </w:rPr>
        <w:t>Uptimepercentage</w:t>
      </w:r>
      <w:r w:rsidRPr="007973AE">
        <w:rPr>
          <w:rFonts w:ascii="Calibri" w:hAnsi="Calibri" w:cs="Calibri"/>
          <w:b/>
          <w:color w:val="0072C6"/>
        </w:rPr>
        <w:t>:</w:t>
      </w:r>
      <w:r>
        <w:rPr>
          <w:rFonts w:ascii="Calibri" w:hAnsi="Calibri" w:cs="Calibri"/>
        </w:rPr>
        <w:t xml:space="preserve"> wordt berekend door het percentage Minuten in de Toepasselijke Periode waarin een Single-Instance Virtuele Machine Downtime doormaakte of waarin alle Virtuele Machines die gebruikmaken van dezelfde Gedeelde Schijf Downtime doormaakten, af te trekken van 100%.</w:t>
      </w:r>
    </w:p>
    <w:p w14:paraId="16192DD9" w14:textId="77777777" w:rsidR="00FC54C0" w:rsidRPr="00EF7CF9" w:rsidRDefault="00FC54C0" w:rsidP="00FC54C0">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Maandelijks Uptimepercentage= </m:t>
          </m:r>
          <m:f>
            <m:fPr>
              <m:ctrlPr>
                <w:rPr>
                  <w:rFonts w:ascii="Cambria Math" w:hAnsi="Cambria Math" w:cs="Tahoma"/>
                  <w:i/>
                  <w:sz w:val="18"/>
                  <w:szCs w:val="18"/>
                </w:rPr>
              </m:ctrlPr>
            </m:fPr>
            <m:num>
              <m:r>
                <m:rPr>
                  <m:nor/>
                </m:rPr>
                <w:rPr>
                  <w:rFonts w:ascii="Cambria Math" w:hAnsi="Cambria Math" w:cs="Tahoma"/>
                  <w:i/>
                  <w:sz w:val="18"/>
                  <w:szCs w:val="18"/>
                </w:rPr>
                <m:t>(Minuten in de Toepasselijke Periode - Downtime)</m:t>
              </m:r>
            </m:num>
            <m:den>
              <m:r>
                <m:rPr>
                  <m:nor/>
                </m:rPr>
                <w:rPr>
                  <w:rFonts w:ascii="Cambria Math" w:hAnsi="Cambria Math" w:cs="Tahoma"/>
                  <w:i/>
                  <w:sz w:val="18"/>
                  <w:szCs w:val="18"/>
                </w:rPr>
                <m:t>Minuten in de Toepasselijke Periode</m:t>
              </m:r>
            </m:den>
          </m:f>
          <m:r>
            <w:rPr>
              <w:rFonts w:ascii="Cambria Math" w:hAnsi="Cambria Math" w:cs="Tahoma"/>
              <w:sz w:val="18"/>
              <w:szCs w:val="18"/>
            </w:rPr>
            <m:t xml:space="preserve"> x 100</m:t>
          </m:r>
        </m:oMath>
      </m:oMathPara>
    </w:p>
    <w:p w14:paraId="5F00AC0E" w14:textId="77777777" w:rsidR="00FC54C0" w:rsidRPr="00EC3D00" w:rsidRDefault="00FC54C0" w:rsidP="00FC54C0">
      <w:pPr>
        <w:pStyle w:val="ProductList-Body"/>
        <w:ind w:left="360"/>
        <w:rPr>
          <w:rFonts w:ascii="Calibri" w:hAnsi="Calibri" w:cs="Calibri"/>
        </w:rPr>
      </w:pPr>
      <w:r>
        <w:rPr>
          <w:rFonts w:ascii="Calibri" w:hAnsi="Calibri" w:cs="Calibri"/>
          <w:b/>
          <w:color w:val="0072C6"/>
        </w:rPr>
        <w:t>Diensttegoed</w:t>
      </w:r>
      <w:r w:rsidRPr="00F06260">
        <w:rPr>
          <w:rFonts w:ascii="Calibri" w:hAnsi="Calibri" w:cs="Calibri"/>
          <w:b/>
          <w:color w:val="0072C6"/>
        </w:rPr>
        <w:t>:</w:t>
      </w:r>
    </w:p>
    <w:p w14:paraId="37D58734" w14:textId="77777777" w:rsidR="00FC54C0" w:rsidRDefault="00FC54C0" w:rsidP="00FC54C0">
      <w:pPr>
        <w:pStyle w:val="ProductList-Body"/>
        <w:ind w:left="360"/>
        <w:rPr>
          <w:rFonts w:ascii="Calibri" w:hAnsi="Calibri" w:cs="Calibri"/>
        </w:rPr>
      </w:pPr>
      <w:r>
        <w:rPr>
          <w:rFonts w:ascii="Calibri" w:hAnsi="Calibri" w:cs="Calibri"/>
        </w:rPr>
        <w:t>De volgende Dienstniveaus en Diensttegoeden zijn van toepassing op het gebruik door de Klant van Single-Instance Virtuele Machines en Virtuele Machines die gebruikmaken van dezelfde Gedeelde Schijven per schijftype. Voor een Single-Instance Virtual Machine die gebruikmaakt van meerdere schijftypen en voor alle Virtuele Machines die gebruikmaken van dezelfde Gedeelde Schijven of meerdere typen*, is de laagste SLA van alle schijven op de Virtuele Machine van toepassing:</w:t>
      </w:r>
    </w:p>
    <w:p w14:paraId="4FB81E88" w14:textId="77777777" w:rsidR="00547F2C" w:rsidRDefault="00547F2C" w:rsidP="00FC54C0">
      <w:pPr>
        <w:pStyle w:val="ProductList-Body"/>
        <w:ind w:left="360"/>
        <w:rPr>
          <w:rFonts w:ascii="Calibri" w:hAnsi="Calibri" w:cs="Calibri"/>
        </w:rPr>
      </w:pPr>
    </w:p>
    <w:p w14:paraId="15B0A1DF" w14:textId="77777777" w:rsidR="00FC54C0" w:rsidRPr="00EC3D00" w:rsidRDefault="00FC54C0" w:rsidP="00FC54C0">
      <w:pPr>
        <w:pStyle w:val="ProductList-Body"/>
        <w:ind w:left="360"/>
        <w:rPr>
          <w:rFonts w:ascii="Calibri" w:hAnsi="Calibri" w:cs="Calibri"/>
        </w:rPr>
      </w:pPr>
      <w:r>
        <w:rPr>
          <w:rFonts w:ascii="Calibri" w:hAnsi="Calibri" w:cs="Calibri"/>
        </w:rPr>
        <w:t>*Stel dat twee Virtuele Machines VM1 en VM2 gebruikmaken van een gedeelde Premium SSD-schijf en een gedeelde Standaard SSD-schijf, is de Uptime SLA voor VM1 en VM2 hetzelfde als de SLA voor een Single-Instance Virtuele Machine die gebruikmaakt van Standard SSD, zoals hieronder weergegeven.</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FC54C0" w:rsidRPr="00B44CF9" w14:paraId="4D2F9F6F" w14:textId="77777777" w:rsidTr="00084979">
        <w:trPr>
          <w:tblHeader/>
        </w:trPr>
        <w:tc>
          <w:tcPr>
            <w:tcW w:w="1164" w:type="pct"/>
            <w:shd w:val="clear" w:color="auto" w:fill="0072C6"/>
          </w:tcPr>
          <w:p w14:paraId="343EA288" w14:textId="77777777" w:rsidR="00FC54C0" w:rsidRPr="00EC3D00" w:rsidRDefault="00FC54C0" w:rsidP="00084979">
            <w:pPr>
              <w:pStyle w:val="ProductList-OfferingBody"/>
              <w:rPr>
                <w:rFonts w:ascii="Calibri" w:hAnsi="Calibri" w:cs="Calibri"/>
                <w:color w:val="FFFFFF" w:themeColor="background1"/>
              </w:rPr>
            </w:pPr>
            <w:r>
              <w:rPr>
                <w:rFonts w:ascii="Calibri" w:hAnsi="Calibri" w:cs="Calibri"/>
                <w:color w:val="FFFFFF" w:themeColor="background1"/>
              </w:rPr>
              <w:t>Uptimepercentage (Premium SSD, Premium SSD v2 en Ultra Disk)**</w:t>
            </w:r>
          </w:p>
        </w:tc>
        <w:tc>
          <w:tcPr>
            <w:tcW w:w="1252" w:type="pct"/>
            <w:shd w:val="clear" w:color="auto" w:fill="0072C6"/>
          </w:tcPr>
          <w:p w14:paraId="61EE0FEC" w14:textId="77777777" w:rsidR="00FC54C0" w:rsidRPr="00EC3D00" w:rsidRDefault="00FC54C0" w:rsidP="00084979">
            <w:pPr>
              <w:pStyle w:val="ProductList-OfferingBody"/>
              <w:jc w:val="center"/>
              <w:rPr>
                <w:rFonts w:ascii="Calibri" w:hAnsi="Calibri" w:cs="Calibri"/>
                <w:color w:val="FFFFFF" w:themeColor="background1"/>
              </w:rPr>
            </w:pPr>
            <w:r>
              <w:rPr>
                <w:rFonts w:ascii="Calibri" w:hAnsi="Calibri" w:cs="Calibri"/>
                <w:color w:val="FFFFFF" w:themeColor="background1"/>
              </w:rPr>
              <w:t>Uptimepercentage (Standaard SSD-beheerde schijf)</w:t>
            </w:r>
          </w:p>
        </w:tc>
        <w:tc>
          <w:tcPr>
            <w:tcW w:w="1380" w:type="pct"/>
            <w:shd w:val="clear" w:color="auto" w:fill="0072C6"/>
          </w:tcPr>
          <w:p w14:paraId="04E5CCBF" w14:textId="77777777" w:rsidR="00FC54C0" w:rsidRPr="00EC3D00" w:rsidRDefault="00FC54C0" w:rsidP="00084979">
            <w:pPr>
              <w:pStyle w:val="ProductList-OfferingBody"/>
              <w:jc w:val="center"/>
              <w:rPr>
                <w:rFonts w:ascii="Calibri" w:hAnsi="Calibri" w:cs="Calibri"/>
                <w:color w:val="FFFFFF" w:themeColor="background1"/>
              </w:rPr>
            </w:pPr>
            <w:r>
              <w:rPr>
                <w:rFonts w:ascii="Calibri" w:hAnsi="Calibri" w:cs="Calibri"/>
                <w:color w:val="FFFFFF" w:themeColor="background1"/>
              </w:rPr>
              <w:t>Uptimepercentage (Standaard HDD-beheerde schijf)</w:t>
            </w:r>
          </w:p>
        </w:tc>
        <w:tc>
          <w:tcPr>
            <w:tcW w:w="1204" w:type="pct"/>
            <w:shd w:val="clear" w:color="auto" w:fill="0072C6"/>
          </w:tcPr>
          <w:p w14:paraId="7EEC6019" w14:textId="77777777" w:rsidR="00FC54C0" w:rsidRPr="00EC3D00" w:rsidRDefault="00FC54C0" w:rsidP="00084979">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FC54C0" w:rsidRPr="00B44CF9" w14:paraId="2F7764C5" w14:textId="77777777" w:rsidTr="00084979">
        <w:tc>
          <w:tcPr>
            <w:tcW w:w="1164" w:type="pct"/>
          </w:tcPr>
          <w:p w14:paraId="37044502" w14:textId="77777777" w:rsidR="00FC54C0" w:rsidRPr="00EC3D00" w:rsidRDefault="00FC54C0" w:rsidP="00084979">
            <w:pPr>
              <w:pStyle w:val="ProductList-OfferingBody"/>
              <w:jc w:val="center"/>
              <w:rPr>
                <w:rFonts w:ascii="Calibri" w:hAnsi="Calibri" w:cs="Calibri"/>
              </w:rPr>
            </w:pPr>
            <w:r>
              <w:rPr>
                <w:rFonts w:ascii="Calibri" w:hAnsi="Calibri" w:cs="Calibri"/>
              </w:rPr>
              <w:t>&lt; 99,9%</w:t>
            </w:r>
          </w:p>
        </w:tc>
        <w:tc>
          <w:tcPr>
            <w:tcW w:w="1252" w:type="pct"/>
          </w:tcPr>
          <w:p w14:paraId="39D835D8" w14:textId="77777777" w:rsidR="00FC54C0" w:rsidRPr="00EC3D00" w:rsidRDefault="00FC54C0" w:rsidP="00084979">
            <w:pPr>
              <w:pStyle w:val="ProductList-OfferingBody"/>
              <w:jc w:val="center"/>
              <w:rPr>
                <w:rFonts w:ascii="Calibri" w:hAnsi="Calibri" w:cs="Calibri"/>
              </w:rPr>
            </w:pPr>
            <w:r>
              <w:rPr>
                <w:rFonts w:ascii="Calibri" w:hAnsi="Calibri" w:cs="Calibri"/>
              </w:rPr>
              <w:t>&lt; 99,5%</w:t>
            </w:r>
          </w:p>
        </w:tc>
        <w:tc>
          <w:tcPr>
            <w:tcW w:w="1380" w:type="pct"/>
          </w:tcPr>
          <w:p w14:paraId="36966A53" w14:textId="77777777" w:rsidR="00FC54C0" w:rsidRPr="00EC3D00" w:rsidRDefault="00FC54C0" w:rsidP="00084979">
            <w:pPr>
              <w:pStyle w:val="ProductList-OfferingBody"/>
              <w:jc w:val="center"/>
              <w:rPr>
                <w:rFonts w:ascii="Calibri" w:hAnsi="Calibri" w:cs="Calibri"/>
              </w:rPr>
            </w:pPr>
            <w:r>
              <w:rPr>
                <w:rFonts w:ascii="Calibri" w:hAnsi="Calibri" w:cs="Calibri"/>
              </w:rPr>
              <w:t>&lt; 95%</w:t>
            </w:r>
          </w:p>
        </w:tc>
        <w:tc>
          <w:tcPr>
            <w:tcW w:w="1204" w:type="pct"/>
          </w:tcPr>
          <w:p w14:paraId="4379B73D" w14:textId="77777777" w:rsidR="00FC54C0" w:rsidRPr="00EC3D00" w:rsidRDefault="00FC54C0" w:rsidP="00084979">
            <w:pPr>
              <w:pStyle w:val="ProductList-OfferingBody"/>
              <w:jc w:val="center"/>
              <w:rPr>
                <w:rFonts w:ascii="Calibri" w:hAnsi="Calibri" w:cs="Calibri"/>
              </w:rPr>
            </w:pPr>
            <w:r>
              <w:rPr>
                <w:rFonts w:ascii="Calibri" w:hAnsi="Calibri" w:cs="Calibri"/>
              </w:rPr>
              <w:t>10%</w:t>
            </w:r>
          </w:p>
        </w:tc>
      </w:tr>
      <w:tr w:rsidR="00FC54C0" w:rsidRPr="00B44CF9" w14:paraId="6DF86943" w14:textId="77777777" w:rsidTr="00084979">
        <w:tc>
          <w:tcPr>
            <w:tcW w:w="1164" w:type="pct"/>
          </w:tcPr>
          <w:p w14:paraId="1261A998" w14:textId="77777777" w:rsidR="00FC54C0" w:rsidRPr="00EC3D00" w:rsidRDefault="00FC54C0" w:rsidP="00084979">
            <w:pPr>
              <w:pStyle w:val="ProductList-OfferingBody"/>
              <w:jc w:val="center"/>
              <w:rPr>
                <w:rFonts w:ascii="Calibri" w:hAnsi="Calibri" w:cs="Calibri"/>
              </w:rPr>
            </w:pPr>
            <w:r>
              <w:rPr>
                <w:rFonts w:ascii="Calibri" w:hAnsi="Calibri" w:cs="Calibri"/>
              </w:rPr>
              <w:t>&lt; 99%</w:t>
            </w:r>
          </w:p>
        </w:tc>
        <w:tc>
          <w:tcPr>
            <w:tcW w:w="1252" w:type="pct"/>
          </w:tcPr>
          <w:p w14:paraId="47B3DF65" w14:textId="77777777" w:rsidR="00FC54C0" w:rsidRPr="00EC3D00" w:rsidRDefault="00FC54C0" w:rsidP="00084979">
            <w:pPr>
              <w:pStyle w:val="ProductList-OfferingBody"/>
              <w:jc w:val="center"/>
              <w:rPr>
                <w:rFonts w:ascii="Calibri" w:hAnsi="Calibri" w:cs="Calibri"/>
              </w:rPr>
            </w:pPr>
            <w:r>
              <w:rPr>
                <w:rFonts w:ascii="Calibri" w:hAnsi="Calibri" w:cs="Calibri"/>
              </w:rPr>
              <w:t>&lt; 95%</w:t>
            </w:r>
          </w:p>
        </w:tc>
        <w:tc>
          <w:tcPr>
            <w:tcW w:w="1380" w:type="pct"/>
          </w:tcPr>
          <w:p w14:paraId="5A8E01DA" w14:textId="77777777" w:rsidR="00FC54C0" w:rsidRPr="00EC3D00" w:rsidRDefault="00FC54C0" w:rsidP="00084979">
            <w:pPr>
              <w:pStyle w:val="ProductList-OfferingBody"/>
              <w:jc w:val="center"/>
              <w:rPr>
                <w:rFonts w:ascii="Calibri" w:hAnsi="Calibri" w:cs="Calibri"/>
              </w:rPr>
            </w:pPr>
            <w:r>
              <w:rPr>
                <w:rFonts w:ascii="Calibri" w:hAnsi="Calibri" w:cs="Calibri"/>
              </w:rPr>
              <w:t>&lt; 92%</w:t>
            </w:r>
          </w:p>
        </w:tc>
        <w:tc>
          <w:tcPr>
            <w:tcW w:w="1204" w:type="pct"/>
          </w:tcPr>
          <w:p w14:paraId="14E9F212" w14:textId="77777777" w:rsidR="00FC54C0" w:rsidRPr="00EC3D00" w:rsidRDefault="00FC54C0" w:rsidP="00084979">
            <w:pPr>
              <w:pStyle w:val="ProductList-OfferingBody"/>
              <w:jc w:val="center"/>
              <w:rPr>
                <w:rFonts w:ascii="Calibri" w:hAnsi="Calibri" w:cs="Calibri"/>
              </w:rPr>
            </w:pPr>
            <w:r>
              <w:rPr>
                <w:rFonts w:ascii="Calibri" w:hAnsi="Calibri" w:cs="Calibri"/>
              </w:rPr>
              <w:t>25%</w:t>
            </w:r>
          </w:p>
        </w:tc>
      </w:tr>
      <w:tr w:rsidR="00FC54C0" w:rsidRPr="00B44CF9" w14:paraId="2DECA638" w14:textId="77777777" w:rsidTr="00084979">
        <w:tc>
          <w:tcPr>
            <w:tcW w:w="1164" w:type="pct"/>
          </w:tcPr>
          <w:p w14:paraId="6DEB2F8A" w14:textId="77777777" w:rsidR="00FC54C0" w:rsidRPr="00EC3D00" w:rsidRDefault="00FC54C0" w:rsidP="00084979">
            <w:pPr>
              <w:pStyle w:val="ProductList-OfferingBody"/>
              <w:jc w:val="center"/>
              <w:rPr>
                <w:rFonts w:ascii="Calibri" w:hAnsi="Calibri" w:cs="Calibri"/>
              </w:rPr>
            </w:pPr>
            <w:r>
              <w:rPr>
                <w:rFonts w:ascii="Calibri" w:hAnsi="Calibri" w:cs="Calibri"/>
              </w:rPr>
              <w:t>&lt; 95%</w:t>
            </w:r>
          </w:p>
        </w:tc>
        <w:tc>
          <w:tcPr>
            <w:tcW w:w="1252" w:type="pct"/>
          </w:tcPr>
          <w:p w14:paraId="728BB93D" w14:textId="77777777" w:rsidR="00FC54C0" w:rsidRPr="00EC3D00" w:rsidRDefault="00FC54C0" w:rsidP="00084979">
            <w:pPr>
              <w:pStyle w:val="ProductList-OfferingBody"/>
              <w:jc w:val="center"/>
              <w:rPr>
                <w:rFonts w:ascii="Calibri" w:hAnsi="Calibri" w:cs="Calibri"/>
              </w:rPr>
            </w:pPr>
            <w:r>
              <w:rPr>
                <w:rFonts w:ascii="Calibri" w:hAnsi="Calibri" w:cs="Calibri"/>
              </w:rPr>
              <w:t>&lt; 90%</w:t>
            </w:r>
          </w:p>
        </w:tc>
        <w:tc>
          <w:tcPr>
            <w:tcW w:w="1380" w:type="pct"/>
          </w:tcPr>
          <w:p w14:paraId="754E5FF4" w14:textId="77777777" w:rsidR="00FC54C0" w:rsidRPr="00EC3D00" w:rsidRDefault="00FC54C0" w:rsidP="00084979">
            <w:pPr>
              <w:pStyle w:val="ProductList-OfferingBody"/>
              <w:jc w:val="center"/>
              <w:rPr>
                <w:rFonts w:ascii="Calibri" w:hAnsi="Calibri" w:cs="Calibri"/>
              </w:rPr>
            </w:pPr>
            <w:r>
              <w:rPr>
                <w:rFonts w:ascii="Calibri" w:hAnsi="Calibri" w:cs="Calibri"/>
              </w:rPr>
              <w:t>&lt; 90%</w:t>
            </w:r>
          </w:p>
        </w:tc>
        <w:tc>
          <w:tcPr>
            <w:tcW w:w="1204" w:type="pct"/>
          </w:tcPr>
          <w:p w14:paraId="5AC40B26" w14:textId="77777777" w:rsidR="00FC54C0" w:rsidRPr="00EC3D00" w:rsidRDefault="00FC54C0" w:rsidP="00084979">
            <w:pPr>
              <w:pStyle w:val="ProductList-OfferingBody"/>
              <w:jc w:val="center"/>
              <w:rPr>
                <w:rFonts w:ascii="Calibri" w:hAnsi="Calibri" w:cs="Calibri"/>
              </w:rPr>
            </w:pPr>
            <w:r>
              <w:rPr>
                <w:rFonts w:ascii="Calibri" w:hAnsi="Calibri" w:cs="Calibri"/>
              </w:rPr>
              <w:t>100%</w:t>
            </w:r>
          </w:p>
        </w:tc>
      </w:tr>
    </w:tbl>
    <w:p w14:paraId="6AB17E05" w14:textId="77777777" w:rsidR="00FC54C0" w:rsidRDefault="00FC54C0" w:rsidP="009B1439">
      <w:pPr>
        <w:spacing w:after="0" w:line="240" w:lineRule="auto"/>
        <w:ind w:left="720"/>
        <w:rPr>
          <w:rFonts w:ascii="Calibri" w:hAnsi="Calibri" w:cs="Calibri"/>
          <w:sz w:val="18"/>
        </w:rPr>
      </w:pPr>
      <w:r>
        <w:rPr>
          <w:rFonts w:ascii="Calibri" w:hAnsi="Calibri" w:cs="Calibri"/>
          <w:sz w:val="18"/>
        </w:rPr>
        <w:t>**Premium SSD voor alle Operating System-schijven, en Premium SSD, Premium SSD v2 of Ultra Disk voor alle Gegevensschijven.</w:t>
      </w:r>
    </w:p>
    <w:p w14:paraId="3BE653F5" w14:textId="65CE0884" w:rsidR="001A18DB" w:rsidRPr="00EF7CF9" w:rsidRDefault="009753C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FD75679" w14:textId="77777777" w:rsidR="00BC2A9C" w:rsidRDefault="00BC2A9C" w:rsidP="00BC2A9C">
      <w:pPr>
        <w:pStyle w:val="ProductList-Offering2Heading"/>
        <w:keepNext/>
        <w:tabs>
          <w:tab w:val="clear" w:pos="360"/>
        </w:tabs>
        <w:outlineLvl w:val="2"/>
      </w:pPr>
      <w:bookmarkStart w:id="382" w:name="_Toc176795430"/>
      <w:r>
        <w:t>Azure Virtual Network Manager</w:t>
      </w:r>
      <w:bookmarkEnd w:id="382"/>
    </w:p>
    <w:p w14:paraId="431D4064" w14:textId="77777777" w:rsidR="00BC2A9C" w:rsidRDefault="00BC2A9C" w:rsidP="00BC2A9C">
      <w:pPr>
        <w:pStyle w:val="ProductList-Body"/>
        <w:rPr>
          <w:b/>
          <w:color w:val="00188F"/>
        </w:rPr>
      </w:pPr>
      <w:r>
        <w:rPr>
          <w:b/>
          <w:color w:val="00188F"/>
        </w:rPr>
        <w:t>Aanvullende definities</w:t>
      </w:r>
    </w:p>
    <w:p w14:paraId="543C0D66" w14:textId="6D8FCD7B" w:rsidR="00BC2A9C" w:rsidRDefault="00125296" w:rsidP="00BC2A9C">
      <w:pPr>
        <w:pStyle w:val="ProductList-Body"/>
      </w:pPr>
      <w:r>
        <w:t>“</w:t>
      </w:r>
      <w:r w:rsidR="00BC2A9C">
        <w:rPr>
          <w:b/>
          <w:bCs/>
          <w:color w:val="00188F"/>
        </w:rPr>
        <w:t>Maximum Beschikbare Minuten</w:t>
      </w:r>
      <w:r>
        <w:t>”</w:t>
      </w:r>
      <w:r w:rsidR="00BC2A9C">
        <w:t xml:space="preserve"> is het totale aantal minuten gedurende een Toepasselijke Periode waarin een gegeven Virtual Network Manager is ingezet in een Microsoft Azure-abonnement.</w:t>
      </w:r>
    </w:p>
    <w:p w14:paraId="1EDAF06D" w14:textId="55EF7E5C" w:rsidR="00BC2A9C" w:rsidRDefault="00125296" w:rsidP="00BC2A9C">
      <w:pPr>
        <w:pStyle w:val="ProductList-Body"/>
      </w:pPr>
      <w:r>
        <w:t>“</w:t>
      </w:r>
      <w:r w:rsidR="00BC2A9C">
        <w:rPr>
          <w:b/>
          <w:bCs/>
          <w:color w:val="00188F"/>
        </w:rPr>
        <w:t>Downtime</w:t>
      </w:r>
      <w:r>
        <w:t>”</w:t>
      </w:r>
      <w:r w:rsidR="00BC2A9C">
        <w:t xml:space="preserve"> is het totale aantal Maximum Beschikbare Minuten gedurende welke een Azure Virtual Network Manager niet beschikbaar is. Een gegeven minuut wordt geacht niet beschikbaar te zijn als alle pogingen om de verbinding te maken met de Virtual Network Manager binnen de minuut mislukken.</w:t>
      </w:r>
    </w:p>
    <w:p w14:paraId="50464E6D" w14:textId="0669EEF2" w:rsidR="00BC2A9C" w:rsidRDefault="00125296" w:rsidP="00BC2A9C">
      <w:pPr>
        <w:pStyle w:val="ProductList-Body"/>
      </w:pPr>
      <w:r>
        <w:t>“</w:t>
      </w:r>
      <w:r w:rsidR="00BC2A9C">
        <w:rPr>
          <w:b/>
          <w:bCs/>
          <w:color w:val="00188F"/>
        </w:rPr>
        <w:t>Uptimepercentage</w:t>
      </w:r>
      <w:r>
        <w:t>”</w:t>
      </w:r>
      <w:r w:rsidR="00BC2A9C">
        <w:t xml:space="preserve"> het Uptimepercentage wordt berekend aan de hand van de volgende formule:</w:t>
      </w:r>
    </w:p>
    <w:p w14:paraId="343B9AB8" w14:textId="77777777" w:rsidR="00BC2A9C" w:rsidRPr="00F7231A" w:rsidRDefault="00BC2A9C" w:rsidP="00BC2A9C">
      <w:pPr>
        <w:pStyle w:val="ProductList-Body"/>
        <w:rPr>
          <w:sz w:val="12"/>
          <w:szCs w:val="12"/>
        </w:rPr>
      </w:pPr>
    </w:p>
    <w:p w14:paraId="6DAB46A1" w14:textId="7F0EF522" w:rsidR="00BC2A9C" w:rsidRDefault="00000000" w:rsidP="00BC2A9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De volgende Dienstniveaus en Diensttegoeden zijn van toepassing op het gebruik van de Klant van elke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Diensttegoed</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w:t>
            </w:r>
          </w:p>
        </w:tc>
      </w:tr>
    </w:tbl>
    <w:p w14:paraId="1E7E4172" w14:textId="5F6CD375" w:rsidR="001A18DB" w:rsidRPr="00EF7CF9" w:rsidRDefault="00AF268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383" w:name="_Toc176795431"/>
      <w:r>
        <w:t>Azure Virtual WAN</w:t>
      </w:r>
      <w:bookmarkEnd w:id="306"/>
      <w:bookmarkEnd w:id="307"/>
      <w:bookmarkEnd w:id="383"/>
    </w:p>
    <w:p w14:paraId="493AD4D5" w14:textId="77777777" w:rsidR="004005AF" w:rsidRPr="00EF7CF9" w:rsidRDefault="004005AF" w:rsidP="004005AF">
      <w:pPr>
        <w:pStyle w:val="ProductList-Body"/>
      </w:pPr>
      <w:r>
        <w:rPr>
          <w:b/>
          <w:color w:val="00188F"/>
        </w:rPr>
        <w:t>Aanvullende definities</w:t>
      </w:r>
      <w:r w:rsidRPr="001F21FD">
        <w:rPr>
          <w:b/>
          <w:color w:val="00188F"/>
        </w:rPr>
        <w:t>:</w:t>
      </w:r>
    </w:p>
    <w:p w14:paraId="7103CBD6" w14:textId="555DCEC1" w:rsidR="004005AF" w:rsidRDefault="00125296" w:rsidP="004005AF">
      <w:pPr>
        <w:pStyle w:val="ProductList-Body"/>
      </w:pPr>
      <w:r>
        <w:t>“</w:t>
      </w:r>
      <w:r w:rsidR="004005AF">
        <w:rPr>
          <w:b/>
          <w:color w:val="00188F"/>
        </w:rPr>
        <w:t>Maximum beschikbare minuten</w:t>
      </w:r>
      <w:r>
        <w:t>”</w:t>
      </w:r>
      <w:r w:rsidR="004005AF">
        <w:t xml:space="preserve"> is het totale aantal minuten in een Toepasselijke Periode gedurende welke een gegeven Azure Virtual WAN is ingezet in een Microsoft Azure-abonnement.</w:t>
      </w:r>
    </w:p>
    <w:p w14:paraId="39AFD67D" w14:textId="59CAAF88" w:rsidR="004005AF" w:rsidRPr="00EF7CF9" w:rsidRDefault="00125296" w:rsidP="004005AF">
      <w:pPr>
        <w:pStyle w:val="ProductList-Body"/>
      </w:pPr>
      <w:r>
        <w:t>“</w:t>
      </w:r>
      <w:r w:rsidR="004005AF">
        <w:rPr>
          <w:b/>
          <w:color w:val="00188F"/>
        </w:rPr>
        <w:t>Downtime</w:t>
      </w:r>
      <w:r>
        <w:t>”</w:t>
      </w:r>
      <w:r w:rsidR="004005AF">
        <w:t xml:space="preserve"> is het totale aantal Maximum Beschikbare Minuten gedurende welke een Azure Virtual WAN niet beschikbaar is. Een gegeven minuut wordt geacht niet beschikbaar te zijn als alle pogingen om te verbinding te maken met de Azure Virtual WAN in de minuut mislukken.</w:t>
      </w:r>
    </w:p>
    <w:p w14:paraId="29C45C18" w14:textId="7A7B4D3E" w:rsidR="004005AF" w:rsidRPr="00EF7CF9" w:rsidRDefault="00AC48A7" w:rsidP="004005AF">
      <w:pPr>
        <w:pStyle w:val="ProductList-Body"/>
      </w:pPr>
      <w:r>
        <w:rPr>
          <w:b/>
          <w:color w:val="00188F"/>
        </w:rPr>
        <w:t>Uptimepercentage</w:t>
      </w:r>
      <w:r w:rsidRPr="001F21FD">
        <w:rPr>
          <w:b/>
          <w:color w:val="00188F"/>
        </w:rPr>
        <w:t xml:space="preserve">: </w:t>
      </w:r>
      <w:r>
        <w:t>het Uptimepercentage wordt berekend aan de hand van de volgende formule:</w:t>
      </w:r>
    </w:p>
    <w:p w14:paraId="6D0DC0A9" w14:textId="77777777" w:rsidR="004005AF" w:rsidRPr="00EF7CF9" w:rsidRDefault="004005AF" w:rsidP="004005AF">
      <w:pPr>
        <w:pStyle w:val="ProductList-Body"/>
      </w:pPr>
    </w:p>
    <w:p w14:paraId="43A4F939" w14:textId="29C6C1EB" w:rsidR="004005AF" w:rsidRPr="00EF7CF9" w:rsidRDefault="00000000" w:rsidP="00FC54C0">
      <w:pPr>
        <w:spacing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F9D3DA" w14:textId="77777777" w:rsidR="004005AF" w:rsidRPr="001F21FD" w:rsidRDefault="004005AF" w:rsidP="004005AF">
      <w:pPr>
        <w:pStyle w:val="ProductList-Body"/>
        <w:rPr>
          <w:b/>
          <w:color w:val="00188F"/>
        </w:rPr>
      </w:pPr>
      <w:r>
        <w:rPr>
          <w:b/>
          <w:color w:val="00188F"/>
        </w:rPr>
        <w:t>Diensttegoed</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w:t>
            </w:r>
          </w:p>
        </w:tc>
        <w:tc>
          <w:tcPr>
            <w:tcW w:w="5400" w:type="dxa"/>
          </w:tcPr>
          <w:p w14:paraId="0D394EBA" w14:textId="77777777" w:rsidR="004005AF" w:rsidRPr="005A3C16" w:rsidRDefault="004005AF" w:rsidP="000F31B4">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w:t>
            </w:r>
          </w:p>
        </w:tc>
        <w:tc>
          <w:tcPr>
            <w:tcW w:w="5400" w:type="dxa"/>
          </w:tcPr>
          <w:p w14:paraId="1ED27CD7" w14:textId="77777777" w:rsidR="004005AF" w:rsidRPr="005A3C16" w:rsidRDefault="004005AF" w:rsidP="000F31B4">
            <w:pPr>
              <w:pStyle w:val="ProductList-OfferingBody"/>
              <w:jc w:val="center"/>
            </w:pPr>
            <w:r>
              <w:t>25%</w:t>
            </w:r>
          </w:p>
        </w:tc>
      </w:tr>
    </w:tbl>
    <w:bookmarkStart w:id="384" w:name="_Toc11149692"/>
    <w:bookmarkStart w:id="385" w:name="_Toc52348995"/>
    <w:bookmarkStart w:id="386" w:name="VisualStudioAppCenter_BuildService"/>
    <w:bookmarkStart w:id="387" w:name="_Hlk496874584"/>
    <w:bookmarkStart w:id="388" w:name="_Toc457821588"/>
    <w:bookmarkStart w:id="389" w:name="_Hlk496876971"/>
    <w:bookmarkStart w:id="390" w:name="VisualStudioTeamServices_BuildService"/>
    <w:bookmarkEnd w:id="308"/>
    <w:p w14:paraId="01CA10CD" w14:textId="13CAA9C6" w:rsidR="001A18DB" w:rsidRPr="00EF7CF9" w:rsidRDefault="00FF0C8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6827D04" w14:textId="77777777" w:rsidR="003B335C" w:rsidRPr="003B335C" w:rsidRDefault="003B335C" w:rsidP="003B335C">
      <w:pPr>
        <w:pStyle w:val="ProductList-Offering2Heading"/>
        <w:keepNext/>
        <w:outlineLvl w:val="2"/>
      </w:pPr>
      <w:bookmarkStart w:id="391" w:name="_Toc176795432"/>
      <w:r>
        <w:t>Azure VMware Solution</w:t>
      </w:r>
      <w:bookmarkEnd w:id="391"/>
    </w:p>
    <w:p w14:paraId="1702D1F4" w14:textId="77777777" w:rsidR="003B335C" w:rsidRPr="003B335C" w:rsidRDefault="003B335C" w:rsidP="003B335C">
      <w:pPr>
        <w:pStyle w:val="ProductList-Body"/>
        <w:rPr>
          <w:b/>
          <w:bCs/>
          <w:color w:val="00188F"/>
        </w:rPr>
      </w:pPr>
      <w:r>
        <w:rPr>
          <w:b/>
          <w:bCs/>
          <w:color w:val="00188F"/>
        </w:rPr>
        <w:t>Aanvullende vereisten</w:t>
      </w:r>
    </w:p>
    <w:p w14:paraId="623D4CC3" w14:textId="77777777" w:rsidR="003B335C" w:rsidRDefault="003B335C" w:rsidP="003B335C">
      <w:pPr>
        <w:pStyle w:val="ProductList-Body"/>
      </w:pPr>
      <w:r>
        <w:t>De cliënt is verplicht om een minimumconfiguratie voor alle virtuele machineopslag te handhaven, met inbegrip van:</w:t>
      </w:r>
    </w:p>
    <w:p w14:paraId="5403E515" w14:textId="77777777" w:rsidR="003B335C" w:rsidRDefault="003B335C" w:rsidP="003B335C">
      <w:pPr>
        <w:pStyle w:val="ProductList-Body"/>
        <w:numPr>
          <w:ilvl w:val="0"/>
          <w:numId w:val="24"/>
        </w:numPr>
        <w:tabs>
          <w:tab w:val="clear" w:pos="360"/>
          <w:tab w:val="clear" w:pos="720"/>
          <w:tab w:val="clear" w:pos="1080"/>
        </w:tabs>
      </w:pPr>
      <w:r>
        <w:t>Wanneer het cluster tussen 3 en 5 hosts heeft, is het nummer van failure to tolerate = 1; en wanneer het cluster tussen 6 en 16 hosts heeft, is het nummer van failure to tolerate = 2</w:t>
      </w:r>
    </w:p>
    <w:p w14:paraId="34783C02" w14:textId="77777777" w:rsidR="003B335C" w:rsidRDefault="003B335C" w:rsidP="003B335C">
      <w:pPr>
        <w:pStyle w:val="ProductList-Body"/>
        <w:numPr>
          <w:ilvl w:val="0"/>
          <w:numId w:val="24"/>
        </w:numPr>
        <w:tabs>
          <w:tab w:val="clear" w:pos="360"/>
          <w:tab w:val="clear" w:pos="720"/>
          <w:tab w:val="clear" w:pos="1080"/>
        </w:tabs>
      </w:pPr>
      <w:r>
        <w:t>De opslagcapaciteit voor het cluster houdt 25% vrije ruimte beschikbaar (zoals beschreven in de VSAN-opslaggids)</w:t>
      </w:r>
    </w:p>
    <w:p w14:paraId="03A2E95A" w14:textId="77777777" w:rsidR="003B335C" w:rsidRDefault="003B335C" w:rsidP="003B335C">
      <w:pPr>
        <w:pStyle w:val="ProductList-Body"/>
        <w:numPr>
          <w:ilvl w:val="0"/>
          <w:numId w:val="24"/>
        </w:numPr>
        <w:tabs>
          <w:tab w:val="clear" w:pos="360"/>
          <w:tab w:val="clear" w:pos="720"/>
          <w:tab w:val="clear" w:pos="1080"/>
        </w:tabs>
      </w:pPr>
      <w:r>
        <w:t>De cliënt heeft geen acties onder de Elevated Privilege-modus uitgevoerd die verhinderen dat de Microsoft de Beschikbaarheidsverbintenis kan nakomen.</w:t>
      </w:r>
    </w:p>
    <w:p w14:paraId="1BDEE642" w14:textId="77777777" w:rsidR="003B335C" w:rsidRDefault="003B335C" w:rsidP="003B335C">
      <w:pPr>
        <w:pStyle w:val="ProductList-Body"/>
        <w:numPr>
          <w:ilvl w:val="0"/>
          <w:numId w:val="24"/>
        </w:numPr>
        <w:tabs>
          <w:tab w:val="clear" w:pos="360"/>
          <w:tab w:val="clear" w:pos="720"/>
          <w:tab w:val="clear" w:pos="1080"/>
        </w:tabs>
      </w:pPr>
      <w:r>
        <w:t>Er is voldoende capaciteit op het cluster om het starten van een virtuele machine te ondersteunen</w:t>
      </w:r>
    </w:p>
    <w:p w14:paraId="51342D2B" w14:textId="77777777" w:rsidR="003B335C" w:rsidRDefault="003B335C" w:rsidP="003B335C">
      <w:pPr>
        <w:pStyle w:val="ProductList-Body"/>
        <w:numPr>
          <w:ilvl w:val="0"/>
          <w:numId w:val="24"/>
        </w:numPr>
        <w:tabs>
          <w:tab w:val="clear" w:pos="360"/>
          <w:tab w:val="clear" w:pos="720"/>
          <w:tab w:val="clear" w:pos="1080"/>
        </w:tabs>
      </w:pPr>
      <w:r>
        <w:t>Gepland onderhoud is uitgesloten van de berekening van de totale beschikbare uptime</w:t>
      </w:r>
    </w:p>
    <w:p w14:paraId="64F46BAA" w14:textId="77777777" w:rsidR="003B335C" w:rsidRDefault="003B335C" w:rsidP="003B335C">
      <w:pPr>
        <w:pStyle w:val="ProductList-Body"/>
      </w:pPr>
    </w:p>
    <w:p w14:paraId="59B5B77E" w14:textId="5DE9948A" w:rsidR="003B335C" w:rsidRPr="003B335C" w:rsidRDefault="003B335C" w:rsidP="003B335C">
      <w:pPr>
        <w:pStyle w:val="ProductList-Body"/>
        <w:rPr>
          <w:b/>
          <w:bCs/>
          <w:color w:val="00188F"/>
        </w:rPr>
      </w:pPr>
      <w:r>
        <w:rPr>
          <w:b/>
          <w:bCs/>
          <w:color w:val="00188F"/>
        </w:rPr>
        <w:t>Aanvullende definities</w:t>
      </w:r>
    </w:p>
    <w:p w14:paraId="2B4D33B1" w14:textId="66CF095A" w:rsidR="003B335C" w:rsidRPr="003B335C" w:rsidRDefault="00EE6E3C" w:rsidP="003B335C">
      <w:pPr>
        <w:pStyle w:val="ProductList-Body"/>
        <w:rPr>
          <w:b/>
          <w:bCs/>
          <w:color w:val="00188F"/>
        </w:rPr>
      </w:pPr>
      <w:r>
        <w:rPr>
          <w:b/>
          <w:bCs/>
          <w:color w:val="00188F"/>
        </w:rPr>
        <w:t>Berekening van de uptime en Dienstniveaus voor Azure VMware Solution Workload Infrastructure</w:t>
      </w:r>
    </w:p>
    <w:p w14:paraId="4BC4DBC0" w14:textId="3238601F" w:rsidR="003B335C" w:rsidRDefault="00125296" w:rsidP="003B335C">
      <w:pPr>
        <w:pStyle w:val="ProductList-Body"/>
      </w:pPr>
      <w:r>
        <w:t>“</w:t>
      </w:r>
      <w:r w:rsidR="003B335C">
        <w:rPr>
          <w:b/>
          <w:bCs/>
          <w:color w:val="00188F"/>
        </w:rPr>
        <w:t>Maximum Beschikbare Minuten</w:t>
      </w:r>
      <w:r>
        <w:t>”</w:t>
      </w:r>
      <w:r w:rsidR="003B335C">
        <w:t xml:space="preserve"> is het totale aantal verzamelde minuten in een Toepasselijke Periode binnen een VMware-cluster gedurende welke Azure VMware Solution werd ingezet in het kader van een Microsoft Azure-abonnement.</w:t>
      </w:r>
    </w:p>
    <w:p w14:paraId="6020BCC2" w14:textId="28007680" w:rsidR="003B335C" w:rsidRDefault="00125296" w:rsidP="003B335C">
      <w:pPr>
        <w:pStyle w:val="ProductList-Body"/>
      </w:pPr>
      <w:r>
        <w:t>“</w:t>
      </w:r>
      <w:r w:rsidR="003B335C">
        <w:rPr>
          <w:b/>
          <w:bCs/>
          <w:color w:val="00188F"/>
        </w:rPr>
        <w:t>Downtime</w:t>
      </w:r>
      <w:r>
        <w:t>”</w:t>
      </w:r>
      <w:r w:rsidR="003B335C">
        <w:t xml:space="preserve"> is het totale verzamelde maximumaantal beschikbare minuten in een Toepasselijke Periode voor een bepaalde VMware Cluster op Azure gedurende welke de Service niet beschikbaar is. Een bepaalde minuut wordt als niet beschikbaar beschouwd als een van de volgende situaties waar is:</w:t>
      </w:r>
    </w:p>
    <w:p w14:paraId="1C149F01" w14:textId="77777777" w:rsidR="003B335C" w:rsidRDefault="003B335C" w:rsidP="0087490E">
      <w:pPr>
        <w:pStyle w:val="ProductList-Body"/>
        <w:numPr>
          <w:ilvl w:val="0"/>
          <w:numId w:val="25"/>
        </w:numPr>
      </w:pPr>
      <w:r>
        <w:t>Alle virtuele machines binnen een uitvoerende cluster geen verbinding hebben gedurende vier opeenvolgende minuten.</w:t>
      </w:r>
    </w:p>
    <w:p w14:paraId="5E24A78D" w14:textId="77777777" w:rsidR="003B335C" w:rsidRDefault="003B335C" w:rsidP="0087490E">
      <w:pPr>
        <w:pStyle w:val="ProductList-Body"/>
        <w:numPr>
          <w:ilvl w:val="0"/>
          <w:numId w:val="25"/>
        </w:numPr>
      </w:pPr>
      <w:r>
        <w:t>Geen van de virtuele machines toegang heeft tot de opslagruimte gedurende vier opeenvolgende minuten.</w:t>
      </w:r>
    </w:p>
    <w:p w14:paraId="3F3CC349" w14:textId="77777777" w:rsidR="003B335C" w:rsidRDefault="003B335C" w:rsidP="0087490E">
      <w:pPr>
        <w:pStyle w:val="ProductList-Body"/>
        <w:numPr>
          <w:ilvl w:val="0"/>
          <w:numId w:val="25"/>
        </w:numPr>
      </w:pPr>
      <w:r>
        <w:t>Geen van de virtuele machines gedurende vier opeenvolgende minuten kan worden gestart.</w:t>
      </w:r>
    </w:p>
    <w:p w14:paraId="191C930D" w14:textId="54DDF9EB" w:rsidR="003B335C" w:rsidRDefault="00125296" w:rsidP="003B335C">
      <w:pPr>
        <w:pStyle w:val="ProductList-Body"/>
      </w:pPr>
      <w:r>
        <w:t>“</w:t>
      </w:r>
      <w:r w:rsidR="003B335C">
        <w:rPr>
          <w:b/>
          <w:bCs/>
          <w:color w:val="00188F"/>
        </w:rPr>
        <w:t>Uptimepercentage</w:t>
      </w:r>
      <w:r>
        <w:t>”</w:t>
      </w:r>
      <w:r w:rsidR="003B335C">
        <w:t xml:space="preserve"> het Uptimepercentage wordt berekend aan de hand van de volgende formule:</w:t>
      </w:r>
    </w:p>
    <w:p w14:paraId="5AA4AC7B" w14:textId="77777777" w:rsidR="0087490E" w:rsidRPr="00EF7CF9" w:rsidRDefault="0087490E" w:rsidP="0087490E">
      <w:pPr>
        <w:pStyle w:val="ProductList-Body"/>
      </w:pPr>
    </w:p>
    <w:p w14:paraId="7A79CF89" w14:textId="17E5F9C7" w:rsidR="0087490E" w:rsidRPr="00EF7CF9" w:rsidRDefault="00000000" w:rsidP="00E87ECD">
      <w:pPr>
        <w:spacing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B06BD2" w14:textId="6016C6CD" w:rsidR="003B335C" w:rsidRPr="0087490E" w:rsidRDefault="0087490E" w:rsidP="003B335C">
      <w:pPr>
        <w:pStyle w:val="ProductList-Body"/>
        <w:rPr>
          <w:b/>
          <w:bCs/>
          <w:color w:val="00188F"/>
        </w:rPr>
      </w:pPr>
      <w:r>
        <w:rPr>
          <w:b/>
          <w:bCs/>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Pr>
                <w:color w:val="FFFFFF" w:themeColor="background1"/>
              </w:rPr>
              <w:t>Diensttegoed</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t>&lt; 99,9%</w:t>
            </w:r>
          </w:p>
        </w:tc>
        <w:tc>
          <w:tcPr>
            <w:tcW w:w="5400" w:type="dxa"/>
          </w:tcPr>
          <w:p w14:paraId="40371173" w14:textId="77777777" w:rsidR="0087490E" w:rsidRPr="005A3C16" w:rsidRDefault="0087490E" w:rsidP="000F31B4">
            <w:pPr>
              <w:pStyle w:val="ProductList-OfferingBody"/>
              <w:jc w:val="center"/>
            </w:pPr>
            <w:r>
              <w:t>10%</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t>&lt; 99%</w:t>
            </w:r>
          </w:p>
        </w:tc>
        <w:tc>
          <w:tcPr>
            <w:tcW w:w="5400" w:type="dxa"/>
          </w:tcPr>
          <w:p w14:paraId="7C5DE887" w14:textId="77777777" w:rsidR="0087490E" w:rsidRPr="005A3C16" w:rsidRDefault="0087490E" w:rsidP="000F31B4">
            <w:pPr>
              <w:pStyle w:val="ProductList-OfferingBody"/>
              <w:jc w:val="center"/>
            </w:pPr>
            <w:r>
              <w:t>25%</w:t>
            </w:r>
          </w:p>
        </w:tc>
      </w:tr>
    </w:tbl>
    <w:p w14:paraId="35A47861" w14:textId="12F15A4F" w:rsidR="003B335C" w:rsidRPr="0087490E" w:rsidRDefault="00EE6E3C" w:rsidP="009B1439">
      <w:pPr>
        <w:pStyle w:val="ProductList-Body"/>
        <w:spacing w:before="120"/>
        <w:rPr>
          <w:b/>
          <w:bCs/>
          <w:color w:val="00188F"/>
        </w:rPr>
      </w:pPr>
      <w:r>
        <w:rPr>
          <w:b/>
          <w:bCs/>
          <w:color w:val="00188F"/>
        </w:rPr>
        <w:t>Berekening van uptime en Dienstniveaus voor de Azure VMware management tools</w:t>
      </w:r>
    </w:p>
    <w:p w14:paraId="01AAF1B7" w14:textId="67DEDAE5" w:rsidR="003B335C" w:rsidRDefault="00125296" w:rsidP="003B335C">
      <w:pPr>
        <w:pStyle w:val="ProductList-Body"/>
      </w:pPr>
      <w:r>
        <w:t>“</w:t>
      </w:r>
      <w:r w:rsidR="003B335C">
        <w:rPr>
          <w:b/>
          <w:bCs/>
          <w:color w:val="00188F"/>
        </w:rPr>
        <w:t>Maximum Beschikbare Minuten</w:t>
      </w:r>
      <w:r>
        <w:t>”</w:t>
      </w:r>
      <w:r w:rsidR="003B335C">
        <w:t xml:space="preserve"> is het totale aantal verzamelde minuten in een Toepasselijke Periode binnen een bepaalde VMware-cluster gedurende welke Azure VMware management tools werden ingezet in het kader van een Microsoft Azure-abonnement.</w:t>
      </w:r>
    </w:p>
    <w:p w14:paraId="3FFBBF3F" w14:textId="04A2207C" w:rsidR="003B335C" w:rsidRDefault="00125296" w:rsidP="003B335C">
      <w:pPr>
        <w:pStyle w:val="ProductList-Body"/>
      </w:pPr>
      <w:r>
        <w:t>“</w:t>
      </w:r>
      <w:r w:rsidR="003B335C">
        <w:rPr>
          <w:b/>
          <w:bCs/>
          <w:color w:val="00188F"/>
        </w:rPr>
        <w:t>Downtime</w:t>
      </w:r>
      <w:r>
        <w:t>”</w:t>
      </w:r>
      <w:r w:rsidR="003B335C">
        <w:t xml:space="preserve"> is het totale verzamelde maximumaantal beschikbare minuten in een Toepasselijke Periode voor een bepaalde VMware Cluster op Azure gedurende welke de Management Services (vCenter Server and NSX Manager) niet beschikbaar zijn. Een bepaalde minuut wordt als niet beschikbaar beschouwd als een van de volgende situaties waar is:</w:t>
      </w:r>
    </w:p>
    <w:p w14:paraId="5B59A532" w14:textId="77777777" w:rsidR="003B335C" w:rsidRDefault="003B335C" w:rsidP="0087490E">
      <w:pPr>
        <w:pStyle w:val="ProductList-Body"/>
        <w:numPr>
          <w:ilvl w:val="0"/>
          <w:numId w:val="26"/>
        </w:numPr>
      </w:pPr>
      <w:r>
        <w:t>de vCenter server gedurende vier opeenvolgende minuten geen verbinding heeft.</w:t>
      </w:r>
    </w:p>
    <w:p w14:paraId="192367A7" w14:textId="77777777" w:rsidR="003B335C" w:rsidRDefault="003B335C" w:rsidP="0087490E">
      <w:pPr>
        <w:pStyle w:val="ProductList-Body"/>
        <w:numPr>
          <w:ilvl w:val="0"/>
          <w:numId w:val="26"/>
        </w:numPr>
      </w:pPr>
      <w:r>
        <w:t>NSX Manager gedurende vier opeenvolgende minuten geen verbinding heeft.</w:t>
      </w:r>
    </w:p>
    <w:p w14:paraId="7E4C2823" w14:textId="6EBD5F81" w:rsidR="003B335C" w:rsidRDefault="00125296" w:rsidP="003B335C">
      <w:pPr>
        <w:pStyle w:val="ProductList-Body"/>
      </w:pPr>
      <w:r>
        <w:t>“</w:t>
      </w:r>
      <w:r w:rsidR="003B335C">
        <w:rPr>
          <w:b/>
          <w:bCs/>
          <w:color w:val="00188F"/>
        </w:rPr>
        <w:t>Uptimepercentage</w:t>
      </w:r>
      <w:r>
        <w:t>”</w:t>
      </w:r>
      <w:r w:rsidR="003B335C">
        <w:t xml:space="preserve"> het Uptimepercentage wordt berekend aan de hand van de volgende formule:</w:t>
      </w:r>
    </w:p>
    <w:p w14:paraId="3C1C2A8B" w14:textId="77777777" w:rsidR="0087490E" w:rsidRPr="00EF7CF9" w:rsidRDefault="0087490E" w:rsidP="0087490E">
      <w:pPr>
        <w:pStyle w:val="ProductList-Body"/>
      </w:pPr>
    </w:p>
    <w:p w14:paraId="1F98E7A5" w14:textId="44E65308" w:rsidR="0087490E" w:rsidRPr="0048402F" w:rsidRDefault="00000000" w:rsidP="00E87ECD">
      <w:pPr>
        <w:spacing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D71F65" w14:textId="28EDBCF8" w:rsidR="0048402F" w:rsidRPr="0048402F" w:rsidRDefault="0048402F" w:rsidP="0048402F">
      <w:pPr>
        <w:pStyle w:val="ProductList-Body"/>
        <w:rPr>
          <w:b/>
          <w:bCs/>
          <w:color w:val="00188F"/>
        </w:rPr>
      </w:pPr>
      <w:r>
        <w:rPr>
          <w:b/>
          <w:bCs/>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Diensttegoed</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w:t>
            </w:r>
          </w:p>
        </w:tc>
        <w:tc>
          <w:tcPr>
            <w:tcW w:w="5400" w:type="dxa"/>
          </w:tcPr>
          <w:p w14:paraId="12EDA4F2" w14:textId="77777777" w:rsidR="0087490E" w:rsidRPr="005A3C16" w:rsidRDefault="0087490E" w:rsidP="000F31B4">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w:t>
            </w:r>
          </w:p>
        </w:tc>
        <w:tc>
          <w:tcPr>
            <w:tcW w:w="5400" w:type="dxa"/>
          </w:tcPr>
          <w:p w14:paraId="54AFB53A" w14:textId="77777777" w:rsidR="0087490E" w:rsidRPr="005A3C16" w:rsidRDefault="0087490E" w:rsidP="000F31B4">
            <w:pPr>
              <w:pStyle w:val="ProductList-OfferingBody"/>
              <w:jc w:val="center"/>
            </w:pPr>
            <w:r>
              <w:t>25%</w:t>
            </w:r>
          </w:p>
        </w:tc>
      </w:tr>
    </w:tbl>
    <w:p w14:paraId="33634C2E" w14:textId="0BE9CEF9" w:rsidR="001A18DB" w:rsidRPr="00EF7CF9" w:rsidRDefault="00607EA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030F3AE" w14:textId="77777777" w:rsidR="00111EE9" w:rsidRPr="00111EE9" w:rsidRDefault="00111EE9" w:rsidP="00111EE9">
      <w:pPr>
        <w:pStyle w:val="ProductList-Offering2Heading"/>
        <w:keepNext/>
        <w:outlineLvl w:val="2"/>
      </w:pPr>
      <w:bookmarkStart w:id="392" w:name="_Toc176795433"/>
      <w:r>
        <w:t>Azure VMware-oplossing van CloudSimple</w:t>
      </w:r>
      <w:bookmarkEnd w:id="392"/>
    </w:p>
    <w:p w14:paraId="11011C87" w14:textId="77777777" w:rsidR="00111EE9" w:rsidRPr="00111EE9" w:rsidRDefault="00111EE9" w:rsidP="00111EE9">
      <w:pPr>
        <w:pStyle w:val="ProductList-Body"/>
        <w:rPr>
          <w:b/>
          <w:bCs/>
          <w:color w:val="00188F"/>
        </w:rPr>
      </w:pPr>
      <w:r>
        <w:rPr>
          <w:b/>
          <w:bCs/>
          <w:color w:val="00188F"/>
        </w:rPr>
        <w:t>Aanvullende vereisten</w:t>
      </w:r>
    </w:p>
    <w:p w14:paraId="72B01100" w14:textId="77777777" w:rsidR="00111EE9" w:rsidRDefault="00111EE9" w:rsidP="00111EE9">
      <w:pPr>
        <w:pStyle w:val="ProductList-Body"/>
      </w:pPr>
      <w:r>
        <w:t>De cliënt is verplicht om een minimumconfiguratie voor alle virtuele machineopslag als volgt te handhaven:</w:t>
      </w:r>
    </w:p>
    <w:p w14:paraId="12FA0843" w14:textId="77777777" w:rsidR="00111EE9" w:rsidRDefault="00111EE9" w:rsidP="00111EE9">
      <w:pPr>
        <w:pStyle w:val="ProductList-Body"/>
        <w:numPr>
          <w:ilvl w:val="0"/>
          <w:numId w:val="27"/>
        </w:numPr>
      </w:pPr>
      <w:r>
        <w:t>Wanneer het cluster tussen 3 en 5 hosts heeft, is het nummer van failure to tolerate = 1; en wanneer het cluster tussen 6 en 32 hosts heeft, is het nummer van failure to tolerate = 2</w:t>
      </w:r>
    </w:p>
    <w:p w14:paraId="1D1BBE52" w14:textId="03A08F0E" w:rsidR="00111EE9" w:rsidRDefault="00111EE9" w:rsidP="00111EE9">
      <w:pPr>
        <w:pStyle w:val="ProductList-Body"/>
        <w:numPr>
          <w:ilvl w:val="0"/>
          <w:numId w:val="27"/>
        </w:numPr>
      </w:pPr>
      <w:r>
        <w:t xml:space="preserve">De opslagcapaciteit voor het cluster houdt 25% vrije ruimte beschikbaar (zoals beschreven in de VSAN-opslaggids) </w:t>
      </w:r>
      <w:hyperlink r:id="rId27"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Er is voldoende capaciteit op het cluster om het starten van een virtuele machine te ondersteunen en de Cliënt heeft geen acties onder de Escalated Privilege-modus uitgevoerd die verhinderen dat de Verkoper de Beschikbaarheidsverbintenis kan nakomen.</w:t>
      </w:r>
    </w:p>
    <w:p w14:paraId="41D54D38" w14:textId="419CC854" w:rsidR="00111EE9" w:rsidRDefault="00111EE9" w:rsidP="00111EE9">
      <w:pPr>
        <w:pStyle w:val="ProductList-Body"/>
        <w:numPr>
          <w:ilvl w:val="0"/>
          <w:numId w:val="27"/>
        </w:numPr>
      </w:pPr>
      <w:r>
        <w:t>Gepland onderhoud is uitgesloten van de berekening van de totale beschikbare uptime</w:t>
      </w:r>
    </w:p>
    <w:p w14:paraId="36BE19DB" w14:textId="77777777" w:rsidR="0048402F" w:rsidRPr="00F7231A" w:rsidRDefault="0048402F" w:rsidP="0048402F">
      <w:pPr>
        <w:pStyle w:val="ProductList-Body"/>
        <w:rPr>
          <w:sz w:val="12"/>
          <w:szCs w:val="12"/>
        </w:rPr>
      </w:pPr>
    </w:p>
    <w:p w14:paraId="2F0032FD" w14:textId="77777777" w:rsidR="00111EE9" w:rsidRPr="0048402F" w:rsidRDefault="00111EE9" w:rsidP="00111EE9">
      <w:pPr>
        <w:pStyle w:val="ProductList-Body"/>
        <w:rPr>
          <w:b/>
          <w:bCs/>
          <w:color w:val="00188F"/>
        </w:rPr>
      </w:pPr>
      <w:r>
        <w:rPr>
          <w:b/>
          <w:bCs/>
          <w:color w:val="00188F"/>
        </w:rPr>
        <w:t>Aanvullende definities</w:t>
      </w:r>
    </w:p>
    <w:p w14:paraId="35B0DEFD" w14:textId="377F9BF5" w:rsidR="00111EE9" w:rsidRPr="0048402F" w:rsidRDefault="00EE6E3C" w:rsidP="00111EE9">
      <w:pPr>
        <w:pStyle w:val="ProductList-Body"/>
        <w:rPr>
          <w:b/>
          <w:bCs/>
          <w:color w:val="00188F"/>
        </w:rPr>
      </w:pPr>
      <w:r>
        <w:rPr>
          <w:b/>
          <w:bCs/>
          <w:color w:val="00188F"/>
        </w:rPr>
        <w:t>Berekening van de uptime en Dienstniveaus voor Azure VMware Solutions Workload Infrastructure</w:t>
      </w:r>
    </w:p>
    <w:p w14:paraId="5D6769E6" w14:textId="60463CC5" w:rsidR="00111EE9" w:rsidRDefault="00125296" w:rsidP="00111EE9">
      <w:pPr>
        <w:pStyle w:val="ProductList-Body"/>
      </w:pPr>
      <w:r>
        <w:t>“</w:t>
      </w:r>
      <w:r w:rsidR="00111EE9">
        <w:rPr>
          <w:b/>
          <w:bCs/>
          <w:color w:val="00188F"/>
        </w:rPr>
        <w:t>Maximum Beschikbare Minuten</w:t>
      </w:r>
      <w:r>
        <w:t>”</w:t>
      </w:r>
      <w:r w:rsidR="00111EE9">
        <w:t xml:space="preserve"> is het totale aantal verzamelde minuten in een Toepasselijke Periode binnen een VMware-cluster gedurende welke Azure VMware Solutions werd ingezet in het kader van een Microsoft Azure-abonnement.</w:t>
      </w:r>
    </w:p>
    <w:p w14:paraId="07E62869" w14:textId="20617BDC" w:rsidR="00111EE9" w:rsidRDefault="00125296" w:rsidP="00111EE9">
      <w:pPr>
        <w:pStyle w:val="ProductList-Body"/>
      </w:pPr>
      <w:r>
        <w:t>“</w:t>
      </w:r>
      <w:r w:rsidR="00111EE9">
        <w:rPr>
          <w:b/>
          <w:bCs/>
          <w:color w:val="00188F"/>
        </w:rPr>
        <w:t>Downtime</w:t>
      </w:r>
      <w:r>
        <w:t>”</w:t>
      </w:r>
      <w:r w:rsidR="00111EE9">
        <w:t xml:space="preserve"> is het totale verzamelde maximumaantal beschikbare minuten in een Toepasselijke Periode voor een bepaalde VMware Cluster op Azure gedurende welke de Service niet beschikbaar is. Een minuut wordt als niet beschikbaar beschouwd indien</w:t>
      </w:r>
    </w:p>
    <w:p w14:paraId="228F9330" w14:textId="77777777" w:rsidR="00111EE9" w:rsidRDefault="00111EE9" w:rsidP="0048402F">
      <w:pPr>
        <w:pStyle w:val="ProductList-Body"/>
        <w:numPr>
          <w:ilvl w:val="0"/>
          <w:numId w:val="28"/>
        </w:numPr>
      </w:pPr>
      <w:r>
        <w:t>Alle virtuele machines binnen een uitvoerende cluster geen verbinding hebben gedurende vier opeenvolgende minuten.</w:t>
      </w:r>
    </w:p>
    <w:p w14:paraId="790E6190" w14:textId="77777777" w:rsidR="00111EE9" w:rsidRDefault="00111EE9" w:rsidP="0048402F">
      <w:pPr>
        <w:pStyle w:val="ProductList-Body"/>
        <w:numPr>
          <w:ilvl w:val="0"/>
          <w:numId w:val="28"/>
        </w:numPr>
      </w:pPr>
      <w:r>
        <w:t>Geen van de virtuele machines toegang heeft tot de opslagruimte gedurende vier opeenvolgende minuten.</w:t>
      </w:r>
    </w:p>
    <w:p w14:paraId="37C1DC4E" w14:textId="77777777" w:rsidR="00111EE9" w:rsidRDefault="00111EE9" w:rsidP="0048402F">
      <w:pPr>
        <w:pStyle w:val="ProductList-Body"/>
        <w:numPr>
          <w:ilvl w:val="0"/>
          <w:numId w:val="28"/>
        </w:numPr>
      </w:pPr>
      <w:r>
        <w:t>Geen van de virtuele machines gedurende vier opeenvolgende minuten kan worden gestart.</w:t>
      </w:r>
    </w:p>
    <w:p w14:paraId="232D7414" w14:textId="247ACF09" w:rsidR="00111EE9" w:rsidRDefault="00125296" w:rsidP="00111EE9">
      <w:pPr>
        <w:pStyle w:val="ProductList-Body"/>
      </w:pPr>
      <w:r>
        <w:t>“</w:t>
      </w:r>
      <w:r w:rsidR="00111EE9">
        <w:rPr>
          <w:b/>
          <w:bCs/>
          <w:color w:val="00188F"/>
        </w:rPr>
        <w:t>Uptimepercentage</w:t>
      </w:r>
      <w:r>
        <w:t>”</w:t>
      </w:r>
      <w:r w:rsidR="00111EE9">
        <w:t xml:space="preserve"> het Uptimepercentage wordt berekend aan de hand van de volgende formule:</w:t>
      </w:r>
    </w:p>
    <w:p w14:paraId="69A27F12" w14:textId="77777777" w:rsidR="0048402F" w:rsidRPr="00EF7CF9" w:rsidRDefault="0048402F" w:rsidP="0048402F">
      <w:pPr>
        <w:pStyle w:val="ProductList-Body"/>
      </w:pPr>
    </w:p>
    <w:p w14:paraId="19F1D4EB" w14:textId="06F305EA" w:rsidR="0048402F" w:rsidRPr="00EF7CF9" w:rsidRDefault="00000000" w:rsidP="006325B9">
      <w:pPr>
        <w:spacing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21ECCE" w14:textId="035CFF96" w:rsidR="00111EE9" w:rsidRPr="00C074BC" w:rsidRDefault="0048402F" w:rsidP="00111EE9">
      <w:pPr>
        <w:pStyle w:val="ProductList-Body"/>
        <w:rPr>
          <w:b/>
          <w:bCs/>
          <w:color w:val="00188F"/>
        </w:rPr>
      </w:pPr>
      <w:r>
        <w:rPr>
          <w:b/>
          <w:bCs/>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Diensttegoed</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w:t>
            </w:r>
          </w:p>
        </w:tc>
        <w:tc>
          <w:tcPr>
            <w:tcW w:w="5400" w:type="dxa"/>
          </w:tcPr>
          <w:p w14:paraId="0861B3A4" w14:textId="77777777" w:rsidR="0048402F" w:rsidRPr="005A3C16" w:rsidRDefault="0048402F" w:rsidP="000F31B4">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w:t>
            </w:r>
          </w:p>
        </w:tc>
        <w:tc>
          <w:tcPr>
            <w:tcW w:w="5400" w:type="dxa"/>
          </w:tcPr>
          <w:p w14:paraId="072A8441" w14:textId="1E9FCDF3" w:rsidR="0048402F" w:rsidRPr="005A3C16" w:rsidRDefault="0048402F" w:rsidP="000F31B4">
            <w:pPr>
              <w:pStyle w:val="ProductList-OfferingBody"/>
              <w:jc w:val="center"/>
            </w:pPr>
            <w:r>
              <w:t>30%</w:t>
            </w:r>
          </w:p>
        </w:tc>
      </w:tr>
    </w:tbl>
    <w:p w14:paraId="7925C666" w14:textId="5E3EECAE" w:rsidR="00111EE9" w:rsidRPr="0048402F" w:rsidRDefault="00EE6E3C" w:rsidP="00F7231A">
      <w:pPr>
        <w:pStyle w:val="ProductList-Body"/>
        <w:spacing w:before="120"/>
        <w:rPr>
          <w:b/>
          <w:bCs/>
          <w:color w:val="00188F"/>
        </w:rPr>
      </w:pPr>
      <w:r>
        <w:rPr>
          <w:b/>
          <w:bCs/>
          <w:color w:val="00188F"/>
        </w:rPr>
        <w:t>Berekening van uptime en Dienstniveaus voor de Azure VMware management tools</w:t>
      </w:r>
    </w:p>
    <w:p w14:paraId="39393875" w14:textId="22389E1D" w:rsidR="00111EE9" w:rsidRDefault="00125296" w:rsidP="00111EE9">
      <w:pPr>
        <w:pStyle w:val="ProductList-Body"/>
      </w:pPr>
      <w:r>
        <w:t>“</w:t>
      </w:r>
      <w:r w:rsidR="00111EE9">
        <w:rPr>
          <w:b/>
          <w:bCs/>
          <w:color w:val="00188F"/>
        </w:rPr>
        <w:t>Maximum Beschikbare Minuten</w:t>
      </w:r>
      <w:r>
        <w:t>”</w:t>
      </w:r>
      <w:r w:rsidR="00111EE9">
        <w:t xml:space="preserve"> is het totale aantal verzamelde minuten in een Toepasselijke Periode binnen een bepaalde VMware-cluster gedurende welke Azure VMware management tools werden ingezet in het kader van een Microsoft Azure-abonnement.</w:t>
      </w:r>
    </w:p>
    <w:p w14:paraId="6A3427D0" w14:textId="141A33BF" w:rsidR="00111EE9" w:rsidRDefault="00125296" w:rsidP="00111EE9">
      <w:pPr>
        <w:pStyle w:val="ProductList-Body"/>
      </w:pPr>
      <w:r>
        <w:t>“</w:t>
      </w:r>
      <w:r w:rsidR="00111EE9">
        <w:rPr>
          <w:b/>
          <w:bCs/>
          <w:color w:val="00188F"/>
        </w:rPr>
        <w:t>Downtime</w:t>
      </w:r>
      <w:r>
        <w:t>”</w:t>
      </w:r>
      <w:r w:rsidR="00111EE9">
        <w:t xml:space="preserve"> is het totale verzamelde maximumaantal beschikbare minuten in een Toepasselijke Periode voor een bepaalde VMware Cluster op Azure gedurende welke de Management Services (vCenter Server and NSX Manager) niet beschikbaar zijn. Een minuut wordt als niet beschikbaar beschouwd indien</w:t>
      </w:r>
    </w:p>
    <w:p w14:paraId="03DFBFB1" w14:textId="77777777" w:rsidR="00111EE9" w:rsidRDefault="00111EE9" w:rsidP="0048402F">
      <w:pPr>
        <w:pStyle w:val="ProductList-Body"/>
        <w:numPr>
          <w:ilvl w:val="0"/>
          <w:numId w:val="29"/>
        </w:numPr>
      </w:pPr>
      <w:r>
        <w:t>de vCenter server gedurende vier opeenvolgende minuten geen verbinding heeft.</w:t>
      </w:r>
    </w:p>
    <w:p w14:paraId="39C99AFB" w14:textId="77777777" w:rsidR="00111EE9" w:rsidRDefault="00111EE9" w:rsidP="0048402F">
      <w:pPr>
        <w:pStyle w:val="ProductList-Body"/>
        <w:numPr>
          <w:ilvl w:val="0"/>
          <w:numId w:val="29"/>
        </w:numPr>
      </w:pPr>
      <w:r>
        <w:t>NSX Manager gedurende vier opeenvolgende minuten geen verbinding heeft.</w:t>
      </w:r>
    </w:p>
    <w:p w14:paraId="064B5313" w14:textId="564CB858" w:rsidR="00111EE9" w:rsidRDefault="00125296" w:rsidP="00111EE9">
      <w:pPr>
        <w:pStyle w:val="ProductList-Body"/>
      </w:pPr>
      <w:r>
        <w:t>“</w:t>
      </w:r>
      <w:r w:rsidR="00111EE9">
        <w:rPr>
          <w:b/>
          <w:bCs/>
          <w:color w:val="00188F"/>
        </w:rPr>
        <w:t>Uptimepercentage</w:t>
      </w:r>
      <w:r>
        <w:t>”</w:t>
      </w:r>
      <w:r w:rsidR="00111EE9">
        <w:t xml:space="preserve"> het Uptimepercentage wordt berekend aan de hand van de volgende formule:</w:t>
      </w:r>
    </w:p>
    <w:p w14:paraId="0971657C" w14:textId="77777777" w:rsidR="0048402F" w:rsidRPr="00EF7CF9" w:rsidRDefault="0048402F" w:rsidP="0048402F">
      <w:pPr>
        <w:pStyle w:val="ProductList-Body"/>
      </w:pPr>
    </w:p>
    <w:p w14:paraId="5E4EF5A0" w14:textId="2D0CABB7" w:rsidR="0048402F" w:rsidRPr="00EF7CF9" w:rsidRDefault="00000000" w:rsidP="006325B9">
      <w:pPr>
        <w:spacing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4D2D4E" w14:textId="30B312FE" w:rsidR="00111EE9" w:rsidRPr="0048402F" w:rsidRDefault="0048402F" w:rsidP="00111EE9">
      <w:pPr>
        <w:pStyle w:val="ProductList-Body"/>
        <w:rPr>
          <w:b/>
          <w:bCs/>
          <w:color w:val="00188F"/>
        </w:rPr>
      </w:pPr>
      <w:r>
        <w:rPr>
          <w:b/>
          <w:bCs/>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Diensttegoed</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w:t>
            </w:r>
          </w:p>
        </w:tc>
        <w:tc>
          <w:tcPr>
            <w:tcW w:w="5400" w:type="dxa"/>
          </w:tcPr>
          <w:p w14:paraId="71BB0B30" w14:textId="77777777" w:rsidR="0048402F" w:rsidRPr="005A3C16" w:rsidRDefault="0048402F" w:rsidP="000F31B4">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w:t>
            </w:r>
          </w:p>
        </w:tc>
        <w:tc>
          <w:tcPr>
            <w:tcW w:w="5400" w:type="dxa"/>
          </w:tcPr>
          <w:p w14:paraId="7DA6BAD2" w14:textId="77777777" w:rsidR="0048402F" w:rsidRPr="005A3C16" w:rsidRDefault="0048402F" w:rsidP="000F31B4">
            <w:pPr>
              <w:pStyle w:val="ProductList-OfferingBody"/>
              <w:jc w:val="center"/>
            </w:pPr>
            <w:r>
              <w:t>30%</w:t>
            </w:r>
          </w:p>
        </w:tc>
      </w:tr>
    </w:tbl>
    <w:p w14:paraId="415E3F8D" w14:textId="55445944" w:rsidR="001A18DB" w:rsidRPr="00EF7CF9" w:rsidRDefault="00CA0EDC"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BD958DA" w14:textId="77777777" w:rsidR="00C074BC" w:rsidRPr="00C074BC" w:rsidRDefault="00C074BC" w:rsidP="00C074BC">
      <w:pPr>
        <w:pStyle w:val="ProductList-Offering2Heading"/>
        <w:keepNext/>
        <w:outlineLvl w:val="2"/>
      </w:pPr>
      <w:bookmarkStart w:id="393" w:name="_Toc176795434"/>
      <w:r>
        <w:t>Azure VNet NAT</w:t>
      </w:r>
      <w:bookmarkEnd w:id="393"/>
    </w:p>
    <w:p w14:paraId="7C326E58" w14:textId="77777777" w:rsidR="00C074BC" w:rsidRPr="00C074BC" w:rsidRDefault="00C074BC" w:rsidP="00C074BC">
      <w:pPr>
        <w:pStyle w:val="ProductList-Body"/>
        <w:rPr>
          <w:b/>
          <w:bCs/>
          <w:color w:val="00188F"/>
        </w:rPr>
      </w:pPr>
      <w:r>
        <w:rPr>
          <w:b/>
          <w:bCs/>
          <w:color w:val="00188F"/>
        </w:rPr>
        <w:t>Aanvullende definities</w:t>
      </w:r>
    </w:p>
    <w:p w14:paraId="35C02D4A" w14:textId="7BB4FEB5" w:rsidR="00C074BC" w:rsidRDefault="00125296" w:rsidP="00C074BC">
      <w:pPr>
        <w:pStyle w:val="ProductList-Body"/>
      </w:pPr>
      <w:r>
        <w:t>“</w:t>
      </w:r>
      <w:r w:rsidR="00C074BC">
        <w:rPr>
          <w:b/>
          <w:bCs/>
          <w:color w:val="00188F"/>
        </w:rPr>
        <w:t>Statisch openbaar IP-adres</w:t>
      </w:r>
      <w:r>
        <w:t>”</w:t>
      </w:r>
      <w:r w:rsidR="00C074BC">
        <w:t xml:space="preserve"> is een IP-adres dat is geconfigureerd voor de workload van een gebruiker. Een statisch IP-adres verandert niet.</w:t>
      </w:r>
    </w:p>
    <w:p w14:paraId="28DC0CC7" w14:textId="5EFEFE7D" w:rsidR="00C074BC" w:rsidRDefault="00125296" w:rsidP="00C074BC">
      <w:pPr>
        <w:pStyle w:val="ProductList-Body"/>
      </w:pPr>
      <w:r>
        <w:t>“</w:t>
      </w:r>
      <w:r w:rsidR="00C074BC">
        <w:rPr>
          <w:b/>
          <w:bCs/>
          <w:color w:val="00188F"/>
        </w:rPr>
        <w:t>Network Address Translation</w:t>
      </w:r>
      <w:r>
        <w:t>”</w:t>
      </w:r>
      <w:r w:rsidR="00C074BC">
        <w:t xml:space="preserve"> is het proces waarbij privé-IP-adressen van een particulier netwerk worden omgezet naar een openbaar IP-adres zodat meerdere Azure-rekenresources (virtuele machines) verbinding kunnen maken met het internet via één openbaar adres.</w:t>
      </w:r>
    </w:p>
    <w:p w14:paraId="4957B914" w14:textId="69A8EA02" w:rsidR="00C074BC" w:rsidRDefault="00125296" w:rsidP="00C074BC">
      <w:pPr>
        <w:pStyle w:val="ProductList-Body"/>
      </w:pPr>
      <w:r>
        <w:t>“</w:t>
      </w:r>
      <w:r w:rsidR="00C074BC">
        <w:rPr>
          <w:b/>
          <w:bCs/>
          <w:color w:val="00188F"/>
        </w:rPr>
        <w:t>Connectiviteit</w:t>
      </w:r>
      <w:r>
        <w:t>”</w:t>
      </w:r>
      <w:r w:rsidR="00C074BC">
        <w:t xml:space="preserve"> is bi-directioneel netwerkverkeer via ondersteunde IP-transportprotocollen dat kan worden verzonden en ontvangen op een openbaar IP-adres dat is geconfigureerd om netwerkverkeer toe te staan.</w:t>
      </w:r>
    </w:p>
    <w:p w14:paraId="2CF65708" w14:textId="5333DD90" w:rsidR="00C074BC" w:rsidRDefault="00125296" w:rsidP="00C074BC">
      <w:pPr>
        <w:pStyle w:val="ProductList-Body"/>
      </w:pPr>
      <w:r>
        <w:t>“</w:t>
      </w:r>
      <w:r w:rsidR="00C074BC">
        <w:rPr>
          <w:b/>
          <w:bCs/>
          <w:color w:val="00188F"/>
        </w:rPr>
        <w:t>Uitgaand netwerkverkeer</w:t>
      </w:r>
      <w:r>
        <w:t>”</w:t>
      </w:r>
      <w:r w:rsidR="00C074BC">
        <w:t xml:space="preserve"> is verkeer dat via het internet van een particulier netwerk naar een openbaar eindpunt stroomt.</w:t>
      </w:r>
    </w:p>
    <w:p w14:paraId="01758F06" w14:textId="77777777" w:rsidR="00C074BC" w:rsidRPr="00F7231A" w:rsidRDefault="00C074BC" w:rsidP="00C074BC">
      <w:pPr>
        <w:pStyle w:val="ProductList-Body"/>
        <w:rPr>
          <w:sz w:val="12"/>
          <w:szCs w:val="12"/>
        </w:rPr>
      </w:pPr>
    </w:p>
    <w:p w14:paraId="15FC86BD" w14:textId="79CA3363" w:rsidR="00C074BC" w:rsidRPr="00C074BC" w:rsidRDefault="00EE6E3C" w:rsidP="00C074BC">
      <w:pPr>
        <w:pStyle w:val="ProductList-Body"/>
        <w:rPr>
          <w:b/>
          <w:bCs/>
          <w:color w:val="00188F"/>
        </w:rPr>
      </w:pPr>
      <w:r>
        <w:rPr>
          <w:b/>
          <w:bCs/>
          <w:color w:val="00188F"/>
        </w:rPr>
        <w:t>Berekening van uptime en Dienstniveaus voor VNet NAT</w:t>
      </w:r>
    </w:p>
    <w:p w14:paraId="13C9C4ED" w14:textId="374E4D19" w:rsidR="00C074BC" w:rsidRDefault="00125296" w:rsidP="00C074BC">
      <w:pPr>
        <w:pStyle w:val="ProductList-Body"/>
      </w:pPr>
      <w:r>
        <w:t>“</w:t>
      </w:r>
      <w:r w:rsidR="00C074BC">
        <w:rPr>
          <w:b/>
          <w:bCs/>
          <w:color w:val="00188F"/>
        </w:rPr>
        <w:t>Maximum Beschikbare Minuten</w:t>
      </w:r>
      <w:r>
        <w:t>”</w:t>
      </w:r>
      <w:r w:rsidR="00C074BC">
        <w:t xml:space="preserve"> is het totale aantal minuten dat een Azure VNet NAT (die wordt gebruikt voor twee of meer Gezonde Virtuele Machines) gedurende een Toepasselijke Periode door de Klant is ingezet in een gegeven Microsoft Azure-abonnement.</w:t>
      </w:r>
    </w:p>
    <w:p w14:paraId="5DA3B703" w14:textId="3E8C4155" w:rsidR="00C074BC" w:rsidRDefault="00125296" w:rsidP="00C074BC">
      <w:pPr>
        <w:pStyle w:val="ProductList-Body"/>
      </w:pPr>
      <w:r>
        <w:t>“</w:t>
      </w:r>
      <w:r w:rsidR="00C074BC">
        <w:rPr>
          <w:b/>
          <w:bCs/>
          <w:color w:val="00188F"/>
        </w:rPr>
        <w:t>Downtime</w:t>
      </w:r>
      <w:r>
        <w:t>”</w:t>
      </w:r>
      <w:r w:rsidR="00C074BC">
        <w:t xml:space="preserve"> is het totale aantal minuten binnen de Maximum Beschikbare Minuten gedurende welke de gegeven Azure VNet NAT niet beschikbaar is. Een minuut wordt geacht niet beschikbaar te zijn geweest als geen van de Gezonde Virtuele Machines Connectiviteit hebben via</w:t>
      </w:r>
      <w:r w:rsidR="007C3FD2">
        <w:t> </w:t>
      </w:r>
      <w:r w:rsidR="00C074BC">
        <w:t>het</w:t>
      </w:r>
      <w:r w:rsidR="007C3FD2">
        <w:t> </w:t>
      </w:r>
      <w:r w:rsidR="00C074BC">
        <w:t>VNet NAT-eindpunt. Downtime omvat geen minuten als gevolg van uitputting van SNAT-poorten.</w:t>
      </w:r>
    </w:p>
    <w:p w14:paraId="545A6DFC" w14:textId="6749C636" w:rsidR="00C074BC" w:rsidRDefault="00125296" w:rsidP="00C074BC">
      <w:pPr>
        <w:pStyle w:val="ProductList-Body"/>
      </w:pPr>
      <w:r>
        <w:t>“</w:t>
      </w:r>
      <w:r w:rsidR="00C074BC">
        <w:rPr>
          <w:b/>
          <w:bCs/>
          <w:color w:val="00188F"/>
        </w:rPr>
        <w:t>Uptimepercentage</w:t>
      </w:r>
      <w:r>
        <w:t>”</w:t>
      </w:r>
      <w:r w:rsidR="00C074BC">
        <w:t xml:space="preserve"> voor Azure VNet NAT wordt berekend door de Downtime af te trekken van de Maximum Beschikbare Minuten en de uitkomst</w:t>
      </w:r>
      <w:r w:rsidR="007C3FD2">
        <w:t> </w:t>
      </w:r>
      <w:r w:rsidR="00C074BC">
        <w:t>daarvan te delen door de Maximum Beschikbare Minuten in een Toepasselijke Periode, vermenigvuldigd met 100.</w:t>
      </w:r>
    </w:p>
    <w:p w14:paraId="14D300FF" w14:textId="637DBE90" w:rsidR="00C074BC" w:rsidRDefault="00AC48A7" w:rsidP="00C074BC">
      <w:pPr>
        <w:pStyle w:val="ProductList-Body"/>
      </w:pPr>
      <w:r>
        <w:t>Uptimepercentage wordt weergegeven door de volgende formule:</w:t>
      </w:r>
    </w:p>
    <w:p w14:paraId="103C58B6" w14:textId="77777777" w:rsidR="00C074BC" w:rsidRPr="00EF7CF9" w:rsidRDefault="00C074BC" w:rsidP="00C074BC">
      <w:pPr>
        <w:pStyle w:val="ProductList-Body"/>
      </w:pPr>
    </w:p>
    <w:p w14:paraId="7623F496" w14:textId="1542701F" w:rsidR="00C074BC" w:rsidRPr="00EF7CF9" w:rsidRDefault="00000000" w:rsidP="00C074B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4A7BEA" w14:textId="77777777" w:rsidR="00C074BC" w:rsidRDefault="00C074BC" w:rsidP="00C074BC">
      <w:pPr>
        <w:pStyle w:val="ProductList-Body"/>
      </w:pPr>
      <w:r>
        <w:t>De volgende Dienstniveaus en Diensttegoeden zijn van toepassing op het gebruik van de Azure NAT Gateway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Diensttegoed</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w:t>
            </w:r>
          </w:p>
        </w:tc>
        <w:tc>
          <w:tcPr>
            <w:tcW w:w="5400" w:type="dxa"/>
          </w:tcPr>
          <w:p w14:paraId="53358258" w14:textId="77777777" w:rsidR="00C074BC" w:rsidRPr="005A3C16" w:rsidRDefault="00C074BC" w:rsidP="000F31B4">
            <w:pPr>
              <w:pStyle w:val="ProductList-OfferingBody"/>
              <w:jc w:val="center"/>
            </w:pPr>
            <w:r>
              <w:t>10%</w:t>
            </w:r>
          </w:p>
        </w:tc>
      </w:tr>
      <w:tr w:rsidR="00C074BC" w:rsidRPr="00B44CF9" w14:paraId="757DE237" w14:textId="77777777" w:rsidTr="00277097">
        <w:tc>
          <w:tcPr>
            <w:tcW w:w="5400" w:type="dxa"/>
          </w:tcPr>
          <w:p w14:paraId="267B1C49" w14:textId="1224D403" w:rsidR="00C074BC" w:rsidRPr="005A3C16" w:rsidRDefault="00C074BC" w:rsidP="000F31B4">
            <w:pPr>
              <w:pStyle w:val="ProductList-OfferingBody"/>
              <w:jc w:val="center"/>
            </w:pPr>
            <w:r>
              <w:t>&lt;</w:t>
            </w:r>
            <w:r w:rsidR="003E298F">
              <w:t xml:space="preserve"> </w:t>
            </w:r>
            <w:r>
              <w:t>99,9%</w:t>
            </w:r>
          </w:p>
        </w:tc>
        <w:tc>
          <w:tcPr>
            <w:tcW w:w="5400" w:type="dxa"/>
          </w:tcPr>
          <w:p w14:paraId="5BF8DE88" w14:textId="6FD720FA" w:rsidR="00C074BC" w:rsidRPr="005A3C16" w:rsidRDefault="00C074BC" w:rsidP="000F31B4">
            <w:pPr>
              <w:pStyle w:val="ProductList-OfferingBody"/>
              <w:jc w:val="center"/>
            </w:pPr>
            <w:r>
              <w:t>25%</w:t>
            </w:r>
          </w:p>
        </w:tc>
      </w:tr>
    </w:tbl>
    <w:p w14:paraId="2A7AAE8C" w14:textId="413318C3" w:rsidR="001A18DB" w:rsidRPr="00EF7CF9" w:rsidRDefault="005142A4"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30F03E3" w14:textId="79DC416C" w:rsidR="004005AF" w:rsidRPr="00EF7CF9" w:rsidRDefault="004005AF" w:rsidP="00D3434F">
      <w:pPr>
        <w:pStyle w:val="ProductList-Offering2Heading"/>
        <w:keepNext/>
        <w:outlineLvl w:val="2"/>
      </w:pPr>
      <w:bookmarkStart w:id="394" w:name="_Toc176795435"/>
      <w:r>
        <w:t>VPN Gateway</w:t>
      </w:r>
      <w:bookmarkEnd w:id="384"/>
      <w:bookmarkEnd w:id="385"/>
      <w:bookmarkEnd w:id="394"/>
    </w:p>
    <w:p w14:paraId="3214EABD" w14:textId="77777777" w:rsidR="004005AF" w:rsidRPr="00EF7CF9" w:rsidRDefault="004005AF" w:rsidP="004005AF">
      <w:pPr>
        <w:pStyle w:val="ProductList-Body"/>
      </w:pPr>
      <w:r>
        <w:rPr>
          <w:b/>
          <w:color w:val="00188F"/>
        </w:rPr>
        <w:t>Aanvullende definities</w:t>
      </w:r>
      <w:r w:rsidRPr="00653A2C">
        <w:rPr>
          <w:b/>
          <w:color w:val="00188F"/>
        </w:rPr>
        <w:t>:</w:t>
      </w:r>
    </w:p>
    <w:p w14:paraId="677E353E" w14:textId="3CAABC26" w:rsidR="004005AF" w:rsidRPr="00EF7CF9" w:rsidRDefault="00125296" w:rsidP="004005AF">
      <w:pPr>
        <w:pStyle w:val="ProductList-Body"/>
        <w:spacing w:after="40"/>
      </w:pPr>
      <w:r>
        <w:t>“</w:t>
      </w:r>
      <w:r w:rsidR="004005AF">
        <w:rPr>
          <w:b/>
          <w:color w:val="00188F"/>
        </w:rPr>
        <w:t>Maximum Beschikbare Minuten</w:t>
      </w:r>
      <w:r>
        <w:t>”</w:t>
      </w:r>
      <w:r w:rsidR="004005AF">
        <w:t xml:space="preserve"> is het totale aantal minuten gedurende een Toepasselijke Periode waarin een gegeven VPN Gateway is ingezet in een Microsoft Azure-abonnement.</w:t>
      </w:r>
    </w:p>
    <w:p w14:paraId="6FCD6A88" w14:textId="3D56F7AB" w:rsidR="004005AF" w:rsidRPr="00EF7CF9" w:rsidRDefault="004005AF" w:rsidP="004005AF">
      <w:pPr>
        <w:pStyle w:val="ProductList-Body"/>
      </w:pPr>
      <w:r>
        <w:rPr>
          <w:b/>
          <w:color w:val="00188F"/>
        </w:rPr>
        <w:t>Downtime</w:t>
      </w:r>
      <w:r w:rsidRPr="00653A2C">
        <w:rPr>
          <w:b/>
          <w:color w:val="00188F"/>
        </w:rPr>
        <w:t xml:space="preserve">: </w:t>
      </w:r>
      <w:r>
        <w:t>het totaal Maximum Beschikbare Minuten waarin een VPN Gateway niet beschikbaar is. Een minuut wordt geacht onbeschikbaar te</w:t>
      </w:r>
      <w:r w:rsidR="008F54A5">
        <w:t> </w:t>
      </w:r>
      <w:r>
        <w:t>zijn</w:t>
      </w:r>
      <w:r w:rsidR="008F54A5">
        <w:t> </w:t>
      </w:r>
      <w:r>
        <w:t>als alle pogingen om verbinding te maken met de VPN Gateway binnen een tijdframe van dertig seconden binnen de minuut mislukken.</w:t>
      </w:r>
    </w:p>
    <w:p w14:paraId="367CC989" w14:textId="77708166" w:rsidR="004005AF" w:rsidRPr="00653A2C" w:rsidRDefault="00AC48A7" w:rsidP="004005AF">
      <w:pPr>
        <w:pStyle w:val="ProductList-Body"/>
      </w:pPr>
      <w:r w:rsidRPr="00653A2C">
        <w:rPr>
          <w:b/>
          <w:color w:val="00188F"/>
        </w:rPr>
        <w:t xml:space="preserve">Uptimepercentage: </w:t>
      </w:r>
      <w:r w:rsidRPr="00653A2C">
        <w:t>Het Uptimepercentage voor een bepaalde VPN-gateway wordt berekend door de Downtime af te trekken van het Maximum</w:t>
      </w:r>
      <w:r w:rsidR="008F54A5">
        <w:t> </w:t>
      </w:r>
      <w:r w:rsidRPr="00653A2C">
        <w:t>Beschikbare Minuten in een Toepasselijke Periode voor de VPN-gateway. Het Uptimepercentage wordt berekend aan de hand van</w:t>
      </w:r>
      <w:r w:rsidR="008F54A5">
        <w:t> </w:t>
      </w:r>
      <w:r w:rsidRPr="00653A2C">
        <w:t>de</w:t>
      </w:r>
      <w:r w:rsidR="008F54A5">
        <w:t> </w:t>
      </w:r>
      <w:r w:rsidRPr="00653A2C">
        <w:t>volgende</w:t>
      </w:r>
      <w:r w:rsidR="00653A2C">
        <w:t> </w:t>
      </w:r>
      <w:r w:rsidRPr="00653A2C">
        <w:t>formule:</w:t>
      </w:r>
    </w:p>
    <w:p w14:paraId="479C5C47" w14:textId="68DCF219"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8CF120" w14:textId="77777777" w:rsidR="004005AF" w:rsidRPr="00EF7CF9" w:rsidRDefault="004005AF" w:rsidP="004005AF">
      <w:pPr>
        <w:pStyle w:val="ProductList-Body"/>
        <w:rPr>
          <w:b/>
          <w:color w:val="00188F"/>
        </w:rPr>
      </w:pPr>
      <w:r>
        <w:rPr>
          <w:b/>
          <w:color w:val="00188F"/>
        </w:rPr>
        <w:t>De volgende Dienstniveaus en Diensttegoeden zijn van toepassing op het gebruik van iedere VPN Gateway door de Klant</w:t>
      </w:r>
      <w:r w:rsidRPr="00653A2C">
        <w:rPr>
          <w:b/>
          <w:color w:val="00188F"/>
        </w:rPr>
        <w:t>:</w:t>
      </w:r>
    </w:p>
    <w:p w14:paraId="3E0B3097" w14:textId="77777777" w:rsidR="004005AF" w:rsidRPr="00B14911" w:rsidRDefault="004005AF" w:rsidP="004005AF">
      <w:pPr>
        <w:pStyle w:val="ProductList-Body"/>
        <w:ind w:left="360"/>
        <w:rPr>
          <w:lang w:val="en-IN"/>
        </w:rPr>
      </w:pPr>
      <w:r w:rsidRPr="00B14911">
        <w:rPr>
          <w:b/>
          <w:color w:val="00188F"/>
          <w:lang w:val="en-IN"/>
        </w:rPr>
        <w:t>Diensttegoed voor Basic Gateway for VPN of ExpressRoute</w:t>
      </w:r>
      <w:r w:rsidRPr="00653A2C">
        <w:rPr>
          <w:b/>
          <w:color w:val="00188F"/>
          <w:lang w:val="en-I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8E4286">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Uptimepercentage</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5AB7E201" w14:textId="77777777" w:rsidTr="008E4286">
        <w:tc>
          <w:tcPr>
            <w:tcW w:w="5220" w:type="dxa"/>
          </w:tcPr>
          <w:p w14:paraId="55715AA0" w14:textId="77777777" w:rsidR="004005AF" w:rsidRPr="00EF7CF9" w:rsidRDefault="004005AF" w:rsidP="000F31B4">
            <w:pPr>
              <w:pStyle w:val="ProductList-OfferingBody"/>
              <w:ind w:left="-23" w:firstLine="23"/>
              <w:jc w:val="center"/>
            </w:pPr>
            <w:r>
              <w:t>&lt; 99,9%</w:t>
            </w:r>
          </w:p>
        </w:tc>
        <w:tc>
          <w:tcPr>
            <w:tcW w:w="5580" w:type="dxa"/>
          </w:tcPr>
          <w:p w14:paraId="78AE8882" w14:textId="77777777" w:rsidR="004005AF" w:rsidRPr="00EF7CF9" w:rsidRDefault="004005AF" w:rsidP="000F31B4">
            <w:pPr>
              <w:pStyle w:val="ProductList-OfferingBody"/>
              <w:jc w:val="center"/>
            </w:pPr>
            <w:r>
              <w:t>10%</w:t>
            </w:r>
          </w:p>
        </w:tc>
      </w:tr>
      <w:tr w:rsidR="004005AF" w:rsidRPr="00B44CF9" w14:paraId="2272A8E6" w14:textId="77777777" w:rsidTr="008E4286">
        <w:tc>
          <w:tcPr>
            <w:tcW w:w="5220" w:type="dxa"/>
          </w:tcPr>
          <w:p w14:paraId="5B662717" w14:textId="77777777" w:rsidR="004005AF" w:rsidRPr="00EF7CF9" w:rsidRDefault="004005AF" w:rsidP="000F31B4">
            <w:pPr>
              <w:pStyle w:val="ProductList-OfferingBody"/>
              <w:ind w:left="-23" w:firstLine="23"/>
              <w:jc w:val="center"/>
            </w:pPr>
            <w:r>
              <w:t>&lt; 99%</w:t>
            </w:r>
          </w:p>
        </w:tc>
        <w:tc>
          <w:tcPr>
            <w:tcW w:w="5580" w:type="dxa"/>
          </w:tcPr>
          <w:p w14:paraId="78F67851" w14:textId="77777777" w:rsidR="004005AF" w:rsidRPr="00EF7CF9" w:rsidRDefault="004005AF" w:rsidP="000F31B4">
            <w:pPr>
              <w:pStyle w:val="ProductList-OfferingBody"/>
              <w:jc w:val="center"/>
            </w:pPr>
            <w:r>
              <w:t>25%</w:t>
            </w:r>
          </w:p>
        </w:tc>
      </w:tr>
    </w:tbl>
    <w:p w14:paraId="2C63A86B" w14:textId="77777777" w:rsidR="00A54F86" w:rsidRDefault="00A54F86" w:rsidP="004005AF">
      <w:pPr>
        <w:pStyle w:val="ProductList-Body"/>
        <w:ind w:left="360"/>
        <w:rPr>
          <w:b/>
          <w:bCs/>
          <w:color w:val="00188F"/>
          <w:lang w:val="en-IN"/>
        </w:rPr>
      </w:pPr>
    </w:p>
    <w:p w14:paraId="07CE327E" w14:textId="339669C0" w:rsidR="004005AF" w:rsidRPr="00B14911" w:rsidRDefault="004005AF" w:rsidP="004005AF">
      <w:pPr>
        <w:pStyle w:val="ProductList-Body"/>
        <w:ind w:left="360"/>
        <w:rPr>
          <w:lang w:val="en-IN"/>
        </w:rPr>
      </w:pPr>
      <w:r w:rsidRPr="00B14911">
        <w:rPr>
          <w:b/>
          <w:bCs/>
          <w:color w:val="00188F"/>
          <w:lang w:val="en-IN"/>
        </w:rPr>
        <w:t>Gateway for VPN en Gateway for ExpressRoute SKU’s uitgezonderd Basic</w:t>
      </w:r>
      <w:r w:rsidRPr="00653A2C">
        <w:rPr>
          <w:b/>
          <w:bCs/>
          <w:color w:val="00188F"/>
          <w:lang w:val="en-I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8E4286">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20D2E025" w14:textId="77777777" w:rsidTr="008E4286">
        <w:trPr>
          <w:trHeight w:val="242"/>
        </w:trPr>
        <w:tc>
          <w:tcPr>
            <w:tcW w:w="5220" w:type="dxa"/>
          </w:tcPr>
          <w:p w14:paraId="1E41C743" w14:textId="77777777" w:rsidR="004005AF" w:rsidRPr="00EF7CF9" w:rsidRDefault="004005AF" w:rsidP="000F31B4">
            <w:pPr>
              <w:pStyle w:val="ProductList-OfferingBody"/>
              <w:jc w:val="center"/>
            </w:pPr>
            <w:r>
              <w:t>&lt; 99,95%</w:t>
            </w:r>
          </w:p>
        </w:tc>
        <w:tc>
          <w:tcPr>
            <w:tcW w:w="5580" w:type="dxa"/>
          </w:tcPr>
          <w:p w14:paraId="5C8621FD" w14:textId="77777777" w:rsidR="004005AF" w:rsidRPr="00EF7CF9" w:rsidRDefault="004005AF" w:rsidP="000F31B4">
            <w:pPr>
              <w:pStyle w:val="ProductList-OfferingBody"/>
              <w:jc w:val="center"/>
            </w:pPr>
            <w:r>
              <w:t>10%</w:t>
            </w:r>
          </w:p>
        </w:tc>
      </w:tr>
      <w:tr w:rsidR="004005AF" w:rsidRPr="00B44CF9" w14:paraId="6508444F" w14:textId="77777777" w:rsidTr="008E4286">
        <w:trPr>
          <w:trHeight w:val="249"/>
        </w:trPr>
        <w:tc>
          <w:tcPr>
            <w:tcW w:w="5220" w:type="dxa"/>
          </w:tcPr>
          <w:p w14:paraId="54EDC13C" w14:textId="77777777" w:rsidR="004005AF" w:rsidRPr="00EF7CF9" w:rsidRDefault="004005AF" w:rsidP="000F31B4">
            <w:pPr>
              <w:pStyle w:val="ProductList-OfferingBody"/>
              <w:keepNext/>
              <w:jc w:val="center"/>
            </w:pPr>
            <w:r>
              <w:t>&lt; 99%</w:t>
            </w:r>
          </w:p>
        </w:tc>
        <w:tc>
          <w:tcPr>
            <w:tcW w:w="5580" w:type="dxa"/>
          </w:tcPr>
          <w:p w14:paraId="401AF3D0" w14:textId="77777777" w:rsidR="004005AF" w:rsidRPr="00EF7CF9" w:rsidRDefault="004005AF" w:rsidP="000F31B4">
            <w:pPr>
              <w:pStyle w:val="ProductList-OfferingBody"/>
              <w:keepNext/>
              <w:jc w:val="center"/>
            </w:pPr>
            <w:r>
              <w:t>25%</w:t>
            </w:r>
          </w:p>
        </w:tc>
      </w:tr>
    </w:tbl>
    <w:bookmarkEnd w:id="386"/>
    <w:bookmarkEnd w:id="387"/>
    <w:bookmarkEnd w:id="388"/>
    <w:bookmarkEnd w:id="389"/>
    <w:bookmarkEnd w:id="390"/>
    <w:p w14:paraId="1864BBDE" w14:textId="47ED1673" w:rsidR="001A18DB" w:rsidRPr="00EF7CF9" w:rsidRDefault="005301DA"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D0785CF" w14:textId="77777777" w:rsidR="00637D9A" w:rsidRPr="00637D9A" w:rsidRDefault="00637D9A" w:rsidP="00637D9A">
      <w:pPr>
        <w:pStyle w:val="ProductList-Offering2Heading"/>
        <w:keepNext/>
        <w:outlineLvl w:val="2"/>
      </w:pPr>
      <w:bookmarkStart w:id="395" w:name="_Toc176795436"/>
      <w:r>
        <w:t>Azure Web PubSub</w:t>
      </w:r>
      <w:bookmarkEnd w:id="395"/>
    </w:p>
    <w:p w14:paraId="44A5270C" w14:textId="77777777" w:rsidR="00637D9A" w:rsidRPr="00637D9A" w:rsidRDefault="00637D9A" w:rsidP="00637D9A">
      <w:pPr>
        <w:pStyle w:val="ProductList-Body"/>
        <w:rPr>
          <w:b/>
          <w:bCs/>
          <w:color w:val="00188F"/>
        </w:rPr>
      </w:pPr>
      <w:r>
        <w:rPr>
          <w:b/>
          <w:bCs/>
          <w:color w:val="00188F"/>
        </w:rPr>
        <w:t>Aanvullende definities</w:t>
      </w:r>
    </w:p>
    <w:p w14:paraId="0ED7D0D4" w14:textId="5AFA7B80" w:rsidR="00637D9A" w:rsidRDefault="00125296" w:rsidP="00637D9A">
      <w:pPr>
        <w:pStyle w:val="ProductList-Body"/>
      </w:pPr>
      <w:r>
        <w:t>“</w:t>
      </w:r>
      <w:r w:rsidR="00637D9A">
        <w:rPr>
          <w:b/>
          <w:bCs/>
          <w:color w:val="00188F"/>
        </w:rPr>
        <w:t>Web PubSub Service Endpoint</w:t>
      </w:r>
      <w:r>
        <w:t>”</w:t>
      </w:r>
      <w:r w:rsidR="00637D9A">
        <w:t xml:space="preserve"> is de hostnaam van waaruit de Web PubSub Service wordt gebruikt door servers of clients om Web </w:t>
      </w:r>
      <w:r w:rsidR="00653A2C">
        <w:br/>
      </w:r>
      <w:r w:rsidR="00637D9A">
        <w:t>PubSub-transacties uit te voeren.</w:t>
      </w:r>
    </w:p>
    <w:p w14:paraId="3F676377" w14:textId="66D4B898" w:rsidR="00637D9A" w:rsidRDefault="00125296" w:rsidP="00637D9A">
      <w:pPr>
        <w:pStyle w:val="ProductList-Body"/>
      </w:pPr>
      <w:r>
        <w:t>“</w:t>
      </w:r>
      <w:r w:rsidR="00637D9A">
        <w:rPr>
          <w:b/>
          <w:bCs/>
          <w:color w:val="00188F"/>
        </w:rPr>
        <w:t>Web PubSub Transactions</w:t>
      </w:r>
      <w:r>
        <w:t>”</w:t>
      </w:r>
      <w:r w:rsidR="00637D9A">
        <w:t xml:space="preserve"> is de groep transactieverzoeken die wordt verzonden van client naar server of van server naar client via een Web PubSub Service Endpoint. Deze transactieverzoeken omvatten het instellen van de verbinding tussen server/client en de Web PubSub Service Endpoint of het verzenden van berichten via de Web PubSub Service Endpoint.</w:t>
      </w:r>
    </w:p>
    <w:p w14:paraId="7A6D697D" w14:textId="734B425C" w:rsidR="00637D9A" w:rsidRPr="00637D9A" w:rsidRDefault="00EE6E3C" w:rsidP="00637D9A">
      <w:pPr>
        <w:pStyle w:val="ProductList-Body"/>
        <w:rPr>
          <w:b/>
          <w:bCs/>
          <w:color w:val="00188F"/>
        </w:rPr>
      </w:pPr>
      <w:r>
        <w:rPr>
          <w:b/>
          <w:bCs/>
          <w:color w:val="00188F"/>
        </w:rPr>
        <w:t>Berekening van uptime en Dienstniveaus voor de Web PubSub Service Instance</w:t>
      </w:r>
    </w:p>
    <w:p w14:paraId="5274C6D6" w14:textId="3DC8590B" w:rsidR="00637D9A" w:rsidRDefault="00125296" w:rsidP="00637D9A">
      <w:pPr>
        <w:pStyle w:val="ProductList-Body"/>
      </w:pPr>
      <w:r>
        <w:t>“</w:t>
      </w:r>
      <w:r w:rsidR="00637D9A">
        <w:rPr>
          <w:b/>
          <w:bCs/>
          <w:color w:val="00188F"/>
        </w:rPr>
        <w:t>Maximum Beschikbare Minuten</w:t>
      </w:r>
      <w:r>
        <w:t>”</w:t>
      </w:r>
      <w:r w:rsidR="00637D9A">
        <w:t xml:space="preserve"> is het totale aantal minuten dat de Web PubSub Service gedurende een Toepasselijke Periode door de Klant is gebruikt in een gegeven Microsoft Azure-abonnement.</w:t>
      </w:r>
    </w:p>
    <w:p w14:paraId="54F466A0" w14:textId="2E377B6A" w:rsidR="00637D9A" w:rsidRDefault="00125296" w:rsidP="00653A2C">
      <w:pPr>
        <w:pStyle w:val="ProductList-Body"/>
        <w:keepNext/>
        <w:keepLines/>
      </w:pPr>
      <w:r>
        <w:t>“</w:t>
      </w:r>
      <w:r w:rsidR="00637D9A">
        <w:rPr>
          <w:b/>
          <w:bCs/>
          <w:color w:val="00188F"/>
        </w:rPr>
        <w:t>Downtime</w:t>
      </w:r>
      <w:r>
        <w:t>”</w:t>
      </w:r>
      <w:r w:rsidR="00637D9A">
        <w:t xml:space="preserve"> is het totale aantal samengevoegde Maximum aantal Beschikbare Minuten in een Toepasselijke Periode voor een bepaalde Web PubSub Service gedurende welke de Web PubSub Service niet beschikbaar is. Een gegeven minuut wordt beschouwd als niet beschikbaar indien alle pogingen om Web PubSub-transacties te versturen binnen de betreffende minuut resulteren in een Foutcode of niet binnen één minuut resulteren in een Succescode.</w:t>
      </w:r>
    </w:p>
    <w:p w14:paraId="2D69C325" w14:textId="10A5E457" w:rsidR="00637D9A" w:rsidRDefault="00125296" w:rsidP="00637D9A">
      <w:pPr>
        <w:pStyle w:val="ProductList-Body"/>
      </w:pPr>
      <w:r>
        <w:t>“</w:t>
      </w:r>
      <w:r w:rsidR="00637D9A">
        <w:rPr>
          <w:b/>
          <w:bCs/>
          <w:color w:val="00188F"/>
        </w:rPr>
        <w:t>Uptimepercentage</w:t>
      </w:r>
      <w:r>
        <w:t>”</w:t>
      </w:r>
      <w:r w:rsidR="00637D9A">
        <w:t xml:space="preserve"> voor de Web PubSub Service wordt berekend door de Downtime af te trekken van de Maximum Beschikbare Minuten en de uitkomst daarvan te delen door de Maximum Beschikbare Minuten.</w:t>
      </w:r>
    </w:p>
    <w:p w14:paraId="61D19559" w14:textId="75F68B45" w:rsidR="00637D9A" w:rsidRDefault="00AC48A7" w:rsidP="00637D9A">
      <w:pPr>
        <w:pStyle w:val="ProductList-Body"/>
      </w:pPr>
      <w:r>
        <w:t>Uptimepercentage wordt weergegeven door de volgende formule:</w:t>
      </w:r>
    </w:p>
    <w:p w14:paraId="0C6B296B" w14:textId="77777777" w:rsidR="00A21B39" w:rsidRPr="00F7231A" w:rsidRDefault="00A21B39" w:rsidP="00A21B39">
      <w:pPr>
        <w:pStyle w:val="ProductList-Body"/>
        <w:rPr>
          <w:sz w:val="12"/>
          <w:szCs w:val="12"/>
        </w:rPr>
      </w:pPr>
    </w:p>
    <w:p w14:paraId="062095F6" w14:textId="2A6784E9" w:rsidR="00A21B39" w:rsidRPr="00EF7CF9" w:rsidRDefault="00000000" w:rsidP="00AF0420">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CA498" w14:textId="25409514" w:rsidR="00637D9A" w:rsidRPr="00653A2C" w:rsidRDefault="00637D9A" w:rsidP="00637D9A">
      <w:pPr>
        <w:pStyle w:val="ProductList-Body"/>
        <w:rPr>
          <w:b/>
          <w:bCs/>
          <w:color w:val="00188F"/>
        </w:rPr>
      </w:pPr>
      <w:r w:rsidRPr="00653A2C">
        <w:rPr>
          <w:b/>
          <w:bCs/>
          <w:color w:val="00188F"/>
        </w:rPr>
        <w:t>De volgende Dienstniveaus en Diensttegoeden zijn van toepassing op het gebruik van de Klant van de standaardniveaus van de Web PubSub</w:t>
      </w:r>
      <w:r w:rsidR="00653A2C">
        <w:rPr>
          <w:b/>
          <w:bCs/>
          <w:color w:val="00188F"/>
        </w:rPr>
        <w:t> </w:t>
      </w:r>
      <w:r w:rsidRPr="00653A2C">
        <w:rPr>
          <w:b/>
          <w:bCs/>
          <w:color w:val="00188F"/>
        </w:rPr>
        <w:t xml:space="preserve">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8E4286">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Uptimepercentage</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Diensttegoed</w:t>
            </w:r>
          </w:p>
        </w:tc>
      </w:tr>
      <w:tr w:rsidR="00A21B39" w:rsidRPr="00B44CF9" w14:paraId="57CB3DBA" w14:textId="77777777" w:rsidTr="008E4286">
        <w:trPr>
          <w:trHeight w:val="242"/>
        </w:trPr>
        <w:tc>
          <w:tcPr>
            <w:tcW w:w="5220" w:type="dxa"/>
          </w:tcPr>
          <w:p w14:paraId="3AD3F0BF" w14:textId="24FDC99B" w:rsidR="00A21B39" w:rsidRPr="00EF7CF9" w:rsidRDefault="00A21B39" w:rsidP="000F31B4">
            <w:pPr>
              <w:pStyle w:val="ProductList-OfferingBody"/>
              <w:jc w:val="center"/>
            </w:pPr>
            <w:r>
              <w:t>&lt; 99,9%</w:t>
            </w:r>
          </w:p>
        </w:tc>
        <w:tc>
          <w:tcPr>
            <w:tcW w:w="5580" w:type="dxa"/>
          </w:tcPr>
          <w:p w14:paraId="6FC79C7C" w14:textId="77777777" w:rsidR="00A21B39" w:rsidRPr="00EF7CF9" w:rsidRDefault="00A21B39" w:rsidP="000F31B4">
            <w:pPr>
              <w:pStyle w:val="ProductList-OfferingBody"/>
              <w:jc w:val="center"/>
            </w:pPr>
            <w:r>
              <w:t>10%</w:t>
            </w:r>
          </w:p>
        </w:tc>
      </w:tr>
      <w:tr w:rsidR="00A21B39" w:rsidRPr="00B44CF9" w14:paraId="04DCC853" w14:textId="77777777" w:rsidTr="008E4286">
        <w:trPr>
          <w:trHeight w:val="249"/>
        </w:trPr>
        <w:tc>
          <w:tcPr>
            <w:tcW w:w="5220" w:type="dxa"/>
          </w:tcPr>
          <w:p w14:paraId="2B0BEC00" w14:textId="77777777" w:rsidR="00A21B39" w:rsidRPr="00EF7CF9" w:rsidRDefault="00A21B39" w:rsidP="000F31B4">
            <w:pPr>
              <w:pStyle w:val="ProductList-OfferingBody"/>
              <w:keepNext/>
              <w:jc w:val="center"/>
            </w:pPr>
            <w:r>
              <w:t>&lt; 99%</w:t>
            </w:r>
          </w:p>
        </w:tc>
        <w:tc>
          <w:tcPr>
            <w:tcW w:w="5580" w:type="dxa"/>
          </w:tcPr>
          <w:p w14:paraId="03699744" w14:textId="77777777" w:rsidR="00A21B39" w:rsidRPr="00EF7CF9" w:rsidRDefault="00A21B39" w:rsidP="000F31B4">
            <w:pPr>
              <w:pStyle w:val="ProductList-OfferingBody"/>
              <w:keepNext/>
              <w:jc w:val="center"/>
            </w:pPr>
            <w:r>
              <w:t>25%</w:t>
            </w:r>
          </w:p>
        </w:tc>
      </w:tr>
    </w:tbl>
    <w:p w14:paraId="63566ACD" w14:textId="5972250B" w:rsidR="001A18DB" w:rsidRPr="00EF7CF9" w:rsidRDefault="0076507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E5FA765" w14:textId="77777777" w:rsidR="0054334B" w:rsidRPr="002D6760" w:rsidRDefault="0054334B" w:rsidP="0054334B">
      <w:pPr>
        <w:pStyle w:val="ProductList-Offering2Heading"/>
        <w:keepNext/>
        <w:outlineLvl w:val="2"/>
      </w:pPr>
      <w:bookmarkStart w:id="396" w:name="_Toc176795437"/>
      <w:r>
        <w:t>Windows 10 IoT Core Services</w:t>
      </w:r>
      <w:bookmarkEnd w:id="396"/>
    </w:p>
    <w:p w14:paraId="66A5ACEC" w14:textId="438CD4D1" w:rsidR="0054334B" w:rsidRPr="002D6760" w:rsidRDefault="00EE6E3C" w:rsidP="0054334B">
      <w:pPr>
        <w:pStyle w:val="ProductList-Body"/>
        <w:rPr>
          <w:b/>
          <w:bCs/>
          <w:color w:val="00188F"/>
        </w:rPr>
      </w:pPr>
      <w:r>
        <w:rPr>
          <w:b/>
          <w:bCs/>
          <w:color w:val="00188F"/>
        </w:rPr>
        <w:t>Berekening van Uptime en Dienstniveaus voor Windows 10 IoT Core Services</w:t>
      </w:r>
    </w:p>
    <w:p w14:paraId="7CE7D4D7" w14:textId="42044A28" w:rsidR="0054334B" w:rsidRDefault="00125296" w:rsidP="0054334B">
      <w:pPr>
        <w:pStyle w:val="ProductList-Body"/>
      </w:pPr>
      <w:r>
        <w:t>“</w:t>
      </w:r>
      <w:r w:rsidR="0054334B">
        <w:rPr>
          <w:b/>
          <w:bCs/>
          <w:color w:val="00188F"/>
        </w:rPr>
        <w:t>Maximum Beschikbare Minuten</w:t>
      </w:r>
      <w:r>
        <w:t>”</w:t>
      </w:r>
      <w:r w:rsidR="0054334B">
        <w:t xml:space="preserve"> is het totaalaantal minuten voor bepaalde Windows 10 IoT Core Services die door de Klant worden ingezet in een Microsoft Azure-abonnement tijdens een Toepasselijke Periode.</w:t>
      </w:r>
    </w:p>
    <w:p w14:paraId="64DD26A7" w14:textId="1C0CDDE4" w:rsidR="0054334B" w:rsidRDefault="00125296" w:rsidP="0054334B">
      <w:pPr>
        <w:pStyle w:val="ProductList-Body"/>
      </w:pPr>
      <w:r>
        <w:t>“</w:t>
      </w:r>
      <w:r w:rsidR="0054334B">
        <w:rPr>
          <w:b/>
          <w:bCs/>
          <w:color w:val="00188F"/>
        </w:rPr>
        <w:t>Downtime</w:t>
      </w:r>
      <w:r>
        <w:t>”</w:t>
      </w:r>
      <w:r w:rsidR="0054334B">
        <w:t xml:space="preserve"> is het totale aantal minuten binnen Maximum Beschikbare Minuten gedurende welke Windows 10 IoT Core Services niet beschikbaar is. Een bepaalde Windows 10 IoT Core Services instantie wordt beschouwd een minuut niet beschikbaar te zijn geweest indien alle doorlopende pogingen binnen de betreffende minuut om in te loggen in het Device Update Center of een bewerking uit te voeren in het Device Update Center ofwel een Foutcode terugsturen of niet binnen twee minuten resulteren in een Succescode.</w:t>
      </w:r>
    </w:p>
    <w:p w14:paraId="1320B9E6" w14:textId="0B564EF7" w:rsidR="0054334B" w:rsidRDefault="00125296" w:rsidP="0054334B">
      <w:pPr>
        <w:pStyle w:val="ProductList-Body"/>
      </w:pPr>
      <w:r>
        <w:t>“</w:t>
      </w:r>
      <w:r w:rsidR="0054334B">
        <w:rPr>
          <w:b/>
          <w:bCs/>
          <w:color w:val="00188F"/>
        </w:rPr>
        <w:t>Uptimepercentage</w:t>
      </w:r>
      <w:r>
        <w:t>”</w:t>
      </w:r>
      <w:r w:rsidR="0054334B">
        <w:t xml:space="preserve"> het Uptimepercentage wordt berekend aan de hand van de volgende formule:</w:t>
      </w:r>
    </w:p>
    <w:p w14:paraId="69886F3D" w14:textId="77777777" w:rsidR="0054334B" w:rsidRPr="00AF0420" w:rsidRDefault="0054334B" w:rsidP="0054334B">
      <w:pPr>
        <w:pStyle w:val="ProductList-Body"/>
        <w:rPr>
          <w:sz w:val="12"/>
          <w:szCs w:val="12"/>
        </w:rPr>
      </w:pPr>
    </w:p>
    <w:p w14:paraId="32206A53" w14:textId="3872BAB5" w:rsidR="0054334B" w:rsidRPr="00EF7CF9" w:rsidRDefault="00000000" w:rsidP="00AF0420">
      <w:pPr>
        <w:spacing w:after="120" w:line="240" w:lineRule="auto"/>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9BD2F6" w14:textId="77777777" w:rsidR="0054334B" w:rsidRPr="00E51CB1" w:rsidRDefault="0054334B" w:rsidP="00250244">
      <w:pPr>
        <w:pStyle w:val="ProductList-Body"/>
        <w:keepNext/>
        <w:rPr>
          <w:b/>
          <w:bCs/>
          <w:color w:val="00188F"/>
        </w:rPr>
      </w:pPr>
      <w:r>
        <w:rPr>
          <w:b/>
          <w:bCs/>
          <w:color w:val="00188F"/>
        </w:rPr>
        <w:t>De volgende Dienstniveaus en Diensttegoeden zijn van toepassing op het gebruik van Windows 10 IoT Core Services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Diensttegoed</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w:t>
            </w:r>
          </w:p>
        </w:tc>
        <w:tc>
          <w:tcPr>
            <w:tcW w:w="5400" w:type="dxa"/>
          </w:tcPr>
          <w:p w14:paraId="6930A573" w14:textId="77777777" w:rsidR="0054334B" w:rsidRPr="00EF7CF9" w:rsidRDefault="0054334B" w:rsidP="000F31B4">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w:t>
            </w:r>
          </w:p>
        </w:tc>
        <w:tc>
          <w:tcPr>
            <w:tcW w:w="5400" w:type="dxa"/>
          </w:tcPr>
          <w:p w14:paraId="6B31DA5D" w14:textId="77777777" w:rsidR="0054334B" w:rsidRPr="00EF7CF9" w:rsidRDefault="0054334B" w:rsidP="000F31B4">
            <w:pPr>
              <w:pStyle w:val="ProductList-OfferingBody"/>
              <w:keepNext/>
              <w:jc w:val="center"/>
            </w:pPr>
            <w:r>
              <w:t>25%</w:t>
            </w:r>
          </w:p>
        </w:tc>
      </w:tr>
    </w:tbl>
    <w:p w14:paraId="090035C6" w14:textId="45D5BC64" w:rsidR="001A18DB" w:rsidRPr="00EF7CF9" w:rsidRDefault="00024044"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E8BDC16" w14:textId="0AFA94B5" w:rsidR="003A16EB" w:rsidRPr="00EF7CF9" w:rsidRDefault="003A16EB" w:rsidP="00C04AC9">
      <w:pPr>
        <w:pStyle w:val="ProductList-OfferingGroupHeading"/>
        <w:tabs>
          <w:tab w:val="clear" w:pos="360"/>
          <w:tab w:val="clear" w:pos="720"/>
          <w:tab w:val="clear" w:pos="1080"/>
        </w:tabs>
        <w:outlineLvl w:val="1"/>
      </w:pPr>
      <w:bookmarkStart w:id="397" w:name="_Toc176795438"/>
      <w:r>
        <w:t>Overige Online Diensten</w:t>
      </w:r>
      <w:bookmarkEnd w:id="107"/>
      <w:bookmarkEnd w:id="397"/>
    </w:p>
    <w:p w14:paraId="7002A494" w14:textId="77777777" w:rsidR="00657A3A" w:rsidRDefault="00657A3A" w:rsidP="00657A3A">
      <w:pPr>
        <w:pStyle w:val="ProductList-Offering2Heading"/>
        <w:tabs>
          <w:tab w:val="clear" w:pos="360"/>
          <w:tab w:val="clear" w:pos="720"/>
          <w:tab w:val="clear" w:pos="1080"/>
        </w:tabs>
        <w:outlineLvl w:val="2"/>
      </w:pPr>
      <w:bookmarkStart w:id="398" w:name="_Toc55920316"/>
      <w:bookmarkStart w:id="399" w:name="_Toc176795439"/>
      <w:bookmarkStart w:id="400" w:name="MicrosoftDefenderforIdentity"/>
      <w:bookmarkStart w:id="401" w:name="_Toc457821592"/>
      <w:r>
        <w:t>Microsoft Defender for Identity</w:t>
      </w:r>
      <w:bookmarkEnd w:id="398"/>
      <w:bookmarkEnd w:id="399"/>
    </w:p>
    <w:bookmarkEnd w:id="400"/>
    <w:p w14:paraId="3070A80B" w14:textId="77777777" w:rsidR="00657A3A" w:rsidRPr="00DA6241" w:rsidRDefault="00657A3A" w:rsidP="00657A3A">
      <w:pPr>
        <w:pStyle w:val="ProductList-Body"/>
      </w:pPr>
      <w:r>
        <w:rPr>
          <w:b/>
          <w:color w:val="00188F"/>
        </w:rPr>
        <w:t>Aanvullende definities</w:t>
      </w:r>
      <w:r w:rsidRPr="00653A2C">
        <w:rPr>
          <w:b/>
          <w:color w:val="00188F"/>
        </w:rPr>
        <w:t>:</w:t>
      </w:r>
    </w:p>
    <w:p w14:paraId="7B084D0A" w14:textId="790D8466" w:rsidR="00ED3A16" w:rsidRDefault="00125296" w:rsidP="00657A3A">
      <w:pPr>
        <w:spacing w:after="0"/>
        <w:rPr>
          <w:sz w:val="18"/>
        </w:rPr>
      </w:pPr>
      <w:r>
        <w:rPr>
          <w:sz w:val="18"/>
        </w:rPr>
        <w:t>“</w:t>
      </w:r>
      <w:r w:rsidR="00657A3A">
        <w:rPr>
          <w:b/>
          <w:color w:val="00188F"/>
          <w:sz w:val="18"/>
        </w:rPr>
        <w:t>Downtime</w:t>
      </w:r>
      <w:r>
        <w:rPr>
          <w:sz w:val="18"/>
        </w:rPr>
        <w:t>”</w:t>
      </w:r>
      <w:r w:rsidR="00657A3A">
        <w:rPr>
          <w:sz w:val="18"/>
        </w:rPr>
        <w:t xml:space="preserve"> is een tijdsperiode waarin de beheerder geen toegang kan krijgen tot de Microsoft Defender for Identity-portal.</w:t>
      </w:r>
    </w:p>
    <w:p w14:paraId="08807E89" w14:textId="069779A6" w:rsidR="00ED3A16" w:rsidRPr="00CE181C" w:rsidRDefault="00AC48A7" w:rsidP="00ED3A16">
      <w:pPr>
        <w:pStyle w:val="ProductList-Body"/>
      </w:pPr>
      <w:r>
        <w:rPr>
          <w:b/>
          <w:bCs/>
          <w:color w:val="00188F"/>
        </w:rPr>
        <w:t>Uptimepercentage</w:t>
      </w:r>
      <w:r w:rsidRPr="00653A2C">
        <w:rPr>
          <w:b/>
          <w:bCs/>
          <w:color w:val="00188F"/>
        </w:rPr>
        <w:t xml:space="preserve">: </w:t>
      </w:r>
      <w:r>
        <w:t xml:space="preserve">het Uptimepercentage wordt berekend aan de hand van de volgende formule: </w:t>
      </w:r>
    </w:p>
    <w:p w14:paraId="6E7DBA75" w14:textId="4661DACC" w:rsidR="00ED3A16" w:rsidRDefault="00000000" w:rsidP="00C04AC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8670114" w14:textId="5B95CE2B" w:rsidR="00ED3A16" w:rsidRDefault="00AC48A7" w:rsidP="00ED3A16">
      <w:pPr>
        <w:pStyle w:val="ProductList-Body"/>
        <w:rPr>
          <w:szCs w:val="18"/>
        </w:rPr>
      </w:pPr>
      <w:r>
        <w:t>waarbij Downtime wordt gemeten in gebruiker-minuten; dat wil zeggen dat voor elke Toepasselijke Periode, Downtime de som is van de lengte (in</w:t>
      </w:r>
      <w:r w:rsidR="00653A2C">
        <w:t> </w:t>
      </w:r>
      <w:r>
        <w:t>minuten) van elk Incident dat plaatsvindt gedurende die Toepasselijke Periode, vermenigvuldigd met het aantal gebruikers dat nadeel ondervindt van dat Incident.</w:t>
      </w:r>
    </w:p>
    <w:p w14:paraId="52A14FBB" w14:textId="77777777" w:rsidR="00ED3A16" w:rsidRPr="00E55CBD" w:rsidRDefault="00ED3A16" w:rsidP="00ED3A16">
      <w:pPr>
        <w:pStyle w:val="ProductList-Body"/>
        <w:rPr>
          <w:sz w:val="12"/>
          <w:szCs w:val="12"/>
        </w:rPr>
      </w:pPr>
    </w:p>
    <w:p w14:paraId="117C8F41" w14:textId="77777777" w:rsidR="00ED3A16" w:rsidRPr="00653A2C" w:rsidRDefault="00ED3A16" w:rsidP="00DC0631">
      <w:pPr>
        <w:pStyle w:val="ProductList-Body"/>
        <w:keepNext/>
        <w:rPr>
          <w:b/>
          <w:bCs/>
          <w:color w:val="00188F"/>
        </w:rPr>
      </w:pPr>
      <w:r>
        <w:rPr>
          <w:b/>
          <w:bCs/>
          <w:color w:val="00188F"/>
        </w:rPr>
        <w:t>Diensttegoed</w:t>
      </w:r>
      <w:r w:rsidRPr="00653A2C">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Uptimepercentage</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Diensttegoed</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w:t>
            </w:r>
          </w:p>
        </w:tc>
      </w:tr>
    </w:tbl>
    <w:p w14:paraId="794A8F84" w14:textId="583F7726" w:rsidR="001A18DB" w:rsidRPr="00EF7CF9" w:rsidRDefault="00DF5E2A"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02" w:name="_Toc176795440"/>
      <w:r>
        <w:t>Microsoft Defender voor IoT</w:t>
      </w:r>
      <w:bookmarkEnd w:id="402"/>
    </w:p>
    <w:p w14:paraId="0D787271" w14:textId="77777777" w:rsidR="00E856FE" w:rsidRDefault="00E856FE" w:rsidP="00E856FE">
      <w:pPr>
        <w:pStyle w:val="ProductList-Body"/>
      </w:pPr>
      <w:r>
        <w:rPr>
          <w:b/>
          <w:color w:val="00188F"/>
        </w:rPr>
        <w:t>Aanvullende definities</w:t>
      </w:r>
      <w:r w:rsidRPr="00653A2C">
        <w:rPr>
          <w:b/>
          <w:color w:val="00188F"/>
        </w:rPr>
        <w:t>:</w:t>
      </w:r>
    </w:p>
    <w:p w14:paraId="30311482" w14:textId="48463517" w:rsidR="0050152D" w:rsidRDefault="00125296" w:rsidP="0050152D">
      <w:pPr>
        <w:pStyle w:val="ProductList-Body"/>
      </w:pPr>
      <w:r>
        <w:t>“</w:t>
      </w:r>
      <w:r w:rsidR="0050152D">
        <w:rPr>
          <w:b/>
          <w:bCs/>
          <w:color w:val="00188F"/>
        </w:rPr>
        <w:t>Maximum Beschikbare Minuten</w:t>
      </w:r>
      <w:r>
        <w:t>”</w:t>
      </w:r>
      <w:r w:rsidR="0050152D">
        <w:t xml:space="preserve"> is het totale aantal verzamelde minuten gedurende een Toepasselijke Periode voor de Microsoft Defender for IoT-portal. Maximum Beschikbare Minuten worden berekend vanaf het moment dat een Abonnement wordt aangemaakt na de afronding van het onboardingproces.</w:t>
      </w:r>
    </w:p>
    <w:p w14:paraId="65EC79CF" w14:textId="10B42023" w:rsidR="0050152D" w:rsidRPr="00F66064" w:rsidRDefault="00653A2C" w:rsidP="0050152D">
      <w:pPr>
        <w:pStyle w:val="ProductList-Body"/>
      </w:pPr>
      <w:r>
        <w:t>“</w:t>
      </w:r>
      <w:r w:rsidR="0050152D">
        <w:rPr>
          <w:b/>
          <w:bCs/>
          <w:color w:val="00188F"/>
        </w:rPr>
        <w:t>Downtime</w:t>
      </w:r>
      <w:r>
        <w:t>”</w:t>
      </w:r>
      <w:r w:rsidR="0050152D">
        <w:t xml:space="preserve"> Het totale aantal minuten dat een klant geen toegang heeft tot enig onderdeel van een Microsoft Defender voor IoT-portal waarvoor hij of zij de juiste machtigingen en een actieve, geldige licentie heeft. </w:t>
      </w:r>
    </w:p>
    <w:p w14:paraId="3C09ECCD" w14:textId="215DAA37" w:rsidR="0050152D" w:rsidRDefault="00653A2C" w:rsidP="0050152D">
      <w:pPr>
        <w:pStyle w:val="ProductList-Body"/>
      </w:pPr>
      <w:r>
        <w:t>“</w:t>
      </w:r>
      <w:r w:rsidR="0050152D">
        <w:rPr>
          <w:b/>
          <w:color w:val="00188F"/>
        </w:rPr>
        <w:t>Abonnement</w:t>
      </w:r>
      <w:r>
        <w:t>”</w:t>
      </w:r>
      <w:r w:rsidR="0050152D">
        <w:rPr>
          <w:rStyle w:val="normaltextrun"/>
          <w:rFonts w:ascii="Calibri" w:hAnsi="Calibri" w:cs="Calibri"/>
          <w:color w:val="000000"/>
          <w:sz w:val="22"/>
          <w:shd w:val="clear" w:color="auto" w:fill="FFFFFF"/>
        </w:rPr>
        <w:t xml:space="preserve"> </w:t>
      </w:r>
      <w:r w:rsidR="0050152D">
        <w:t>geeft de cloudomgeving aan die specifiek is voor een bepaalde klant voor Microsoft Defender voor IoT.</w:t>
      </w:r>
      <w:r w:rsidR="0050152D">
        <w:rPr>
          <w:rStyle w:val="eop"/>
          <w:rFonts w:ascii="Calibri" w:hAnsi="Calibri" w:cs="Calibri"/>
          <w:color w:val="000000"/>
          <w:sz w:val="22"/>
          <w:shd w:val="clear" w:color="auto" w:fill="FFFFFF"/>
        </w:rPr>
        <w:t> </w:t>
      </w:r>
    </w:p>
    <w:p w14:paraId="63CE5A86" w14:textId="2EE67E6E" w:rsidR="0050152D" w:rsidRDefault="00D33F5F" w:rsidP="0050152D">
      <w:pPr>
        <w:pStyle w:val="ProductList-Body"/>
      </w:pPr>
      <w:r w:rsidRPr="00D33F5F">
        <w:t>“</w:t>
      </w:r>
      <w:r w:rsidR="0050152D">
        <w:rPr>
          <w:b/>
          <w:color w:val="00188F"/>
        </w:rPr>
        <w:t>Uptimepercentage</w:t>
      </w:r>
      <w:r w:rsidRPr="00D33F5F">
        <w:t>”</w:t>
      </w:r>
      <w:r w:rsidR="0050152D">
        <w:t xml:space="preserve"> Downtime wordt gemeten in gebruikersminuten. Dat wil zeggen dat Downtime voor een Toepasselijke Periode de som is van de duur (in minuten) van elk Incident gedurende die Toepasselijke Periode, vermenigvuldigd met het aantal gebruikers dat door dat Incident is getroffen. Het uptimepercentage wordt berekend met de volgende formule:</w:t>
      </w:r>
    </w:p>
    <w:p w14:paraId="2B3E2D50" w14:textId="77777777" w:rsidR="00C22F74" w:rsidRPr="00653A2C" w:rsidRDefault="00C22F74" w:rsidP="0050152D">
      <w:pPr>
        <w:pStyle w:val="ProductList-Body"/>
        <w:rPr>
          <w:sz w:val="16"/>
          <w:szCs w:val="16"/>
        </w:rPr>
      </w:pPr>
    </w:p>
    <w:p w14:paraId="38A08E23" w14:textId="69395142" w:rsidR="00591147" w:rsidRPr="00614354" w:rsidRDefault="00000000" w:rsidP="0061435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8D8363" w14:textId="77777777" w:rsidR="00EC1B71" w:rsidRPr="00653A2C" w:rsidRDefault="00EC1B71" w:rsidP="00EC1B71">
      <w:pPr>
        <w:pStyle w:val="ProductList-Body"/>
        <w:keepNext/>
        <w:rPr>
          <w:b/>
          <w:bCs/>
          <w:color w:val="00188F"/>
        </w:rPr>
      </w:pPr>
      <w:r>
        <w:rPr>
          <w:b/>
          <w:bCs/>
          <w:color w:val="00188F"/>
        </w:rPr>
        <w:t>Diensttegoed</w:t>
      </w:r>
      <w:r w:rsidRPr="00653A2C">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Uptimepercentage</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Diensttegoed</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w:t>
            </w:r>
          </w:p>
        </w:tc>
      </w:tr>
    </w:tbl>
    <w:p w14:paraId="5071DA77" w14:textId="19FD1D3A" w:rsidR="00E15FC0" w:rsidRDefault="00F81546" w:rsidP="00CB46EE">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Uitzonderingen voor Dienstniveau</w:t>
      </w:r>
      <w:r w:rsidRPr="00653A2C">
        <w:rPr>
          <w:rStyle w:val="normaltextrun"/>
          <w:rFonts w:ascii="Calibri" w:hAnsi="Calibri" w:cs="Calibri"/>
          <w:b/>
          <w:bCs/>
          <w:color w:val="00188F"/>
          <w:sz w:val="18"/>
          <w:szCs w:val="18"/>
        </w:rPr>
        <w:t xml:space="preserve">: </w:t>
      </w:r>
      <w:r>
        <w:rPr>
          <w:rStyle w:val="normaltextrun"/>
          <w:rFonts w:ascii="Calibri" w:hAnsi="Calibri" w:cs="Calibri"/>
          <w:sz w:val="18"/>
          <w:szCs w:val="18"/>
        </w:rPr>
        <w:t>Deze SLA is niet van toepassing op on-premises componenten zoals sensoren en beveiligingsagenten.</w:t>
      </w:r>
    </w:p>
    <w:p w14:paraId="6ADA539B" w14:textId="010D9435" w:rsidR="001A18DB" w:rsidRPr="00EF7CF9" w:rsidRDefault="00E55CCA"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686F9ED" w14:textId="6EB05967" w:rsidR="003A16EB" w:rsidRPr="00EF7CF9" w:rsidRDefault="003A16EB" w:rsidP="002A586E">
      <w:pPr>
        <w:pStyle w:val="ProductList-Offering2Heading"/>
        <w:tabs>
          <w:tab w:val="clear" w:pos="360"/>
          <w:tab w:val="clear" w:pos="720"/>
          <w:tab w:val="clear" w:pos="1080"/>
        </w:tabs>
        <w:outlineLvl w:val="2"/>
      </w:pPr>
      <w:bookmarkStart w:id="403" w:name="_Toc176795441"/>
      <w:r>
        <w:t>Bing Maps Enterprise Platform</w:t>
      </w:r>
      <w:bookmarkEnd w:id="401"/>
      <w:bookmarkEnd w:id="403"/>
    </w:p>
    <w:p w14:paraId="6227B95F" w14:textId="50A804E6" w:rsidR="00515EF4" w:rsidRPr="00EF7CF9" w:rsidRDefault="003A16EB" w:rsidP="002A586E">
      <w:pPr>
        <w:pStyle w:val="ProductList-Body"/>
      </w:pPr>
      <w:r>
        <w:rPr>
          <w:b/>
          <w:color w:val="00188F"/>
        </w:rPr>
        <w:t>Downtime</w:t>
      </w:r>
      <w:r w:rsidRPr="00653A2C">
        <w:rPr>
          <w:b/>
          <w:color w:val="00188F"/>
        </w:rPr>
        <w:t xml:space="preserve">: </w:t>
      </w:r>
      <w:r>
        <w:t>Een periode waarin de Service niet beschikbaar is zoals gemeten in de datacenters van Microsoft, op voorwaarde dat u de Service benadert met behulp van de toegangs-, authenticatie- en trackingmethoden die zijn gedocumenteerd in de Bing Maps Platform SDK's.</w:t>
      </w:r>
    </w:p>
    <w:p w14:paraId="332EF34F" w14:textId="4CD8429C" w:rsidR="003A16EB" w:rsidRPr="00EF7CF9" w:rsidRDefault="00AC48A7" w:rsidP="002A586E">
      <w:pPr>
        <w:pStyle w:val="ProductList-Body"/>
      </w:pPr>
      <w:r>
        <w:rPr>
          <w:b/>
          <w:color w:val="00188F"/>
        </w:rPr>
        <w:t>Uptimepercentage</w:t>
      </w:r>
      <w:r w:rsidRPr="00653A2C">
        <w:rPr>
          <w:b/>
          <w:color w:val="00188F"/>
        </w:rPr>
        <w:t xml:space="preserve">: </w:t>
      </w:r>
      <w:r>
        <w:t>het Uptimepercentage wordt berekend aan de hand van de volgende formule:</w:t>
      </w:r>
    </w:p>
    <w:p w14:paraId="650953C7" w14:textId="77777777" w:rsidR="00515EF4" w:rsidRPr="00653A2C" w:rsidRDefault="00515EF4" w:rsidP="002A586E">
      <w:pPr>
        <w:pStyle w:val="ProductList-Body"/>
        <w:rPr>
          <w:sz w:val="16"/>
          <w:szCs w:val="16"/>
        </w:rPr>
      </w:pPr>
    </w:p>
    <w:p w14:paraId="44E374EC" w14:textId="4DACA876" w:rsidR="00515EF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Toepasselijke Periode-Downtime </m:t>
              </m:r>
            </m:num>
            <m:den>
              <m:r>
                <w:rPr>
                  <w:rFonts w:ascii="Cambria Math" w:hAnsi="Cambria Math" w:cs="Calibri"/>
                  <w:sz w:val="18"/>
                  <w:szCs w:val="18"/>
                </w:rPr>
                <m:t>Totaal aantal minuten in een Toepasselijke Periode</m:t>
              </m:r>
            </m:den>
          </m:f>
          <m:r>
            <w:rPr>
              <w:rFonts w:ascii="Cambria Math" w:hAnsi="Cambria Math" w:cs="Calibri"/>
              <w:sz w:val="18"/>
              <w:szCs w:val="18"/>
            </w:rPr>
            <m:t xml:space="preserve"> x 100</m:t>
          </m:r>
        </m:oMath>
      </m:oMathPara>
    </w:p>
    <w:p w14:paraId="73896EC6" w14:textId="5C58694F" w:rsidR="008E5959" w:rsidRPr="00EF7CF9" w:rsidRDefault="00515EF4" w:rsidP="002A586E">
      <w:pPr>
        <w:pStyle w:val="ProductList-Body"/>
      </w:pPr>
      <w:r>
        <w:t>waarbij Downtime wordt gemeten als het totale aantal minuten tijdens de Toepasselijke Periode dat de aspecten van de hierboven beschreven Dienst niet beschikbaar waren.</w:t>
      </w:r>
    </w:p>
    <w:p w14:paraId="5B588451" w14:textId="77777777" w:rsidR="00657A3A" w:rsidRPr="002D05EC" w:rsidRDefault="00657A3A" w:rsidP="002A586E">
      <w:pPr>
        <w:pStyle w:val="ProductList-Body"/>
        <w:rPr>
          <w:b/>
          <w:color w:val="00188F"/>
          <w:sz w:val="12"/>
          <w:szCs w:val="12"/>
        </w:rPr>
      </w:pPr>
    </w:p>
    <w:p w14:paraId="26174FF9" w14:textId="7B753AAA" w:rsidR="00515EF4" w:rsidRPr="00653A2C" w:rsidRDefault="00515EF4" w:rsidP="002A586E">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Diensttegoed</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w:t>
            </w:r>
          </w:p>
        </w:tc>
        <w:tc>
          <w:tcPr>
            <w:tcW w:w="5400" w:type="dxa"/>
          </w:tcPr>
          <w:p w14:paraId="79F178DF" w14:textId="7F10E0CE" w:rsidR="00515EF4" w:rsidRPr="00EF7CF9" w:rsidRDefault="00515EF4" w:rsidP="002A586E">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w:t>
            </w:r>
          </w:p>
        </w:tc>
        <w:tc>
          <w:tcPr>
            <w:tcW w:w="5400" w:type="dxa"/>
          </w:tcPr>
          <w:p w14:paraId="4C2D0E02" w14:textId="661EED97" w:rsidR="00515EF4" w:rsidRPr="00EF7CF9" w:rsidRDefault="00515EF4" w:rsidP="002A586E">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w:t>
            </w:r>
          </w:p>
        </w:tc>
        <w:tc>
          <w:tcPr>
            <w:tcW w:w="5400" w:type="dxa"/>
          </w:tcPr>
          <w:p w14:paraId="67F575EA" w14:textId="0AACC5D0" w:rsidR="00515EF4" w:rsidRPr="00EF7CF9" w:rsidRDefault="00515EF4" w:rsidP="002A586E">
            <w:pPr>
              <w:pStyle w:val="ProductList-OfferingBody"/>
              <w:jc w:val="center"/>
            </w:pPr>
            <w:r>
              <w:t>100%</w:t>
            </w:r>
          </w:p>
        </w:tc>
      </w:tr>
    </w:tbl>
    <w:p w14:paraId="087D7891" w14:textId="25FE396F" w:rsidR="00515EF4" w:rsidRPr="00EF7CF9" w:rsidRDefault="00515EF4" w:rsidP="00CB46EE">
      <w:pPr>
        <w:pStyle w:val="ProductList-Body"/>
        <w:spacing w:before="120"/>
      </w:pPr>
      <w:r>
        <w:rPr>
          <w:b/>
          <w:color w:val="00188F"/>
        </w:rPr>
        <w:t>Uitzonderingen voor Dienstniveau</w:t>
      </w:r>
      <w:r w:rsidRPr="00653A2C">
        <w:rPr>
          <w:b/>
          <w:color w:val="00188F"/>
        </w:rPr>
        <w:t xml:space="preserve">: </w:t>
      </w:r>
      <w:r>
        <w:t>Deze SLA is niet van toepassing op het Bing Maps Enterprise Platform dat is aangeschaft via Open Value- en Open Value Subscription-volumelicentieovereenkomsten.</w:t>
      </w:r>
    </w:p>
    <w:p w14:paraId="39219096" w14:textId="77777777" w:rsidR="00515EF4" w:rsidRPr="002D05EC" w:rsidRDefault="00515EF4" w:rsidP="002A586E">
      <w:pPr>
        <w:pStyle w:val="ProductList-Body"/>
        <w:rPr>
          <w:sz w:val="12"/>
          <w:szCs w:val="12"/>
        </w:rPr>
      </w:pPr>
    </w:p>
    <w:p w14:paraId="084D7DBE" w14:textId="3EE05600" w:rsidR="001E0407" w:rsidRPr="00EF7CF9" w:rsidRDefault="00515EF4" w:rsidP="00DC0631">
      <w:pPr>
        <w:pStyle w:val="ProductList-Body"/>
      </w:pPr>
      <w:r>
        <w:t>Diensttegoeden zijn niet van toepassing als: (i) u de updates van Diensten niet hebt geïmplementeerd binnen de tijd die is aangegeven in de Gebruiksvoorwaarden van de Bing Maps Platform API; en (ii) u Microsoft niet ten minste negentig (90) dagen van tevoren op de hoogte stelt van een bekende aanzienlijke toename van het gebruiksvolume, waarbij een aanzienlijke toename van het gebruiksvolume wordt gedefinieerd als 50% of meer van het gebruik in de voorgaande Toepasselijke Periode.</w:t>
      </w:r>
    </w:p>
    <w:bookmarkStart w:id="404" w:name="_Toc413421605"/>
    <w:bookmarkStart w:id="405" w:name="_Toc457821593"/>
    <w:p w14:paraId="1AD74476" w14:textId="23B03A9D" w:rsidR="001A18DB" w:rsidRPr="00EF7CF9" w:rsidRDefault="00A27A3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10B993D" w14:textId="77777777" w:rsidR="00FD7891" w:rsidRPr="00EF7CF9" w:rsidRDefault="00FD7891" w:rsidP="006325B9">
      <w:pPr>
        <w:pStyle w:val="ProductList-Offering2Heading"/>
        <w:keepNext/>
        <w:outlineLvl w:val="2"/>
      </w:pPr>
      <w:bookmarkStart w:id="406" w:name="_Toc176795442"/>
      <w:r>
        <w:t>Bing Maps Mobile Asset Management</w:t>
      </w:r>
      <w:bookmarkEnd w:id="404"/>
      <w:bookmarkEnd w:id="405"/>
      <w:bookmarkEnd w:id="406"/>
    </w:p>
    <w:p w14:paraId="65029C5D" w14:textId="606DEF1A" w:rsidR="00FD7891" w:rsidRPr="00EF7CF9" w:rsidRDefault="00FD7891" w:rsidP="002A586E">
      <w:pPr>
        <w:pStyle w:val="ProductList-Body"/>
      </w:pPr>
      <w:r>
        <w:rPr>
          <w:b/>
          <w:color w:val="00188F"/>
        </w:rPr>
        <w:t>Downtime</w:t>
      </w:r>
      <w:r w:rsidRPr="00653A2C">
        <w:rPr>
          <w:b/>
          <w:color w:val="00188F"/>
        </w:rPr>
        <w:t xml:space="preserve">: </w:t>
      </w:r>
      <w:r>
        <w:t>Een periode waarin de Service niet beschikbaar is zoals gemeten in de datacenters van Microsoft, op voorwaarde dat u de Service benadert met behulp van de toegangs-, authenticatie- en trackingmethoden die zijn gedocumenteerd in de Bing Maps Platform SDK's.</w:t>
      </w:r>
    </w:p>
    <w:p w14:paraId="10C2AC36" w14:textId="7B6AEA68" w:rsidR="00FD7891" w:rsidRPr="00EF7CF9" w:rsidRDefault="00AC48A7" w:rsidP="002A586E">
      <w:pPr>
        <w:pStyle w:val="ProductList-Body"/>
      </w:pPr>
      <w:r>
        <w:rPr>
          <w:b/>
          <w:color w:val="00188F"/>
        </w:rPr>
        <w:t>Uptimepercentage</w:t>
      </w:r>
      <w:r w:rsidRPr="00653A2C">
        <w:rPr>
          <w:b/>
          <w:color w:val="00188F"/>
        </w:rPr>
        <w:t xml:space="preserve">: </w:t>
      </w:r>
      <w:r>
        <w:t>het Uptimepercentage wordt berekend aan de hand van de volgende formule:</w:t>
      </w:r>
    </w:p>
    <w:p w14:paraId="3D1C7AD3" w14:textId="64464C01" w:rsidR="00FD7891" w:rsidRPr="00EF7CF9" w:rsidRDefault="00000000" w:rsidP="00BD29EA">
      <w:pPr>
        <w:spacing w:before="24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Toepasselijke Periode-Downtime </m:t>
              </m:r>
            </m:num>
            <m:den>
              <m:r>
                <w:rPr>
                  <w:rFonts w:ascii="Cambria Math" w:hAnsi="Cambria Math" w:cs="Calibri"/>
                  <w:sz w:val="18"/>
                  <w:szCs w:val="18"/>
                </w:rPr>
                <m:t>Totaal aantal minuten in een Toepasselijke Periode</m:t>
              </m:r>
            </m:den>
          </m:f>
          <m:r>
            <w:rPr>
              <w:rFonts w:ascii="Cambria Math" w:hAnsi="Cambria Math" w:cs="Calibri"/>
              <w:sz w:val="18"/>
              <w:szCs w:val="18"/>
            </w:rPr>
            <m:t xml:space="preserve"> x 100</m:t>
          </m:r>
        </m:oMath>
      </m:oMathPara>
    </w:p>
    <w:p w14:paraId="08A0B750" w14:textId="3A875414" w:rsidR="00FD7891" w:rsidRPr="00EF7CF9" w:rsidRDefault="00FD7891" w:rsidP="002A586E">
      <w:pPr>
        <w:pStyle w:val="ProductList-Body"/>
      </w:pPr>
      <w:r>
        <w:t>waarbij Downtime wordt gemeten als het totale aantal minuten tijdens de Toepasselijke Periode dat de aspecten van de hierboven beschreven Dienst niet beschikbaar waren.</w:t>
      </w:r>
    </w:p>
    <w:p w14:paraId="0AF9F82C" w14:textId="77777777" w:rsidR="000E6583" w:rsidRPr="002D05EC" w:rsidRDefault="000E6583" w:rsidP="002A586E">
      <w:pPr>
        <w:pStyle w:val="ProductList-Body"/>
        <w:rPr>
          <w:sz w:val="12"/>
          <w:szCs w:val="12"/>
        </w:rPr>
      </w:pPr>
    </w:p>
    <w:p w14:paraId="152AABCC" w14:textId="6C944870" w:rsidR="00FD7891" w:rsidRPr="00653A2C" w:rsidRDefault="00FD7891" w:rsidP="002A586E">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Diensttegoed</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w:t>
            </w:r>
          </w:p>
        </w:tc>
        <w:tc>
          <w:tcPr>
            <w:tcW w:w="5400" w:type="dxa"/>
          </w:tcPr>
          <w:p w14:paraId="0AF0BF6E" w14:textId="77777777" w:rsidR="00FD7891" w:rsidRPr="00EF7CF9" w:rsidRDefault="00FD7891" w:rsidP="002A586E">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w:t>
            </w:r>
          </w:p>
        </w:tc>
        <w:tc>
          <w:tcPr>
            <w:tcW w:w="5400" w:type="dxa"/>
          </w:tcPr>
          <w:p w14:paraId="2042F0F2" w14:textId="77777777" w:rsidR="00FD7891" w:rsidRPr="00EF7CF9" w:rsidRDefault="00FD7891" w:rsidP="002A586E">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w:t>
            </w:r>
          </w:p>
        </w:tc>
        <w:tc>
          <w:tcPr>
            <w:tcW w:w="5400" w:type="dxa"/>
          </w:tcPr>
          <w:p w14:paraId="0BEE0BFC" w14:textId="77777777" w:rsidR="00FD7891" w:rsidRPr="00EF7CF9" w:rsidRDefault="00FD7891" w:rsidP="002A586E">
            <w:pPr>
              <w:pStyle w:val="ProductList-OfferingBody"/>
              <w:jc w:val="center"/>
            </w:pPr>
            <w:r>
              <w:t>100%</w:t>
            </w:r>
          </w:p>
        </w:tc>
      </w:tr>
    </w:tbl>
    <w:p w14:paraId="6FE4E46D" w14:textId="773326ED" w:rsidR="00FD7891" w:rsidRPr="00EF7CF9" w:rsidRDefault="00FD7891" w:rsidP="002A586E">
      <w:pPr>
        <w:pStyle w:val="ProductList-Body"/>
      </w:pPr>
      <w:r>
        <w:rPr>
          <w:b/>
          <w:color w:val="00188F"/>
        </w:rPr>
        <w:t>Uitzonderingen voor Dienstniveau</w:t>
      </w:r>
      <w:r w:rsidRPr="00653A2C">
        <w:rPr>
          <w:b/>
          <w:color w:val="00188F"/>
        </w:rPr>
        <w:t xml:space="preserve">: </w:t>
      </w:r>
      <w:r>
        <w:t>Deze SLA is niet van toepassing op het Bing Maps Enterprise Platform dat is aangeschaft via Open Value- en Open Value Subscription-volumelicentieovereenkomsten.</w:t>
      </w:r>
    </w:p>
    <w:p w14:paraId="3B1C1472" w14:textId="77777777" w:rsidR="00FD7891" w:rsidRPr="002D05EC" w:rsidRDefault="00FD7891" w:rsidP="002A586E">
      <w:pPr>
        <w:pStyle w:val="ProductList-Body"/>
        <w:rPr>
          <w:sz w:val="12"/>
          <w:szCs w:val="12"/>
        </w:rPr>
      </w:pPr>
    </w:p>
    <w:p w14:paraId="3F493427" w14:textId="54BD95ED" w:rsidR="00FD7891" w:rsidRPr="00EF7CF9" w:rsidRDefault="00FD7891" w:rsidP="00657A3A">
      <w:pPr>
        <w:pStyle w:val="ProductList-Body"/>
        <w:keepNext/>
      </w:pPr>
      <w:r>
        <w:t>Diensttegoeden zijn niet van toepassing als: (i) u de updates van Diensten niet hebt geïmplementeerd binnen de tijd die is aangegeven in de Gebruiksvoorwaarden van de Bing Maps Platform API; en (ii) u Microsoft niet ten minste negentig (90) dagen van tevoren op de hoogte stelt van een bekende aanzienlijke toename van het gebruiksvolume, waarbij een aanzienlijke toename van het gebruiksvolume wordt gedefinieerd als 50% of meer van het gebruik in de voorgaande Toepasselijke Periode.</w:t>
      </w:r>
    </w:p>
    <w:bookmarkStart w:id="407" w:name="Intune"/>
    <w:bookmarkStart w:id="408" w:name="PowerBIPro"/>
    <w:p w14:paraId="36D7DDDD" w14:textId="39B3E614" w:rsidR="001A18DB" w:rsidRPr="00EF7CF9" w:rsidRDefault="00840414"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09" w:name="_Toc176795443"/>
      <w:r>
        <w:t>Microsoft Cloud App Security</w:t>
      </w:r>
      <w:bookmarkEnd w:id="409"/>
    </w:p>
    <w:p w14:paraId="75FF14F8" w14:textId="5F93533E" w:rsidR="00F06C94" w:rsidRPr="00EF7CF9" w:rsidRDefault="00F06C94" w:rsidP="002A586E">
      <w:pPr>
        <w:pStyle w:val="ProductList-Body"/>
      </w:pPr>
      <w:r>
        <w:rPr>
          <w:b/>
          <w:color w:val="00188F"/>
        </w:rPr>
        <w:t>Downtime</w:t>
      </w:r>
      <w:r w:rsidRPr="00653A2C">
        <w:rPr>
          <w:b/>
          <w:color w:val="00188F"/>
        </w:rPr>
        <w:t xml:space="preserve">: </w:t>
      </w:r>
      <w:r>
        <w:t>Een periode waarin de IT-beheerder of gebruikers van de Klant die door de Klant zijn geautoriseerd niet in staat zijn zich aan te melden met juiste referenties. De hoeveelheid Geplande Downtime zal niet meer zijn dan 10 uur per kalenderjaar.</w:t>
      </w:r>
    </w:p>
    <w:p w14:paraId="4E621058" w14:textId="55CFFED2" w:rsidR="00F06C94" w:rsidRDefault="00AC48A7" w:rsidP="002A586E">
      <w:pPr>
        <w:pStyle w:val="ProductList-Body"/>
      </w:pPr>
      <w:r>
        <w:rPr>
          <w:b/>
          <w:color w:val="00188F"/>
        </w:rPr>
        <w:t>Uptimepercentage</w:t>
      </w:r>
      <w:r w:rsidRPr="00653A2C">
        <w:rPr>
          <w:b/>
          <w:color w:val="00188F"/>
        </w:rPr>
        <w:t xml:space="preserve">: </w:t>
      </w:r>
      <w:r>
        <w:t>het Uptimepercentage wordt berekend aan de hand van de volgende formule:</w:t>
      </w:r>
    </w:p>
    <w:p w14:paraId="2AD47FE4" w14:textId="77777777" w:rsidR="009E2B16" w:rsidRPr="00AF0420" w:rsidRDefault="009E2B16" w:rsidP="002A586E">
      <w:pPr>
        <w:pStyle w:val="ProductList-Body"/>
        <w:rPr>
          <w:sz w:val="12"/>
          <w:szCs w:val="12"/>
        </w:rPr>
      </w:pPr>
    </w:p>
    <w:p w14:paraId="2319D5B0" w14:textId="78609670" w:rsidR="00F06C94" w:rsidRPr="009E2B16" w:rsidRDefault="00000000" w:rsidP="00AF0420">
      <w:pPr>
        <w:spacing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563EA36A" w14:textId="1CBA2111" w:rsidR="00F06C94" w:rsidRPr="00EF7CF9" w:rsidRDefault="00AC48A7" w:rsidP="002A586E">
      <w:pPr>
        <w:pStyle w:val="ProductList-Body"/>
      </w:pPr>
      <w:r>
        <w:t>waarbij Downtime wordt gemeten in gebruiker-minuten; dat wil zeggen dat voor elke Toepasselijke Periode, Downtime de som is van de lengte (in</w:t>
      </w:r>
      <w:r w:rsidR="00653A2C">
        <w:t> </w:t>
      </w:r>
      <w:r>
        <w:t>minuten) van elk Incident dat plaatsvindt gedurende die Toepasselijke Periode, vermenigvuldigd met het aantal gebruikers dat nadeel ondervindt van dat Incident.</w:t>
      </w:r>
    </w:p>
    <w:p w14:paraId="3C0FF97E" w14:textId="77777777" w:rsidR="00F06C94" w:rsidRPr="00AF0420" w:rsidRDefault="00F06C94" w:rsidP="002A586E">
      <w:pPr>
        <w:pStyle w:val="ProductList-Body"/>
        <w:rPr>
          <w:sz w:val="12"/>
          <w:szCs w:val="12"/>
        </w:rPr>
      </w:pPr>
    </w:p>
    <w:p w14:paraId="4BE32466" w14:textId="77777777" w:rsidR="00F06C94" w:rsidRPr="00653A2C" w:rsidRDefault="00F06C94" w:rsidP="002A586E">
      <w:pPr>
        <w:pStyle w:val="ProductList-Body"/>
        <w:rPr>
          <w:b/>
          <w:bCs/>
          <w:color w:val="00188F"/>
        </w:rPr>
      </w:pPr>
      <w:r>
        <w:rPr>
          <w:b/>
          <w:bCs/>
          <w:color w:val="00188F"/>
        </w:rPr>
        <w:t>Diensttegoed</w:t>
      </w:r>
      <w:r w:rsidRPr="00653A2C">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Uptimepercentage</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Diensttegoed</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w:t>
            </w:r>
          </w:p>
        </w:tc>
      </w:tr>
    </w:tbl>
    <w:p w14:paraId="467D963B" w14:textId="77777777" w:rsidR="00F06C94" w:rsidRPr="00EF7CF9" w:rsidRDefault="00F06C94" w:rsidP="002A586E">
      <w:pPr>
        <w:pStyle w:val="ProductList-Body"/>
      </w:pPr>
    </w:p>
    <w:p w14:paraId="5AF92A53" w14:textId="4377F599" w:rsidR="00F06C94" w:rsidRPr="00EF7CF9" w:rsidRDefault="00F06C94" w:rsidP="002A586E">
      <w:pPr>
        <w:pStyle w:val="ProductList-Body"/>
        <w:spacing w:after="40"/>
      </w:pPr>
      <w:r>
        <w:rPr>
          <w:b/>
          <w:color w:val="00188F"/>
        </w:rPr>
        <w:t>Uitzonderingen voor Dienstniveau</w:t>
      </w:r>
      <w:r w:rsidRPr="00653A2C">
        <w:rPr>
          <w:b/>
          <w:color w:val="00188F"/>
        </w:rPr>
        <w:t xml:space="preserve">: </w:t>
      </w:r>
      <w:r>
        <w:t>dit Serviceniveau is niet van toepassing op: (i) on-premises software die in licentie is genomen als onderdeel van het abonnement op een Service, of (ii) Internetservices (uitgezonderd Microsoft Cloud App Security) die updates leveren via een API (Application Programming Interface) voor services die in licentie worden gegeven als onderdeel van het abonnement op een Service.</w:t>
      </w:r>
    </w:p>
    <w:p w14:paraId="11558B50" w14:textId="4F9C98C2" w:rsidR="001A18DB" w:rsidRPr="00EF7CF9" w:rsidRDefault="00130BA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A85610C" w14:textId="2D1DD28A" w:rsidR="005C2F5C" w:rsidRPr="00EF7CF9" w:rsidRDefault="005C2F5C" w:rsidP="006325B9">
      <w:pPr>
        <w:pStyle w:val="ProductList-Offering2Heading"/>
        <w:keepNext/>
        <w:tabs>
          <w:tab w:val="clear" w:pos="360"/>
          <w:tab w:val="clear" w:pos="720"/>
          <w:tab w:val="clear" w:pos="1080"/>
        </w:tabs>
        <w:outlineLvl w:val="2"/>
      </w:pPr>
      <w:bookmarkStart w:id="410" w:name="_Toc176795444"/>
      <w:r>
        <w:t>Microsoft Power Automate</w:t>
      </w:r>
      <w:bookmarkEnd w:id="410"/>
    </w:p>
    <w:p w14:paraId="49E8FEB2" w14:textId="1CA232CB" w:rsidR="005C2F5C" w:rsidRPr="00EF7CF9" w:rsidRDefault="005C2F5C" w:rsidP="00DE2927">
      <w:pPr>
        <w:pStyle w:val="ProductList-Body"/>
        <w:keepNext/>
        <w:keepLines/>
        <w:widowControl w:val="0"/>
      </w:pPr>
      <w:r>
        <w:rPr>
          <w:b/>
          <w:color w:val="00188F"/>
        </w:rPr>
        <w:t>Downtime</w:t>
      </w:r>
      <w:r w:rsidRPr="00653A2C">
        <w:rPr>
          <w:b/>
          <w:color w:val="00188F"/>
        </w:rPr>
        <w:t xml:space="preserve">: </w:t>
      </w:r>
      <w:r>
        <w:rPr>
          <w:szCs w:val="18"/>
        </w:rPr>
        <w:t>een periode waarin de flows van een gebruiker geen mogelijkheid tot verbinding hebben met de internetgateway van Microsoft.</w:t>
      </w:r>
    </w:p>
    <w:p w14:paraId="666A64CA" w14:textId="402497D7" w:rsidR="005C2F5C" w:rsidRPr="00EF7CF9" w:rsidRDefault="00AC48A7" w:rsidP="00653A2C">
      <w:pPr>
        <w:pStyle w:val="ProductList-Body"/>
        <w:keepNext/>
        <w:keepLines/>
      </w:pPr>
      <w:r>
        <w:rPr>
          <w:b/>
          <w:color w:val="00188F"/>
        </w:rPr>
        <w:t>Uptimepercentage</w:t>
      </w:r>
      <w:r w:rsidRPr="00653A2C">
        <w:rPr>
          <w:b/>
          <w:color w:val="00188F"/>
        </w:rPr>
        <w:t xml:space="preserve">: </w:t>
      </w:r>
      <w:r>
        <w:t>het Uptimepercentage wordt berekend aan de hand van de volgende formule:</w:t>
      </w:r>
    </w:p>
    <w:p w14:paraId="735410C1" w14:textId="13008B1B" w:rsidR="005C2F5C" w:rsidRPr="00EF7CF9" w:rsidRDefault="00000000" w:rsidP="006325B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7B13A9E1" w14:textId="6C12B527" w:rsidR="005C2F5C" w:rsidRPr="00EF7CF9" w:rsidRDefault="00AC48A7" w:rsidP="002A586E">
      <w:pPr>
        <w:pStyle w:val="ProductList-Body"/>
      </w:pPr>
      <w:r>
        <w:t>waarbij Downtime wordt gemeten in gebruiker-minuten; dat wil zeggen dat voor elke Toepasselijke Periode, Downtime de som is van de lengte (in</w:t>
      </w:r>
      <w:r w:rsidR="00653A2C">
        <w:t> </w:t>
      </w:r>
      <w:r>
        <w:t>minuten) van elk Incident dat plaatsvindt gedurende die Toepasselijke Periode, vermenigvuldigd met het aantal gebruikers dat nadeel ondervindt van dat Incident.</w:t>
      </w:r>
    </w:p>
    <w:p w14:paraId="3C6920FD" w14:textId="77777777" w:rsidR="005C2F5C" w:rsidRPr="002D05EC" w:rsidRDefault="005C2F5C" w:rsidP="002A586E">
      <w:pPr>
        <w:pStyle w:val="ProductList-Body"/>
        <w:rPr>
          <w:sz w:val="12"/>
          <w:szCs w:val="12"/>
        </w:rPr>
      </w:pPr>
    </w:p>
    <w:p w14:paraId="28235451" w14:textId="77777777" w:rsidR="005C2F5C" w:rsidRPr="00653A2C" w:rsidRDefault="005C2F5C" w:rsidP="002A586E">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Diensttegoed</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w:t>
            </w:r>
          </w:p>
        </w:tc>
        <w:tc>
          <w:tcPr>
            <w:tcW w:w="5400" w:type="dxa"/>
          </w:tcPr>
          <w:p w14:paraId="3BDCE0EB" w14:textId="77777777" w:rsidR="005C2F5C" w:rsidRPr="00EF7CF9" w:rsidRDefault="005C2F5C" w:rsidP="002A586E">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w:t>
            </w:r>
          </w:p>
        </w:tc>
        <w:tc>
          <w:tcPr>
            <w:tcW w:w="5400" w:type="dxa"/>
          </w:tcPr>
          <w:p w14:paraId="23DBD8BB" w14:textId="77777777" w:rsidR="005C2F5C" w:rsidRPr="00EF7CF9" w:rsidRDefault="005C2F5C" w:rsidP="002A586E">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w:t>
            </w:r>
          </w:p>
        </w:tc>
        <w:tc>
          <w:tcPr>
            <w:tcW w:w="5400" w:type="dxa"/>
          </w:tcPr>
          <w:p w14:paraId="7055748A" w14:textId="77777777" w:rsidR="005C2F5C" w:rsidRPr="00EF7CF9" w:rsidRDefault="005C2F5C" w:rsidP="002A586E">
            <w:pPr>
              <w:pStyle w:val="ProductList-OfferingBody"/>
              <w:jc w:val="center"/>
            </w:pPr>
            <w:r>
              <w:t>100%</w:t>
            </w:r>
          </w:p>
        </w:tc>
      </w:tr>
    </w:tbl>
    <w:p w14:paraId="65F7A152" w14:textId="1BA8E489" w:rsidR="001A18DB" w:rsidRPr="00EF7CF9" w:rsidRDefault="001138F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65CDC6C" w14:textId="4FC7CDE4" w:rsidR="00094C3C" w:rsidRPr="00EF7CF9" w:rsidRDefault="00094C3C" w:rsidP="00094C3C">
      <w:pPr>
        <w:pStyle w:val="ProductList-Offering2Heading"/>
        <w:keepNext/>
        <w:keepLines/>
        <w:widowControl w:val="0"/>
        <w:tabs>
          <w:tab w:val="clear" w:pos="360"/>
          <w:tab w:val="clear" w:pos="720"/>
          <w:tab w:val="clear" w:pos="1080"/>
        </w:tabs>
        <w:outlineLvl w:val="2"/>
      </w:pPr>
      <w:bookmarkStart w:id="411" w:name="_Toc176795445"/>
      <w:r>
        <w:t xml:space="preserve">Microsoft Power </w:t>
      </w:r>
      <w:r w:rsidR="00125CEF">
        <w:t>Pages</w:t>
      </w:r>
      <w:bookmarkEnd w:id="411"/>
    </w:p>
    <w:p w14:paraId="797D1FB2" w14:textId="77777777" w:rsidR="002C6F58" w:rsidRPr="002C6F58" w:rsidRDefault="002C6F58" w:rsidP="002C6F58">
      <w:pPr>
        <w:shd w:val="clear" w:color="auto" w:fill="FFFFFF"/>
        <w:spacing w:after="0" w:line="240" w:lineRule="auto"/>
        <w:rPr>
          <w:rFonts w:eastAsia="Times New Roman" w:cstheme="minorHAnsi"/>
          <w:color w:val="242424"/>
          <w:sz w:val="18"/>
          <w:szCs w:val="18"/>
        </w:rPr>
      </w:pPr>
      <w:r w:rsidRPr="002C6F58">
        <w:rPr>
          <w:rFonts w:eastAsia="Times New Roman" w:cstheme="minorHAnsi"/>
          <w:color w:val="242424"/>
          <w:sz w:val="18"/>
          <w:szCs w:val="18"/>
          <w:bdr w:val="none" w:sz="0" w:space="0" w:color="auto" w:frame="1"/>
        </w:rPr>
        <w:t>Deze SLA is van toepassing op de eindgebruikerswebsite die wordt gepubliceerd met behulp van Power Pages indien aan de volgende criteria wordt voldaan: de site moet zich in productiemodus bevinden, de zichtbaarheid van de site moet zijn ingesteld op openbaar en de site moet zijn gekoppeld aan een productieomgeving.</w:t>
      </w:r>
    </w:p>
    <w:p w14:paraId="5035F543" w14:textId="77777777" w:rsidR="002C6F58" w:rsidRPr="002C6F58" w:rsidRDefault="002C6F58" w:rsidP="002C6F58">
      <w:pPr>
        <w:shd w:val="clear" w:color="auto" w:fill="FFFFFF"/>
        <w:spacing w:after="0" w:line="240" w:lineRule="auto"/>
        <w:rPr>
          <w:rFonts w:eastAsia="Times New Roman" w:cstheme="minorHAnsi"/>
          <w:color w:val="242424"/>
          <w:sz w:val="18"/>
          <w:szCs w:val="18"/>
        </w:rPr>
      </w:pPr>
      <w:r w:rsidRPr="002C6F58">
        <w:rPr>
          <w:rFonts w:eastAsia="Times New Roman" w:cstheme="minorHAnsi"/>
          <w:b/>
          <w:bCs/>
          <w:color w:val="00188F"/>
          <w:sz w:val="18"/>
          <w:szCs w:val="18"/>
          <w:bdr w:val="none" w:sz="0" w:space="0" w:color="auto" w:frame="1"/>
        </w:rPr>
        <w:t>Aanvullende definities</w:t>
      </w:r>
      <w:r w:rsidRPr="002C6F58">
        <w:rPr>
          <w:rFonts w:eastAsia="Times New Roman" w:cstheme="minorHAnsi"/>
          <w:color w:val="00188F"/>
          <w:sz w:val="18"/>
          <w:szCs w:val="18"/>
          <w:bdr w:val="none" w:sz="0" w:space="0" w:color="auto" w:frame="1"/>
        </w:rPr>
        <w:t>:</w:t>
      </w:r>
    </w:p>
    <w:p w14:paraId="410EE016" w14:textId="77777777" w:rsidR="002C6F58" w:rsidRPr="002C6F58" w:rsidRDefault="002C6F58" w:rsidP="002C6F58">
      <w:pPr>
        <w:shd w:val="clear" w:color="auto" w:fill="FFFFFF"/>
        <w:spacing w:after="0" w:line="240" w:lineRule="auto"/>
        <w:rPr>
          <w:rFonts w:eastAsia="Times New Roman" w:cstheme="minorHAnsi"/>
          <w:color w:val="242424"/>
          <w:sz w:val="18"/>
          <w:szCs w:val="18"/>
        </w:rPr>
      </w:pPr>
      <w:r w:rsidRPr="002C6F58">
        <w:rPr>
          <w:rFonts w:eastAsia="Times New Roman" w:cstheme="minorHAnsi"/>
          <w:b/>
          <w:bCs/>
          <w:color w:val="00188F"/>
          <w:sz w:val="18"/>
          <w:szCs w:val="18"/>
          <w:bdr w:val="none" w:sz="0" w:space="0" w:color="auto" w:frame="1"/>
        </w:rPr>
        <w:t>“Totaal Aantal Websiteverzoeken”</w:t>
      </w:r>
      <w:r w:rsidRPr="002C6F58">
        <w:rPr>
          <w:rFonts w:eastAsia="Times New Roman" w:cstheme="minorHAnsi"/>
          <w:color w:val="000000"/>
          <w:sz w:val="18"/>
          <w:szCs w:val="18"/>
          <w:bdr w:val="none" w:sz="0" w:space="0" w:color="auto" w:frame="1"/>
        </w:rPr>
        <w:t xml:space="preserve"> is het totale aantal websiteverzoeken van geautoriseerde (geverifieerde of anonieme) eindgebruikers aan een Power Pages-website gedurende een Toepasselijke Periode.</w:t>
      </w:r>
    </w:p>
    <w:p w14:paraId="72B7702D" w14:textId="77777777" w:rsidR="002C6F58" w:rsidRPr="002C6F58" w:rsidRDefault="002C6F58" w:rsidP="002C6F58">
      <w:pPr>
        <w:shd w:val="clear" w:color="auto" w:fill="FFFFFF"/>
        <w:spacing w:after="0" w:line="240" w:lineRule="auto"/>
        <w:rPr>
          <w:rFonts w:eastAsia="Times New Roman" w:cstheme="minorHAnsi"/>
          <w:color w:val="242424"/>
          <w:sz w:val="18"/>
          <w:szCs w:val="18"/>
        </w:rPr>
      </w:pPr>
      <w:r w:rsidRPr="002C6F58">
        <w:rPr>
          <w:rFonts w:eastAsia="Times New Roman" w:cstheme="minorHAnsi"/>
          <w:b/>
          <w:bCs/>
          <w:color w:val="00188F"/>
          <w:sz w:val="18"/>
          <w:szCs w:val="18"/>
          <w:bdr w:val="none" w:sz="0" w:space="0" w:color="auto" w:frame="1"/>
        </w:rPr>
        <w:t>“Mislukte Websiteverzoeken”</w:t>
      </w:r>
      <w:r w:rsidRPr="002C6F58">
        <w:rPr>
          <w:rFonts w:eastAsia="Times New Roman" w:cstheme="minorHAnsi"/>
          <w:color w:val="000000"/>
          <w:sz w:val="18"/>
          <w:szCs w:val="18"/>
          <w:bdr w:val="none" w:sz="0" w:space="0" w:color="auto" w:frame="1"/>
        </w:rPr>
        <w:t> is het totale aantal verzoeken binnen Totale Aantal Websiteverzoeken waarvoor Power Pages een foutreactie verzendt in verband met een systeemfout binnen Power Pages. Gebruikersfouten, problemen als gevolg van ontoereikende licenties of fouten die het gevolg zijn van configuratie of aanpassingen door de klant, vallen niet onder Mislukte Websiteverzoeken.</w:t>
      </w:r>
    </w:p>
    <w:p w14:paraId="6B2857C8" w14:textId="77777777" w:rsidR="002C6F58" w:rsidRDefault="002C6F58" w:rsidP="002C6F58">
      <w:pPr>
        <w:shd w:val="clear" w:color="auto" w:fill="FFFFFF"/>
        <w:spacing w:after="0" w:line="240" w:lineRule="auto"/>
        <w:rPr>
          <w:rFonts w:eastAsia="Times New Roman" w:cstheme="minorHAnsi"/>
          <w:color w:val="242424"/>
          <w:sz w:val="18"/>
          <w:szCs w:val="18"/>
          <w:bdr w:val="none" w:sz="0" w:space="0" w:color="auto" w:frame="1"/>
        </w:rPr>
      </w:pPr>
      <w:r w:rsidRPr="002C6F58">
        <w:rPr>
          <w:rFonts w:eastAsia="Times New Roman" w:cstheme="minorHAnsi"/>
          <w:b/>
          <w:bCs/>
          <w:color w:val="00188F"/>
          <w:sz w:val="18"/>
          <w:szCs w:val="18"/>
          <w:bdr w:val="none" w:sz="0" w:space="0" w:color="auto" w:frame="1"/>
        </w:rPr>
        <w:t>Uptimepercentage:</w:t>
      </w:r>
      <w:r w:rsidRPr="002C6F58">
        <w:rPr>
          <w:rFonts w:eastAsia="Times New Roman" w:cstheme="minorHAnsi"/>
          <w:color w:val="242424"/>
          <w:sz w:val="18"/>
          <w:szCs w:val="18"/>
          <w:bdr w:val="none" w:sz="0" w:space="0" w:color="auto" w:frame="1"/>
        </w:rPr>
        <w:t xml:space="preserve"> het Uptimepercentage wordt berekend aan de hand van de volgende formule:</w:t>
      </w:r>
    </w:p>
    <w:p w14:paraId="0E1D7EED" w14:textId="77777777" w:rsidR="002C6F58" w:rsidRDefault="002C6F58" w:rsidP="002C6F58">
      <w:pPr>
        <w:shd w:val="clear" w:color="auto" w:fill="FFFFFF"/>
        <w:spacing w:after="0" w:line="240" w:lineRule="auto"/>
        <w:rPr>
          <w:rFonts w:eastAsia="Times New Roman" w:cstheme="minorHAnsi"/>
          <w:color w:val="242424"/>
          <w:sz w:val="18"/>
          <w:szCs w:val="18"/>
          <w:bdr w:val="none" w:sz="0" w:space="0" w:color="auto" w:frame="1"/>
        </w:rPr>
      </w:pPr>
    </w:p>
    <w:p w14:paraId="464C2201" w14:textId="77777777" w:rsidR="004A35A5" w:rsidRPr="00F8560A" w:rsidRDefault="00000000" w:rsidP="004A35A5">
      <w:pPr>
        <w:shd w:val="clear" w:color="auto" w:fill="FFFFFF"/>
        <w:spacing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Totaal Aantal Websiteverzoeken - Mislukte Websiteverzoeken</m:t>
              </m:r>
            </m:num>
            <m:den>
              <m:r>
                <w:rPr>
                  <w:rFonts w:ascii="Cambria Math" w:eastAsia="Calibri" w:hAnsi="Cambria Math" w:cs="Calibri"/>
                  <w:sz w:val="18"/>
                  <w:szCs w:val="18"/>
                </w:rPr>
                <m:t>Totaal Aantal Websiteverzoeken</m:t>
              </m:r>
            </m:den>
          </m:f>
          <m:r>
            <w:rPr>
              <w:rFonts w:ascii="Cambria Math" w:eastAsia="Calibri" w:hAnsi="Cambria Math" w:cs="Calibri"/>
              <w:sz w:val="18"/>
              <w:szCs w:val="18"/>
            </w:rPr>
            <m:t xml:space="preserve"> x 100</m:t>
          </m:r>
        </m:oMath>
      </m:oMathPara>
    </w:p>
    <w:p w14:paraId="1AE4E796" w14:textId="7B66E474" w:rsidR="004A35A5" w:rsidRPr="00653A2C" w:rsidRDefault="004A35A5" w:rsidP="004A35A5">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35A5" w:rsidRPr="00B44CF9" w14:paraId="70CEDEE7" w14:textId="77777777" w:rsidTr="00EF2034">
        <w:trPr>
          <w:tblHeader/>
        </w:trPr>
        <w:tc>
          <w:tcPr>
            <w:tcW w:w="5400" w:type="dxa"/>
            <w:shd w:val="clear" w:color="auto" w:fill="0072C6"/>
          </w:tcPr>
          <w:p w14:paraId="5A9538F6" w14:textId="77777777" w:rsidR="004A35A5" w:rsidRPr="00EF7CF9" w:rsidRDefault="004A35A5" w:rsidP="00EF203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9B71C8C" w14:textId="77777777" w:rsidR="004A35A5" w:rsidRPr="00EF7CF9" w:rsidRDefault="004A35A5" w:rsidP="00EF2034">
            <w:pPr>
              <w:pStyle w:val="ProductList-OfferingBody"/>
              <w:jc w:val="center"/>
              <w:rPr>
                <w:color w:val="FFFFFF" w:themeColor="background1"/>
              </w:rPr>
            </w:pPr>
            <w:r>
              <w:rPr>
                <w:color w:val="FFFFFF" w:themeColor="background1"/>
              </w:rPr>
              <w:t>Diensttegoed</w:t>
            </w:r>
          </w:p>
        </w:tc>
      </w:tr>
      <w:tr w:rsidR="004A35A5" w:rsidRPr="00B44CF9" w14:paraId="6ADEAB84" w14:textId="77777777" w:rsidTr="00EF2034">
        <w:tc>
          <w:tcPr>
            <w:tcW w:w="5400" w:type="dxa"/>
          </w:tcPr>
          <w:p w14:paraId="4B4A3F06" w14:textId="77777777" w:rsidR="004A35A5" w:rsidRPr="00EF7CF9" w:rsidRDefault="004A35A5" w:rsidP="00EF2034">
            <w:pPr>
              <w:pStyle w:val="ProductList-OfferingBody"/>
              <w:jc w:val="center"/>
            </w:pPr>
            <w:r>
              <w:t>&lt; 99,9%</w:t>
            </w:r>
          </w:p>
        </w:tc>
        <w:tc>
          <w:tcPr>
            <w:tcW w:w="5400" w:type="dxa"/>
          </w:tcPr>
          <w:p w14:paraId="7A60B3CD" w14:textId="4E22D3B8" w:rsidR="004A35A5" w:rsidRPr="00EF7CF9" w:rsidRDefault="004A35A5" w:rsidP="00EF2034">
            <w:pPr>
              <w:pStyle w:val="ProductList-OfferingBody"/>
              <w:jc w:val="center"/>
            </w:pPr>
            <w:r>
              <w:t>10%</w:t>
            </w:r>
          </w:p>
        </w:tc>
      </w:tr>
    </w:tbl>
    <w:p w14:paraId="744EF31A" w14:textId="77777777" w:rsidR="004A35A5" w:rsidRPr="00EF7CF9" w:rsidRDefault="004A35A5" w:rsidP="004A35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0DA652E1" w14:textId="3BE8A7F6" w:rsidR="00040759" w:rsidRPr="00EF7CF9" w:rsidRDefault="00040759" w:rsidP="002A586E">
      <w:pPr>
        <w:pStyle w:val="ProductList-Offering2Heading"/>
        <w:tabs>
          <w:tab w:val="clear" w:pos="360"/>
          <w:tab w:val="clear" w:pos="720"/>
          <w:tab w:val="clear" w:pos="1080"/>
        </w:tabs>
        <w:outlineLvl w:val="2"/>
      </w:pPr>
      <w:bookmarkStart w:id="412" w:name="_Toc176795446"/>
      <w:r>
        <w:t>Microsoft Intune</w:t>
      </w:r>
      <w:bookmarkEnd w:id="407"/>
      <w:bookmarkEnd w:id="412"/>
    </w:p>
    <w:p w14:paraId="40C62B19" w14:textId="77445B94" w:rsidR="00040759" w:rsidRPr="00EF7CF9" w:rsidRDefault="00040759" w:rsidP="002A586E">
      <w:pPr>
        <w:pStyle w:val="ProductList-Body"/>
      </w:pPr>
      <w:r>
        <w:rPr>
          <w:b/>
          <w:color w:val="00188F"/>
        </w:rPr>
        <w:t>Downtime</w:t>
      </w:r>
      <w:r w:rsidRPr="00653A2C">
        <w:rPr>
          <w:b/>
          <w:color w:val="00188F"/>
        </w:rPr>
        <w:t xml:space="preserve">: </w:t>
      </w:r>
      <w:r>
        <w:rPr>
          <w:szCs w:val="18"/>
        </w:rPr>
        <w:t>Een periode waarin de IT-beheerder of gebruikers van de Klant die door de Klant zijn geautoriseerd niet in staat zijn zich aan te melden met juiste referenties. De hoeveelheid Geplande Downtime zal niet meer zijn dan 10 uur per kalenderjaar.</w:t>
      </w:r>
    </w:p>
    <w:p w14:paraId="26A518D2" w14:textId="675F9BA8" w:rsidR="00040759" w:rsidRPr="00EF7CF9" w:rsidRDefault="00AC48A7" w:rsidP="00657A3A">
      <w:pPr>
        <w:pStyle w:val="ProductList-Body"/>
        <w:keepNext/>
      </w:pPr>
      <w:r>
        <w:rPr>
          <w:b/>
          <w:color w:val="00188F"/>
        </w:rPr>
        <w:t>Uptimepercentage</w:t>
      </w:r>
      <w:r w:rsidRPr="00653A2C">
        <w:rPr>
          <w:b/>
          <w:color w:val="00188F"/>
        </w:rPr>
        <w:t xml:space="preserve">: </w:t>
      </w:r>
      <w:r>
        <w:t>het Uptimepercentage wordt berekend aan de hand van de volgende formule:</w:t>
      </w:r>
    </w:p>
    <w:p w14:paraId="26B5F24E" w14:textId="77777777" w:rsidR="00040759" w:rsidRPr="00560F28" w:rsidRDefault="00040759" w:rsidP="00657A3A">
      <w:pPr>
        <w:pStyle w:val="ProductList-Body"/>
        <w:keepNext/>
        <w:rPr>
          <w:sz w:val="12"/>
          <w:szCs w:val="12"/>
        </w:rPr>
      </w:pPr>
    </w:p>
    <w:p w14:paraId="2D1D4ECA" w14:textId="24436F8C" w:rsidR="00040759"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5864548D" w14:textId="1D2D9FFB" w:rsidR="00040759" w:rsidRPr="00EF7CF9" w:rsidRDefault="00AC48A7" w:rsidP="002A586E">
      <w:pPr>
        <w:pStyle w:val="ProductList-Body"/>
      </w:pPr>
      <w:r>
        <w:t>waarbij Downtime wordt gemeten in gebruiker-minuten; dat wil zeggen dat voor elke Toepasselijke Periode, Downtime de som is van de lengte (in</w:t>
      </w:r>
      <w:r w:rsidR="00C74E91">
        <w:t> </w:t>
      </w:r>
      <w:r>
        <w:t>minuten) van elk Incident dat plaatsvindt gedurende die Toepasselijke Periode, vermenigvuldigd met het aantal gebruikers dat nadeel ondervindt van dat Incident.</w:t>
      </w:r>
    </w:p>
    <w:p w14:paraId="1C0C95C4" w14:textId="77777777" w:rsidR="00040759" w:rsidRPr="00560F28" w:rsidRDefault="00040759" w:rsidP="002A586E">
      <w:pPr>
        <w:pStyle w:val="ProductList-Body"/>
        <w:rPr>
          <w:sz w:val="12"/>
          <w:szCs w:val="12"/>
        </w:rPr>
      </w:pPr>
    </w:p>
    <w:p w14:paraId="29DA534D" w14:textId="3B9D6918" w:rsidR="00040759" w:rsidRPr="00653A2C" w:rsidRDefault="00040759" w:rsidP="002A586E">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Diensttegoed</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w:t>
            </w:r>
          </w:p>
        </w:tc>
        <w:tc>
          <w:tcPr>
            <w:tcW w:w="5400" w:type="dxa"/>
          </w:tcPr>
          <w:p w14:paraId="0127DF9D" w14:textId="77777777" w:rsidR="00040759" w:rsidRPr="00EF7CF9" w:rsidRDefault="00040759" w:rsidP="002A586E">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w:t>
            </w:r>
          </w:p>
        </w:tc>
        <w:tc>
          <w:tcPr>
            <w:tcW w:w="5400" w:type="dxa"/>
          </w:tcPr>
          <w:p w14:paraId="0E80EF14" w14:textId="77777777" w:rsidR="00040759" w:rsidRPr="00EF7CF9" w:rsidRDefault="00040759" w:rsidP="002A586E">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w:t>
            </w:r>
          </w:p>
        </w:tc>
        <w:tc>
          <w:tcPr>
            <w:tcW w:w="5400" w:type="dxa"/>
          </w:tcPr>
          <w:p w14:paraId="6EC1209C" w14:textId="77777777" w:rsidR="00040759" w:rsidRPr="00EF7CF9" w:rsidRDefault="00040759" w:rsidP="002A586E">
            <w:pPr>
              <w:pStyle w:val="ProductList-OfferingBody"/>
              <w:jc w:val="center"/>
            </w:pPr>
            <w:r>
              <w:t>100%</w:t>
            </w:r>
          </w:p>
        </w:tc>
      </w:tr>
    </w:tbl>
    <w:p w14:paraId="1AEA814F" w14:textId="36157571" w:rsidR="00040759" w:rsidRPr="00EF7CF9" w:rsidRDefault="00040759" w:rsidP="002A586E">
      <w:pPr>
        <w:pStyle w:val="ProductList-Body"/>
      </w:pPr>
      <w:r>
        <w:rPr>
          <w:b/>
          <w:color w:val="00188F"/>
        </w:rPr>
        <w:t>Uitzonderingen voor Dienstniveau</w:t>
      </w:r>
      <w:r w:rsidRPr="00653A2C">
        <w:rPr>
          <w:b/>
          <w:color w:val="00188F"/>
        </w:rPr>
        <w:t xml:space="preserve">: </w:t>
      </w:r>
      <w:r>
        <w:t>dit Serviceniveau is niet van toepassing op: (i) on-premises software die in licentie is genomen als onderdeel van een abonnement op een Dienst, of (ii) op Internet gebaseerde diensten (uitgezonderd de Microsoft Intune Dienst) die updates leveren voor on-premises software die in licentie is genomen als onderdeel van een abonnement op een Dienst.</w:t>
      </w:r>
    </w:p>
    <w:p w14:paraId="0EE74090" w14:textId="7F50652E" w:rsidR="001A18DB" w:rsidRPr="00EF7CF9" w:rsidRDefault="00545F4C"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C0C7EA3" w14:textId="5A5ED172" w:rsidR="00B4740C" w:rsidRPr="00EF7CF9" w:rsidRDefault="00B4740C" w:rsidP="0043417B">
      <w:pPr>
        <w:pStyle w:val="ProductList-Offering2Heading"/>
        <w:keepNext/>
        <w:outlineLvl w:val="2"/>
      </w:pPr>
      <w:bookmarkStart w:id="413" w:name="_Toc176795447"/>
      <w:r>
        <w:t>Microsoft Kaizala Pro</w:t>
      </w:r>
      <w:bookmarkEnd w:id="413"/>
    </w:p>
    <w:p w14:paraId="4662FA79" w14:textId="291BF666" w:rsidR="00B4740C" w:rsidRPr="00EF7CF9" w:rsidRDefault="008835A9" w:rsidP="002A586E">
      <w:pPr>
        <w:pStyle w:val="ProductList-Body"/>
      </w:pPr>
      <w:r>
        <w:rPr>
          <w:b/>
          <w:color w:val="00188F"/>
        </w:rPr>
        <w:t>Downtime</w:t>
      </w:r>
      <w:r w:rsidRPr="00653A2C">
        <w:rPr>
          <w:b/>
          <w:color w:val="00188F"/>
        </w:rPr>
        <w:t xml:space="preserve">: </w:t>
      </w:r>
      <w:r>
        <w:t>een periode waarin eindgebruikers niet in staat zijn berichten te lezen of in te sturen in organisatiegroepen waarvoor ze over de vereiste toegangsrechten beschikken.</w:t>
      </w:r>
    </w:p>
    <w:p w14:paraId="69788DFB" w14:textId="49F29779" w:rsidR="00B4740C" w:rsidRDefault="00AC48A7" w:rsidP="002A586E">
      <w:pPr>
        <w:pStyle w:val="ProductList-Body"/>
      </w:pPr>
      <w:r>
        <w:rPr>
          <w:b/>
          <w:color w:val="00188F"/>
        </w:rPr>
        <w:t>Uptimepercentage</w:t>
      </w:r>
      <w:r w:rsidRPr="00653A2C">
        <w:rPr>
          <w:b/>
          <w:color w:val="00188F"/>
        </w:rPr>
        <w:t xml:space="preserve">: </w:t>
      </w:r>
      <w:r>
        <w:t>het Uptimepercentage wordt berekend aan de hand van de volgende formule:</w:t>
      </w:r>
    </w:p>
    <w:p w14:paraId="50EBBA96" w14:textId="77777777" w:rsidR="00B4740C" w:rsidRPr="00EF7CF9" w:rsidRDefault="00B4740C" w:rsidP="002A586E">
      <w:pPr>
        <w:pStyle w:val="ProductList-Body"/>
      </w:pPr>
    </w:p>
    <w:p w14:paraId="7E61F59D" w14:textId="39061AAB" w:rsidR="00B4740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0F18822C" w14:textId="128D0901" w:rsidR="00B4740C" w:rsidRPr="00EF7CF9" w:rsidRDefault="00AC48A7" w:rsidP="002A586E">
      <w:pPr>
        <w:pStyle w:val="ProductList-Body"/>
      </w:pPr>
      <w:r>
        <w:t>waarbij Downtime wordt gemeten in gebruiker-minuten; dat wil zeggen dat voor elke Toepasselijke Periode, Downtime de som is van de lengte (in</w:t>
      </w:r>
      <w:r w:rsidR="002779B5">
        <w:t> </w:t>
      </w:r>
      <w:r>
        <w:t>minuten) van elk Incident dat plaatsvindt gedurende die Toepasselijke Periode, vermenigvuldigd met het aantal gebruikers dat nadeel ondervindt van dat Incident.</w:t>
      </w:r>
    </w:p>
    <w:p w14:paraId="5A458A95" w14:textId="77777777" w:rsidR="00657A3A" w:rsidRPr="00560F28" w:rsidRDefault="00657A3A" w:rsidP="002A586E">
      <w:pPr>
        <w:pStyle w:val="ProductList-Body"/>
        <w:rPr>
          <w:b/>
          <w:color w:val="00188F"/>
          <w:sz w:val="12"/>
          <w:szCs w:val="12"/>
        </w:rPr>
      </w:pPr>
    </w:p>
    <w:p w14:paraId="3EEDCC5E" w14:textId="6C502919" w:rsidR="00B4740C" w:rsidRPr="00653A2C" w:rsidRDefault="00B4740C" w:rsidP="00653A2C">
      <w:pPr>
        <w:pStyle w:val="ProductList-Body"/>
        <w:keepNext/>
        <w:keepLines/>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Diensttegoed</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w:t>
            </w:r>
          </w:p>
        </w:tc>
        <w:tc>
          <w:tcPr>
            <w:tcW w:w="5400" w:type="dxa"/>
          </w:tcPr>
          <w:p w14:paraId="42B1F6F3" w14:textId="77777777" w:rsidR="00B4740C" w:rsidRPr="00EF7CF9" w:rsidRDefault="00B4740C" w:rsidP="002A586E">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w:t>
            </w:r>
          </w:p>
        </w:tc>
        <w:tc>
          <w:tcPr>
            <w:tcW w:w="5400" w:type="dxa"/>
          </w:tcPr>
          <w:p w14:paraId="36B5824F" w14:textId="77777777" w:rsidR="00B4740C" w:rsidRPr="00EF7CF9" w:rsidRDefault="00B4740C" w:rsidP="002A586E">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w:t>
            </w:r>
          </w:p>
        </w:tc>
        <w:tc>
          <w:tcPr>
            <w:tcW w:w="5400" w:type="dxa"/>
          </w:tcPr>
          <w:p w14:paraId="6DC66DA2" w14:textId="77777777" w:rsidR="00B4740C" w:rsidRPr="00EF7CF9" w:rsidRDefault="00B4740C" w:rsidP="002A586E">
            <w:pPr>
              <w:pStyle w:val="ProductList-OfferingBody"/>
              <w:jc w:val="center"/>
            </w:pPr>
            <w:r>
              <w:t>100%</w:t>
            </w:r>
          </w:p>
        </w:tc>
      </w:tr>
    </w:tbl>
    <w:p w14:paraId="253E7F38" w14:textId="79F2A70F" w:rsidR="001A18DB" w:rsidRPr="00EF7CF9" w:rsidRDefault="000F5904"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14" w:name="_Toc176795448"/>
      <w:r>
        <w:t>Microsoft Power Apps</w:t>
      </w:r>
      <w:bookmarkEnd w:id="414"/>
    </w:p>
    <w:p w14:paraId="5CE1D2EF" w14:textId="231BF3A3" w:rsidR="005C2F5C" w:rsidRPr="00EF7CF9" w:rsidRDefault="005C2F5C" w:rsidP="002A586E">
      <w:pPr>
        <w:pStyle w:val="ProductList-Body"/>
      </w:pPr>
      <w:r>
        <w:rPr>
          <w:b/>
          <w:color w:val="00188F"/>
        </w:rPr>
        <w:t>Downtime</w:t>
      </w:r>
      <w:r w:rsidRPr="00653A2C">
        <w:rPr>
          <w:b/>
          <w:color w:val="00188F"/>
        </w:rPr>
        <w:t xml:space="preserve">: </w:t>
      </w:r>
      <w:r>
        <w:rPr>
          <w:szCs w:val="18"/>
        </w:rPr>
        <w:t>Een periode waarin gebruikers niet in staat zijn enig onderdeel van gegevens in Microsoft Power Apps waarvoor ze over de vereiste toegangsrechten beschikken te lezen of te schrijven.</w:t>
      </w:r>
    </w:p>
    <w:p w14:paraId="55599CC6" w14:textId="23D6BB75" w:rsidR="005C2F5C" w:rsidRPr="00EF7CF9" w:rsidRDefault="00AC48A7" w:rsidP="002A586E">
      <w:pPr>
        <w:pStyle w:val="ProductList-Body"/>
      </w:pPr>
      <w:r>
        <w:rPr>
          <w:b/>
          <w:color w:val="00188F"/>
        </w:rPr>
        <w:t>Uptimepercentage</w:t>
      </w:r>
      <w:r w:rsidRPr="00653A2C">
        <w:rPr>
          <w:b/>
          <w:color w:val="00188F"/>
        </w:rPr>
        <w:t xml:space="preserve">: </w:t>
      </w:r>
      <w:r>
        <w:t>het Uptimepercentage wordt berekend aan de hand van de volgende formule:</w:t>
      </w:r>
    </w:p>
    <w:p w14:paraId="69E03DAE" w14:textId="77777777" w:rsidR="005C2F5C" w:rsidRPr="00560F28" w:rsidRDefault="005C2F5C" w:rsidP="002A586E">
      <w:pPr>
        <w:pStyle w:val="ProductList-Body"/>
        <w:rPr>
          <w:sz w:val="12"/>
          <w:szCs w:val="12"/>
        </w:rPr>
      </w:pPr>
    </w:p>
    <w:p w14:paraId="5AAB2FAD" w14:textId="757A3919"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7450D62A" w14:textId="27465AEE" w:rsidR="005C2F5C" w:rsidRPr="00EF7CF9" w:rsidRDefault="00AC48A7" w:rsidP="002A586E">
      <w:pPr>
        <w:pStyle w:val="ProductList-Body"/>
      </w:pPr>
      <w:r>
        <w:t>waarbij Downtime wordt gemeten in gebruiker-minuten; dat wil zeggen dat voor elke Toepasselijke Periode, Downtime de som is van de lengte (in minuten) van elk Incident dat plaatsvindt gedurende die Toepasselijke Periode, vermenigvuldigd met het aantal gebruikers dat nadeel ondervindt van dat Incident.</w:t>
      </w:r>
    </w:p>
    <w:p w14:paraId="5C34ECB0" w14:textId="77777777" w:rsidR="005C2F5C" w:rsidRPr="00560F28" w:rsidRDefault="005C2F5C" w:rsidP="002A586E">
      <w:pPr>
        <w:pStyle w:val="ProductList-Body"/>
        <w:rPr>
          <w:sz w:val="12"/>
          <w:szCs w:val="12"/>
        </w:rPr>
      </w:pPr>
    </w:p>
    <w:p w14:paraId="7568F746" w14:textId="77777777" w:rsidR="005C2F5C" w:rsidRPr="00653A2C" w:rsidRDefault="005C2F5C" w:rsidP="002A586E">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Diensttegoed</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w:t>
            </w:r>
          </w:p>
        </w:tc>
        <w:tc>
          <w:tcPr>
            <w:tcW w:w="5400" w:type="dxa"/>
          </w:tcPr>
          <w:p w14:paraId="66DD7CC4" w14:textId="77777777" w:rsidR="005C2F5C" w:rsidRPr="00EF7CF9" w:rsidRDefault="005C2F5C" w:rsidP="002A586E">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w:t>
            </w:r>
          </w:p>
        </w:tc>
        <w:tc>
          <w:tcPr>
            <w:tcW w:w="5400" w:type="dxa"/>
          </w:tcPr>
          <w:p w14:paraId="3D07B2D8" w14:textId="77777777" w:rsidR="005C2F5C" w:rsidRPr="00EF7CF9" w:rsidRDefault="005C2F5C" w:rsidP="002A586E">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w:t>
            </w:r>
          </w:p>
        </w:tc>
        <w:tc>
          <w:tcPr>
            <w:tcW w:w="5400" w:type="dxa"/>
          </w:tcPr>
          <w:p w14:paraId="69ECA17B" w14:textId="77777777" w:rsidR="005C2F5C" w:rsidRPr="00EF7CF9" w:rsidRDefault="005C2F5C" w:rsidP="002A586E">
            <w:pPr>
              <w:pStyle w:val="ProductList-OfferingBody"/>
              <w:jc w:val="center"/>
            </w:pPr>
            <w:r>
              <w:t>100%</w:t>
            </w:r>
          </w:p>
        </w:tc>
      </w:tr>
    </w:tbl>
    <w:bookmarkStart w:id="415" w:name="_Toc34826924"/>
    <w:p w14:paraId="2C50E63B" w14:textId="50EE5284" w:rsidR="001A18DB" w:rsidRPr="00EF7CF9" w:rsidRDefault="006E781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D0E9B8B" w14:textId="6B0F1F93" w:rsidR="00BF3499" w:rsidRPr="00542FD4" w:rsidRDefault="00BF3499" w:rsidP="00542FD4">
      <w:pPr>
        <w:pStyle w:val="ProductList-Offering2Heading"/>
        <w:tabs>
          <w:tab w:val="clear" w:pos="360"/>
          <w:tab w:val="clear" w:pos="720"/>
          <w:tab w:val="clear" w:pos="1080"/>
        </w:tabs>
        <w:outlineLvl w:val="2"/>
      </w:pPr>
      <w:bookmarkStart w:id="416" w:name="_Toc176795449"/>
      <w:r w:rsidRPr="00542FD4">
        <w:t xml:space="preserve">Microsoft </w:t>
      </w:r>
      <w:bookmarkEnd w:id="415"/>
      <w:r w:rsidR="00542FD4" w:rsidRPr="00542FD4">
        <w:t>Copilot Studio</w:t>
      </w:r>
      <w:bookmarkEnd w:id="416"/>
    </w:p>
    <w:p w14:paraId="64720E1E" w14:textId="77777777" w:rsidR="00BF3499" w:rsidRPr="001878FE" w:rsidRDefault="00BF3499" w:rsidP="00560F28">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Aanvullende definities: </w:t>
      </w:r>
    </w:p>
    <w:p w14:paraId="06948106" w14:textId="6A81B5F1" w:rsidR="00BF3499" w:rsidRPr="001878FE" w:rsidRDefault="00D33F5F" w:rsidP="002D05EC">
      <w:pPr>
        <w:shd w:val="clear" w:color="auto" w:fill="FFFFFF"/>
        <w:spacing w:after="0" w:line="240" w:lineRule="auto"/>
        <w:rPr>
          <w:rFonts w:ascii="Calibri" w:eastAsia="Calibri" w:hAnsi="Calibri" w:cs="Arial"/>
          <w:sz w:val="18"/>
        </w:rPr>
      </w:pPr>
      <w:r w:rsidRPr="00D33F5F">
        <w:rPr>
          <w:rFonts w:ascii="Calibri" w:eastAsia="Calibri" w:hAnsi="Calibri" w:cs="Arial"/>
          <w:sz w:val="18"/>
        </w:rPr>
        <w:t>“</w:t>
      </w:r>
      <w:r w:rsidR="00BF3499">
        <w:rPr>
          <w:rFonts w:ascii="Calibri" w:eastAsia="Calibri" w:hAnsi="Calibri" w:cs="Arial"/>
          <w:b/>
          <w:color w:val="00188F"/>
          <w:sz w:val="18"/>
        </w:rPr>
        <w:t>Totaal Aantal Berichtaanvragen</w:t>
      </w:r>
      <w:r w:rsidRPr="00D33F5F">
        <w:rPr>
          <w:rFonts w:ascii="Calibri" w:eastAsia="Calibri" w:hAnsi="Calibri" w:cs="Arial"/>
          <w:sz w:val="18"/>
        </w:rPr>
        <w:t>”</w:t>
      </w:r>
      <w:r w:rsidR="00BF3499">
        <w:rPr>
          <w:rFonts w:ascii="Times New Roman" w:eastAsia="PMingLiU" w:hAnsi="Times New Roman" w:cs="Times New Roman"/>
          <w:b/>
          <w:bCs/>
          <w:color w:val="201F1E"/>
          <w:sz w:val="24"/>
          <w:szCs w:val="24"/>
        </w:rPr>
        <w:t> </w:t>
      </w:r>
      <w:r w:rsidR="00BF3499">
        <w:rPr>
          <w:rFonts w:ascii="Calibri" w:eastAsia="Calibri" w:hAnsi="Calibri" w:cs="Arial"/>
          <w:sz w:val="18"/>
        </w:rPr>
        <w:t xml:space="preserve">is het totale aantal aanvragen dat een eindgebruiker heeft verzonden naar </w:t>
      </w:r>
      <w:r w:rsidR="00542FD4">
        <w:rPr>
          <w:rFonts w:ascii="Calibri" w:eastAsia="Calibri" w:hAnsi="Calibri" w:cs="Arial"/>
          <w:sz w:val="18"/>
        </w:rPr>
        <w:t>Copil</w:t>
      </w:r>
      <w:r w:rsidR="007A4573">
        <w:rPr>
          <w:rFonts w:ascii="Calibri" w:eastAsia="Calibri" w:hAnsi="Calibri" w:cs="Arial"/>
          <w:sz w:val="18"/>
        </w:rPr>
        <w:t>ot Studio</w:t>
      </w:r>
      <w:r w:rsidR="00BF3499">
        <w:rPr>
          <w:rFonts w:ascii="Calibri" w:eastAsia="Calibri" w:hAnsi="Calibri" w:cs="Arial"/>
          <w:sz w:val="18"/>
        </w:rPr>
        <w:t xml:space="preserve"> gedurende een</w:t>
      </w:r>
      <w:r w:rsidR="00337E0F">
        <w:rPr>
          <w:rFonts w:ascii="Calibri" w:eastAsia="Calibri" w:hAnsi="Calibri" w:cs="Arial"/>
          <w:sz w:val="18"/>
        </w:rPr>
        <w:t> </w:t>
      </w:r>
      <w:r w:rsidR="00BF3499">
        <w:rPr>
          <w:rFonts w:ascii="Calibri" w:eastAsia="Calibri" w:hAnsi="Calibri" w:cs="Arial"/>
          <w:sz w:val="18"/>
        </w:rPr>
        <w:t>Toepasselijke Periode.</w:t>
      </w:r>
    </w:p>
    <w:p w14:paraId="0140F598" w14:textId="1B14D613" w:rsidR="00BF3499" w:rsidRPr="001878FE" w:rsidRDefault="00D33F5F" w:rsidP="00560F28">
      <w:pPr>
        <w:shd w:val="clear" w:color="auto" w:fill="FFFFFF"/>
        <w:spacing w:after="0" w:line="240" w:lineRule="auto"/>
        <w:rPr>
          <w:rFonts w:ascii="Calibri" w:eastAsia="Calibri" w:hAnsi="Calibri" w:cs="Arial"/>
          <w:sz w:val="18"/>
        </w:rPr>
      </w:pPr>
      <w:r w:rsidRPr="00D33F5F">
        <w:rPr>
          <w:rFonts w:ascii="Calibri" w:eastAsia="Calibri" w:hAnsi="Calibri" w:cs="Arial"/>
          <w:sz w:val="18"/>
        </w:rPr>
        <w:t>“</w:t>
      </w:r>
      <w:r w:rsidR="00BF3499">
        <w:rPr>
          <w:rFonts w:ascii="Calibri" w:eastAsia="Calibri" w:hAnsi="Calibri" w:cs="Arial"/>
          <w:b/>
          <w:color w:val="00188F"/>
          <w:sz w:val="18"/>
        </w:rPr>
        <w:t>Mislukte Berichtaanvragen</w:t>
      </w:r>
      <w:r w:rsidRPr="00D33F5F">
        <w:rPr>
          <w:rFonts w:ascii="Calibri" w:eastAsia="Calibri" w:hAnsi="Calibri" w:cs="Arial"/>
          <w:sz w:val="18"/>
        </w:rPr>
        <w:t>”</w:t>
      </w:r>
      <w:r w:rsidR="00BF3499">
        <w:rPr>
          <w:rFonts w:ascii="Calibri" w:eastAsia="Calibri" w:hAnsi="Calibri" w:cs="Arial"/>
          <w:sz w:val="18"/>
        </w:rPr>
        <w:t xml:space="preserve"> zijn het totale aantal aanvragen binnen Totaal aantal Berichtaanvragen waarnaar </w:t>
      </w:r>
      <w:r w:rsidR="007A4573">
        <w:rPr>
          <w:rFonts w:ascii="Calibri" w:eastAsia="Calibri" w:hAnsi="Calibri" w:cs="Arial"/>
          <w:sz w:val="18"/>
        </w:rPr>
        <w:t xml:space="preserve">Copilot Studio </w:t>
      </w:r>
      <w:r w:rsidR="00BF3499">
        <w:rPr>
          <w:rFonts w:ascii="Calibri" w:eastAsia="Calibri" w:hAnsi="Calibri" w:cs="Arial"/>
          <w:sz w:val="18"/>
        </w:rPr>
        <w:t xml:space="preserve">geen antwoordbericht kan sturen vanwege een systeemfout in </w:t>
      </w:r>
      <w:r w:rsidR="007A4573">
        <w:rPr>
          <w:rFonts w:ascii="Calibri" w:eastAsia="Calibri" w:hAnsi="Calibri" w:cs="Arial"/>
          <w:sz w:val="18"/>
        </w:rPr>
        <w:t>Copilot Studio</w:t>
      </w:r>
      <w:r w:rsidR="00BF3499">
        <w:rPr>
          <w:rFonts w:ascii="Calibri" w:eastAsia="Calibri" w:hAnsi="Calibri" w:cs="Arial"/>
          <w:sz w:val="18"/>
        </w:rPr>
        <w:t>.</w:t>
      </w: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Uptimepercentage</w:t>
      </w:r>
      <w:r w:rsidRPr="00653A2C">
        <w:rPr>
          <w:rFonts w:ascii="Calibri" w:eastAsia="Calibri" w:hAnsi="Calibri" w:cs="Arial"/>
          <w:b/>
          <w:color w:val="00188F"/>
          <w:sz w:val="18"/>
        </w:rPr>
        <w:t xml:space="preserve">: </w:t>
      </w:r>
      <w:r>
        <w:rPr>
          <w:rFonts w:ascii="Calibri" w:eastAsia="Calibri" w:hAnsi="Calibri" w:cs="Arial"/>
          <w:sz w:val="18"/>
        </w:rPr>
        <w:t>het Uptimepercentage wordt berekend aan de hand van de volgende formule:</w:t>
      </w:r>
    </w:p>
    <w:p w14:paraId="390716A7"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5FFCCA93" w14:textId="67D960F5" w:rsidR="00BF3499" w:rsidRPr="001878FE" w:rsidRDefault="00000000"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Totaal Aantal Berichtaanvragen-Mislukte Berichtaanvragen </m:t>
              </m:r>
            </m:num>
            <m:den>
              <m:r>
                <w:rPr>
                  <w:rFonts w:ascii="Cambria Math" w:eastAsia="Calibri" w:hAnsi="Cambria Math" w:cs="Calibri"/>
                  <w:sz w:val="18"/>
                  <w:szCs w:val="18"/>
                </w:rPr>
                <m:t>Totaal Aantal Berichtaanvragen</m:t>
              </m:r>
            </m:den>
          </m:f>
          <m:r>
            <w:rPr>
              <w:rFonts w:ascii="Cambria Math" w:eastAsia="Calibri" w:hAnsi="Cambria Math" w:cs="Calibri"/>
              <w:sz w:val="18"/>
              <w:szCs w:val="18"/>
            </w:rPr>
            <m:t xml:space="preserve"> x 100</m:t>
          </m:r>
        </m:oMath>
      </m:oMathPara>
    </w:p>
    <w:p w14:paraId="7FF4554C" w14:textId="38E2628D" w:rsidR="00BF3499" w:rsidRPr="00653A2C" w:rsidRDefault="00BF3499" w:rsidP="00EA1447">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Diensttegoed</w:t>
      </w:r>
      <w:r w:rsidRPr="00653A2C">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AA6CC3">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Diensttegoed</w:t>
            </w:r>
          </w:p>
        </w:tc>
      </w:tr>
      <w:tr w:rsidR="00BF3499" w:rsidRPr="006D4DC5" w14:paraId="5DAFB5E4" w14:textId="77777777" w:rsidTr="00AA6CC3">
        <w:trPr>
          <w:tblHeader/>
        </w:trPr>
        <w:tc>
          <w:tcPr>
            <w:tcW w:w="5395" w:type="dxa"/>
          </w:tcPr>
          <w:p w14:paraId="603E5022" w14:textId="77777777" w:rsidR="00BF3499" w:rsidRDefault="00BF3499" w:rsidP="00EA1447">
            <w:pPr>
              <w:pStyle w:val="ProductList-OfferingBody"/>
              <w:jc w:val="center"/>
              <w:rPr>
                <w:color w:val="000000" w:themeColor="text1"/>
              </w:rPr>
            </w:pPr>
            <w:r>
              <w:t>&lt; 99,9%</w:t>
            </w:r>
          </w:p>
        </w:tc>
        <w:tc>
          <w:tcPr>
            <w:tcW w:w="5400" w:type="dxa"/>
          </w:tcPr>
          <w:p w14:paraId="51950A0F" w14:textId="77777777" w:rsidR="00BF3499" w:rsidRDefault="00BF3499" w:rsidP="00EA1447">
            <w:pPr>
              <w:pStyle w:val="ProductList-OfferingBody"/>
              <w:jc w:val="center"/>
              <w:rPr>
                <w:color w:val="000000" w:themeColor="text1"/>
              </w:rPr>
            </w:pPr>
            <w:r>
              <w:t>10%</w:t>
            </w:r>
          </w:p>
        </w:tc>
      </w:tr>
    </w:tbl>
    <w:bookmarkStart w:id="417" w:name="_Toc102075655"/>
    <w:p w14:paraId="255F3FD2" w14:textId="2B7B9F3C" w:rsidR="001A18DB" w:rsidRPr="00EF7CF9" w:rsidRDefault="005162BB"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1989FDF" w14:textId="77777777" w:rsidR="00F52BD7" w:rsidRPr="00EF7CF9" w:rsidRDefault="00F52BD7" w:rsidP="00F52BD7">
      <w:pPr>
        <w:pStyle w:val="ProductList-Offering2Heading"/>
        <w:tabs>
          <w:tab w:val="clear" w:pos="360"/>
          <w:tab w:val="clear" w:pos="720"/>
          <w:tab w:val="clear" w:pos="1080"/>
        </w:tabs>
        <w:outlineLvl w:val="2"/>
      </w:pPr>
      <w:bookmarkStart w:id="418" w:name="_Toc176795450"/>
      <w:r>
        <w:t>Microsoft Sustainability Manager</w:t>
      </w:r>
      <w:bookmarkEnd w:id="417"/>
      <w:bookmarkEnd w:id="418"/>
    </w:p>
    <w:p w14:paraId="1739FE7D" w14:textId="0232F61F" w:rsidR="00F52BD7" w:rsidRDefault="00F52BD7" w:rsidP="00F52BD7">
      <w:pPr>
        <w:pStyle w:val="ProductList-Body"/>
        <w:rPr>
          <w:szCs w:val="18"/>
        </w:rPr>
      </w:pPr>
      <w:r>
        <w:rPr>
          <w:b/>
          <w:color w:val="00188F"/>
        </w:rPr>
        <w:t xml:space="preserve">Downtime: </w:t>
      </w:r>
      <w:r>
        <w:rPr>
          <w:szCs w:val="18"/>
        </w:rPr>
        <w:t>een periode waarin eindgebruikers niet in staat zijn zich aan te melden bij hun omgeving.</w:t>
      </w:r>
      <w:r w:rsidR="00125296">
        <w:rPr>
          <w:szCs w:val="18"/>
        </w:rPr>
        <w:t xml:space="preserve"> </w:t>
      </w:r>
      <w:r>
        <w:rPr>
          <w:szCs w:val="18"/>
        </w:rPr>
        <w:t>Geplande Downtime, het niet beschikbaar zijn van aanvullende functionaliteit van de Service, of het onvermogen de Service te gebruiken als gevolg van aanpassingen van de Service door u, worden niet gerekend als Downtime.</w:t>
      </w:r>
    </w:p>
    <w:p w14:paraId="319CDBE0" w14:textId="3035A621" w:rsidR="00F52BD7" w:rsidRPr="00044406" w:rsidRDefault="00AC48A7" w:rsidP="004132B1">
      <w:pPr>
        <w:pStyle w:val="ProductList-Body"/>
        <w:keepNext/>
        <w:keepLines/>
        <w:rPr>
          <w:szCs w:val="18"/>
        </w:rPr>
      </w:pPr>
      <w:r>
        <w:rPr>
          <w:b/>
          <w:color w:val="00188F"/>
        </w:rPr>
        <w:t>Uptimepercentage:</w:t>
      </w:r>
      <w:r w:rsidRPr="004132B1">
        <w:rPr>
          <w:b/>
          <w:color w:val="00188F"/>
        </w:rPr>
        <w:t xml:space="preserve"> </w:t>
      </w:r>
      <w:r>
        <w:rPr>
          <w:rFonts w:ascii="Calibri" w:eastAsia="Times New Roman" w:hAnsi="Calibri" w:cs="Calibri"/>
        </w:rPr>
        <w:t>het Uptimepercentage wordt berekend aan de hand van de volgende formule:</w:t>
      </w:r>
    </w:p>
    <w:p w14:paraId="69ABF484" w14:textId="77777777" w:rsidR="00F52BD7" w:rsidRPr="00EF7CF9" w:rsidRDefault="00F52BD7" w:rsidP="004132B1">
      <w:pPr>
        <w:pStyle w:val="ProductList-Body"/>
        <w:keepNext/>
        <w:keepLines/>
      </w:pPr>
    </w:p>
    <w:p w14:paraId="04D06B7C" w14:textId="740472E7" w:rsidR="00F52BD7" w:rsidRPr="00EF7CF9" w:rsidRDefault="00000000" w:rsidP="00F52BD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4AB82D5E" w14:textId="51A6DAFD" w:rsidR="00F52BD7" w:rsidRPr="00EF7CF9" w:rsidRDefault="00AC48A7" w:rsidP="00F52BD7">
      <w:pPr>
        <w:pStyle w:val="ProductList-Body"/>
      </w:pPr>
      <w:r>
        <w:rPr>
          <w:szCs w:val="18"/>
        </w:rPr>
        <w:t>waarbij Downtime wordt gemeten in gebruiker-minuten; dat wil zeggen dat voor elke Toepasselijke Periode, Downtime de som is van de lengte (in</w:t>
      </w:r>
      <w:r w:rsidR="004132B1">
        <w:rPr>
          <w:szCs w:val="18"/>
        </w:rPr>
        <w:t> </w:t>
      </w:r>
      <w:r>
        <w:rPr>
          <w:szCs w:val="18"/>
        </w:rPr>
        <w:t>minuten) van elk Incident dat plaatsvindt gedurende die Toepasselijke Periode, vermenigvuldigd met het aantal gebruikers dat nadeel ondervindt van dat Incident.</w:t>
      </w:r>
    </w:p>
    <w:p w14:paraId="16B14744" w14:textId="77777777" w:rsidR="00F52BD7" w:rsidRPr="00EF7CF9" w:rsidRDefault="00F52BD7" w:rsidP="00F52BD7">
      <w:pPr>
        <w:pStyle w:val="ProductList-Body"/>
      </w:pPr>
    </w:p>
    <w:p w14:paraId="2A07C68F" w14:textId="77777777" w:rsidR="00F52BD7" w:rsidRPr="004132B1" w:rsidRDefault="00F52BD7" w:rsidP="00F52BD7">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Diensttegoed</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w:t>
            </w:r>
          </w:p>
        </w:tc>
        <w:tc>
          <w:tcPr>
            <w:tcW w:w="5400" w:type="dxa"/>
          </w:tcPr>
          <w:p w14:paraId="670480DD" w14:textId="77777777" w:rsidR="00F52BD7" w:rsidRPr="00EF7CF9" w:rsidRDefault="00F52BD7" w:rsidP="000F31B4">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w:t>
            </w:r>
          </w:p>
        </w:tc>
        <w:tc>
          <w:tcPr>
            <w:tcW w:w="5400" w:type="dxa"/>
          </w:tcPr>
          <w:p w14:paraId="7B80C04C" w14:textId="77777777" w:rsidR="00F52BD7" w:rsidRPr="00EF7CF9" w:rsidRDefault="00F52BD7" w:rsidP="000F31B4">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w:t>
            </w:r>
          </w:p>
        </w:tc>
        <w:tc>
          <w:tcPr>
            <w:tcW w:w="5400" w:type="dxa"/>
          </w:tcPr>
          <w:p w14:paraId="0913817E" w14:textId="77777777" w:rsidR="00F52BD7" w:rsidRPr="00EF7CF9" w:rsidRDefault="00F52BD7" w:rsidP="000F31B4">
            <w:pPr>
              <w:pStyle w:val="ProductList-OfferingBody"/>
              <w:keepNext/>
              <w:jc w:val="center"/>
            </w:pPr>
            <w:r>
              <w:t>100%</w:t>
            </w:r>
          </w:p>
        </w:tc>
      </w:tr>
    </w:tbl>
    <w:p w14:paraId="1C729586" w14:textId="5AB8DDBC" w:rsidR="001A18DB" w:rsidRPr="00EF7CF9" w:rsidRDefault="00F4082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419" w:name="_Toc176795451"/>
      <w:r>
        <w:t>Minecraft: Education Edition</w:t>
      </w:r>
      <w:bookmarkEnd w:id="419"/>
    </w:p>
    <w:p w14:paraId="0F5A210A" w14:textId="425DF245" w:rsidR="00494CDE" w:rsidRPr="00EF7CF9" w:rsidRDefault="00494CDE" w:rsidP="002A586E">
      <w:pPr>
        <w:pStyle w:val="ProductList-Body"/>
        <w:rPr>
          <w:szCs w:val="18"/>
        </w:rPr>
      </w:pPr>
      <w:r>
        <w:rPr>
          <w:b/>
          <w:color w:val="00188F"/>
        </w:rPr>
        <w:t>Downtime</w:t>
      </w:r>
      <w:r w:rsidRPr="004132B1">
        <w:rPr>
          <w:b/>
          <w:color w:val="00188F"/>
        </w:rPr>
        <w:t xml:space="preserve">: </w:t>
      </w:r>
      <w:r>
        <w:rPr>
          <w:szCs w:val="18"/>
        </w:rPr>
        <w:t xml:space="preserve">een periode waarin gebruikers niet in staat zijn toegang te verkrijgen tot Minecraft: Education Edition. </w:t>
      </w:r>
    </w:p>
    <w:p w14:paraId="407A2539" w14:textId="0500B4D8" w:rsidR="00494CDE" w:rsidRPr="00EF7CF9" w:rsidRDefault="00AC48A7" w:rsidP="002A586E">
      <w:pPr>
        <w:pStyle w:val="ProductList-Body"/>
      </w:pPr>
      <w:r>
        <w:rPr>
          <w:b/>
          <w:color w:val="00188F"/>
        </w:rPr>
        <w:t>Uptimepercentage</w:t>
      </w:r>
      <w:r w:rsidRPr="004132B1">
        <w:rPr>
          <w:b/>
          <w:color w:val="00188F"/>
        </w:rPr>
        <w:t xml:space="preserve">: </w:t>
      </w:r>
      <w:r>
        <w:t>het Uptimepercentage wordt berekend aan de hand van de volgende formule:</w:t>
      </w:r>
    </w:p>
    <w:p w14:paraId="28F2D925" w14:textId="77777777" w:rsidR="00494CDE" w:rsidRPr="00EF7CF9" w:rsidRDefault="00494CDE" w:rsidP="002A586E">
      <w:pPr>
        <w:pStyle w:val="ProductList-Body"/>
      </w:pPr>
    </w:p>
    <w:p w14:paraId="07812754" w14:textId="651517B3" w:rsidR="00494CD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00CE6E8D" w14:textId="359A0528" w:rsidR="00494CDE" w:rsidRPr="00EF7CF9" w:rsidRDefault="00AC48A7" w:rsidP="002A586E">
      <w:pPr>
        <w:pStyle w:val="ProductList-Body"/>
      </w:pPr>
      <w:r>
        <w:rPr>
          <w:szCs w:val="18"/>
        </w:rPr>
        <w:t>waarbij Downtime wordt gemeten in gebruiker-minuten; dat wil zeggen dat voor elke Toepasselijke Periode, Downtime de som is van de lengte (in</w:t>
      </w:r>
      <w:r w:rsidR="004132B1">
        <w:rPr>
          <w:szCs w:val="18"/>
        </w:rPr>
        <w:t> </w:t>
      </w:r>
      <w:r>
        <w:rPr>
          <w:szCs w:val="18"/>
        </w:rPr>
        <w:t>minuten) van elk Incident dat plaatsvindt gedurende die Toepasselijke Periode, vermenigvuldigd met het aantal gebruikers dat nadeel ondervindt van dat Incident.</w:t>
      </w:r>
    </w:p>
    <w:p w14:paraId="0A73D112" w14:textId="77777777" w:rsidR="00494CDE" w:rsidRPr="00EF7CF9" w:rsidRDefault="00494CDE" w:rsidP="002A586E">
      <w:pPr>
        <w:pStyle w:val="ProductList-Body"/>
      </w:pPr>
    </w:p>
    <w:p w14:paraId="18285BB6" w14:textId="472020F1" w:rsidR="00494CDE" w:rsidRPr="004132B1" w:rsidRDefault="00494CDE" w:rsidP="002A586E">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Diensttegoed</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w:t>
            </w:r>
          </w:p>
        </w:tc>
        <w:tc>
          <w:tcPr>
            <w:tcW w:w="5400" w:type="dxa"/>
          </w:tcPr>
          <w:p w14:paraId="474A68F1" w14:textId="77777777" w:rsidR="00494CDE" w:rsidRPr="00EF7CF9" w:rsidRDefault="00494CDE" w:rsidP="002A586E">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w:t>
            </w:r>
          </w:p>
        </w:tc>
        <w:tc>
          <w:tcPr>
            <w:tcW w:w="5400" w:type="dxa"/>
          </w:tcPr>
          <w:p w14:paraId="6E07CBA3" w14:textId="77777777" w:rsidR="00494CDE" w:rsidRPr="00EF7CF9" w:rsidRDefault="00494CDE" w:rsidP="002A586E">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w:t>
            </w:r>
          </w:p>
        </w:tc>
        <w:tc>
          <w:tcPr>
            <w:tcW w:w="5400" w:type="dxa"/>
          </w:tcPr>
          <w:p w14:paraId="68EE0912" w14:textId="77777777" w:rsidR="00494CDE" w:rsidRPr="00EF7CF9" w:rsidRDefault="00494CDE" w:rsidP="003C0B57">
            <w:pPr>
              <w:pStyle w:val="ProductList-OfferingBody"/>
              <w:keepNext/>
              <w:jc w:val="center"/>
            </w:pPr>
            <w:r>
              <w:t>100%</w:t>
            </w:r>
          </w:p>
        </w:tc>
      </w:tr>
    </w:tbl>
    <w:bookmarkStart w:id="420" w:name="_Toc457821594"/>
    <w:p w14:paraId="2A0B1EFA" w14:textId="1F3D898B" w:rsidR="001A18DB" w:rsidRPr="00EF7CF9" w:rsidRDefault="00BC418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421" w:name="_Toc176795452"/>
      <w:r>
        <w:t>Power BI Embedded</w:t>
      </w:r>
      <w:bookmarkEnd w:id="420"/>
      <w:bookmarkEnd w:id="421"/>
    </w:p>
    <w:p w14:paraId="6682B686" w14:textId="3F68ABF7" w:rsidR="00D46BBE" w:rsidRPr="00EF7CF9" w:rsidRDefault="00D46BBE" w:rsidP="00BC135D">
      <w:pPr>
        <w:shd w:val="clear" w:color="auto" w:fill="FFFFFF"/>
        <w:spacing w:after="0" w:line="240" w:lineRule="auto"/>
        <w:rPr>
          <w:sz w:val="18"/>
          <w:szCs w:val="18"/>
        </w:rPr>
      </w:pPr>
      <w:r>
        <w:rPr>
          <w:b/>
          <w:color w:val="00188F"/>
          <w:sz w:val="18"/>
        </w:rPr>
        <w:t>Implementatieminuten</w:t>
      </w:r>
      <w:r w:rsidRPr="004132B1">
        <w:rPr>
          <w:b/>
          <w:color w:val="00188F"/>
          <w:sz w:val="18"/>
        </w:rPr>
        <w:t xml:space="preserve">: </w:t>
      </w:r>
      <w:r>
        <w:rPr>
          <w:sz w:val="18"/>
          <w:szCs w:val="18"/>
        </w:rPr>
        <w:t>Het totale aantal minuten gedurende welke een gegeven ingebedde capaciteit actief is geweest gedurende een Toepasselijke Periode.</w:t>
      </w:r>
    </w:p>
    <w:p w14:paraId="24389026" w14:textId="2D99E711" w:rsidR="00D46BBE" w:rsidRPr="00EF7CF9" w:rsidRDefault="0080752B" w:rsidP="002A586E">
      <w:pPr>
        <w:pStyle w:val="ProductList-Body"/>
        <w:rPr>
          <w:szCs w:val="18"/>
        </w:rPr>
      </w:pPr>
      <w:r>
        <w:rPr>
          <w:b/>
          <w:color w:val="00188F"/>
        </w:rPr>
        <w:t>Maximum Beschikbare Minuten</w:t>
      </w:r>
      <w:r w:rsidRPr="004132B1">
        <w:rPr>
          <w:b/>
          <w:color w:val="00188F"/>
        </w:rPr>
        <w:t xml:space="preserve">: </w:t>
      </w:r>
      <w:r>
        <w:rPr>
          <w:szCs w:val="18"/>
        </w:rPr>
        <w:t>De som van alle Implementatieminuten voor een specifieke ingebedde capaciteit die worden voorzien door een klant in een gegeven Microsoft Azure-abonnement gedurende een Toepasselijke Periode.</w:t>
      </w:r>
    </w:p>
    <w:p w14:paraId="51C796EF" w14:textId="6D9F6BFB" w:rsidR="00D46BBE" w:rsidRPr="00B14911" w:rsidRDefault="00D46BBE" w:rsidP="002A586E">
      <w:pPr>
        <w:pStyle w:val="ProductList-Body"/>
      </w:pPr>
      <w:r>
        <w:rPr>
          <w:b/>
          <w:color w:val="00188F"/>
        </w:rPr>
        <w:t>Downtimeminuten</w:t>
      </w:r>
      <w:r w:rsidRPr="004132B1">
        <w:rPr>
          <w:b/>
          <w:color w:val="00188F"/>
        </w:rPr>
        <w:t xml:space="preserve">: </w:t>
      </w:r>
      <w:r>
        <w:rPr>
          <w:szCs w:val="18"/>
        </w:rPr>
        <w:t>Het totale totaal aan Implementatieminuten bij elkaar gedurende welke een ingebedde capaciteit niet kan worden gebruikt in alle hieronder vermelde Power BI-functies:</w:t>
      </w:r>
    </w:p>
    <w:p w14:paraId="3A0DFCD2" w14:textId="77777777" w:rsidR="005F6A67" w:rsidRPr="00562EF3" w:rsidRDefault="005F6A67" w:rsidP="005F6A67">
      <w:pPr>
        <w:pStyle w:val="ProductList-Body"/>
        <w:ind w:left="187"/>
        <w:rPr>
          <w:szCs w:val="18"/>
        </w:rPr>
      </w:pPr>
      <w:r>
        <w:rPr>
          <w:b/>
          <w:color w:val="00188F"/>
          <w:szCs w:val="18"/>
        </w:rPr>
        <w:t>Weergave:</w:t>
      </w:r>
      <w:r w:rsidRPr="004132B1">
        <w:rPr>
          <w:b/>
          <w:color w:val="00188F"/>
          <w:szCs w:val="18"/>
        </w:rPr>
        <w:t xml:space="preserve"> </w:t>
      </w:r>
      <w:r>
        <w:rPr>
          <w:szCs w:val="18"/>
        </w:rPr>
        <w:t>weergave van Power BI-dashboards, rapporten en apps in de dienst.</w:t>
      </w:r>
    </w:p>
    <w:p w14:paraId="45A8D5E3" w14:textId="77777777" w:rsidR="005F6A67" w:rsidRPr="00562EF3" w:rsidRDefault="005F6A67" w:rsidP="005F6A67">
      <w:pPr>
        <w:pStyle w:val="ProductList-Body"/>
        <w:ind w:left="187"/>
        <w:rPr>
          <w:szCs w:val="18"/>
        </w:rPr>
      </w:pPr>
      <w:r>
        <w:rPr>
          <w:b/>
          <w:color w:val="00188F"/>
          <w:szCs w:val="18"/>
        </w:rPr>
        <w:t>Vernieuwing van gegevenssets:</w:t>
      </w:r>
      <w:r>
        <w:rPr>
          <w:szCs w:val="18"/>
        </w:rPr>
        <w:t xml:space="preserve"> plannen of handmatig activeren van vernieuwingsbewerkingen en verwachten dat deze bewerkingen binnen de verwachte tijdsbestekken worden voltooid, rekening houdend met alle omstandigheden die van invloed kunnen zijn op de vernieuwingssnelheid (bijvoorbeeld de grootte van de gegevensset).</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Toegang tot Power BI-portal:</w:t>
      </w:r>
      <w:r>
        <w:rPr>
          <w:sz w:val="18"/>
          <w:szCs w:val="18"/>
        </w:rPr>
        <w:t xml:space="preserve"> toegang tot en gebruik van de Power BI-portal binnen de verwachte tijdsbestekken, rekening houdend met netwerkomstandigheden en beperkingen van de lokale omgeving van de klant en de externe verbinding naar Microsoft.</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Uptimepercentage</w:t>
      </w:r>
      <w:r w:rsidRPr="004132B1">
        <w:rPr>
          <w:b/>
          <w:color w:val="00188F"/>
        </w:rPr>
        <w:t xml:space="preserve">: </w:t>
      </w:r>
      <w:r>
        <w:t>het Uptimepercentage wordt berekend aan de hand van de volgende formule:</w:t>
      </w:r>
    </w:p>
    <w:p w14:paraId="364CC5AC" w14:textId="77777777" w:rsidR="00D46BBE" w:rsidRPr="00EF7CF9" w:rsidRDefault="00D46BBE" w:rsidP="002A586E">
      <w:pPr>
        <w:pStyle w:val="ProductList-Body"/>
      </w:pPr>
    </w:p>
    <w:p w14:paraId="3A481C1F" w14:textId="621995BB" w:rsidR="00D46BBE" w:rsidRPr="00EF7CF9" w:rsidRDefault="00000000" w:rsidP="00536235">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Beschikbare Minuten-Downtimeminuten </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462B60FD" w14:textId="77777777" w:rsidR="00D46BBE" w:rsidRPr="004132B1" w:rsidRDefault="00D46BBE" w:rsidP="00536235">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Diensttegoed</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w:t>
            </w:r>
          </w:p>
        </w:tc>
        <w:tc>
          <w:tcPr>
            <w:tcW w:w="5400" w:type="dxa"/>
          </w:tcPr>
          <w:p w14:paraId="54054EA6" w14:textId="77777777" w:rsidR="00D46BBE" w:rsidRPr="00EF7CF9" w:rsidRDefault="00D46BBE" w:rsidP="002A586E">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w:t>
            </w:r>
          </w:p>
        </w:tc>
        <w:tc>
          <w:tcPr>
            <w:tcW w:w="5400" w:type="dxa"/>
          </w:tcPr>
          <w:p w14:paraId="068AE7F1" w14:textId="77777777" w:rsidR="00D46BBE" w:rsidRPr="00EF7CF9" w:rsidRDefault="00D46BBE" w:rsidP="002A586E">
            <w:pPr>
              <w:pStyle w:val="ProductList-OfferingBody"/>
              <w:jc w:val="center"/>
            </w:pPr>
            <w:r>
              <w:t>25%</w:t>
            </w:r>
          </w:p>
        </w:tc>
      </w:tr>
    </w:tbl>
    <w:bookmarkStart w:id="422" w:name="_Toc457821595"/>
    <w:p w14:paraId="6D83A95C" w14:textId="49D2D4B6" w:rsidR="001A18DB" w:rsidRPr="00EF7CF9" w:rsidRDefault="002E5C0A"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D2D524F" w14:textId="70462449" w:rsidR="002D6A90" w:rsidRPr="00EF7CF9" w:rsidRDefault="002D6A90" w:rsidP="002A586E">
      <w:pPr>
        <w:pStyle w:val="ProductList-Offering2Heading"/>
        <w:tabs>
          <w:tab w:val="clear" w:pos="360"/>
          <w:tab w:val="clear" w:pos="720"/>
          <w:tab w:val="clear" w:pos="1080"/>
        </w:tabs>
        <w:outlineLvl w:val="2"/>
      </w:pPr>
      <w:bookmarkStart w:id="423" w:name="_Toc176795453"/>
      <w:r>
        <w:t>Power BI Premium</w:t>
      </w:r>
      <w:bookmarkEnd w:id="423"/>
    </w:p>
    <w:p w14:paraId="4D4399A1" w14:textId="321DBA50" w:rsidR="002D6A90" w:rsidRPr="00EF7CF9" w:rsidRDefault="002D6A90" w:rsidP="00BC135D">
      <w:pPr>
        <w:pStyle w:val="ProductList-Body"/>
      </w:pPr>
      <w:r>
        <w:rPr>
          <w:b/>
          <w:color w:val="00188F"/>
        </w:rPr>
        <w:t>Capaciteit:</w:t>
      </w:r>
      <w:r>
        <w:t xml:space="preserve"> betekent een benoemde capaciteit die door een beheerder wordt voorzien door middel van de Power BI Premium-capaciteitsbeheerportal. Een Capaciteit is een groep van een of meer nodes.</w:t>
      </w:r>
    </w:p>
    <w:p w14:paraId="13BA1B34" w14:textId="743FE10C" w:rsidR="002D6A90" w:rsidRPr="00EF7CF9" w:rsidRDefault="002D6A90" w:rsidP="002A586E">
      <w:pPr>
        <w:pStyle w:val="ProductList-Body"/>
      </w:pPr>
      <w:r>
        <w:rPr>
          <w:b/>
          <w:color w:val="00188F"/>
        </w:rPr>
        <w:t>Maximum Beschikbare Minuten:</w:t>
      </w:r>
      <w:r>
        <w:t xml:space="preserve"> de som van alle minuten dat een bepaalde Capaciteit is geïnstantieerd gedurende een Toepasselijke Periode voor</w:t>
      </w:r>
      <w:r w:rsidR="00F80F91">
        <w:t> </w:t>
      </w:r>
      <w:r>
        <w:t>een gegeven tenant.</w:t>
      </w:r>
    </w:p>
    <w:p w14:paraId="3EBB5A05" w14:textId="5D834186" w:rsidR="002D6A90" w:rsidRPr="004132B1" w:rsidRDefault="002D6A90" w:rsidP="002A586E">
      <w:pPr>
        <w:pStyle w:val="ProductList-Body"/>
      </w:pPr>
      <w:r w:rsidRPr="004132B1">
        <w:rPr>
          <w:b/>
          <w:color w:val="00188F"/>
        </w:rPr>
        <w:t xml:space="preserve">Downtimeminuten: </w:t>
      </w:r>
      <w:r w:rsidRPr="004132B1">
        <w:t>H</w:t>
      </w:r>
      <w:r w:rsidRPr="004132B1">
        <w:rPr>
          <w:szCs w:val="18"/>
        </w:rPr>
        <w:t>et totale aantal minuten in een Toepasselijke Periode voor een gegeven Capaciteit, nadat deze is aangemaakt of voordat de</w:t>
      </w:r>
      <w:r w:rsidR="004132B1">
        <w:rPr>
          <w:szCs w:val="18"/>
        </w:rPr>
        <w:t> </w:t>
      </w:r>
      <w:r w:rsidRPr="004132B1">
        <w:rPr>
          <w:szCs w:val="18"/>
        </w:rPr>
        <w:t>voorziening ervan wordt opgeheven, gedurende welke de Capaciteit niet kan worden gebruikt in alle hieronder genoemde toepasselijke Power</w:t>
      </w:r>
      <w:r w:rsidR="004132B1" w:rsidRPr="004132B1">
        <w:rPr>
          <w:szCs w:val="18"/>
        </w:rPr>
        <w:t> </w:t>
      </w:r>
      <w:r w:rsidRPr="004132B1">
        <w:rPr>
          <w:szCs w:val="18"/>
        </w:rPr>
        <w:t>BI-functies:</w:t>
      </w:r>
    </w:p>
    <w:p w14:paraId="3BFB5669" w14:textId="77777777" w:rsidR="00CA5CE3" w:rsidRDefault="00CA5CE3" w:rsidP="00CA5CE3">
      <w:pPr>
        <w:pStyle w:val="ProductList-Body"/>
        <w:ind w:left="187"/>
        <w:rPr>
          <w:szCs w:val="18"/>
        </w:rPr>
      </w:pPr>
      <w:r>
        <w:rPr>
          <w:b/>
          <w:color w:val="00188F"/>
        </w:rPr>
        <w:t>Weergave:</w:t>
      </w:r>
      <w:r>
        <w:rPr>
          <w:szCs w:val="18"/>
        </w:rPr>
        <w:t xml:space="preserve"> weergave van Power BI-dashboards, rapporten en apps in de dienst.</w:t>
      </w:r>
    </w:p>
    <w:p w14:paraId="342ED7E2" w14:textId="000AB8EA" w:rsidR="00CA5CE3" w:rsidRDefault="00CA5CE3" w:rsidP="00CA5CE3">
      <w:pPr>
        <w:pStyle w:val="ProductList-Body"/>
        <w:ind w:left="187"/>
        <w:rPr>
          <w:szCs w:val="18"/>
        </w:rPr>
      </w:pPr>
      <w:r>
        <w:rPr>
          <w:b/>
          <w:color w:val="00188F"/>
        </w:rPr>
        <w:t>Vernieuwing van gegevenssets:</w:t>
      </w:r>
      <w:r>
        <w:rPr>
          <w:szCs w:val="18"/>
        </w:rPr>
        <w:t xml:space="preserve"> plannen of handmatig activeren van vernieuwingsbewerkingen en verwachten dat deze bewerkingen binnen</w:t>
      </w:r>
      <w:r w:rsidR="002D6D5F">
        <w:rPr>
          <w:szCs w:val="18"/>
        </w:rPr>
        <w:t> </w:t>
      </w:r>
      <w:r>
        <w:rPr>
          <w:szCs w:val="18"/>
        </w:rPr>
        <w:t>de</w:t>
      </w:r>
      <w:r w:rsidR="002D6D5F">
        <w:rPr>
          <w:szCs w:val="18"/>
        </w:rPr>
        <w:t> </w:t>
      </w:r>
      <w:r>
        <w:rPr>
          <w:szCs w:val="18"/>
        </w:rPr>
        <w:t>verwachte tijdsbestekken worden voltooid, rekening houdend met alle omstandigheden die van invloed kunnen zijn op de vernieuwingssnelheid (bijvoorbeeld de grootte van de gegevensset).</w:t>
      </w:r>
    </w:p>
    <w:p w14:paraId="5C6B8C0C" w14:textId="296E1E7D" w:rsidR="00CA5CE3" w:rsidRPr="00F86AAF" w:rsidRDefault="00CA5CE3" w:rsidP="00F86AAF">
      <w:pPr>
        <w:pStyle w:val="ProductList-Body"/>
        <w:ind w:left="180"/>
        <w:rPr>
          <w:szCs w:val="18"/>
        </w:rPr>
      </w:pPr>
      <w:r>
        <w:rPr>
          <w:b/>
          <w:color w:val="00188F"/>
        </w:rPr>
        <w:t>Toegang tot Power BI-portal:</w:t>
      </w:r>
      <w:r>
        <w:rPr>
          <w:szCs w:val="18"/>
        </w:rPr>
        <w:t xml:space="preserve"> toegang tot en gebruik van de Power BI-portal binnen de verwachte tijdsbestekken, rekening houdend met</w:t>
      </w:r>
      <w:r w:rsidR="007B7BEF">
        <w:rPr>
          <w:szCs w:val="18"/>
        </w:rPr>
        <w:t> </w:t>
      </w:r>
      <w:r>
        <w:rPr>
          <w:szCs w:val="18"/>
        </w:rPr>
        <w:t>netwerkomstandigheden en beperkingen van de lokale omgeving van de klant en de externe verbinding naar Microsoft.</w:t>
      </w:r>
    </w:p>
    <w:p w14:paraId="347949EF" w14:textId="77777777" w:rsidR="002D6A90" w:rsidRPr="00FC0D2A" w:rsidRDefault="002D6A90" w:rsidP="002A586E">
      <w:pPr>
        <w:pStyle w:val="ProductList-Body"/>
        <w:rPr>
          <w:sz w:val="12"/>
          <w:szCs w:val="12"/>
        </w:rPr>
      </w:pPr>
    </w:p>
    <w:p w14:paraId="2C1620AE" w14:textId="243C66A8" w:rsidR="002D6A90" w:rsidRDefault="00AC48A7" w:rsidP="002A586E">
      <w:pPr>
        <w:pStyle w:val="ProductList-Body"/>
      </w:pPr>
      <w:r>
        <w:rPr>
          <w:b/>
          <w:color w:val="00188F"/>
        </w:rPr>
        <w:t>Uptimepercentage</w:t>
      </w:r>
      <w:r w:rsidRPr="004132B1">
        <w:rPr>
          <w:b/>
          <w:color w:val="00188F"/>
        </w:rPr>
        <w:t xml:space="preserve">: </w:t>
      </w:r>
      <w:r>
        <w:t>het Uptimepercentage wordt berekend aan de hand van de volgende formule:</w:t>
      </w:r>
    </w:p>
    <w:p w14:paraId="78D36A64" w14:textId="77777777" w:rsidR="009E2B16" w:rsidRPr="00EF7CF9" w:rsidRDefault="009E2B16" w:rsidP="002A586E">
      <w:pPr>
        <w:pStyle w:val="ProductList-Body"/>
      </w:pPr>
    </w:p>
    <w:p w14:paraId="67F0784B" w14:textId="6D07372A" w:rsidR="002D6A90" w:rsidRPr="009E2B16" w:rsidRDefault="00000000" w:rsidP="00536235">
      <w:pPr>
        <w:spacing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Beschikbare Minuten-Downtimeminuten </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18365CB1" w14:textId="77777777" w:rsidR="002D6A90" w:rsidRPr="004132B1" w:rsidRDefault="002D6A90" w:rsidP="002A586E">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Diensttegoed</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w:t>
            </w:r>
          </w:p>
        </w:tc>
        <w:tc>
          <w:tcPr>
            <w:tcW w:w="5400" w:type="dxa"/>
          </w:tcPr>
          <w:p w14:paraId="719D357D" w14:textId="1400E17F" w:rsidR="002D6A90" w:rsidRPr="00EF7CF9" w:rsidRDefault="002D6A90" w:rsidP="002A586E">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w:t>
            </w:r>
          </w:p>
        </w:tc>
        <w:tc>
          <w:tcPr>
            <w:tcW w:w="5400" w:type="dxa"/>
          </w:tcPr>
          <w:p w14:paraId="52E1AD03" w14:textId="14F3C7FF" w:rsidR="002D6A90" w:rsidRPr="00EF7CF9" w:rsidRDefault="002D6A90" w:rsidP="002A586E">
            <w:pPr>
              <w:pStyle w:val="ProductList-OfferingBody"/>
              <w:jc w:val="center"/>
            </w:pPr>
            <w:r>
              <w:t>25%</w:t>
            </w:r>
          </w:p>
        </w:tc>
      </w:tr>
    </w:tbl>
    <w:p w14:paraId="48B948F1" w14:textId="4DF97C1D" w:rsidR="001A18DB" w:rsidRPr="00EF7CF9" w:rsidRDefault="00027E3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B30F133" w14:textId="6DF13751" w:rsidR="00515EF4" w:rsidRPr="00EF7CF9" w:rsidRDefault="00515EF4" w:rsidP="002A586E">
      <w:pPr>
        <w:pStyle w:val="ProductList-Offering2Heading"/>
        <w:tabs>
          <w:tab w:val="clear" w:pos="360"/>
          <w:tab w:val="clear" w:pos="720"/>
          <w:tab w:val="clear" w:pos="1080"/>
        </w:tabs>
        <w:outlineLvl w:val="2"/>
      </w:pPr>
      <w:bookmarkStart w:id="424" w:name="_Toc176795454"/>
      <w:r>
        <w:t>Power BI Pro</w:t>
      </w:r>
      <w:bookmarkEnd w:id="408"/>
      <w:bookmarkEnd w:id="422"/>
      <w:bookmarkEnd w:id="424"/>
    </w:p>
    <w:p w14:paraId="2632FEBC" w14:textId="4613EEF9" w:rsidR="00595E65" w:rsidRDefault="00515EF4" w:rsidP="00595E65">
      <w:pPr>
        <w:pStyle w:val="ProductList-Body"/>
        <w:rPr>
          <w:szCs w:val="18"/>
        </w:rPr>
      </w:pPr>
      <w:r>
        <w:rPr>
          <w:b/>
          <w:color w:val="00188F"/>
        </w:rPr>
        <w:t>Downtimeminuten</w:t>
      </w:r>
      <w:r w:rsidRPr="004132B1">
        <w:rPr>
          <w:b/>
          <w:color w:val="00188F"/>
        </w:rPr>
        <w:t xml:space="preserve">: </w:t>
      </w:r>
      <w:r>
        <w:rPr>
          <w:szCs w:val="18"/>
        </w:rPr>
        <w:t>Het totale aantal minuten in een Toepasselijke Periode gedurende welke alle hieronder genoemde Power BI-functies niet beschikbaar zijn:</w:t>
      </w:r>
    </w:p>
    <w:p w14:paraId="0D632B65" w14:textId="77777777" w:rsidR="00595E65" w:rsidRDefault="00595E65" w:rsidP="00595E65">
      <w:pPr>
        <w:pStyle w:val="ProductList-Body"/>
        <w:ind w:left="187"/>
        <w:rPr>
          <w:szCs w:val="18"/>
        </w:rPr>
      </w:pPr>
      <w:r>
        <w:rPr>
          <w:b/>
          <w:color w:val="00188F"/>
        </w:rPr>
        <w:t>Weergave:</w:t>
      </w:r>
      <w:r w:rsidRPr="004132B1">
        <w:rPr>
          <w:b/>
          <w:color w:val="00188F"/>
        </w:rPr>
        <w:t xml:space="preserve"> </w:t>
      </w:r>
      <w:r>
        <w:rPr>
          <w:szCs w:val="18"/>
        </w:rPr>
        <w:t>weergave van Power BI-dashboards, rapporten en apps in de dienst.</w:t>
      </w:r>
    </w:p>
    <w:p w14:paraId="308484E7" w14:textId="77777777" w:rsidR="00595E65" w:rsidRDefault="00595E65" w:rsidP="00BC135D">
      <w:pPr>
        <w:pStyle w:val="ProductList-Body"/>
        <w:ind w:left="187"/>
        <w:rPr>
          <w:szCs w:val="18"/>
        </w:rPr>
      </w:pPr>
      <w:r>
        <w:rPr>
          <w:b/>
          <w:color w:val="00188F"/>
        </w:rPr>
        <w:t>Vernieuwing van gegevenssets:</w:t>
      </w:r>
      <w:r>
        <w:rPr>
          <w:szCs w:val="18"/>
        </w:rPr>
        <w:t xml:space="preserve"> plannen of handmatig activeren van vernieuwingsbewerkingen en verwachten dat deze bewerkingen binnen de verwachte tijdsbestekken worden voltooid, rekening houdend met alle omstandigheden die van invloed kunnen zijn op de vernieuwingssnelheid (bijvoorbeeld de grootte van de gegevensset).</w:t>
      </w:r>
    </w:p>
    <w:p w14:paraId="66EB6922" w14:textId="77777777" w:rsidR="00595E65" w:rsidRDefault="00595E65" w:rsidP="00595E65">
      <w:pPr>
        <w:pStyle w:val="ProductList-Body"/>
        <w:ind w:left="180"/>
        <w:rPr>
          <w:szCs w:val="18"/>
        </w:rPr>
      </w:pPr>
      <w:r>
        <w:rPr>
          <w:b/>
          <w:color w:val="00188F"/>
        </w:rPr>
        <w:t>Toegang tot Power BI-portal:</w:t>
      </w:r>
      <w:r>
        <w:rPr>
          <w:szCs w:val="18"/>
        </w:rPr>
        <w:t xml:space="preserve"> toegang tot en gebruik van de Power BI-portal binnen de verwachte tijdsbestekken, rekening houdend met netwerkomstandigheden en beperkingen van de lokale omgeving van de klant en de externe verbinding naar Microsoft.</w:t>
      </w:r>
    </w:p>
    <w:p w14:paraId="49ECCD62" w14:textId="3CA45863" w:rsidR="00515EF4" w:rsidRDefault="00AC48A7" w:rsidP="002A586E">
      <w:pPr>
        <w:pStyle w:val="ProductList-Body"/>
      </w:pPr>
      <w:r>
        <w:rPr>
          <w:b/>
          <w:color w:val="00188F"/>
        </w:rPr>
        <w:t>Uptimepercentage</w:t>
      </w:r>
      <w:r w:rsidRPr="004132B1">
        <w:rPr>
          <w:b/>
          <w:color w:val="00188F"/>
        </w:rPr>
        <w:t xml:space="preserve">: </w:t>
      </w:r>
      <w:r>
        <w:t>het Uptimepercentage wordt berekend aan de hand van de volgende formule:</w:t>
      </w:r>
    </w:p>
    <w:p w14:paraId="712E8E79" w14:textId="77777777" w:rsidR="009E2B16" w:rsidRPr="00FC0D2A" w:rsidRDefault="009E2B16" w:rsidP="002A586E">
      <w:pPr>
        <w:pStyle w:val="ProductList-Body"/>
        <w:rPr>
          <w:sz w:val="12"/>
          <w:szCs w:val="12"/>
        </w:rPr>
      </w:pPr>
    </w:p>
    <w:p w14:paraId="5A7E48F2" w14:textId="124E80A0" w:rsidR="00515EF4" w:rsidRPr="009E2B16" w:rsidRDefault="00000000" w:rsidP="00536235">
      <w:pPr>
        <w:spacing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2865395D" w14:textId="4A0086B0" w:rsidR="00515EF4" w:rsidRPr="004132B1" w:rsidRDefault="00515EF4" w:rsidP="00536235">
      <w:pPr>
        <w:pStyle w:val="ProductList-Body"/>
        <w:keepNext/>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Diensttegoed</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w:t>
            </w:r>
          </w:p>
        </w:tc>
        <w:tc>
          <w:tcPr>
            <w:tcW w:w="5400" w:type="dxa"/>
          </w:tcPr>
          <w:p w14:paraId="520BC18E" w14:textId="77777777" w:rsidR="00515EF4" w:rsidRPr="00EF7CF9" w:rsidRDefault="00515EF4" w:rsidP="002A586E">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w:t>
            </w:r>
          </w:p>
        </w:tc>
        <w:tc>
          <w:tcPr>
            <w:tcW w:w="5400" w:type="dxa"/>
          </w:tcPr>
          <w:p w14:paraId="7A5A5886" w14:textId="77777777" w:rsidR="00515EF4" w:rsidRPr="00EF7CF9" w:rsidRDefault="00515EF4" w:rsidP="002A586E">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D874D2">
            <w:pPr>
              <w:pStyle w:val="ProductList-OfferingBody"/>
              <w:jc w:val="center"/>
            </w:pPr>
            <w:r>
              <w:t>&lt; 95%</w:t>
            </w:r>
          </w:p>
        </w:tc>
        <w:tc>
          <w:tcPr>
            <w:tcW w:w="5400" w:type="dxa"/>
          </w:tcPr>
          <w:p w14:paraId="41A062A9" w14:textId="77777777" w:rsidR="00515EF4" w:rsidRPr="00EF7CF9" w:rsidRDefault="00515EF4" w:rsidP="00D874D2">
            <w:pPr>
              <w:pStyle w:val="ProductList-OfferingBody"/>
              <w:jc w:val="center"/>
            </w:pPr>
            <w:r>
              <w:t>100%</w:t>
            </w:r>
          </w:p>
        </w:tc>
      </w:tr>
    </w:tbl>
    <w:bookmarkStart w:id="425" w:name="_Toc457821596"/>
    <w:p w14:paraId="4E8B5A16" w14:textId="08B262E5" w:rsidR="001A18DB" w:rsidRPr="00EF7CF9" w:rsidRDefault="005179E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426" w:name="_Toc176795455"/>
      <w:r>
        <w:t>Translator API</w:t>
      </w:r>
      <w:bookmarkEnd w:id="425"/>
      <w:bookmarkEnd w:id="426"/>
    </w:p>
    <w:p w14:paraId="0D68E64F" w14:textId="1CB465B2" w:rsidR="00515EF4" w:rsidRPr="00EF7CF9" w:rsidRDefault="00515EF4" w:rsidP="002A586E">
      <w:pPr>
        <w:pStyle w:val="ProductList-Body"/>
      </w:pPr>
      <w:r>
        <w:rPr>
          <w:b/>
          <w:color w:val="00188F"/>
        </w:rPr>
        <w:t>Downtime</w:t>
      </w:r>
      <w:r w:rsidRPr="004132B1">
        <w:rPr>
          <w:b/>
          <w:color w:val="00188F"/>
        </w:rPr>
        <w:t xml:space="preserve">: </w:t>
      </w:r>
      <w:r>
        <w:rPr>
          <w:szCs w:val="18"/>
        </w:rPr>
        <w:t>Een periode waarin gebruikers geen vertalingen kunnen uitvoeren.</w:t>
      </w:r>
    </w:p>
    <w:p w14:paraId="2A370CEF" w14:textId="5340E59C" w:rsidR="00515EF4" w:rsidRDefault="00AC48A7" w:rsidP="00657A3A">
      <w:pPr>
        <w:pStyle w:val="ProductList-Body"/>
        <w:keepNext/>
      </w:pPr>
      <w:r>
        <w:rPr>
          <w:b/>
          <w:color w:val="00188F"/>
        </w:rPr>
        <w:t>Uptimepercentage</w:t>
      </w:r>
      <w:r w:rsidRPr="004132B1">
        <w:rPr>
          <w:b/>
          <w:color w:val="00188F"/>
        </w:rPr>
        <w:t xml:space="preserve">: </w:t>
      </w:r>
      <w:r>
        <w:t>het Uptimepercentage wordt berekend aan de hand van de volgende formule:</w:t>
      </w:r>
    </w:p>
    <w:p w14:paraId="46B8A33F" w14:textId="77777777" w:rsidR="009E2B16" w:rsidRPr="00FC0D2A" w:rsidRDefault="009E2B16" w:rsidP="002A586E">
      <w:pPr>
        <w:pStyle w:val="ProductList-Body"/>
        <w:rPr>
          <w:sz w:val="12"/>
          <w:szCs w:val="12"/>
        </w:rPr>
      </w:pPr>
    </w:p>
    <w:p w14:paraId="728BF4C5" w14:textId="442CA518" w:rsidR="00515EF4" w:rsidRPr="009E2B16" w:rsidRDefault="00000000"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Toepasselijke Periode-Downtime </m:t>
              </m:r>
            </m:num>
            <m:den>
              <m:r>
                <w:rPr>
                  <w:rFonts w:ascii="Cambria Math" w:hAnsi="Cambria Math" w:cs="Calibri"/>
                  <w:sz w:val="18"/>
                  <w:szCs w:val="18"/>
                </w:rPr>
                <m:t>Totaal aantal minuten in een Toepasselijke Periode</m:t>
              </m:r>
            </m:den>
          </m:f>
          <m:r>
            <w:rPr>
              <w:rFonts w:ascii="Cambria Math" w:hAnsi="Cambria Math" w:cs="Calibri"/>
              <w:sz w:val="18"/>
              <w:szCs w:val="18"/>
            </w:rPr>
            <m:t xml:space="preserve"> x 100</m:t>
          </m:r>
        </m:oMath>
      </m:oMathPara>
    </w:p>
    <w:p w14:paraId="7E3A2E69" w14:textId="65F88F81" w:rsidR="00515EF4" w:rsidRPr="00EF7CF9" w:rsidRDefault="00D46DC5" w:rsidP="002A586E">
      <w:pPr>
        <w:pStyle w:val="ProductList-Body"/>
      </w:pPr>
      <w:r>
        <w:rPr>
          <w:szCs w:val="18"/>
        </w:rPr>
        <w:t>waarbij Downtime wordt gemeten als het totale aantal minuten tijdens de Toepasselijke Periode dat de aspecten van de hierboven beschreven Dienst niet beschikbaar waren.</w:t>
      </w:r>
    </w:p>
    <w:p w14:paraId="1913744C" w14:textId="77777777" w:rsidR="00515EF4" w:rsidRPr="00FC0D2A" w:rsidRDefault="00515EF4" w:rsidP="002A586E">
      <w:pPr>
        <w:pStyle w:val="ProductList-Body"/>
        <w:rPr>
          <w:sz w:val="12"/>
          <w:szCs w:val="12"/>
        </w:rPr>
      </w:pPr>
    </w:p>
    <w:p w14:paraId="1A614EB8" w14:textId="77777777" w:rsidR="00515EF4" w:rsidRPr="004132B1" w:rsidRDefault="00515EF4" w:rsidP="002A586E">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Diensttegoed</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w:t>
            </w:r>
          </w:p>
        </w:tc>
        <w:tc>
          <w:tcPr>
            <w:tcW w:w="5400" w:type="dxa"/>
          </w:tcPr>
          <w:p w14:paraId="086049F0" w14:textId="77777777" w:rsidR="00515EF4" w:rsidRPr="00EF7CF9" w:rsidRDefault="00515EF4" w:rsidP="002A586E">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w:t>
            </w:r>
          </w:p>
        </w:tc>
        <w:tc>
          <w:tcPr>
            <w:tcW w:w="5400" w:type="dxa"/>
          </w:tcPr>
          <w:p w14:paraId="3610FC92" w14:textId="77777777" w:rsidR="00515EF4" w:rsidRPr="00EF7CF9" w:rsidRDefault="00515EF4" w:rsidP="002A586E">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w:t>
            </w:r>
          </w:p>
        </w:tc>
        <w:tc>
          <w:tcPr>
            <w:tcW w:w="5400" w:type="dxa"/>
          </w:tcPr>
          <w:p w14:paraId="55A96903" w14:textId="77777777" w:rsidR="00515EF4" w:rsidRPr="00EF7CF9" w:rsidRDefault="00515EF4" w:rsidP="002A586E">
            <w:pPr>
              <w:pStyle w:val="ProductList-OfferingBody"/>
              <w:jc w:val="center"/>
            </w:pPr>
            <w:r>
              <w:t>100%</w:t>
            </w:r>
          </w:p>
        </w:tc>
      </w:tr>
    </w:tbl>
    <w:bookmarkStart w:id="427" w:name="MDATP"/>
    <w:bookmarkStart w:id="428" w:name="_Toc13833097"/>
    <w:bookmarkStart w:id="429" w:name="_Toc55920329"/>
    <w:p w14:paraId="4A90309C" w14:textId="5A40FB69" w:rsidR="001A18DB" w:rsidRPr="00EF7CF9" w:rsidRDefault="00832973" w:rsidP="00BC13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8BD66AE" w14:textId="77777777" w:rsidR="00657A3A" w:rsidRPr="00EF7CF9" w:rsidRDefault="00657A3A" w:rsidP="00657A3A">
      <w:pPr>
        <w:pStyle w:val="ProductList-Offering2Heading"/>
        <w:tabs>
          <w:tab w:val="clear" w:pos="360"/>
          <w:tab w:val="clear" w:pos="720"/>
          <w:tab w:val="clear" w:pos="1080"/>
        </w:tabs>
        <w:outlineLvl w:val="2"/>
      </w:pPr>
      <w:bookmarkStart w:id="430" w:name="_Toc176795456"/>
      <w:r>
        <w:t xml:space="preserve">Microsoft Defender </w:t>
      </w:r>
      <w:bookmarkEnd w:id="427"/>
      <w:bookmarkEnd w:id="428"/>
      <w:r>
        <w:t>for Endpoint</w:t>
      </w:r>
      <w:bookmarkEnd w:id="429"/>
      <w:bookmarkEnd w:id="430"/>
    </w:p>
    <w:p w14:paraId="25190B3D" w14:textId="77777777" w:rsidR="00657A3A" w:rsidRPr="00EF7CF9" w:rsidRDefault="00657A3A" w:rsidP="00657A3A">
      <w:pPr>
        <w:pStyle w:val="ProductList-Body"/>
        <w:rPr>
          <w:b/>
          <w:color w:val="00188F"/>
        </w:rPr>
      </w:pPr>
      <w:r>
        <w:rPr>
          <w:b/>
          <w:color w:val="00188F"/>
        </w:rPr>
        <w:t>Aanvullende definities</w:t>
      </w:r>
      <w:r w:rsidRPr="004132B1">
        <w:rPr>
          <w:b/>
          <w:color w:val="00188F"/>
        </w:rPr>
        <w:t>:</w:t>
      </w:r>
    </w:p>
    <w:p w14:paraId="4CD0D776" w14:textId="2FDBF063" w:rsidR="00657A3A" w:rsidRPr="00EF7CF9" w:rsidRDefault="00125296" w:rsidP="00BC135D">
      <w:pPr>
        <w:pStyle w:val="ProductList-Body"/>
      </w:pPr>
      <w:r>
        <w:t>“</w:t>
      </w:r>
      <w:r w:rsidR="00657A3A">
        <w:rPr>
          <w:b/>
          <w:color w:val="00188F"/>
        </w:rPr>
        <w:t>Maximum Beschikbare Minuten</w:t>
      </w:r>
      <w:r>
        <w:t>”</w:t>
      </w:r>
      <w:r w:rsidR="00657A3A">
        <w:t xml:space="preserve"> is het totale aantal verzamelde minuten gedurende een Toepasselijke Periode voor een Microsoft Defender for Endpoint-portal. Maximum Beschikbare Minuten wordt gemeten vanaf het moment waarop een Tenant is gecreëerd uit een met succes voltooid on-boardingproces.</w:t>
      </w:r>
    </w:p>
    <w:p w14:paraId="02E69B78" w14:textId="1760EA39" w:rsidR="00657A3A" w:rsidRPr="00EF7CF9" w:rsidRDefault="00125296" w:rsidP="00BC135D">
      <w:pPr>
        <w:pStyle w:val="ProductList-Body"/>
      </w:pPr>
      <w:r>
        <w:t>“</w:t>
      </w:r>
      <w:r w:rsidR="00657A3A">
        <w:rPr>
          <w:b/>
          <w:color w:val="00188F"/>
        </w:rPr>
        <w:t>Tenant</w:t>
      </w:r>
      <w:r>
        <w:t>”</w:t>
      </w:r>
      <w:r w:rsidR="00657A3A">
        <w:t xml:space="preserve"> staat voor een klantspecifieke Microsoft Defender for Endpoint-cloudomgeving.</w:t>
      </w:r>
    </w:p>
    <w:p w14:paraId="7AA0C3CA" w14:textId="5C5F7B54" w:rsidR="00021F08" w:rsidRPr="00EF7CF9" w:rsidRDefault="00657A3A" w:rsidP="00657A3A">
      <w:pPr>
        <w:pStyle w:val="ProductList-Body"/>
      </w:pPr>
      <w:r>
        <w:rPr>
          <w:b/>
          <w:color w:val="00188F"/>
        </w:rPr>
        <w:t>Downtime</w:t>
      </w:r>
      <w:r w:rsidRPr="004132B1">
        <w:rPr>
          <w:b/>
          <w:color w:val="00188F"/>
        </w:rPr>
        <w:t xml:space="preserve">: </w:t>
      </w:r>
      <w:r>
        <w:rPr>
          <w:szCs w:val="18"/>
        </w:rPr>
        <w:t>het totaalaantal verzamelde minuten dat onderdeel is van het Maximum Beschikbare Minuten waarin de Klant niet in staat was toegang te krijgen tot enig onderdeel van de sitecollecties van het Microsoft Defender for Endpoint-portal waarvoor de klant beschikt over de</w:t>
      </w:r>
      <w:r w:rsidR="00636934">
        <w:rPr>
          <w:szCs w:val="18"/>
        </w:rPr>
        <w:t> </w:t>
      </w:r>
      <w:r>
        <w:rPr>
          <w:szCs w:val="18"/>
        </w:rPr>
        <w:t>juiste toegangsrechten en waarvoor de klant beschikt over een geldige, actieve licentie.</w:t>
      </w:r>
    </w:p>
    <w:p w14:paraId="4ABEE834" w14:textId="53DE7AC5" w:rsidR="00BC681F" w:rsidRPr="00EF7CF9" w:rsidRDefault="00AC48A7" w:rsidP="00DC0631">
      <w:pPr>
        <w:pStyle w:val="ProductList-Body"/>
      </w:pPr>
      <w:r>
        <w:rPr>
          <w:b/>
          <w:color w:val="00188F"/>
        </w:rPr>
        <w:t>Uptimepercentage</w:t>
      </w:r>
      <w:r w:rsidRPr="004132B1">
        <w:rPr>
          <w:b/>
          <w:color w:val="00188F"/>
        </w:rPr>
        <w:t xml:space="preserve">: </w:t>
      </w:r>
      <w:r>
        <w:t>het Uptimepercentage wordt berekend aan de hand van de volgende formule:</w:t>
      </w:r>
    </w:p>
    <w:p w14:paraId="18DEEE3B" w14:textId="77777777" w:rsidR="00BC681F" w:rsidRPr="00EF7CF9" w:rsidRDefault="00BC681F" w:rsidP="00DC0631">
      <w:pPr>
        <w:pStyle w:val="ProductList-Body"/>
      </w:pPr>
    </w:p>
    <w:p w14:paraId="3B661105" w14:textId="7182504B" w:rsidR="00BC681F" w:rsidRPr="00EF7CF9" w:rsidRDefault="00000000" w:rsidP="00BC681F">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A7C083" w14:textId="26FDEDCB" w:rsidR="00BC681F" w:rsidRPr="00EF7CF9" w:rsidRDefault="00AC48A7" w:rsidP="00BC681F">
      <w:pPr>
        <w:pStyle w:val="ProductList-Body"/>
        <w:rPr>
          <w:szCs w:val="18"/>
        </w:rPr>
      </w:pPr>
      <w:r>
        <w:rPr>
          <w:szCs w:val="18"/>
        </w:rPr>
        <w:t>waarbij Downtime wordt gemeten in gebruiker-minuten; dat wil zeggen dat voor elke Toepasselijke Periode, Downtime de som is van de lengte (in</w:t>
      </w:r>
      <w:r w:rsidR="002D11E2">
        <w:rPr>
          <w:szCs w:val="18"/>
        </w:rPr>
        <w:t> </w:t>
      </w:r>
      <w:r>
        <w:rPr>
          <w:szCs w:val="18"/>
        </w:rPr>
        <w:t>minuten) van elk Incident dat plaatsvindt gedurende die Toepasselijke Periode, vermenigvuldigd met het aantal gebruikers dat nadeel ondervindt van dat Incident.</w:t>
      </w:r>
    </w:p>
    <w:p w14:paraId="2103A3BF" w14:textId="06BC9684" w:rsidR="00BC681F" w:rsidRPr="004132B1" w:rsidRDefault="00BC681F" w:rsidP="00BC681F">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Diensttegoed</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w:t>
            </w:r>
          </w:p>
        </w:tc>
        <w:tc>
          <w:tcPr>
            <w:tcW w:w="5400" w:type="dxa"/>
          </w:tcPr>
          <w:p w14:paraId="57FBED7E" w14:textId="77777777" w:rsidR="00BC681F" w:rsidRPr="00EF7CF9" w:rsidRDefault="00BC681F" w:rsidP="00BC681F">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w:t>
            </w:r>
          </w:p>
        </w:tc>
        <w:tc>
          <w:tcPr>
            <w:tcW w:w="5400" w:type="dxa"/>
          </w:tcPr>
          <w:p w14:paraId="40C5339D" w14:textId="77777777" w:rsidR="00BC681F" w:rsidRPr="00EF7CF9" w:rsidRDefault="00BC681F" w:rsidP="003C0B57">
            <w:pPr>
              <w:pStyle w:val="ProductList-OfferingBody"/>
              <w:keepNext/>
              <w:jc w:val="center"/>
            </w:pPr>
            <w:r>
              <w:t>25%</w:t>
            </w:r>
          </w:p>
        </w:tc>
      </w:tr>
    </w:tbl>
    <w:p w14:paraId="4E24C9C9" w14:textId="0B9F0537" w:rsidR="00BC681F" w:rsidRPr="00EF7CF9" w:rsidRDefault="00BC681F" w:rsidP="00BC681F">
      <w:pPr>
        <w:pStyle w:val="ProductList-Body"/>
      </w:pPr>
      <w:r>
        <w:rPr>
          <w:b/>
          <w:color w:val="00188F"/>
        </w:rPr>
        <w:t>Uitzonderingen voor Dienstniveau</w:t>
      </w:r>
      <w:r w:rsidRPr="004132B1">
        <w:rPr>
          <w:b/>
          <w:color w:val="00188F"/>
        </w:rPr>
        <w:t xml:space="preserve">: </w:t>
      </w:r>
      <w:r>
        <w:t>deze SLA is niet van toepassing op Tenants van evaluatie-/previewversies.</w:t>
      </w:r>
    </w:p>
    <w:p w14:paraId="3D57C6CB" w14:textId="75155CB8" w:rsidR="001A18DB" w:rsidRPr="00EF7CF9" w:rsidRDefault="008F0BAC" w:rsidP="00BC13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8C55BF7" w14:textId="3CBD6EA7" w:rsidR="00696175" w:rsidRPr="00EF7CF9" w:rsidRDefault="00696175" w:rsidP="004132B1">
      <w:pPr>
        <w:pStyle w:val="ProductList-Offering2Heading"/>
        <w:keepNext/>
        <w:keepLines/>
        <w:tabs>
          <w:tab w:val="clear" w:pos="360"/>
          <w:tab w:val="clear" w:pos="720"/>
          <w:tab w:val="clear" w:pos="1080"/>
        </w:tabs>
        <w:outlineLvl w:val="2"/>
      </w:pPr>
      <w:bookmarkStart w:id="431" w:name="_Toc176795457"/>
      <w:r>
        <w:t>Universal Print</w:t>
      </w:r>
      <w:bookmarkEnd w:id="431"/>
    </w:p>
    <w:p w14:paraId="34AD3F7C" w14:textId="5A6C45A1" w:rsidR="00696175" w:rsidRPr="00EF7CF9" w:rsidRDefault="00696175" w:rsidP="00696175">
      <w:pPr>
        <w:pStyle w:val="ProductList-Body"/>
      </w:pPr>
      <w:r>
        <w:rPr>
          <w:b/>
          <w:color w:val="00188F"/>
        </w:rPr>
        <w:t>Downtime</w:t>
      </w:r>
      <w:r w:rsidRPr="004132B1">
        <w:rPr>
          <w:b/>
          <w:color w:val="00188F"/>
        </w:rPr>
        <w:t xml:space="preserve">: </w:t>
      </w:r>
      <w:r>
        <w:t>Een periode waarin de onbeschikbaarheid van de Universal Print Service ertoe leidt dat gebruikers geen printers kunnen ontdekken of afdruktaken kunnen verzenden, of dat beheerders niet in staat zijn om printers te registreren of te configureren, toegangscontrole te beheren of de status en het gebruik van Universal Print te controleren.</w:t>
      </w:r>
    </w:p>
    <w:p w14:paraId="6A0FEE09" w14:textId="6AE0C5EB" w:rsidR="00696175" w:rsidRDefault="00AC48A7" w:rsidP="00696175">
      <w:pPr>
        <w:pStyle w:val="ProductList-Body"/>
      </w:pPr>
      <w:r>
        <w:rPr>
          <w:b/>
          <w:color w:val="00188F"/>
        </w:rPr>
        <w:t>Uptimepercentage</w:t>
      </w:r>
      <w:r w:rsidRPr="004132B1">
        <w:rPr>
          <w:b/>
          <w:color w:val="00188F"/>
        </w:rPr>
        <w:t xml:space="preserve">: </w:t>
      </w:r>
      <w:r>
        <w:t>het Uptimepercentage wordt berekend aan de hand van de volgende formule:</w:t>
      </w:r>
    </w:p>
    <w:p w14:paraId="6D0DA329" w14:textId="77777777" w:rsidR="0038096E" w:rsidRPr="0038096E" w:rsidRDefault="0038096E" w:rsidP="00696175">
      <w:pPr>
        <w:pStyle w:val="ProductList-Body"/>
        <w:rPr>
          <w:sz w:val="12"/>
          <w:szCs w:val="12"/>
        </w:rPr>
      </w:pPr>
    </w:p>
    <w:p w14:paraId="2684C307" w14:textId="2B6FE7D1" w:rsidR="00696175" w:rsidRPr="00EF7CF9" w:rsidRDefault="00000000" w:rsidP="0069617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4E3A9CF0" w14:textId="75E878C2" w:rsidR="00696175" w:rsidRPr="00EF7CF9" w:rsidRDefault="00AC48A7" w:rsidP="00696175">
      <w:pPr>
        <w:pStyle w:val="ProductList-Body"/>
        <w:rPr>
          <w:szCs w:val="18"/>
        </w:rPr>
      </w:pPr>
      <w:r>
        <w:rPr>
          <w:szCs w:val="18"/>
        </w:rPr>
        <w:t>waarbij Downtime wordt gemeten in gebruiker-minuten; dat wil zeggen dat voor elke Toepasselijke Periode, Downtime de som is van de lengte (in minuten) van elk Incident dat plaatsvindt gedurende die Toepasselijke Periode, vermenigvuldigd met het aantal gebruikers dat nadeel ondervindt van dat Incident.</w:t>
      </w:r>
    </w:p>
    <w:p w14:paraId="52F16555" w14:textId="77777777" w:rsidR="00696175" w:rsidRPr="004132B1" w:rsidRDefault="00696175" w:rsidP="00696175">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Diensttegoed</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w:t>
            </w:r>
          </w:p>
        </w:tc>
        <w:tc>
          <w:tcPr>
            <w:tcW w:w="5400" w:type="dxa"/>
          </w:tcPr>
          <w:p w14:paraId="22427645" w14:textId="23BDD206" w:rsidR="00696175" w:rsidRPr="00EF7CF9" w:rsidRDefault="00696175" w:rsidP="00696175">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w:t>
            </w:r>
          </w:p>
        </w:tc>
        <w:tc>
          <w:tcPr>
            <w:tcW w:w="5400" w:type="dxa"/>
          </w:tcPr>
          <w:p w14:paraId="524FA505" w14:textId="32153C6C" w:rsidR="00696175" w:rsidRPr="00EF7CF9" w:rsidRDefault="00696175" w:rsidP="00696175">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5F8939BC" w14:textId="77777777" w:rsidR="00696175" w:rsidRPr="00EF7CF9" w:rsidRDefault="00696175" w:rsidP="00696175">
      <w:pPr>
        <w:pStyle w:val="ProductList-Body"/>
      </w:pPr>
      <w:r>
        <w:rPr>
          <w:b/>
          <w:color w:val="00188F"/>
        </w:rPr>
        <w:t>Uitzonderingen voor Dienstniveau</w:t>
      </w:r>
      <w:r w:rsidRPr="004132B1">
        <w:rPr>
          <w:b/>
          <w:color w:val="00188F"/>
        </w:rPr>
        <w:t xml:space="preserve">: </w:t>
      </w:r>
      <w:r>
        <w:t>deze SLA is niet van toepassing op Tenants van evaluatie-/previewversies.</w:t>
      </w:r>
    </w:p>
    <w:p w14:paraId="039E5D13" w14:textId="60FB72BD" w:rsidR="001A18DB" w:rsidRPr="00EF7CF9" w:rsidRDefault="00ED2A1E"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96CC1C1" w14:textId="4EA85D6B" w:rsidR="00347E88" w:rsidRPr="00EF7CF9" w:rsidRDefault="00347E88" w:rsidP="00347E88">
      <w:pPr>
        <w:pStyle w:val="ProductList-Offering2Heading"/>
        <w:tabs>
          <w:tab w:val="clear" w:pos="360"/>
          <w:tab w:val="clear" w:pos="720"/>
          <w:tab w:val="clear" w:pos="1080"/>
        </w:tabs>
        <w:outlineLvl w:val="2"/>
      </w:pPr>
      <w:bookmarkStart w:id="432" w:name="_Toc176795458"/>
      <w:r>
        <w:t>Windows 365</w:t>
      </w:r>
      <w:bookmarkEnd w:id="432"/>
    </w:p>
    <w:p w14:paraId="37DB27AD" w14:textId="77911C6A" w:rsidR="00200E38" w:rsidRDefault="00200E38" w:rsidP="00200E38">
      <w:pPr>
        <w:pStyle w:val="ProductList-Body"/>
      </w:pPr>
      <w:r>
        <w:rPr>
          <w:b/>
          <w:color w:val="00188F"/>
        </w:rPr>
        <w:t>Cloud-pc:</w:t>
      </w:r>
      <w:r>
        <w:t xml:space="preserve"> de specifieke instance van Windows 365 die in licentie is gegeven aan een gebruiker.</w:t>
      </w:r>
    </w:p>
    <w:p w14:paraId="6D8DDD3B" w14:textId="77777777" w:rsidR="00200E38" w:rsidRDefault="00200E38" w:rsidP="00200E38">
      <w:pPr>
        <w:pStyle w:val="ProductList-Body"/>
      </w:pPr>
      <w:r>
        <w:rPr>
          <w:b/>
          <w:color w:val="00188F"/>
        </w:rPr>
        <w:t>Downtime:</w:t>
      </w:r>
      <w:r>
        <w:t xml:space="preserve"> De periode, gemeten in minuten, waarin alle pogingen tot het maken van een verbinding door een specifieke gebruiker met een specifieke Cloud-pc mislukten, uitgezonderd de volgende soorten fouten:</w:t>
      </w:r>
    </w:p>
    <w:p w14:paraId="766D01EA" w14:textId="5439E453" w:rsidR="00200E38" w:rsidRDefault="00200E38" w:rsidP="009E497B">
      <w:pPr>
        <w:pStyle w:val="ProductList-Body"/>
        <w:numPr>
          <w:ilvl w:val="0"/>
          <w:numId w:val="37"/>
        </w:numPr>
      </w:pPr>
      <w:r>
        <w:t>Fouten die het gevolg zijn van het feit dat de Cloud-pc in een onbruikbare staat verkeert door oorzaken die geen verband houden met</w:t>
      </w:r>
      <w:r w:rsidR="009E497B">
        <w:t> </w:t>
      </w:r>
      <w:r>
        <w:t>de</w:t>
      </w:r>
      <w:r w:rsidR="009E497B">
        <w:t> </w:t>
      </w:r>
      <w:r>
        <w:t>onderliggende Azure-infrastructuur (bijvoorbeeld beschadigd besturingssysteem, configuratie van het besturingssysteem of</w:t>
      </w:r>
      <w:r w:rsidR="009E497B">
        <w:t> </w:t>
      </w:r>
      <w:r>
        <w:t>verkeerde configuratie); en</w:t>
      </w:r>
    </w:p>
    <w:p w14:paraId="4EEF53FC" w14:textId="23D90CA7" w:rsidR="00200E38" w:rsidRDefault="00200E38" w:rsidP="007C5D4F">
      <w:pPr>
        <w:pStyle w:val="ProductList-Body"/>
        <w:numPr>
          <w:ilvl w:val="0"/>
          <w:numId w:val="37"/>
        </w:numPr>
      </w:pPr>
      <w:r>
        <w:t>Fouten die worden veroorzaakt door een toepassing of andere software die op de Cloud-pc is geïnstalleerd.</w:t>
      </w:r>
    </w:p>
    <w:p w14:paraId="417F8AB8" w14:textId="77777777" w:rsidR="00D77FA0" w:rsidRPr="00BC135D" w:rsidRDefault="00D77FA0" w:rsidP="00200E38">
      <w:pPr>
        <w:pStyle w:val="ProductList-Body"/>
        <w:rPr>
          <w:sz w:val="12"/>
          <w:szCs w:val="12"/>
        </w:rPr>
      </w:pPr>
    </w:p>
    <w:p w14:paraId="4E75CCA1" w14:textId="708DB12B" w:rsidR="00200E38" w:rsidRDefault="00200E38" w:rsidP="008F6FE7">
      <w:pPr>
        <w:pStyle w:val="ProductList-Body"/>
        <w:spacing w:before="120" w:after="120"/>
      </w:pPr>
      <w:r>
        <w:rPr>
          <w:b/>
          <w:color w:val="00188F"/>
        </w:rPr>
        <w:t>Individuele Downtime</w:t>
      </w:r>
      <w:r w:rsidRPr="004132B1">
        <w:rPr>
          <w:b/>
          <w:color w:val="00188F"/>
        </w:rPr>
        <w:t xml:space="preserve">: </w:t>
      </w:r>
      <w:r>
        <w:t>betekent Downtime voor een bepaalde gebruiker voor elke Toepasselijke Periode.</w:t>
      </w:r>
    </w:p>
    <w:p w14:paraId="18380D6A" w14:textId="06D2C353" w:rsidR="00200E38" w:rsidRDefault="00200E38" w:rsidP="008F6FE7">
      <w:pPr>
        <w:pStyle w:val="ProductList-Body"/>
        <w:spacing w:before="120" w:after="120"/>
      </w:pPr>
      <w:r>
        <w:rPr>
          <w:b/>
          <w:color w:val="00188F"/>
        </w:rPr>
        <w:t>Individuele Minuten</w:t>
      </w:r>
      <w:r w:rsidRPr="004132B1">
        <w:rPr>
          <w:b/>
          <w:color w:val="00188F"/>
        </w:rPr>
        <w:t xml:space="preserve">: </w:t>
      </w:r>
      <w:r>
        <w:t>betekent de Gebruikersminuten voor een bepaalde gebruiker voor elke Toepasselijke Periode.</w:t>
      </w:r>
    </w:p>
    <w:p w14:paraId="4238E22F" w14:textId="786ABE29" w:rsidR="00EA5FB1" w:rsidRDefault="00200E38" w:rsidP="008F6FE7">
      <w:pPr>
        <w:pStyle w:val="ProductList-Body"/>
        <w:tabs>
          <w:tab w:val="clear" w:pos="360"/>
          <w:tab w:val="clear" w:pos="720"/>
          <w:tab w:val="clear" w:pos="1080"/>
        </w:tabs>
        <w:spacing w:before="120" w:after="120"/>
      </w:pPr>
      <w:r>
        <w:rPr>
          <w:b/>
          <w:color w:val="00188F"/>
        </w:rPr>
        <w:t>Individueel Uptimepercentage</w:t>
      </w:r>
      <w:r w:rsidRPr="004132B1">
        <w:rPr>
          <w:b/>
          <w:color w:val="00188F"/>
        </w:rPr>
        <w:t xml:space="preserve">: </w:t>
      </w:r>
      <w:r>
        <w:t>het Individueel Uptimepercentage wordt als volgt berekend:</w:t>
      </w:r>
    </w:p>
    <w:p w14:paraId="320E2DCC" w14:textId="77777777" w:rsidR="00D77FA0" w:rsidRPr="00BC135D" w:rsidRDefault="00D77FA0" w:rsidP="00200E38">
      <w:pPr>
        <w:pStyle w:val="ProductList-Body"/>
        <w:tabs>
          <w:tab w:val="clear" w:pos="360"/>
          <w:tab w:val="clear" w:pos="720"/>
          <w:tab w:val="clear" w:pos="1080"/>
        </w:tabs>
        <w:rPr>
          <w:sz w:val="12"/>
          <w:szCs w:val="12"/>
        </w:rPr>
      </w:pPr>
    </w:p>
    <w:p w14:paraId="69ABA1CA" w14:textId="6EF72FDC" w:rsidR="00D77FA0" w:rsidRPr="00EF7CF9" w:rsidRDefault="00000000" w:rsidP="00D77FA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Individuele Minuten - Individuele Downtime </m:t>
              </m:r>
            </m:num>
            <m:den>
              <m:r>
                <w:rPr>
                  <w:rFonts w:ascii="Cambria Math" w:hAnsi="Cambria Math" w:cs="Calibri"/>
                  <w:sz w:val="18"/>
                  <w:szCs w:val="18"/>
                </w:rPr>
                <m:t>Individuele Minuten</m:t>
              </m:r>
            </m:den>
          </m:f>
          <m:r>
            <w:rPr>
              <w:rFonts w:ascii="Cambria Math" w:hAnsi="Cambria Math" w:cs="Calibri"/>
              <w:sz w:val="18"/>
              <w:szCs w:val="18"/>
            </w:rPr>
            <m:t xml:space="preserve"> x 100</m:t>
          </m:r>
        </m:oMath>
      </m:oMathPara>
    </w:p>
    <w:p w14:paraId="4D9462D2" w14:textId="41FB275A" w:rsidR="00D77FA0" w:rsidRDefault="0095373D" w:rsidP="00200E38">
      <w:pPr>
        <w:pStyle w:val="ProductList-Body"/>
        <w:tabs>
          <w:tab w:val="clear" w:pos="360"/>
          <w:tab w:val="clear" w:pos="720"/>
          <w:tab w:val="clear" w:pos="1080"/>
        </w:tabs>
      </w:pPr>
      <w:r>
        <w:rPr>
          <w:b/>
          <w:color w:val="00188F"/>
        </w:rPr>
        <w:t>Tegoed per Gebruiker</w:t>
      </w:r>
      <w:r w:rsidRPr="004132B1">
        <w:rPr>
          <w:b/>
          <w:color w:val="00188F"/>
        </w:rPr>
        <w:t xml:space="preserve">: </w:t>
      </w:r>
      <w:r>
        <w:t>in een Toepasselijke Periode waarin het Regionale Uptimepercentage lager is dan 99,9% wordt het Tegoed per Gebruiker berekend als een percentage van het aandeel per gebruiker van de Toepasselijke Dienstkosten voor elke gebruiker van wie het Individuele Uptimepercentage lager was dan 99,9 % volgens de volgende tabel (echter met dien verstande echter dat elk Individueel Uptimepercentage dat</w:t>
      </w:r>
      <w:r w:rsidR="009911A7">
        <w:t> </w:t>
      </w:r>
      <w:r>
        <w:t>lager is dan het Regionale Uptimepercentage gelijk wordt getrokken met het Regionale Uptimepercentage):</w:t>
      </w:r>
    </w:p>
    <w:p w14:paraId="1D170650" w14:textId="77777777" w:rsidR="006023BE" w:rsidRDefault="006023BE" w:rsidP="00200E38">
      <w:pPr>
        <w:pStyle w:val="ProductList-Body"/>
        <w:tabs>
          <w:tab w:val="clear" w:pos="360"/>
          <w:tab w:val="clear" w:pos="720"/>
          <w:tab w:val="clear" w:pos="1080"/>
        </w:tabs>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Individueel Uptimepercentage</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Tegoed per Gebruiker</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w:t>
            </w:r>
          </w:p>
        </w:tc>
        <w:tc>
          <w:tcPr>
            <w:tcW w:w="5400" w:type="dxa"/>
          </w:tcPr>
          <w:p w14:paraId="0675549C" w14:textId="61EAD653" w:rsidR="006E50E4" w:rsidRPr="00EF7CF9" w:rsidRDefault="006E50E4" w:rsidP="000F31B4">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w:t>
            </w:r>
          </w:p>
        </w:tc>
        <w:tc>
          <w:tcPr>
            <w:tcW w:w="5400" w:type="dxa"/>
          </w:tcPr>
          <w:p w14:paraId="3968E6C7" w14:textId="7C215A6B" w:rsidR="006E50E4" w:rsidRPr="00EF7CF9" w:rsidRDefault="006E50E4" w:rsidP="000F31B4">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w:t>
            </w:r>
          </w:p>
        </w:tc>
        <w:tc>
          <w:tcPr>
            <w:tcW w:w="5400" w:type="dxa"/>
          </w:tcPr>
          <w:p w14:paraId="4F9A94D7" w14:textId="77777777" w:rsidR="006E50E4" w:rsidRDefault="006E50E4" w:rsidP="000F31B4">
            <w:pPr>
              <w:pStyle w:val="ProductList-OfferingBody"/>
              <w:keepNext/>
              <w:jc w:val="center"/>
            </w:pPr>
            <w:r>
              <w:t>100%</w:t>
            </w:r>
          </w:p>
        </w:tc>
      </w:tr>
    </w:tbl>
    <w:p w14:paraId="79484202" w14:textId="251DEECD" w:rsidR="006E50E4" w:rsidRPr="0038096E" w:rsidRDefault="006E50E4" w:rsidP="00200E38">
      <w:pPr>
        <w:pStyle w:val="ProductList-Body"/>
        <w:tabs>
          <w:tab w:val="clear" w:pos="360"/>
          <w:tab w:val="clear" w:pos="720"/>
          <w:tab w:val="clear" w:pos="1080"/>
        </w:tabs>
        <w:rPr>
          <w:sz w:val="12"/>
          <w:szCs w:val="12"/>
        </w:rPr>
      </w:pPr>
    </w:p>
    <w:p w14:paraId="49E5A2C2" w14:textId="253D4243" w:rsidR="00417DC1" w:rsidRDefault="00417DC1" w:rsidP="008F6FE7">
      <w:pPr>
        <w:pStyle w:val="ProductList-Body"/>
        <w:spacing w:before="120" w:after="120"/>
      </w:pPr>
      <w:r>
        <w:rPr>
          <w:b/>
          <w:color w:val="00188F"/>
        </w:rPr>
        <w:t>Regio</w:t>
      </w:r>
      <w:r w:rsidRPr="004132B1">
        <w:rPr>
          <w:b/>
          <w:color w:val="00188F"/>
        </w:rPr>
        <w:t xml:space="preserve">: </w:t>
      </w:r>
      <w:r>
        <w:t xml:space="preserve">betekent de regio's die worden vermeld op: </w:t>
      </w:r>
      <w:hyperlink r:id="rId28" w:history="1">
        <w:r>
          <w:rPr>
            <w:rStyle w:val="Hyperlink"/>
          </w:rPr>
          <w:t>https://aka.ms/DSLARegionLink</w:t>
        </w:r>
      </w:hyperlink>
      <w:r>
        <w:t>.</w:t>
      </w:r>
    </w:p>
    <w:p w14:paraId="09A1D24F" w14:textId="7D7203C6" w:rsidR="00417DC1" w:rsidRDefault="00417DC1" w:rsidP="008F6FE7">
      <w:pPr>
        <w:pStyle w:val="ProductList-Body"/>
        <w:spacing w:before="120" w:after="120"/>
      </w:pPr>
      <w:r>
        <w:rPr>
          <w:b/>
          <w:color w:val="00188F"/>
        </w:rPr>
        <w:t>Regionale Downtijd</w:t>
      </w:r>
      <w:r w:rsidRPr="004132B1">
        <w:rPr>
          <w:b/>
          <w:color w:val="00188F"/>
        </w:rPr>
        <w:t xml:space="preserve">: </w:t>
      </w:r>
      <w:r>
        <w:t>de som van al uw Downtime in een Regio voor elke Toepasselijke Periode.</w:t>
      </w:r>
    </w:p>
    <w:p w14:paraId="12D46076" w14:textId="77777777" w:rsidR="0038096E" w:rsidRDefault="00417DC1" w:rsidP="008F6FE7">
      <w:pPr>
        <w:pStyle w:val="ProductList-Body"/>
        <w:spacing w:before="120" w:after="120"/>
      </w:pPr>
      <w:r>
        <w:rPr>
          <w:b/>
          <w:color w:val="00188F"/>
        </w:rPr>
        <w:t>Regionale Minuten</w:t>
      </w:r>
      <w:r w:rsidRPr="004132B1">
        <w:rPr>
          <w:b/>
          <w:color w:val="00188F"/>
        </w:rPr>
        <w:t xml:space="preserve">: </w:t>
      </w:r>
      <w:r>
        <w:t>de Gebruikersminuten in een Regio voor elke Toepasselijke Periode.</w:t>
      </w:r>
    </w:p>
    <w:p w14:paraId="085EE300" w14:textId="64FB2C03" w:rsidR="00417DC1" w:rsidRDefault="00417DC1" w:rsidP="008F6FE7">
      <w:pPr>
        <w:pStyle w:val="ProductList-Body"/>
        <w:spacing w:before="120" w:after="120"/>
      </w:pPr>
      <w:r>
        <w:rPr>
          <w:b/>
          <w:color w:val="00188F"/>
        </w:rPr>
        <w:t>Regionaal Uptimepercentage</w:t>
      </w:r>
      <w:r w:rsidRPr="004132B1">
        <w:rPr>
          <w:b/>
          <w:color w:val="00188F"/>
        </w:rPr>
        <w:t xml:space="preserve">: </w:t>
      </w:r>
      <w:r>
        <w:t>wordt berekend met de volgende formule:</w:t>
      </w:r>
    </w:p>
    <w:p w14:paraId="5E80FD3B" w14:textId="7DEE0543" w:rsidR="00417DC1" w:rsidRDefault="00417DC1" w:rsidP="00417DC1">
      <w:pPr>
        <w:pStyle w:val="ProductList-Body"/>
        <w:tabs>
          <w:tab w:val="clear" w:pos="360"/>
          <w:tab w:val="clear" w:pos="720"/>
          <w:tab w:val="clear" w:pos="1080"/>
        </w:tabs>
      </w:pPr>
    </w:p>
    <w:p w14:paraId="300B5237" w14:textId="4A36D935" w:rsidR="00982191" w:rsidRPr="00EF7CF9" w:rsidRDefault="00000000" w:rsidP="009821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Regionale Minuten-Regionale Downtime</m:t>
              </m:r>
            </m:num>
            <m:den>
              <m:r>
                <w:rPr>
                  <w:rFonts w:ascii="Cambria Math" w:hAnsi="Cambria Math" w:cs="Calibri"/>
                  <w:sz w:val="18"/>
                  <w:szCs w:val="18"/>
                </w:rPr>
                <m:t>Regionale Minuten</m:t>
              </m:r>
            </m:den>
          </m:f>
          <m:r>
            <w:rPr>
              <w:rFonts w:ascii="Cambria Math" w:hAnsi="Cambria Math" w:cs="Calibri"/>
              <w:sz w:val="18"/>
              <w:szCs w:val="18"/>
            </w:rPr>
            <m:t xml:space="preserve"> x 100</m:t>
          </m:r>
        </m:oMath>
      </m:oMathPara>
    </w:p>
    <w:p w14:paraId="25B497E1" w14:textId="25E94F88" w:rsidR="00CB563D" w:rsidRDefault="00593CC9" w:rsidP="001A4C81">
      <w:pPr>
        <w:pStyle w:val="ProductList-Body"/>
        <w:tabs>
          <w:tab w:val="clear" w:pos="360"/>
          <w:tab w:val="clear" w:pos="720"/>
          <w:tab w:val="clear" w:pos="1080"/>
        </w:tabs>
      </w:pPr>
      <w:r>
        <w:rPr>
          <w:b/>
          <w:color w:val="00188F"/>
        </w:rPr>
        <w:t>Diensttegoed</w:t>
      </w:r>
      <w:r w:rsidRPr="004132B1">
        <w:rPr>
          <w:b/>
          <w:color w:val="00188F"/>
        </w:rPr>
        <w:t xml:space="preserve">: </w:t>
      </w:r>
      <w:r>
        <w:t>voor Windows 365 is Diensttegoed niet een percentage van de Toepasselijke Dienstkosten, maar de som van alle Tegoeden per</w:t>
      </w:r>
      <w:r w:rsidR="004132B1">
        <w:t> </w:t>
      </w:r>
      <w:r>
        <w:t>Gebruiker.</w:t>
      </w:r>
    </w:p>
    <w:p w14:paraId="25639040" w14:textId="7250ED82" w:rsidR="00347E88" w:rsidRPr="00EF7CF9" w:rsidRDefault="00347E88" w:rsidP="002024BF">
      <w:pPr>
        <w:pStyle w:val="ProductList-Body"/>
        <w:tabs>
          <w:tab w:val="clear" w:pos="360"/>
          <w:tab w:val="clear" w:pos="720"/>
          <w:tab w:val="clear" w:pos="1080"/>
        </w:tabs>
        <w:sectPr w:rsidR="00347E88" w:rsidRPr="00EF7CF9" w:rsidSect="00241D64">
          <w:footerReference w:type="default" r:id="rId29"/>
          <w:footerReference w:type="first" r:id="rId30"/>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33" w:name="AppendixA"/>
      <w:bookmarkStart w:id="434" w:name="_Toc457821598"/>
      <w:bookmarkStart w:id="435" w:name="_Toc176795459"/>
      <w:bookmarkStart w:id="436" w:name="Bijlage"/>
      <w:r>
        <w:t>Bijlage A</w:t>
      </w:r>
      <w:bookmarkEnd w:id="433"/>
      <w:r>
        <w:t xml:space="preserve"> - Serviceniveauverplichting voor virusdetectie en -blokkering, spameffectiviteit of fout-positieven.</w:t>
      </w:r>
      <w:bookmarkEnd w:id="434"/>
      <w:bookmarkEnd w:id="435"/>
    </w:p>
    <w:bookmarkEnd w:id="436"/>
    <w:p w14:paraId="24580D76" w14:textId="2945CDC8" w:rsidR="00D46DC5" w:rsidRPr="00EF7CF9" w:rsidRDefault="00D46DC5" w:rsidP="00D46DC5">
      <w:pPr>
        <w:pStyle w:val="ProductList-Body"/>
        <w:tabs>
          <w:tab w:val="clear" w:pos="360"/>
          <w:tab w:val="clear" w:pos="720"/>
          <w:tab w:val="clear" w:pos="1080"/>
        </w:tabs>
      </w:pPr>
      <w:r>
        <w:t>Met betrekking tot Exchange Online en EOP gelicentieerd als een zelfstandige Dienst of via ECAL-suite of Exchange Enterprise CAL met Services, komt u mogelijk in aanmerking voor Servicetegoeden als we niet voldoen aan het hieronder beschreven Serviceniveau voor: (1) Virusdetectie en -blokkering, (2) Effectiviteit van spam, of (3) Fout-positief. Als aan een van deze individuele Dienstniveaus niet wordt voldaan, kunt u een claim indienen voor een Diensttegoed. Als één Incident ertoe leidt dat we meer dan één SLA-prestatiecijfers voor Exchange Online of EOP niet halen, mag</w:t>
      </w:r>
      <w:r w:rsidR="009A098A">
        <w:t> </w:t>
      </w:r>
      <w:r>
        <w:t>u slechts één Diensttegoedclaim indienen voor dat incident per Dienst.</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Virusdetectie en blokkering van dienstniveau</w:t>
      </w:r>
    </w:p>
    <w:p w14:paraId="367EC43A" w14:textId="4923616E" w:rsidR="00D46DC5" w:rsidRPr="00EF7CF9" w:rsidRDefault="00125296" w:rsidP="00D46DC5">
      <w:pPr>
        <w:pStyle w:val="ProductList-Body"/>
        <w:numPr>
          <w:ilvl w:val="1"/>
          <w:numId w:val="6"/>
        </w:numPr>
        <w:tabs>
          <w:tab w:val="clear" w:pos="360"/>
          <w:tab w:val="clear" w:pos="720"/>
          <w:tab w:val="clear" w:pos="1080"/>
        </w:tabs>
        <w:ind w:left="720"/>
      </w:pPr>
      <w:r>
        <w:t>“</w:t>
      </w:r>
      <w:r w:rsidR="00EF7CF9">
        <w:t>Virusdetectie en -blokkering</w:t>
      </w:r>
      <w:r>
        <w:t>”</w:t>
      </w:r>
      <w:r w:rsidR="00EF7CF9">
        <w:t xml:space="preserve"> wordt gedefinieerd als de detectie en blokkering van virussen door de filters om infectie te voorkomen. </w:t>
      </w:r>
      <w:r>
        <w:t>“</w:t>
      </w:r>
      <w:r w:rsidR="00EF7CF9">
        <w:t>Virussen</w:t>
      </w:r>
      <w:r>
        <w:t>”</w:t>
      </w:r>
      <w:r w:rsidR="00EF7CF9">
        <w:t xml:space="preserve"> wordt algemeen gedefinieerd als bekende malware, waaronder virussen, wormen en Trojaanse paarden.</w:t>
      </w:r>
    </w:p>
    <w:p w14:paraId="383AB279" w14:textId="776DD065" w:rsidR="00D46DC5" w:rsidRPr="00EF7CF9" w:rsidRDefault="00D46DC5" w:rsidP="00D46DC5">
      <w:pPr>
        <w:pStyle w:val="ProductList-Body"/>
        <w:numPr>
          <w:ilvl w:val="1"/>
          <w:numId w:val="6"/>
        </w:numPr>
        <w:tabs>
          <w:tab w:val="clear" w:pos="360"/>
          <w:tab w:val="clear" w:pos="720"/>
          <w:tab w:val="clear" w:pos="1080"/>
        </w:tabs>
        <w:ind w:left="720"/>
      </w:pPr>
      <w:r>
        <w:t>Een virus wordt als bekend beschouwd wanneer algemeen gebruikte commerciële virusscan-engines het virus kunnen detecteren en de</w:t>
      </w:r>
      <w:r w:rsidR="00961404">
        <w:t> </w:t>
      </w:r>
      <w:r>
        <w:t>detectiemogelijkheid beschikbaar is in het hele EOP-netwerk.</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Moet het gevolg zijn van een niet-opzettelijke infectie.</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Het virus moet zijn gescand door het EOP-virusfilter.</w:t>
      </w:r>
    </w:p>
    <w:p w14:paraId="7707FC7D" w14:textId="570CD0E1" w:rsidR="00D46DC5" w:rsidRPr="00EF7CF9" w:rsidRDefault="00D46DC5" w:rsidP="00D46DC5">
      <w:pPr>
        <w:pStyle w:val="ProductList-Body"/>
        <w:numPr>
          <w:ilvl w:val="1"/>
          <w:numId w:val="6"/>
        </w:numPr>
        <w:tabs>
          <w:tab w:val="clear" w:pos="360"/>
          <w:tab w:val="clear" w:pos="720"/>
          <w:tab w:val="clear" w:pos="1080"/>
        </w:tabs>
        <w:ind w:left="720"/>
      </w:pPr>
      <w:r>
        <w:t>Als EOP u een e-mail bezorgt die is geïnfecteerd met een bekend virus, zal EOP u hiervan op de hoogte stellen en met u samenwerken om</w:t>
      </w:r>
      <w:r w:rsidR="00C36F37">
        <w:t> </w:t>
      </w:r>
      <w:r>
        <w:t>het te identificeren en te verwijderen. Als hierdoor een infectie wordt voorkomen, komt u niet in aanmerking voor een Diensttegoed onder het Dienstniveau Virusdetectie en -blokkering.</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Het Dienstniveau voor Virusdetectie en -blokkering is niet van toepassing op:</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Vormen van e-mailmisbruik die niet als malware zijn geclassificeerd, zoals spam, phishing en andere vormen van oplichting, adware en vormen van spyware, die vanwege hun gerichte aard of beperkt gebruik niet bekend zijn bij de antivirusgemeenschap en dus niet worden gevolgd door antivirusproducten als een virus.</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Corrupte, defecte, afgekapte of inactieve virussen in NDR's, meldingen of teruggestuurde e-mails.</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Het beschikbare Diensttegoed voor de Virusdetectie- en Blokkeerservice is: 25% Diensttegoed van de Toepasselijke Dienstkosten als er een infectie optreedt in een Toepasselijke Periode, met een maximum van één toegestane claim per Toepasselijke Periode.</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Dienstniveau spameffectiviteit</w:t>
      </w:r>
    </w:p>
    <w:p w14:paraId="0E0804C5" w14:textId="428333C0" w:rsidR="00D46DC5" w:rsidRPr="00EF7CF9" w:rsidRDefault="00125296" w:rsidP="00D46DC5">
      <w:pPr>
        <w:pStyle w:val="ProductList-Body"/>
        <w:numPr>
          <w:ilvl w:val="1"/>
          <w:numId w:val="6"/>
        </w:numPr>
        <w:tabs>
          <w:tab w:val="clear" w:pos="360"/>
          <w:tab w:val="clear" w:pos="720"/>
          <w:tab w:val="clear" w:pos="1080"/>
        </w:tabs>
        <w:ind w:left="720"/>
      </w:pPr>
      <w:r>
        <w:t>“</w:t>
      </w:r>
      <w:r w:rsidR="00EF7CF9">
        <w:t>Spameffectiviteit</w:t>
      </w:r>
      <w:r>
        <w:t>”</w:t>
      </w:r>
      <w:r w:rsidR="00EF7CF9">
        <w:t xml:space="preserve"> wordt gedefinieerd als het percentage inkomende spam dat door het filtersysteem wordt gedetecteerd, gemeten op</w:t>
      </w:r>
      <w:r w:rsidR="00984814">
        <w:t> </w:t>
      </w:r>
      <w:r w:rsidR="00EF7CF9">
        <w:t>dagelijkse basis.</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Bij schattingen van de effectiviteit van spam zijn valse negatieven voor ongeldige mailboxen uitgesloten.</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Het spambericht moet door onze dienst worden verwerkt en mag niet corrupt, verkeerd gevormd of afgekapt zijn.</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Het Dienstniveau Spameffectiviteit is niet van toepassing op e-mails met overwegend niet-Engelse inhoud.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U erkent dat de classificatie van spam subjectief is en accepteert dat we te goeder trouw een schatting zullen maken van het spamvangstpercentage op basis van tijdig door u aangeleverd bewijs.</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Het beschikbare Dienstgoed voor de Dienst Spameffectiviteit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van de toepasselijke periode dat de spameffectiviteit lager is dan 99%</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Diensttegoed</w:t>
            </w:r>
          </w:p>
        </w:tc>
      </w:tr>
      <w:tr w:rsidR="00D46DC5" w:rsidRPr="00B44CF9" w14:paraId="09A914F6" w14:textId="77777777" w:rsidTr="00D46DC5">
        <w:tc>
          <w:tcPr>
            <w:tcW w:w="5040" w:type="dxa"/>
          </w:tcPr>
          <w:p w14:paraId="631738B0" w14:textId="5F9CC4FD" w:rsidR="00D46DC5" w:rsidRPr="00EF7CF9" w:rsidRDefault="00D46DC5" w:rsidP="00002CD6">
            <w:pPr>
              <w:pStyle w:val="ProductList-OfferingBody"/>
              <w:jc w:val="center"/>
            </w:pPr>
            <w:r>
              <w:t>&gt;</w:t>
            </w:r>
            <w:r w:rsidR="003E298F">
              <w:t xml:space="preserve"> </w:t>
            </w:r>
            <w:r>
              <w:t>25%</w:t>
            </w:r>
          </w:p>
        </w:tc>
        <w:tc>
          <w:tcPr>
            <w:tcW w:w="5040" w:type="dxa"/>
          </w:tcPr>
          <w:p w14:paraId="0CE6B48C" w14:textId="77777777" w:rsidR="00D46DC5" w:rsidRPr="00EF7CF9" w:rsidRDefault="00D46DC5" w:rsidP="00002CD6">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w:t>
            </w:r>
          </w:p>
        </w:tc>
        <w:tc>
          <w:tcPr>
            <w:tcW w:w="5040" w:type="dxa"/>
          </w:tcPr>
          <w:p w14:paraId="2DE7EA92" w14:textId="77777777" w:rsidR="00D46DC5" w:rsidRPr="00EF7CF9" w:rsidRDefault="00D46DC5" w:rsidP="00002CD6">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w:t>
            </w:r>
          </w:p>
        </w:tc>
        <w:tc>
          <w:tcPr>
            <w:tcW w:w="5040" w:type="dxa"/>
          </w:tcPr>
          <w:p w14:paraId="2AC83C59" w14:textId="77777777" w:rsidR="00D46DC5" w:rsidRPr="00EF7CF9" w:rsidRDefault="00D46DC5" w:rsidP="00002CD6">
            <w:pPr>
              <w:pStyle w:val="ProductList-OfferingBody"/>
              <w:jc w:val="center"/>
            </w:pPr>
            <w:r>
              <w:t>100%</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Vals positief Dienstniveau</w:t>
      </w:r>
    </w:p>
    <w:p w14:paraId="34815E06" w14:textId="5E3E12A7" w:rsidR="00D46DC5" w:rsidRPr="00EF7CF9" w:rsidRDefault="00125296" w:rsidP="00D46DC5">
      <w:pPr>
        <w:pStyle w:val="ProductList-Body"/>
        <w:numPr>
          <w:ilvl w:val="1"/>
          <w:numId w:val="6"/>
        </w:numPr>
        <w:tabs>
          <w:tab w:val="clear" w:pos="360"/>
          <w:tab w:val="clear" w:pos="720"/>
          <w:tab w:val="clear" w:pos="1080"/>
        </w:tabs>
        <w:ind w:left="720"/>
      </w:pPr>
      <w:r>
        <w:t>“</w:t>
      </w:r>
      <w:r w:rsidR="00EF7CF9">
        <w:t>Vals positief</w:t>
      </w:r>
      <w:r>
        <w:t>”</w:t>
      </w:r>
      <w:r w:rsidR="00EF7CF9">
        <w:t xml:space="preserve"> wordt gedefinieerd als de verhouding tussen legitieme zakelijke e-mails die ten onrechte als spam is geïdentificeerd door het filtersysteem en alle e-mail die door de Dienst is verwerkt in een toepasselijke periode.</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Volledige, originele berichten, inclusief alle headers, dienen gemeld te worden aan het misbruikteam.</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Geldt alleen voor e-mail die naar geldige mailboxen wordt verzonden.</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U erkent dat de classificatie van vals positieven subjectief is en accepteert dat we te goeder trouw een schatting zullen maken van de vals positieve ratio op basis van tijdig door u aangeleverd bewijs.</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Dit Vals positieve Dienstniveau is niet van toepassing op:</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bulk-, persoonlijke of pornografische e-mail</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e-mail met overwegend niet-Engelse inhoud</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e-mail geblokkeerd door een beleidsregel, reputatiefiltering of SMTP-verbindingsfiltering</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e-mail afgeleverd in de map met ongewenste e-mail</w:t>
      </w:r>
    </w:p>
    <w:p w14:paraId="775DAECE" w14:textId="56DC4673" w:rsidR="00D46DC5" w:rsidRPr="00EF7CF9" w:rsidRDefault="00D46DC5" w:rsidP="001D1020">
      <w:pPr>
        <w:pStyle w:val="ProductList-Body"/>
        <w:pageBreakBefore/>
        <w:numPr>
          <w:ilvl w:val="1"/>
          <w:numId w:val="6"/>
        </w:numPr>
        <w:tabs>
          <w:tab w:val="clear" w:pos="360"/>
          <w:tab w:val="clear" w:pos="720"/>
          <w:tab w:val="clear" w:pos="1080"/>
        </w:tabs>
        <w:ind w:left="720"/>
      </w:pPr>
      <w:r>
        <w:t>Het beschikbare Dienstgoed voor de Vals positieve Dienst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Vals positieve ratio in een Toepasselijke Periode</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Diensttegoed</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1:250.000</w:t>
            </w:r>
          </w:p>
        </w:tc>
        <w:tc>
          <w:tcPr>
            <w:tcW w:w="5040" w:type="dxa"/>
          </w:tcPr>
          <w:p w14:paraId="4987D417" w14:textId="77777777" w:rsidR="00D46DC5" w:rsidRPr="00EF7CF9" w:rsidRDefault="00D46DC5" w:rsidP="00002CD6">
            <w:pPr>
              <w:pStyle w:val="ProductList-OfferingBody"/>
              <w:jc w:val="center"/>
            </w:pPr>
            <w:r>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1:10.000</w:t>
            </w:r>
          </w:p>
        </w:tc>
        <w:tc>
          <w:tcPr>
            <w:tcW w:w="5040" w:type="dxa"/>
          </w:tcPr>
          <w:p w14:paraId="12F73FB9" w14:textId="77777777" w:rsidR="00D46DC5" w:rsidRPr="00EF7CF9" w:rsidRDefault="00D46DC5" w:rsidP="00002CD6">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241D64">
          <w:footerReference w:type="default" r:id="rId31"/>
          <w:footerReference w:type="first" r:id="rId32"/>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37" w:name="AppendixB"/>
      <w:bookmarkStart w:id="438" w:name="_Toc457821599"/>
      <w:bookmarkStart w:id="439" w:name="_Toc176795460"/>
      <w:r>
        <w:t>Bijlage B</w:t>
      </w:r>
      <w:bookmarkEnd w:id="437"/>
      <w:r>
        <w:t xml:space="preserve"> - Serviceniveauverplichting voor uptime</w:t>
      </w:r>
      <w:bookmarkEnd w:id="438"/>
      <w:bookmarkEnd w:id="439"/>
    </w:p>
    <w:p w14:paraId="73A17672" w14:textId="35D3A9FF" w:rsidR="00F575B8" w:rsidRDefault="00F575B8" w:rsidP="00F575B8">
      <w:pPr>
        <w:pStyle w:val="ProductList-Body"/>
        <w:tabs>
          <w:tab w:val="clear" w:pos="360"/>
          <w:tab w:val="clear" w:pos="720"/>
          <w:tab w:val="clear" w:pos="1080"/>
        </w:tabs>
      </w:pPr>
      <w:r>
        <w:t>Met betrekking tot EOP gelicentieerd als een zelfstandige Service, ECAL-suite of Exchange Enterprise CAL met Services, komt u mogelijk in aanmerking voor Servicetegoeden als we niet voldoen aan het hieronder beschreven Serviceniveau voor Uptime.</w:t>
      </w:r>
    </w:p>
    <w:p w14:paraId="376335CF" w14:textId="77777777" w:rsidR="002267F9" w:rsidRPr="00EF7CF9" w:rsidRDefault="002267F9" w:rsidP="00F575B8">
      <w:pPr>
        <w:pStyle w:val="ProductList-Body"/>
        <w:tabs>
          <w:tab w:val="clear" w:pos="360"/>
          <w:tab w:val="clear" w:pos="720"/>
          <w:tab w:val="clear" w:pos="1080"/>
        </w:tabs>
      </w:pPr>
    </w:p>
    <w:p w14:paraId="1449EFF3" w14:textId="6610D418" w:rsidR="00F575B8" w:rsidRPr="004132B1" w:rsidRDefault="00AC48A7" w:rsidP="009F4F1B">
      <w:pPr>
        <w:pStyle w:val="ProductList-Body"/>
        <w:tabs>
          <w:tab w:val="clear" w:pos="360"/>
          <w:tab w:val="clear" w:pos="720"/>
          <w:tab w:val="clear" w:pos="1080"/>
        </w:tabs>
        <w:rPr>
          <w:b/>
          <w:color w:val="00188F"/>
        </w:rPr>
      </w:pPr>
      <w:r>
        <w:rPr>
          <w:b/>
          <w:color w:val="00188F"/>
        </w:rPr>
        <w:t>Uptimepercentage</w:t>
      </w:r>
      <w:r w:rsidRPr="004132B1">
        <w:rPr>
          <w:b/>
          <w:color w:val="00188F"/>
        </w:rPr>
        <w:t>:</w:t>
      </w:r>
    </w:p>
    <w:p w14:paraId="1B335C9B" w14:textId="0F5F0D2C" w:rsidR="009677CB" w:rsidRPr="00EF7CF9" w:rsidRDefault="00F575B8" w:rsidP="009F4F1B">
      <w:pPr>
        <w:pStyle w:val="ProductList-Body"/>
        <w:tabs>
          <w:tab w:val="clear" w:pos="360"/>
          <w:tab w:val="clear" w:pos="720"/>
          <w:tab w:val="clear" w:pos="1080"/>
        </w:tabs>
      </w:pPr>
      <w:r>
        <w:t>Als het uptimepercentage voor EOP in een bepaalde Toepasselijke Periode lager is dan 99,999%, komt u mogelijk in aanmerking voor het volgende</w:t>
      </w:r>
      <w:r w:rsidR="00D242CA">
        <w:t> </w:t>
      </w:r>
      <w:r>
        <w:t>Diensttegoed:</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ED3399">
            <w:pPr>
              <w:pStyle w:val="ProductList-OfferingBody"/>
              <w:tabs>
                <w:tab w:val="clear" w:pos="360"/>
                <w:tab w:val="clear" w:pos="720"/>
                <w:tab w:val="clear" w:pos="1080"/>
              </w:tabs>
              <w:jc w:val="center"/>
              <w:rPr>
                <w:color w:val="FFFFFF" w:themeColor="background1"/>
              </w:rPr>
            </w:pPr>
            <w:r>
              <w:rPr>
                <w:color w:val="FFFFFF" w:themeColor="background1"/>
              </w:rPr>
              <w:t>Uptimepercentage</w:t>
            </w:r>
          </w:p>
        </w:tc>
        <w:tc>
          <w:tcPr>
            <w:tcW w:w="2500"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Diensttegoed</w:t>
            </w:r>
          </w:p>
        </w:tc>
      </w:tr>
      <w:tr w:rsidR="00F575B8" w:rsidRPr="00B44CF9" w14:paraId="21AE8FA2" w14:textId="77777777" w:rsidTr="009F4F1B">
        <w:tc>
          <w:tcPr>
            <w:tcW w:w="2500" w:type="pct"/>
          </w:tcPr>
          <w:p w14:paraId="314AF2FE" w14:textId="02582134" w:rsidR="00F575B8" w:rsidRPr="00EF7CF9" w:rsidRDefault="00F575B8" w:rsidP="00002CD6">
            <w:pPr>
              <w:pStyle w:val="ProductList-OfferingBody"/>
              <w:jc w:val="center"/>
            </w:pPr>
            <w:r>
              <w:t>&lt;</w:t>
            </w:r>
            <w:r w:rsidR="003E298F">
              <w:t xml:space="preserve"> </w:t>
            </w:r>
            <w:r>
              <w:t>99,999%</w:t>
            </w:r>
          </w:p>
        </w:tc>
        <w:tc>
          <w:tcPr>
            <w:tcW w:w="2500" w:type="pct"/>
          </w:tcPr>
          <w:p w14:paraId="2358D34A" w14:textId="77777777" w:rsidR="00F575B8" w:rsidRPr="00EF7CF9" w:rsidRDefault="00F575B8" w:rsidP="00002CD6">
            <w:pPr>
              <w:pStyle w:val="ProductList-OfferingBody"/>
              <w:tabs>
                <w:tab w:val="clear" w:pos="360"/>
                <w:tab w:val="clear" w:pos="720"/>
                <w:tab w:val="clear" w:pos="1080"/>
              </w:tabs>
              <w:jc w:val="center"/>
            </w:pPr>
            <w:r>
              <w:t>25%</w:t>
            </w:r>
          </w:p>
        </w:tc>
      </w:tr>
      <w:tr w:rsidR="00F575B8" w:rsidRPr="00B44CF9" w14:paraId="3A67E451" w14:textId="77777777" w:rsidTr="009F4F1B">
        <w:tc>
          <w:tcPr>
            <w:tcW w:w="2500" w:type="pct"/>
          </w:tcPr>
          <w:p w14:paraId="40C8F3D9" w14:textId="09FE67F7" w:rsidR="00F575B8" w:rsidRPr="00EF7CF9" w:rsidRDefault="00F575B8" w:rsidP="00002CD6">
            <w:pPr>
              <w:pStyle w:val="ProductList-OfferingBody"/>
              <w:jc w:val="center"/>
            </w:pPr>
            <w:r>
              <w:t>&lt;</w:t>
            </w:r>
            <w:r w:rsidR="003E298F">
              <w:t xml:space="preserve"> </w:t>
            </w:r>
            <w:r>
              <w:t>99,0%</w:t>
            </w:r>
          </w:p>
        </w:tc>
        <w:tc>
          <w:tcPr>
            <w:tcW w:w="2500" w:type="pct"/>
          </w:tcPr>
          <w:p w14:paraId="783F95EF" w14:textId="77777777" w:rsidR="00F575B8" w:rsidRPr="00EF7CF9" w:rsidRDefault="00F575B8" w:rsidP="00002CD6">
            <w:pPr>
              <w:pStyle w:val="ProductList-OfferingBody"/>
              <w:tabs>
                <w:tab w:val="clear" w:pos="360"/>
                <w:tab w:val="clear" w:pos="720"/>
                <w:tab w:val="clear" w:pos="1080"/>
              </w:tabs>
              <w:jc w:val="center"/>
            </w:pPr>
            <w:r>
              <w:t>50%</w:t>
            </w:r>
          </w:p>
        </w:tc>
      </w:tr>
      <w:tr w:rsidR="00F575B8" w:rsidRPr="00B44CF9" w14:paraId="238218A2" w14:textId="77777777" w:rsidTr="009F4F1B">
        <w:tc>
          <w:tcPr>
            <w:tcW w:w="2500" w:type="pct"/>
          </w:tcPr>
          <w:p w14:paraId="3EAEBFE2" w14:textId="7FE71850" w:rsidR="00F575B8" w:rsidRPr="00EF7CF9" w:rsidRDefault="00F575B8" w:rsidP="00002CD6">
            <w:pPr>
              <w:pStyle w:val="ProductList-OfferingBody"/>
              <w:jc w:val="center"/>
            </w:pPr>
            <w:r>
              <w:t>&lt;</w:t>
            </w:r>
            <w:r w:rsidR="003E298F">
              <w:t xml:space="preserve"> </w:t>
            </w:r>
            <w:r>
              <w:t>98,0%</w:t>
            </w:r>
          </w:p>
        </w:tc>
        <w:tc>
          <w:tcPr>
            <w:tcW w:w="2500" w:type="pct"/>
          </w:tcPr>
          <w:p w14:paraId="51040D61" w14:textId="77777777" w:rsidR="00F575B8" w:rsidRPr="00EF7CF9" w:rsidRDefault="00F575B8" w:rsidP="00002CD6">
            <w:pPr>
              <w:pStyle w:val="ProductList-OfferingBody"/>
              <w:tabs>
                <w:tab w:val="clear" w:pos="360"/>
                <w:tab w:val="clear" w:pos="720"/>
                <w:tab w:val="clear" w:pos="1080"/>
              </w:tabs>
              <w:jc w:val="center"/>
            </w:pPr>
            <w:r>
              <w:t>100%</w:t>
            </w:r>
          </w:p>
        </w:tc>
      </w:tr>
    </w:tbl>
    <w:p w14:paraId="11C49C6E" w14:textId="5F812FD2" w:rsidR="001A18DB" w:rsidRPr="00EF7CF9" w:rsidRDefault="00E206A9"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FF043B2" w14:textId="77777777" w:rsidR="00F215C9" w:rsidRPr="00FA110B" w:rsidRDefault="00F215C9" w:rsidP="00F215C9">
      <w:pPr>
        <w:pStyle w:val="ProductList-Body"/>
      </w:pPr>
    </w:p>
    <w:p w14:paraId="1950B009" w14:textId="49D9B75F" w:rsidR="00FA110B" w:rsidRPr="00FA110B" w:rsidRDefault="00FA110B" w:rsidP="00A45E01">
      <w:pPr>
        <w:pStyle w:val="ProductList-Body"/>
      </w:pPr>
    </w:p>
    <w:sectPr w:rsidR="00FA110B" w:rsidRPr="00FA110B" w:rsidSect="00241D64">
      <w:footerReference w:type="first" r:id="rId3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C0A40A" w14:textId="77777777" w:rsidR="003317F3" w:rsidRDefault="003317F3" w:rsidP="009A573F">
      <w:pPr>
        <w:spacing w:after="0" w:line="240" w:lineRule="auto"/>
      </w:pPr>
      <w:r>
        <w:separator/>
      </w:r>
    </w:p>
    <w:p w14:paraId="1C620574" w14:textId="77777777" w:rsidR="003317F3" w:rsidRDefault="003317F3"/>
    <w:p w14:paraId="7777E351" w14:textId="77777777" w:rsidR="003317F3" w:rsidRDefault="003317F3"/>
    <w:p w14:paraId="4D5892C3" w14:textId="77777777" w:rsidR="003317F3" w:rsidRDefault="003317F3"/>
    <w:p w14:paraId="5A0311E3" w14:textId="77777777" w:rsidR="003317F3" w:rsidRDefault="003317F3"/>
  </w:endnote>
  <w:endnote w:type="continuationSeparator" w:id="0">
    <w:p w14:paraId="12A8F73D" w14:textId="77777777" w:rsidR="003317F3" w:rsidRDefault="003317F3" w:rsidP="009A573F">
      <w:pPr>
        <w:spacing w:after="0" w:line="240" w:lineRule="auto"/>
      </w:pPr>
      <w:r>
        <w:continuationSeparator/>
      </w:r>
    </w:p>
    <w:p w14:paraId="77219DCC" w14:textId="77777777" w:rsidR="003317F3" w:rsidRDefault="003317F3"/>
    <w:p w14:paraId="5FAF959E" w14:textId="77777777" w:rsidR="003317F3" w:rsidRDefault="003317F3"/>
    <w:p w14:paraId="6E0BA7A3" w14:textId="77777777" w:rsidR="003317F3" w:rsidRDefault="003317F3"/>
    <w:p w14:paraId="502AFEDE" w14:textId="77777777" w:rsidR="003317F3" w:rsidRDefault="003317F3"/>
  </w:endnote>
  <w:endnote w:type="continuationNotice" w:id="1">
    <w:p w14:paraId="03C16AEA" w14:textId="77777777" w:rsidR="003317F3" w:rsidRDefault="003317F3">
      <w:pPr>
        <w:spacing w:after="0" w:line="240" w:lineRule="auto"/>
      </w:pPr>
    </w:p>
    <w:p w14:paraId="2E2F4C54" w14:textId="77777777" w:rsidR="003317F3" w:rsidRDefault="003317F3"/>
    <w:p w14:paraId="67900AA1" w14:textId="77777777" w:rsidR="003317F3" w:rsidRDefault="003317F3"/>
    <w:p w14:paraId="1BF4B3B5" w14:textId="77777777" w:rsidR="003317F3" w:rsidRDefault="003317F3"/>
    <w:p w14:paraId="159EEBD7" w14:textId="77777777" w:rsidR="003317F3" w:rsidRDefault="003317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9561C" w14:textId="24A13704" w:rsidR="00C36D71" w:rsidRDefault="00C36D71"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0153E3" w:rsidRPr="00C76DF3" w14:paraId="6ABEEB0B" w14:textId="77777777" w:rsidTr="000153E3">
      <w:tc>
        <w:tcPr>
          <w:tcW w:w="1975" w:type="dxa"/>
          <w:shd w:val="clear" w:color="auto" w:fill="F2F2F2"/>
          <w:vAlign w:val="center"/>
        </w:tcPr>
        <w:p w14:paraId="378AF253" w14:textId="77777777" w:rsidR="000153E3" w:rsidRPr="00C76DF3" w:rsidRDefault="000153E3"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Pr>
                <w:rStyle w:val="Hyperlink"/>
                <w:sz w:val="14"/>
                <w:szCs w:val="14"/>
              </w:rPr>
              <w:t>Inhoud</w:t>
            </w:r>
          </w:hyperlink>
        </w:p>
      </w:tc>
      <w:tc>
        <w:tcPr>
          <w:tcW w:w="270" w:type="dxa"/>
          <w:tcBorders>
            <w:top w:val="nil"/>
            <w:bottom w:val="nil"/>
          </w:tcBorders>
          <w:vAlign w:val="center"/>
        </w:tcPr>
        <w:p w14:paraId="687F260D" w14:textId="77777777" w:rsidR="000153E3" w:rsidRPr="00C76DF3" w:rsidRDefault="000153E3"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70E3C0FF" w14:textId="77777777" w:rsidR="000153E3" w:rsidRPr="00C76DF3" w:rsidRDefault="000153E3"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Pr="00D242CA">
              <w:rPr>
                <w:rStyle w:val="Hyperlink"/>
                <w:sz w:val="14"/>
                <w:szCs w:val="14"/>
              </w:rPr>
              <w:t>Inleiding</w:t>
            </w:r>
          </w:hyperlink>
        </w:p>
      </w:tc>
      <w:tc>
        <w:tcPr>
          <w:tcW w:w="271" w:type="dxa"/>
          <w:tcBorders>
            <w:top w:val="nil"/>
            <w:bottom w:val="nil"/>
          </w:tcBorders>
          <w:vAlign w:val="center"/>
        </w:tcPr>
        <w:p w14:paraId="6C6FF5A3" w14:textId="77777777" w:rsidR="000153E3" w:rsidRPr="00C76DF3" w:rsidRDefault="000153E3"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1E2F69ED" w14:textId="77777777" w:rsidR="000153E3" w:rsidRPr="00C76DF3" w:rsidRDefault="000153E3"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Pr="00981F31">
              <w:rPr>
                <w:rStyle w:val="Hyperlink"/>
                <w:sz w:val="14"/>
                <w:szCs w:val="14"/>
              </w:rPr>
              <w:t>Algemene Voorwaarden</w:t>
            </w:r>
          </w:hyperlink>
        </w:p>
      </w:tc>
      <w:tc>
        <w:tcPr>
          <w:tcW w:w="272" w:type="dxa"/>
          <w:tcBorders>
            <w:top w:val="nil"/>
            <w:bottom w:val="nil"/>
          </w:tcBorders>
          <w:vAlign w:val="center"/>
        </w:tcPr>
        <w:p w14:paraId="1BFF5861" w14:textId="77777777" w:rsidR="000153E3" w:rsidRPr="00C76DF3" w:rsidRDefault="000153E3"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2DEE4C51" w14:textId="77777777" w:rsidR="000153E3" w:rsidRPr="00C76DF3" w:rsidRDefault="000153E3"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Pr="00981F31">
              <w:rPr>
                <w:rStyle w:val="Hyperlink"/>
                <w:sz w:val="14"/>
                <w:szCs w:val="14"/>
              </w:rPr>
              <w:t>Dienstspecifieke Voorwaarden</w:t>
            </w:r>
          </w:hyperlink>
        </w:p>
      </w:tc>
      <w:tc>
        <w:tcPr>
          <w:tcW w:w="273" w:type="dxa"/>
          <w:tcBorders>
            <w:top w:val="nil"/>
            <w:bottom w:val="nil"/>
          </w:tcBorders>
          <w:vAlign w:val="center"/>
        </w:tcPr>
        <w:p w14:paraId="29F2996B" w14:textId="77777777" w:rsidR="000153E3" w:rsidRPr="00C76DF3" w:rsidRDefault="000153E3"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5AF4571D" w14:textId="5E847A9D" w:rsidR="000153E3" w:rsidRPr="00C76DF3" w:rsidRDefault="003B645A"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Pr>
                <w:rStyle w:val="Hyperlink"/>
                <w:sz w:val="14"/>
                <w:szCs w:val="14"/>
              </w:rPr>
              <w:t>Bijlagen</w:t>
            </w:r>
          </w:hyperlink>
        </w:p>
      </w:tc>
    </w:tr>
  </w:tbl>
  <w:p w14:paraId="394BFA56" w14:textId="77777777" w:rsidR="000153E3" w:rsidRPr="002A564F" w:rsidRDefault="000153E3" w:rsidP="00981F31">
    <w:pPr>
      <w:pStyle w:val="ProductList-Body"/>
      <w:tabs>
        <w:tab w:val="clear" w:pos="360"/>
        <w:tab w:val="clear" w:pos="720"/>
        <w:tab w:val="clear" w:pos="1080"/>
      </w:tabs>
      <w:rPr>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3607D083" w14:textId="77777777" w:rsidTr="000153E3">
      <w:tc>
        <w:tcPr>
          <w:tcW w:w="1975" w:type="dxa"/>
          <w:shd w:val="clear" w:color="auto" w:fill="F2F2F2"/>
          <w:vAlign w:val="center"/>
        </w:tcPr>
        <w:p w14:paraId="7F5101EA" w14:textId="0165761D" w:rsidR="00C36D71" w:rsidRPr="00C76DF3" w:rsidRDefault="00FC0F86"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Pr>
                <w:rStyle w:val="Hyperlink"/>
                <w:sz w:val="14"/>
                <w:szCs w:val="14"/>
              </w:rPr>
              <w:t>Inhoud</w:t>
            </w:r>
          </w:hyperlink>
        </w:p>
      </w:tc>
      <w:tc>
        <w:tcPr>
          <w:tcW w:w="270" w:type="dxa"/>
          <w:tcBorders>
            <w:top w:val="nil"/>
            <w:bottom w:val="nil"/>
          </w:tcBorders>
          <w:vAlign w:val="center"/>
        </w:tcPr>
        <w:p w14:paraId="61C37D92"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23B524C7" w14:textId="77777777" w:rsidR="00C36D71" w:rsidRPr="00C76DF3" w:rsidRDefault="00C36D71"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Pr="00D242CA">
              <w:rPr>
                <w:rStyle w:val="Hyperlink"/>
                <w:sz w:val="14"/>
                <w:szCs w:val="14"/>
              </w:rPr>
              <w:t>Inleiding</w:t>
            </w:r>
          </w:hyperlink>
        </w:p>
      </w:tc>
      <w:tc>
        <w:tcPr>
          <w:tcW w:w="271" w:type="dxa"/>
          <w:tcBorders>
            <w:top w:val="nil"/>
            <w:bottom w:val="nil"/>
          </w:tcBorders>
          <w:vAlign w:val="center"/>
        </w:tcPr>
        <w:p w14:paraId="7750BEDB"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6FB6CC38" w14:textId="77777777" w:rsidR="00C36D71" w:rsidRPr="00C76DF3" w:rsidRDefault="00C36D71"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Pr="00981F31">
              <w:rPr>
                <w:rStyle w:val="Hyperlink"/>
                <w:sz w:val="14"/>
                <w:szCs w:val="14"/>
              </w:rPr>
              <w:t>Algemene Voorwaarden</w:t>
            </w:r>
          </w:hyperlink>
        </w:p>
      </w:tc>
      <w:tc>
        <w:tcPr>
          <w:tcW w:w="272" w:type="dxa"/>
          <w:tcBorders>
            <w:top w:val="nil"/>
            <w:bottom w:val="nil"/>
          </w:tcBorders>
          <w:vAlign w:val="center"/>
        </w:tcPr>
        <w:p w14:paraId="52C57981"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7CD318C2" w14:textId="77777777" w:rsidR="00C36D71" w:rsidRPr="00C76DF3" w:rsidRDefault="00C36D71"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Pr="00981F31">
              <w:rPr>
                <w:rStyle w:val="Hyperlink"/>
                <w:sz w:val="14"/>
                <w:szCs w:val="14"/>
              </w:rPr>
              <w:t>Dienstspecifieke Voorwaarden</w:t>
            </w:r>
          </w:hyperlink>
        </w:p>
      </w:tc>
      <w:tc>
        <w:tcPr>
          <w:tcW w:w="273" w:type="dxa"/>
          <w:tcBorders>
            <w:top w:val="nil"/>
            <w:bottom w:val="nil"/>
          </w:tcBorders>
          <w:vAlign w:val="center"/>
        </w:tcPr>
        <w:p w14:paraId="4969D4F2" w14:textId="77777777" w:rsidR="00C36D71" w:rsidRPr="00C76DF3" w:rsidRDefault="00C36D71"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7C1B1529" w14:textId="752B9F72" w:rsidR="00C36D71" w:rsidRPr="00C76DF3" w:rsidRDefault="003B645A"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Pr>
                <w:rStyle w:val="Hyperlink"/>
                <w:sz w:val="14"/>
                <w:szCs w:val="14"/>
              </w:rPr>
              <w:t>Bijlagen</w:t>
            </w:r>
          </w:hyperlink>
        </w:p>
      </w:tc>
    </w:tr>
  </w:tbl>
  <w:p w14:paraId="64D70CED" w14:textId="77777777" w:rsidR="00C36D71" w:rsidRPr="004F51B5" w:rsidRDefault="00C36D71" w:rsidP="00981F31">
    <w:pPr>
      <w:pStyle w:val="ProductList-Body"/>
      <w:tabs>
        <w:tab w:val="clear" w:pos="360"/>
        <w:tab w:val="clear" w:pos="720"/>
        <w:tab w:val="clear" w:pos="1080"/>
      </w:tabs>
      <w:rPr>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5B79ECBB" w14:textId="77777777" w:rsidTr="00C36D71">
      <w:tc>
        <w:tcPr>
          <w:tcW w:w="1975" w:type="dxa"/>
          <w:shd w:val="clear" w:color="auto" w:fill="F2F2F2"/>
          <w:vAlign w:val="center"/>
        </w:tcPr>
        <w:p w14:paraId="4E5FE54F" w14:textId="00E15B58" w:rsidR="00C36D71" w:rsidRPr="00C76DF3" w:rsidRDefault="00FC0F86"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Pr>
                <w:rStyle w:val="Hyperlink"/>
                <w:sz w:val="14"/>
                <w:szCs w:val="14"/>
              </w:rPr>
              <w:t>Inhoud</w:t>
            </w:r>
          </w:hyperlink>
        </w:p>
      </w:tc>
      <w:tc>
        <w:tcPr>
          <w:tcW w:w="270" w:type="dxa"/>
          <w:tcBorders>
            <w:top w:val="nil"/>
            <w:bottom w:val="nil"/>
          </w:tcBorders>
          <w:vAlign w:val="center"/>
        </w:tcPr>
        <w:p w14:paraId="4FECF492"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506F5BF5" w14:textId="77777777" w:rsidR="00C36D71" w:rsidRPr="00C76DF3" w:rsidRDefault="00C36D71"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Pr="00D242CA">
              <w:rPr>
                <w:rStyle w:val="Hyperlink"/>
                <w:sz w:val="14"/>
                <w:szCs w:val="14"/>
              </w:rPr>
              <w:t>Inleiding</w:t>
            </w:r>
          </w:hyperlink>
        </w:p>
      </w:tc>
      <w:tc>
        <w:tcPr>
          <w:tcW w:w="271" w:type="dxa"/>
          <w:tcBorders>
            <w:top w:val="nil"/>
            <w:bottom w:val="nil"/>
          </w:tcBorders>
          <w:vAlign w:val="center"/>
        </w:tcPr>
        <w:p w14:paraId="5B279474"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187706CD" w14:textId="77777777" w:rsidR="00C36D71" w:rsidRPr="00C76DF3" w:rsidRDefault="00C36D71"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Pr="00981F31">
              <w:rPr>
                <w:rStyle w:val="Hyperlink"/>
                <w:sz w:val="14"/>
                <w:szCs w:val="14"/>
              </w:rPr>
              <w:t>Algemene Voorwaarden</w:t>
            </w:r>
          </w:hyperlink>
        </w:p>
      </w:tc>
      <w:tc>
        <w:tcPr>
          <w:tcW w:w="272" w:type="dxa"/>
          <w:tcBorders>
            <w:top w:val="nil"/>
            <w:bottom w:val="nil"/>
          </w:tcBorders>
          <w:vAlign w:val="center"/>
        </w:tcPr>
        <w:p w14:paraId="294CA617"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7C8C7BFF" w14:textId="77777777" w:rsidR="00C36D71" w:rsidRPr="00C76DF3" w:rsidRDefault="00C36D71"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Pr="00981F31">
              <w:rPr>
                <w:rStyle w:val="Hyperlink"/>
                <w:sz w:val="14"/>
                <w:szCs w:val="14"/>
              </w:rPr>
              <w:t>Dienstspecifieke Voorwaarden</w:t>
            </w:r>
          </w:hyperlink>
        </w:p>
      </w:tc>
      <w:tc>
        <w:tcPr>
          <w:tcW w:w="273" w:type="dxa"/>
          <w:tcBorders>
            <w:top w:val="nil"/>
            <w:bottom w:val="nil"/>
          </w:tcBorders>
          <w:vAlign w:val="center"/>
        </w:tcPr>
        <w:p w14:paraId="347DD5F5" w14:textId="77777777" w:rsidR="00C36D71" w:rsidRPr="00C76DF3" w:rsidRDefault="00C36D71"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5A85D645" w14:textId="1F15BF4A" w:rsidR="00C36D71" w:rsidRPr="00C76DF3" w:rsidRDefault="003B645A"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Pr>
                <w:rStyle w:val="Hyperlink"/>
                <w:sz w:val="14"/>
                <w:szCs w:val="14"/>
              </w:rPr>
              <w:t>Bijlagen</w:t>
            </w:r>
          </w:hyperlink>
        </w:p>
      </w:tc>
    </w:tr>
  </w:tbl>
  <w:p w14:paraId="6F7BAFB3" w14:textId="77777777" w:rsidR="00C36D71" w:rsidRPr="004F51B5" w:rsidRDefault="00C36D71" w:rsidP="00981F31">
    <w:pPr>
      <w:pStyle w:val="ProductList-Body"/>
      <w:tabs>
        <w:tab w:val="clear" w:pos="360"/>
        <w:tab w:val="clear" w:pos="720"/>
        <w:tab w:val="clear" w:pos="1080"/>
      </w:tabs>
      <w:rPr>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25A3A111" w14:textId="77777777" w:rsidTr="00D242CA">
      <w:tc>
        <w:tcPr>
          <w:tcW w:w="1975" w:type="dxa"/>
          <w:shd w:val="clear" w:color="auto" w:fill="BFBFBF"/>
          <w:vAlign w:val="center"/>
        </w:tcPr>
        <w:p w14:paraId="5F986FDD" w14:textId="4FB7D788" w:rsidR="00C36D71" w:rsidRPr="00C76DF3" w:rsidRDefault="00E20ED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Pr>
                <w:rStyle w:val="Hyperlink"/>
                <w:sz w:val="14"/>
                <w:szCs w:val="14"/>
              </w:rPr>
              <w:t>Inhoud</w:t>
            </w:r>
          </w:hyperlink>
        </w:p>
      </w:tc>
      <w:tc>
        <w:tcPr>
          <w:tcW w:w="270" w:type="dxa"/>
          <w:tcBorders>
            <w:top w:val="nil"/>
            <w:bottom w:val="nil"/>
          </w:tcBorders>
          <w:vAlign w:val="center"/>
        </w:tcPr>
        <w:p w14:paraId="76085F21"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3A3659C4" w14:textId="2F52BA82" w:rsidR="00C36D71" w:rsidRPr="00C76DF3" w:rsidRDefault="00C36D71"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Pr="00D242CA">
              <w:rPr>
                <w:rStyle w:val="Hyperlink"/>
                <w:sz w:val="14"/>
                <w:szCs w:val="14"/>
              </w:rPr>
              <w:t>Inleiding</w:t>
            </w:r>
          </w:hyperlink>
        </w:p>
      </w:tc>
      <w:tc>
        <w:tcPr>
          <w:tcW w:w="271" w:type="dxa"/>
          <w:tcBorders>
            <w:top w:val="nil"/>
            <w:bottom w:val="nil"/>
          </w:tcBorders>
          <w:vAlign w:val="center"/>
        </w:tcPr>
        <w:p w14:paraId="521E99E1"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73C25EBE" w:rsidR="00C36D71" w:rsidRPr="00C76DF3" w:rsidRDefault="00C36D71"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Pr="00981F31">
              <w:rPr>
                <w:rStyle w:val="Hyperlink"/>
                <w:sz w:val="14"/>
                <w:szCs w:val="14"/>
              </w:rPr>
              <w:t>Algemene Voorwaarden</w:t>
            </w:r>
          </w:hyperlink>
        </w:p>
      </w:tc>
      <w:tc>
        <w:tcPr>
          <w:tcW w:w="272" w:type="dxa"/>
          <w:tcBorders>
            <w:top w:val="nil"/>
            <w:bottom w:val="nil"/>
          </w:tcBorders>
          <w:vAlign w:val="center"/>
        </w:tcPr>
        <w:p w14:paraId="1F5A8D3D" w14:textId="77777777" w:rsidR="00C36D71" w:rsidRPr="00C76DF3" w:rsidRDefault="00C36D71"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5E66EE15" w:rsidR="00C36D71" w:rsidRPr="00C76DF3" w:rsidRDefault="00C36D71"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Pr="00981F31">
              <w:rPr>
                <w:rStyle w:val="Hyperlink"/>
                <w:sz w:val="14"/>
                <w:szCs w:val="14"/>
              </w:rPr>
              <w:t>Dienstspecifieke Voorwaarden</w:t>
            </w:r>
          </w:hyperlink>
        </w:p>
      </w:tc>
      <w:tc>
        <w:tcPr>
          <w:tcW w:w="273" w:type="dxa"/>
          <w:tcBorders>
            <w:top w:val="nil"/>
            <w:bottom w:val="nil"/>
          </w:tcBorders>
          <w:vAlign w:val="center"/>
        </w:tcPr>
        <w:p w14:paraId="6A4318B5" w14:textId="77777777" w:rsidR="00C36D71" w:rsidRPr="00C76DF3" w:rsidRDefault="00C36D71"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4BB050C0" w:rsidR="00C36D71" w:rsidRPr="00C76DF3" w:rsidRDefault="003B645A"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Pr>
                <w:rStyle w:val="Hyperlink"/>
                <w:sz w:val="14"/>
                <w:szCs w:val="14"/>
              </w:rPr>
              <w:t>Bijlagen</w:t>
            </w:r>
          </w:hyperlink>
        </w:p>
      </w:tc>
    </w:tr>
  </w:tbl>
  <w:p w14:paraId="1166BF0D" w14:textId="77777777" w:rsidR="00C36D71" w:rsidRDefault="00C36D71"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2E899568" w14:textId="77777777" w:rsidTr="00C36D71">
      <w:tc>
        <w:tcPr>
          <w:tcW w:w="1975" w:type="dxa"/>
          <w:shd w:val="clear" w:color="auto" w:fill="BFBFBF"/>
          <w:vAlign w:val="center"/>
        </w:tcPr>
        <w:p w14:paraId="20489AD5" w14:textId="07CAC490" w:rsidR="00C36D71" w:rsidRPr="00C76DF3" w:rsidRDefault="00FC0F86"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Pr>
                <w:rStyle w:val="Hyperlink"/>
                <w:sz w:val="14"/>
                <w:szCs w:val="14"/>
              </w:rPr>
              <w:t>Inhoud</w:t>
            </w:r>
          </w:hyperlink>
        </w:p>
      </w:tc>
      <w:tc>
        <w:tcPr>
          <w:tcW w:w="270" w:type="dxa"/>
          <w:tcBorders>
            <w:top w:val="nil"/>
            <w:bottom w:val="nil"/>
          </w:tcBorders>
          <w:vAlign w:val="center"/>
        </w:tcPr>
        <w:p w14:paraId="1C68AE61"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76F68046" w14:textId="77777777" w:rsidR="00C36D71" w:rsidRPr="00C76DF3" w:rsidRDefault="00C36D71"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Pr="00D242CA">
              <w:rPr>
                <w:rStyle w:val="Hyperlink"/>
                <w:sz w:val="14"/>
                <w:szCs w:val="14"/>
              </w:rPr>
              <w:t>Inleiding</w:t>
            </w:r>
          </w:hyperlink>
        </w:p>
      </w:tc>
      <w:tc>
        <w:tcPr>
          <w:tcW w:w="271" w:type="dxa"/>
          <w:tcBorders>
            <w:top w:val="nil"/>
            <w:bottom w:val="nil"/>
          </w:tcBorders>
          <w:vAlign w:val="center"/>
        </w:tcPr>
        <w:p w14:paraId="69A3F0BE"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15797D7" w14:textId="77777777" w:rsidR="00C36D71" w:rsidRPr="00C76DF3" w:rsidRDefault="00C36D71"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Pr="00981F31">
              <w:rPr>
                <w:rStyle w:val="Hyperlink"/>
                <w:sz w:val="14"/>
                <w:szCs w:val="14"/>
              </w:rPr>
              <w:t>Algemene Voorwaarden</w:t>
            </w:r>
          </w:hyperlink>
        </w:p>
      </w:tc>
      <w:tc>
        <w:tcPr>
          <w:tcW w:w="272" w:type="dxa"/>
          <w:tcBorders>
            <w:top w:val="nil"/>
            <w:bottom w:val="nil"/>
          </w:tcBorders>
          <w:vAlign w:val="center"/>
        </w:tcPr>
        <w:p w14:paraId="286905BF"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00E46C7" w14:textId="77777777" w:rsidR="00C36D71" w:rsidRPr="00C76DF3" w:rsidRDefault="00C36D71"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Pr="00981F31">
              <w:rPr>
                <w:rStyle w:val="Hyperlink"/>
                <w:sz w:val="14"/>
                <w:szCs w:val="14"/>
              </w:rPr>
              <w:t>Dienstspecifieke Voorwaarden</w:t>
            </w:r>
          </w:hyperlink>
        </w:p>
      </w:tc>
      <w:tc>
        <w:tcPr>
          <w:tcW w:w="273" w:type="dxa"/>
          <w:tcBorders>
            <w:top w:val="nil"/>
            <w:bottom w:val="nil"/>
          </w:tcBorders>
          <w:vAlign w:val="center"/>
        </w:tcPr>
        <w:p w14:paraId="1EBE2AB2" w14:textId="77777777" w:rsidR="00C36D71" w:rsidRPr="00C76DF3" w:rsidRDefault="00C36D71"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0789F72" w14:textId="482E0A3B" w:rsidR="00C36D71" w:rsidRPr="00C76DF3" w:rsidRDefault="003B645A"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Pr>
                <w:rStyle w:val="Hyperlink"/>
                <w:sz w:val="14"/>
                <w:szCs w:val="14"/>
              </w:rPr>
              <w:t>Bijlagen</w:t>
            </w:r>
          </w:hyperlink>
        </w:p>
      </w:tc>
    </w:tr>
  </w:tbl>
  <w:p w14:paraId="6F358B13" w14:textId="77777777" w:rsidR="00C36D71" w:rsidRDefault="00C36D71" w:rsidP="00981F3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36D71" w:rsidRPr="00C76DF3" w14:paraId="49EBE58A" w14:textId="77777777" w:rsidTr="00B5200C">
      <w:tc>
        <w:tcPr>
          <w:tcW w:w="1255" w:type="dxa"/>
          <w:shd w:val="clear" w:color="auto" w:fill="F2F2F2" w:themeFill="background1" w:themeFillShade="F2"/>
          <w:vAlign w:val="center"/>
        </w:tcPr>
        <w:p w14:paraId="102377D2" w14:textId="77777777" w:rsidR="00C36D71" w:rsidRPr="00C76DF3" w:rsidRDefault="00C36D71"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Inhoud</w:t>
            </w:r>
          </w:hyperlink>
        </w:p>
      </w:tc>
      <w:tc>
        <w:tcPr>
          <w:tcW w:w="181" w:type="dxa"/>
          <w:tcBorders>
            <w:top w:val="nil"/>
            <w:bottom w:val="nil"/>
          </w:tcBorders>
          <w:vAlign w:val="center"/>
        </w:tcPr>
        <w:p w14:paraId="3BB867E4" w14:textId="77777777" w:rsidR="00C36D71" w:rsidRPr="00C76DF3" w:rsidRDefault="00C36D7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36D71" w:rsidRPr="00C76DF3" w:rsidRDefault="00C36D71" w:rsidP="00370875">
          <w:pPr>
            <w:pStyle w:val="ProductList-OfferingBody"/>
            <w:ind w:left="-72" w:right="-74"/>
            <w:jc w:val="center"/>
            <w:rPr>
              <w:color w:val="808080" w:themeColor="background1" w:themeShade="80"/>
              <w:sz w:val="14"/>
              <w:szCs w:val="14"/>
            </w:rPr>
          </w:pPr>
          <w:hyperlink w:anchor="Inleiding" w:history="1">
            <w:r>
              <w:rPr>
                <w:rStyle w:val="Hyperlink"/>
                <w:sz w:val="14"/>
                <w:szCs w:val="14"/>
              </w:rPr>
              <w:t>Inleiding</w:t>
            </w:r>
          </w:hyperlink>
        </w:p>
      </w:tc>
      <w:tc>
        <w:tcPr>
          <w:tcW w:w="182" w:type="dxa"/>
          <w:tcBorders>
            <w:top w:val="nil"/>
            <w:bottom w:val="nil"/>
          </w:tcBorders>
          <w:vAlign w:val="center"/>
        </w:tcPr>
        <w:p w14:paraId="53D82520" w14:textId="77777777" w:rsidR="00C36D71" w:rsidRPr="00C76DF3" w:rsidRDefault="00C36D7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36D71" w:rsidRPr="00C76DF3" w:rsidRDefault="00C36D71"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Licentiebepalingen</w:t>
            </w:r>
          </w:hyperlink>
        </w:p>
      </w:tc>
      <w:tc>
        <w:tcPr>
          <w:tcW w:w="183" w:type="dxa"/>
          <w:tcBorders>
            <w:top w:val="nil"/>
            <w:bottom w:val="nil"/>
          </w:tcBorders>
          <w:vAlign w:val="center"/>
        </w:tcPr>
        <w:p w14:paraId="1125AF40" w14:textId="77777777" w:rsidR="00C36D71" w:rsidRPr="00C76DF3" w:rsidRDefault="00C36D7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36D71" w:rsidRPr="00C76DF3" w:rsidRDefault="00C36D71"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C36D71" w:rsidRPr="00C76DF3" w:rsidRDefault="00C36D7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36D71" w:rsidRPr="00C76DF3" w:rsidRDefault="00C36D71" w:rsidP="000506C5">
          <w:pPr>
            <w:pStyle w:val="ProductList-OfferingBody"/>
            <w:ind w:left="-72" w:right="-77"/>
            <w:jc w:val="center"/>
            <w:rPr>
              <w:color w:val="808080" w:themeColor="background1" w:themeShade="80"/>
              <w:sz w:val="14"/>
              <w:szCs w:val="14"/>
            </w:rPr>
          </w:pPr>
          <w:hyperlink w:anchor="Online Diensten" w:history="1">
            <w:r>
              <w:rPr>
                <w:rStyle w:val="Hyperlink"/>
                <w:sz w:val="14"/>
                <w:szCs w:val="14"/>
              </w:rPr>
              <w:t>Online diensten</w:t>
            </w:r>
          </w:hyperlink>
        </w:p>
      </w:tc>
      <w:tc>
        <w:tcPr>
          <w:tcW w:w="180" w:type="dxa"/>
          <w:tcBorders>
            <w:top w:val="nil"/>
            <w:bottom w:val="nil"/>
          </w:tcBorders>
        </w:tcPr>
        <w:p w14:paraId="774E3CA7" w14:textId="77777777" w:rsidR="00C36D71" w:rsidRPr="00C76DF3" w:rsidRDefault="00C36D7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36D71" w:rsidRPr="00C76DF3" w:rsidRDefault="00C36D71" w:rsidP="000506C5">
          <w:pPr>
            <w:pStyle w:val="ProductList-OfferingBody"/>
            <w:ind w:left="-67" w:right="-72"/>
            <w:jc w:val="center"/>
            <w:rPr>
              <w:rFonts w:ascii="Wingdings" w:hAnsi="Wingdings" w:cs="Wingdings"/>
              <w:color w:val="808080" w:themeColor="background1" w:themeShade="80"/>
              <w:sz w:val="14"/>
              <w:szCs w:val="14"/>
            </w:rPr>
          </w:pPr>
          <w:hyperlink w:anchor="Online Diensten" w:history="1">
            <w:hyperlink w:anchor="Woordenlijst" w:history="1">
              <w:r>
                <w:rPr>
                  <w:rStyle w:val="Hyperlink"/>
                  <w:sz w:val="14"/>
                  <w:szCs w:val="14"/>
                </w:rPr>
                <w:t>Woordenlijst</w:t>
              </w:r>
            </w:hyperlink>
          </w:hyperlink>
          <w:hyperlink w:anchor="Diensten" w:history="1">
            <w:r>
              <w:rPr>
                <w:rStyle w:val="Hyperlink"/>
                <w:sz w:val="22"/>
              </w:rPr>
              <w:t>Diensten</w:t>
            </w:r>
          </w:hyperlink>
        </w:p>
      </w:tc>
      <w:tc>
        <w:tcPr>
          <w:tcW w:w="270" w:type="dxa"/>
          <w:tcBorders>
            <w:top w:val="nil"/>
            <w:bottom w:val="nil"/>
          </w:tcBorders>
          <w:vAlign w:val="center"/>
        </w:tcPr>
        <w:p w14:paraId="5133B465" w14:textId="77777777" w:rsidR="00C36D71" w:rsidRPr="00C76DF3" w:rsidRDefault="00C36D7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36D71" w:rsidRPr="00C76DF3" w:rsidRDefault="00C36D71" w:rsidP="00370875">
          <w:pPr>
            <w:pStyle w:val="ProductList-OfferingBody"/>
            <w:ind w:left="-72" w:right="-76"/>
            <w:jc w:val="center"/>
            <w:rPr>
              <w:color w:val="808080" w:themeColor="background1" w:themeShade="80"/>
              <w:sz w:val="14"/>
              <w:szCs w:val="14"/>
            </w:rPr>
          </w:pPr>
          <w:hyperlink w:anchor="BijlageA" w:history="1">
            <w:r>
              <w:rPr>
                <w:rStyle w:val="Hyperlink"/>
                <w:sz w:val="14"/>
                <w:szCs w:val="14"/>
              </w:rPr>
              <w:t>Bijlagen</w:t>
            </w:r>
          </w:hyperlink>
        </w:p>
      </w:tc>
      <w:tc>
        <w:tcPr>
          <w:tcW w:w="184" w:type="dxa"/>
          <w:tcBorders>
            <w:top w:val="nil"/>
            <w:bottom w:val="nil"/>
          </w:tcBorders>
          <w:vAlign w:val="center"/>
        </w:tcPr>
        <w:p w14:paraId="54B478A3" w14:textId="77777777" w:rsidR="00C36D71" w:rsidRPr="00C76DF3" w:rsidRDefault="00C36D7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36D71" w:rsidRPr="00C76DF3" w:rsidRDefault="00C36D71"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79D1A8DC" w14:textId="77777777" w:rsidR="00C36D71" w:rsidRDefault="00C36D71"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542F7F61" w14:textId="77777777" w:rsidTr="00981F31">
      <w:tc>
        <w:tcPr>
          <w:tcW w:w="1975" w:type="dxa"/>
          <w:shd w:val="clear" w:color="auto" w:fill="F2F2F2"/>
          <w:vAlign w:val="center"/>
        </w:tcPr>
        <w:p w14:paraId="68F1D53C" w14:textId="47ABE136" w:rsidR="00C36D71" w:rsidRPr="00C76DF3" w:rsidRDefault="00FC0F86"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Pr>
                <w:rStyle w:val="Hyperlink"/>
                <w:sz w:val="14"/>
                <w:szCs w:val="14"/>
              </w:rPr>
              <w:t>Inhoud</w:t>
            </w:r>
          </w:hyperlink>
        </w:p>
      </w:tc>
      <w:tc>
        <w:tcPr>
          <w:tcW w:w="270" w:type="dxa"/>
          <w:tcBorders>
            <w:top w:val="nil"/>
            <w:bottom w:val="nil"/>
          </w:tcBorders>
          <w:vAlign w:val="center"/>
        </w:tcPr>
        <w:p w14:paraId="208E4B86"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vAlign w:val="center"/>
        </w:tcPr>
        <w:p w14:paraId="0DF40D4E" w14:textId="77777777" w:rsidR="00C36D71" w:rsidRPr="00C76DF3" w:rsidRDefault="00C36D71"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Pr="00D242CA">
              <w:rPr>
                <w:rStyle w:val="Hyperlink"/>
                <w:sz w:val="14"/>
                <w:szCs w:val="14"/>
              </w:rPr>
              <w:t>Inleiding</w:t>
            </w:r>
          </w:hyperlink>
        </w:p>
      </w:tc>
      <w:tc>
        <w:tcPr>
          <w:tcW w:w="271" w:type="dxa"/>
          <w:tcBorders>
            <w:top w:val="nil"/>
            <w:bottom w:val="nil"/>
          </w:tcBorders>
          <w:vAlign w:val="center"/>
        </w:tcPr>
        <w:p w14:paraId="66AF1099"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51C9E50" w14:textId="77777777" w:rsidR="00C36D71" w:rsidRPr="00C76DF3" w:rsidRDefault="00C36D71"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Pr="00981F31">
              <w:rPr>
                <w:rStyle w:val="Hyperlink"/>
                <w:sz w:val="14"/>
                <w:szCs w:val="14"/>
              </w:rPr>
              <w:t>Algemene Voorwaarden</w:t>
            </w:r>
          </w:hyperlink>
        </w:p>
      </w:tc>
      <w:tc>
        <w:tcPr>
          <w:tcW w:w="272" w:type="dxa"/>
          <w:tcBorders>
            <w:top w:val="nil"/>
            <w:bottom w:val="nil"/>
          </w:tcBorders>
          <w:vAlign w:val="center"/>
        </w:tcPr>
        <w:p w14:paraId="15F25003"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BF43A9D" w14:textId="77777777" w:rsidR="00C36D71" w:rsidRPr="00C76DF3" w:rsidRDefault="00C36D71"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Pr="00981F31">
              <w:rPr>
                <w:rStyle w:val="Hyperlink"/>
                <w:sz w:val="14"/>
                <w:szCs w:val="14"/>
              </w:rPr>
              <w:t>Dienstspecifieke Voorwaarden</w:t>
            </w:r>
          </w:hyperlink>
        </w:p>
      </w:tc>
      <w:tc>
        <w:tcPr>
          <w:tcW w:w="273" w:type="dxa"/>
          <w:tcBorders>
            <w:top w:val="nil"/>
            <w:bottom w:val="nil"/>
          </w:tcBorders>
          <w:vAlign w:val="center"/>
        </w:tcPr>
        <w:p w14:paraId="3379635D" w14:textId="77777777" w:rsidR="00C36D71" w:rsidRPr="00C76DF3" w:rsidRDefault="00C36D71"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2E5C7D1" w14:textId="1A4694DB" w:rsidR="00C36D71" w:rsidRPr="00C76DF3" w:rsidRDefault="003B645A"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Pr>
                <w:rStyle w:val="Hyperlink"/>
                <w:sz w:val="14"/>
                <w:szCs w:val="14"/>
              </w:rPr>
              <w:t>Bijlagen</w:t>
            </w:r>
          </w:hyperlink>
        </w:p>
      </w:tc>
    </w:tr>
  </w:tbl>
  <w:p w14:paraId="3D36A001" w14:textId="77777777" w:rsidR="00C36D71" w:rsidRPr="002A564F" w:rsidRDefault="00C36D71" w:rsidP="00981F31">
    <w:pPr>
      <w:pStyle w:val="ProductList-Body"/>
      <w:tabs>
        <w:tab w:val="clear" w:pos="360"/>
        <w:tab w:val="clear" w:pos="720"/>
        <w:tab w:val="clear" w:pos="1080"/>
      </w:tabs>
      <w:rPr>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4963D3C2" w14:textId="77777777" w:rsidTr="00C36D71">
      <w:tc>
        <w:tcPr>
          <w:tcW w:w="1975" w:type="dxa"/>
          <w:shd w:val="clear" w:color="auto" w:fill="F2F2F2"/>
          <w:vAlign w:val="center"/>
        </w:tcPr>
        <w:p w14:paraId="436CE5F5" w14:textId="74F862CF" w:rsidR="00C36D71" w:rsidRPr="00C76DF3" w:rsidRDefault="00FC0F86"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Pr>
                <w:rStyle w:val="Hyperlink"/>
                <w:sz w:val="14"/>
                <w:szCs w:val="14"/>
              </w:rPr>
              <w:t>Inhoud</w:t>
            </w:r>
          </w:hyperlink>
        </w:p>
      </w:tc>
      <w:tc>
        <w:tcPr>
          <w:tcW w:w="270" w:type="dxa"/>
          <w:tcBorders>
            <w:top w:val="nil"/>
            <w:bottom w:val="nil"/>
          </w:tcBorders>
          <w:vAlign w:val="center"/>
        </w:tcPr>
        <w:p w14:paraId="43BECFDB"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0A38D4F6" w14:textId="77777777" w:rsidR="00C36D71" w:rsidRPr="00C76DF3" w:rsidRDefault="00C36D71"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Pr="00D242CA">
              <w:rPr>
                <w:rStyle w:val="Hyperlink"/>
                <w:sz w:val="14"/>
                <w:szCs w:val="14"/>
              </w:rPr>
              <w:t>Inleiding</w:t>
            </w:r>
          </w:hyperlink>
        </w:p>
      </w:tc>
      <w:tc>
        <w:tcPr>
          <w:tcW w:w="271" w:type="dxa"/>
          <w:tcBorders>
            <w:top w:val="nil"/>
            <w:bottom w:val="nil"/>
          </w:tcBorders>
          <w:vAlign w:val="center"/>
        </w:tcPr>
        <w:p w14:paraId="414E9106"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vAlign w:val="center"/>
        </w:tcPr>
        <w:p w14:paraId="7E1E5ABC" w14:textId="77777777" w:rsidR="00C36D71" w:rsidRPr="00C76DF3" w:rsidRDefault="00C36D71"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Pr="00981F31">
              <w:rPr>
                <w:rStyle w:val="Hyperlink"/>
                <w:sz w:val="14"/>
                <w:szCs w:val="14"/>
              </w:rPr>
              <w:t>Algemene Voorwaarden</w:t>
            </w:r>
          </w:hyperlink>
        </w:p>
      </w:tc>
      <w:tc>
        <w:tcPr>
          <w:tcW w:w="272" w:type="dxa"/>
          <w:tcBorders>
            <w:top w:val="nil"/>
            <w:bottom w:val="nil"/>
          </w:tcBorders>
          <w:vAlign w:val="center"/>
        </w:tcPr>
        <w:p w14:paraId="6D8BCA0B"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6D2E9A1" w14:textId="77777777" w:rsidR="00C36D71" w:rsidRPr="00C76DF3" w:rsidRDefault="00C36D71"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Pr="00981F31">
              <w:rPr>
                <w:rStyle w:val="Hyperlink"/>
                <w:sz w:val="14"/>
                <w:szCs w:val="14"/>
              </w:rPr>
              <w:t>Dienstspecifieke Voorwaarden</w:t>
            </w:r>
          </w:hyperlink>
        </w:p>
      </w:tc>
      <w:tc>
        <w:tcPr>
          <w:tcW w:w="273" w:type="dxa"/>
          <w:tcBorders>
            <w:top w:val="nil"/>
            <w:bottom w:val="nil"/>
          </w:tcBorders>
          <w:vAlign w:val="center"/>
        </w:tcPr>
        <w:p w14:paraId="0459930B" w14:textId="77777777" w:rsidR="00C36D71" w:rsidRPr="00C76DF3" w:rsidRDefault="00C36D71"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B6AC065" w14:textId="338FAF1A" w:rsidR="00C36D71" w:rsidRPr="00C76DF3" w:rsidRDefault="003B645A"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Pr>
                <w:rStyle w:val="Hyperlink"/>
                <w:sz w:val="14"/>
                <w:szCs w:val="14"/>
              </w:rPr>
              <w:t>Bijlagen</w:t>
            </w:r>
          </w:hyperlink>
        </w:p>
      </w:tc>
    </w:tr>
  </w:tbl>
  <w:p w14:paraId="15BF9711" w14:textId="77777777" w:rsidR="00C36D71" w:rsidRPr="002A564F" w:rsidRDefault="00C36D71" w:rsidP="00981F31">
    <w:pPr>
      <w:pStyle w:val="ProductList-Body"/>
      <w:tabs>
        <w:tab w:val="clear" w:pos="360"/>
        <w:tab w:val="clear" w:pos="720"/>
        <w:tab w:val="clear" w:pos="1080"/>
      </w:tabs>
      <w:rPr>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17C28831" w14:textId="77777777" w:rsidTr="00981F31">
      <w:tc>
        <w:tcPr>
          <w:tcW w:w="1975" w:type="dxa"/>
          <w:shd w:val="clear" w:color="auto" w:fill="F2F2F2"/>
          <w:vAlign w:val="center"/>
        </w:tcPr>
        <w:p w14:paraId="3EB18D74" w14:textId="42FFB073" w:rsidR="00C36D71" w:rsidRPr="00C76DF3" w:rsidRDefault="00FC0F86"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Pr>
                <w:rStyle w:val="Hyperlink"/>
                <w:sz w:val="14"/>
                <w:szCs w:val="14"/>
              </w:rPr>
              <w:t>Inhoud</w:t>
            </w:r>
          </w:hyperlink>
        </w:p>
      </w:tc>
      <w:tc>
        <w:tcPr>
          <w:tcW w:w="270" w:type="dxa"/>
          <w:tcBorders>
            <w:top w:val="nil"/>
            <w:bottom w:val="nil"/>
          </w:tcBorders>
          <w:vAlign w:val="center"/>
        </w:tcPr>
        <w:p w14:paraId="3C8C6A31"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71D2A57A" w14:textId="77777777" w:rsidR="00C36D71" w:rsidRPr="00C76DF3" w:rsidRDefault="00C36D71"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Pr="00D242CA">
              <w:rPr>
                <w:rStyle w:val="Hyperlink"/>
                <w:sz w:val="14"/>
                <w:szCs w:val="14"/>
              </w:rPr>
              <w:t>Inleiding</w:t>
            </w:r>
          </w:hyperlink>
        </w:p>
      </w:tc>
      <w:tc>
        <w:tcPr>
          <w:tcW w:w="271" w:type="dxa"/>
          <w:tcBorders>
            <w:top w:val="nil"/>
            <w:bottom w:val="nil"/>
          </w:tcBorders>
          <w:vAlign w:val="center"/>
        </w:tcPr>
        <w:p w14:paraId="392324B1"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vAlign w:val="center"/>
        </w:tcPr>
        <w:p w14:paraId="14437F62" w14:textId="77777777" w:rsidR="00C36D71" w:rsidRPr="00C76DF3" w:rsidRDefault="00C36D71"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Pr="00981F31">
              <w:rPr>
                <w:rStyle w:val="Hyperlink"/>
                <w:sz w:val="14"/>
                <w:szCs w:val="14"/>
              </w:rPr>
              <w:t>Algemene Voorwaarden</w:t>
            </w:r>
          </w:hyperlink>
        </w:p>
      </w:tc>
      <w:tc>
        <w:tcPr>
          <w:tcW w:w="272" w:type="dxa"/>
          <w:tcBorders>
            <w:top w:val="nil"/>
            <w:bottom w:val="nil"/>
          </w:tcBorders>
          <w:vAlign w:val="center"/>
        </w:tcPr>
        <w:p w14:paraId="7C7A8759"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3A75CBE" w14:textId="77777777" w:rsidR="00C36D71" w:rsidRPr="00C76DF3" w:rsidRDefault="00C36D71"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Pr="00981F31">
              <w:rPr>
                <w:rStyle w:val="Hyperlink"/>
                <w:sz w:val="14"/>
                <w:szCs w:val="14"/>
              </w:rPr>
              <w:t>Dienstspecifieke Voorwaarden</w:t>
            </w:r>
          </w:hyperlink>
        </w:p>
      </w:tc>
      <w:tc>
        <w:tcPr>
          <w:tcW w:w="273" w:type="dxa"/>
          <w:tcBorders>
            <w:top w:val="nil"/>
            <w:bottom w:val="nil"/>
          </w:tcBorders>
          <w:vAlign w:val="center"/>
        </w:tcPr>
        <w:p w14:paraId="469D9ECB" w14:textId="77777777" w:rsidR="00C36D71" w:rsidRPr="00C76DF3" w:rsidRDefault="00C36D71"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7E1AD4F" w14:textId="0D5A07DE" w:rsidR="00C36D71" w:rsidRPr="00C76DF3" w:rsidRDefault="003B645A"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Pr>
                <w:rStyle w:val="Hyperlink"/>
                <w:sz w:val="14"/>
                <w:szCs w:val="14"/>
              </w:rPr>
              <w:t>Bijlagen</w:t>
            </w:r>
          </w:hyperlink>
        </w:p>
      </w:tc>
    </w:tr>
  </w:tbl>
  <w:p w14:paraId="1CEF8723" w14:textId="2D985783" w:rsidR="00C36D71" w:rsidRPr="002A564F" w:rsidRDefault="00C36D71" w:rsidP="00981F31">
    <w:pPr>
      <w:pStyle w:val="ProductList-Body"/>
      <w:tabs>
        <w:tab w:val="clear" w:pos="360"/>
        <w:tab w:val="clear" w:pos="720"/>
        <w:tab w:val="clear" w:pos="1080"/>
      </w:tabs>
      <w:rPr>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1919F5E8" w14:textId="77777777" w:rsidTr="00981F31">
      <w:tc>
        <w:tcPr>
          <w:tcW w:w="1975" w:type="dxa"/>
          <w:shd w:val="clear" w:color="auto" w:fill="F2F2F2"/>
          <w:vAlign w:val="center"/>
        </w:tcPr>
        <w:p w14:paraId="294DB266" w14:textId="60B97E4F" w:rsidR="00C36D71" w:rsidRPr="00C76DF3" w:rsidRDefault="00FC0F86"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Pr>
                <w:rStyle w:val="Hyperlink"/>
                <w:sz w:val="14"/>
                <w:szCs w:val="14"/>
              </w:rPr>
              <w:t>Inhoud</w:t>
            </w:r>
          </w:hyperlink>
        </w:p>
      </w:tc>
      <w:tc>
        <w:tcPr>
          <w:tcW w:w="270" w:type="dxa"/>
          <w:tcBorders>
            <w:top w:val="nil"/>
            <w:bottom w:val="nil"/>
          </w:tcBorders>
          <w:vAlign w:val="center"/>
        </w:tcPr>
        <w:p w14:paraId="24C1B61E"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3674662E" w14:textId="77777777" w:rsidR="00C36D71" w:rsidRPr="00C76DF3" w:rsidRDefault="00C36D71"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Pr="00D242CA">
              <w:rPr>
                <w:rStyle w:val="Hyperlink"/>
                <w:sz w:val="14"/>
                <w:szCs w:val="14"/>
              </w:rPr>
              <w:t>Inleiding</w:t>
            </w:r>
          </w:hyperlink>
        </w:p>
      </w:tc>
      <w:tc>
        <w:tcPr>
          <w:tcW w:w="271" w:type="dxa"/>
          <w:tcBorders>
            <w:top w:val="nil"/>
            <w:bottom w:val="nil"/>
          </w:tcBorders>
          <w:vAlign w:val="center"/>
        </w:tcPr>
        <w:p w14:paraId="2A80BEEA"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2828E66F" w14:textId="77777777" w:rsidR="00C36D71" w:rsidRPr="00C76DF3" w:rsidRDefault="00C36D71"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Pr="00981F31">
              <w:rPr>
                <w:rStyle w:val="Hyperlink"/>
                <w:sz w:val="14"/>
                <w:szCs w:val="14"/>
              </w:rPr>
              <w:t>Algemene Voorwaarden</w:t>
            </w:r>
          </w:hyperlink>
        </w:p>
      </w:tc>
      <w:tc>
        <w:tcPr>
          <w:tcW w:w="272" w:type="dxa"/>
          <w:tcBorders>
            <w:top w:val="nil"/>
            <w:bottom w:val="nil"/>
          </w:tcBorders>
          <w:vAlign w:val="center"/>
        </w:tcPr>
        <w:p w14:paraId="441CF87B"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vAlign w:val="center"/>
        </w:tcPr>
        <w:p w14:paraId="26755D74" w14:textId="77777777" w:rsidR="00C36D71" w:rsidRPr="00C76DF3" w:rsidRDefault="00C36D71"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Pr="00981F31">
              <w:rPr>
                <w:rStyle w:val="Hyperlink"/>
                <w:sz w:val="14"/>
                <w:szCs w:val="14"/>
              </w:rPr>
              <w:t>Dienstspecifieke Voorwaarden</w:t>
            </w:r>
          </w:hyperlink>
        </w:p>
      </w:tc>
      <w:tc>
        <w:tcPr>
          <w:tcW w:w="273" w:type="dxa"/>
          <w:tcBorders>
            <w:top w:val="nil"/>
            <w:bottom w:val="nil"/>
          </w:tcBorders>
          <w:vAlign w:val="center"/>
        </w:tcPr>
        <w:p w14:paraId="7F8EEBA6" w14:textId="77777777" w:rsidR="00C36D71" w:rsidRPr="00C76DF3" w:rsidRDefault="00C36D71"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vAlign w:val="center"/>
        </w:tcPr>
        <w:p w14:paraId="28F34E92" w14:textId="326424FD" w:rsidR="00C36D71" w:rsidRPr="00C76DF3" w:rsidRDefault="003B645A"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Pr>
                <w:rStyle w:val="Hyperlink"/>
                <w:sz w:val="14"/>
                <w:szCs w:val="14"/>
              </w:rPr>
              <w:t>Bijlagen</w:t>
            </w:r>
          </w:hyperlink>
        </w:p>
      </w:tc>
    </w:tr>
  </w:tbl>
  <w:p w14:paraId="13FB87F8" w14:textId="77777777" w:rsidR="00C36D71" w:rsidRPr="002A564F" w:rsidRDefault="00C36D71" w:rsidP="00981F31">
    <w:pPr>
      <w:pStyle w:val="ProductList-Body"/>
      <w:tabs>
        <w:tab w:val="clear" w:pos="360"/>
        <w:tab w:val="clear" w:pos="720"/>
        <w:tab w:val="clear" w:pos="1080"/>
      </w:tabs>
      <w:rPr>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7E5E4C75" w14:textId="77777777" w:rsidTr="00981F31">
      <w:tc>
        <w:tcPr>
          <w:tcW w:w="1975" w:type="dxa"/>
          <w:shd w:val="clear" w:color="auto" w:fill="F2F2F2"/>
          <w:vAlign w:val="center"/>
        </w:tcPr>
        <w:p w14:paraId="409307E4" w14:textId="1957EB8F" w:rsidR="00C36D71" w:rsidRPr="00C76DF3" w:rsidRDefault="00FC0F86"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Pr>
                <w:rStyle w:val="Hyperlink"/>
                <w:sz w:val="14"/>
                <w:szCs w:val="14"/>
              </w:rPr>
              <w:t>Inhoud</w:t>
            </w:r>
          </w:hyperlink>
        </w:p>
      </w:tc>
      <w:tc>
        <w:tcPr>
          <w:tcW w:w="270" w:type="dxa"/>
          <w:tcBorders>
            <w:top w:val="nil"/>
            <w:bottom w:val="nil"/>
          </w:tcBorders>
          <w:vAlign w:val="center"/>
        </w:tcPr>
        <w:p w14:paraId="63A27B6F"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6B6647B5" w14:textId="77777777" w:rsidR="00C36D71" w:rsidRPr="00C76DF3" w:rsidRDefault="00C36D71"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Pr="00D242CA">
              <w:rPr>
                <w:rStyle w:val="Hyperlink"/>
                <w:sz w:val="14"/>
                <w:szCs w:val="14"/>
              </w:rPr>
              <w:t>Inleiding</w:t>
            </w:r>
          </w:hyperlink>
        </w:p>
      </w:tc>
      <w:tc>
        <w:tcPr>
          <w:tcW w:w="271" w:type="dxa"/>
          <w:tcBorders>
            <w:top w:val="nil"/>
            <w:bottom w:val="nil"/>
          </w:tcBorders>
          <w:vAlign w:val="center"/>
        </w:tcPr>
        <w:p w14:paraId="4DD9EAA8"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3C0C0B45" w14:textId="77777777" w:rsidR="00C36D71" w:rsidRPr="00C76DF3" w:rsidRDefault="00C36D71"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Pr="00981F31">
              <w:rPr>
                <w:rStyle w:val="Hyperlink"/>
                <w:sz w:val="14"/>
                <w:szCs w:val="14"/>
              </w:rPr>
              <w:t>Algemene Voorwaarden</w:t>
            </w:r>
          </w:hyperlink>
        </w:p>
      </w:tc>
      <w:tc>
        <w:tcPr>
          <w:tcW w:w="272" w:type="dxa"/>
          <w:tcBorders>
            <w:top w:val="nil"/>
            <w:bottom w:val="nil"/>
          </w:tcBorders>
          <w:vAlign w:val="center"/>
        </w:tcPr>
        <w:p w14:paraId="3519208C"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vAlign w:val="center"/>
        </w:tcPr>
        <w:p w14:paraId="20026378" w14:textId="77777777" w:rsidR="00C36D71" w:rsidRPr="00C76DF3" w:rsidRDefault="00C36D71"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Pr="00981F31">
              <w:rPr>
                <w:rStyle w:val="Hyperlink"/>
                <w:sz w:val="14"/>
                <w:szCs w:val="14"/>
              </w:rPr>
              <w:t>Dienstspecifieke Voorwaarden</w:t>
            </w:r>
          </w:hyperlink>
        </w:p>
      </w:tc>
      <w:tc>
        <w:tcPr>
          <w:tcW w:w="273" w:type="dxa"/>
          <w:tcBorders>
            <w:top w:val="nil"/>
            <w:bottom w:val="nil"/>
          </w:tcBorders>
          <w:vAlign w:val="center"/>
        </w:tcPr>
        <w:p w14:paraId="16AEA672" w14:textId="77777777" w:rsidR="00C36D71" w:rsidRPr="00C76DF3" w:rsidRDefault="00C36D71"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5343190" w14:textId="08AAF0E8" w:rsidR="00C36D71" w:rsidRPr="00C76DF3" w:rsidRDefault="003B645A"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Pr>
                <w:rStyle w:val="Hyperlink"/>
                <w:sz w:val="14"/>
                <w:szCs w:val="14"/>
              </w:rPr>
              <w:t>Bijlagen</w:t>
            </w:r>
          </w:hyperlink>
        </w:p>
      </w:tc>
    </w:tr>
  </w:tbl>
  <w:p w14:paraId="02A81AF8" w14:textId="77777777" w:rsidR="00C36D71" w:rsidRPr="002A564F" w:rsidRDefault="00C36D71" w:rsidP="00981F31">
    <w:pPr>
      <w:pStyle w:val="ProductList-Body"/>
      <w:tabs>
        <w:tab w:val="clear" w:pos="360"/>
        <w:tab w:val="clear" w:pos="720"/>
        <w:tab w:val="clear" w:pos="1080"/>
      </w:tabs>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A9BBB2" w14:textId="77777777" w:rsidR="003317F3" w:rsidRDefault="003317F3" w:rsidP="009A573F">
      <w:pPr>
        <w:spacing w:after="0" w:line="240" w:lineRule="auto"/>
      </w:pPr>
      <w:r>
        <w:separator/>
      </w:r>
    </w:p>
    <w:p w14:paraId="67924DF0" w14:textId="77777777" w:rsidR="003317F3" w:rsidRDefault="003317F3"/>
    <w:p w14:paraId="72C4EBD1" w14:textId="77777777" w:rsidR="003317F3" w:rsidRDefault="003317F3"/>
    <w:p w14:paraId="0797B15B" w14:textId="77777777" w:rsidR="003317F3" w:rsidRDefault="003317F3"/>
    <w:p w14:paraId="617BB06C" w14:textId="77777777" w:rsidR="003317F3" w:rsidRDefault="003317F3"/>
  </w:footnote>
  <w:footnote w:type="continuationSeparator" w:id="0">
    <w:p w14:paraId="6F2A3DA2" w14:textId="77777777" w:rsidR="003317F3" w:rsidRDefault="003317F3" w:rsidP="009A573F">
      <w:pPr>
        <w:spacing w:after="0" w:line="240" w:lineRule="auto"/>
      </w:pPr>
      <w:r>
        <w:continuationSeparator/>
      </w:r>
    </w:p>
    <w:p w14:paraId="428B5827" w14:textId="77777777" w:rsidR="003317F3" w:rsidRDefault="003317F3"/>
    <w:p w14:paraId="76C1A402" w14:textId="77777777" w:rsidR="003317F3" w:rsidRDefault="003317F3"/>
    <w:p w14:paraId="7DBDEABE" w14:textId="77777777" w:rsidR="003317F3" w:rsidRDefault="003317F3"/>
    <w:p w14:paraId="79E36B56" w14:textId="77777777" w:rsidR="003317F3" w:rsidRDefault="003317F3"/>
  </w:footnote>
  <w:footnote w:type="continuationNotice" w:id="1">
    <w:p w14:paraId="3B634E8A" w14:textId="77777777" w:rsidR="003317F3" w:rsidRDefault="003317F3">
      <w:pPr>
        <w:spacing w:after="0" w:line="240" w:lineRule="auto"/>
      </w:pPr>
    </w:p>
    <w:p w14:paraId="6BC8D281" w14:textId="77777777" w:rsidR="003317F3" w:rsidRDefault="003317F3"/>
    <w:p w14:paraId="12409EEB" w14:textId="77777777" w:rsidR="003317F3" w:rsidRDefault="003317F3"/>
    <w:p w14:paraId="541D612E" w14:textId="77777777" w:rsidR="003317F3" w:rsidRDefault="003317F3"/>
    <w:p w14:paraId="06260A51" w14:textId="77777777" w:rsidR="003317F3" w:rsidRDefault="003317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C4863" w14:textId="4833FA6B" w:rsidR="00C36D71"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C36D71">
          <w:rPr>
            <w:sz w:val="16"/>
            <w:szCs w:val="16"/>
          </w:rPr>
          <w:t xml:space="preserve">Service Level Agreement voor Microsoft Online Diensten - Microsoft Volume Licensing (Nederlands (Nederland), 1 </w:t>
        </w:r>
        <w:r w:rsidR="0024658E">
          <w:rPr>
            <w:rFonts w:ascii="Calibri" w:hAnsi="Calibri" w:cs="Calibri"/>
            <w:sz w:val="16"/>
            <w:szCs w:val="16"/>
          </w:rPr>
          <w:t>september</w:t>
        </w:r>
        <w:r w:rsidR="005A7BAD">
          <w:rPr>
            <w:rFonts w:ascii="Calibri" w:hAnsi="Calibri" w:cs="Calibri"/>
            <w:sz w:val="16"/>
            <w:szCs w:val="16"/>
          </w:rPr>
          <w:t xml:space="preserve"> 2024</w:t>
        </w:r>
        <w:r w:rsidR="00C36D71">
          <w:rPr>
            <w:sz w:val="16"/>
            <w:szCs w:val="16"/>
          </w:rPr>
          <w:t>)</w:t>
        </w:r>
        <w:r w:rsidR="00C36D71">
          <w:rPr>
            <w:sz w:val="16"/>
            <w:szCs w:val="16"/>
          </w:rPr>
          <w:tab/>
        </w:r>
        <w:r w:rsidR="00C36D71">
          <w:rPr>
            <w:sz w:val="16"/>
            <w:szCs w:val="16"/>
          </w:rPr>
          <w:fldChar w:fldCharType="begin"/>
        </w:r>
        <w:r w:rsidR="00C36D71" w:rsidRPr="00A247F3">
          <w:rPr>
            <w:sz w:val="16"/>
            <w:szCs w:val="16"/>
          </w:rPr>
          <w:instrText xml:space="preserve"> PAGE </w:instrText>
        </w:r>
        <w:r w:rsidR="00C36D71">
          <w:rPr>
            <w:sz w:val="16"/>
            <w:szCs w:val="16"/>
          </w:rPr>
          <w:fldChar w:fldCharType="separate"/>
        </w:r>
        <w:r w:rsidR="001D1020">
          <w:rPr>
            <w:noProof/>
            <w:sz w:val="16"/>
            <w:szCs w:val="16"/>
          </w:rPr>
          <w:t>94</w:t>
        </w:r>
        <w:r w:rsidR="00C36D71">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16892" w14:textId="048124DB" w:rsidR="00C36D71"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C36D71">
          <w:rPr>
            <w:sz w:val="16"/>
            <w:szCs w:val="16"/>
          </w:rPr>
          <w:t xml:space="preserve">Service Level Agreement voor Microsoft Online Diensten - Microsoft Volume Licensing (Nederlands (Nederland), 1 </w:t>
        </w:r>
        <w:r w:rsidR="0024658E">
          <w:rPr>
            <w:rFonts w:ascii="Calibri" w:hAnsi="Calibri" w:cs="Calibri"/>
            <w:sz w:val="16"/>
            <w:szCs w:val="16"/>
          </w:rPr>
          <w:t>september</w:t>
        </w:r>
        <w:r w:rsidR="005A7BAD">
          <w:rPr>
            <w:rFonts w:ascii="Calibri" w:hAnsi="Calibri" w:cs="Calibri"/>
            <w:sz w:val="16"/>
            <w:szCs w:val="16"/>
          </w:rPr>
          <w:t xml:space="preserve"> 2024</w:t>
        </w:r>
        <w:r w:rsidR="00C36D71">
          <w:rPr>
            <w:sz w:val="16"/>
            <w:szCs w:val="16"/>
          </w:rPr>
          <w:t>)</w:t>
        </w:r>
        <w:r w:rsidR="00C36D71">
          <w:rPr>
            <w:sz w:val="16"/>
            <w:szCs w:val="16"/>
          </w:rPr>
          <w:tab/>
        </w:r>
        <w:r w:rsidR="00C36D71">
          <w:rPr>
            <w:sz w:val="16"/>
            <w:szCs w:val="16"/>
          </w:rPr>
          <w:fldChar w:fldCharType="begin"/>
        </w:r>
        <w:r w:rsidR="00C36D71" w:rsidRPr="00A247F3">
          <w:rPr>
            <w:sz w:val="16"/>
            <w:szCs w:val="16"/>
          </w:rPr>
          <w:instrText xml:space="preserve"> PAGE </w:instrText>
        </w:r>
        <w:r w:rsidR="00C36D71">
          <w:rPr>
            <w:sz w:val="16"/>
            <w:szCs w:val="16"/>
          </w:rPr>
          <w:fldChar w:fldCharType="separate"/>
        </w:r>
        <w:r w:rsidR="001D1020">
          <w:rPr>
            <w:noProof/>
            <w:sz w:val="16"/>
            <w:szCs w:val="16"/>
          </w:rPr>
          <w:t>108</w:t>
        </w:r>
        <w:r w:rsidR="00C36D71">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E54F46"/>
    <w:multiLevelType w:val="hybridMultilevel"/>
    <w:tmpl w:val="FB545FCA"/>
    <w:lvl w:ilvl="0" w:tplc="3788BBE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133208489">
    <w:abstractNumId w:val="35"/>
  </w:num>
  <w:num w:numId="2" w16cid:durableId="1410270292">
    <w:abstractNumId w:val="23"/>
  </w:num>
  <w:num w:numId="3" w16cid:durableId="1437943309">
    <w:abstractNumId w:val="13"/>
  </w:num>
  <w:num w:numId="4" w16cid:durableId="835924094">
    <w:abstractNumId w:val="31"/>
  </w:num>
  <w:num w:numId="5" w16cid:durableId="4940047">
    <w:abstractNumId w:val="1"/>
  </w:num>
  <w:num w:numId="6" w16cid:durableId="2117098418">
    <w:abstractNumId w:val="28"/>
  </w:num>
  <w:num w:numId="7" w16cid:durableId="2003119271">
    <w:abstractNumId w:val="20"/>
  </w:num>
  <w:num w:numId="8" w16cid:durableId="824903808">
    <w:abstractNumId w:val="27"/>
  </w:num>
  <w:num w:numId="9" w16cid:durableId="271204901">
    <w:abstractNumId w:val="25"/>
  </w:num>
  <w:num w:numId="10" w16cid:durableId="787629834">
    <w:abstractNumId w:val="4"/>
  </w:num>
  <w:num w:numId="11" w16cid:durableId="34820106">
    <w:abstractNumId w:val="3"/>
  </w:num>
  <w:num w:numId="12" w16cid:durableId="702755875">
    <w:abstractNumId w:val="6"/>
  </w:num>
  <w:num w:numId="13" w16cid:durableId="49380180">
    <w:abstractNumId w:val="37"/>
  </w:num>
  <w:num w:numId="14" w16cid:durableId="1137334601">
    <w:abstractNumId w:val="33"/>
  </w:num>
  <w:num w:numId="15" w16cid:durableId="1047948622">
    <w:abstractNumId w:val="15"/>
  </w:num>
  <w:num w:numId="16" w16cid:durableId="1105420614">
    <w:abstractNumId w:val="22"/>
  </w:num>
  <w:num w:numId="17" w16cid:durableId="53548869">
    <w:abstractNumId w:val="24"/>
  </w:num>
  <w:num w:numId="18" w16cid:durableId="1809319464">
    <w:abstractNumId w:val="34"/>
  </w:num>
  <w:num w:numId="19" w16cid:durableId="1598832051">
    <w:abstractNumId w:val="5"/>
  </w:num>
  <w:num w:numId="20" w16cid:durableId="373769533">
    <w:abstractNumId w:val="10"/>
  </w:num>
  <w:num w:numId="21" w16cid:durableId="2131780334">
    <w:abstractNumId w:val="21"/>
  </w:num>
  <w:num w:numId="22" w16cid:durableId="1428577024">
    <w:abstractNumId w:val="18"/>
  </w:num>
  <w:num w:numId="23" w16cid:durableId="226189324">
    <w:abstractNumId w:val="19"/>
  </w:num>
  <w:num w:numId="24" w16cid:durableId="650643614">
    <w:abstractNumId w:val="32"/>
  </w:num>
  <w:num w:numId="25" w16cid:durableId="1565489516">
    <w:abstractNumId w:val="0"/>
  </w:num>
  <w:num w:numId="26" w16cid:durableId="1422068606">
    <w:abstractNumId w:val="2"/>
  </w:num>
  <w:num w:numId="27" w16cid:durableId="1725132319">
    <w:abstractNumId w:val="17"/>
  </w:num>
  <w:num w:numId="28" w16cid:durableId="13045975">
    <w:abstractNumId w:val="36"/>
  </w:num>
  <w:num w:numId="29" w16cid:durableId="807358464">
    <w:abstractNumId w:val="12"/>
  </w:num>
  <w:num w:numId="30" w16cid:durableId="550964665">
    <w:abstractNumId w:val="14"/>
  </w:num>
  <w:num w:numId="31" w16cid:durableId="1495678916">
    <w:abstractNumId w:val="8"/>
  </w:num>
  <w:num w:numId="32" w16cid:durableId="1783919490">
    <w:abstractNumId w:val="16"/>
  </w:num>
  <w:num w:numId="33" w16cid:durableId="1499997361">
    <w:abstractNumId w:val="11"/>
  </w:num>
  <w:num w:numId="34" w16cid:durableId="814448311">
    <w:abstractNumId w:val="26"/>
  </w:num>
  <w:num w:numId="35" w16cid:durableId="747967723">
    <w:abstractNumId w:val="9"/>
  </w:num>
  <w:num w:numId="36" w16cid:durableId="16501380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42867204">
    <w:abstractNumId w:val="7"/>
  </w:num>
  <w:num w:numId="38" w16cid:durableId="1097016701">
    <w:abstractNumId w:val="30"/>
  </w:num>
  <w:num w:numId="39" w16cid:durableId="281883770">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hideSpellingErrors/>
  <w:hideGrammaticalErrors/>
  <w:proofState w:spelling="clean" w:grammar="clean"/>
  <w:documentProtection w:edit="readOnly" w:formatting="1" w:enforcement="1" w:cryptProviderType="rsaAES" w:cryptAlgorithmClass="hash" w:cryptAlgorithmType="typeAny" w:cryptAlgorithmSid="14" w:cryptSpinCount="100000" w:hash="6yVzMspQazOOFtZTIfN7xfSfyeRackpnbmNHbL86X1Aph6Be5xJ70/je+5a+qBIoghy4kOH++xUqqFlxIRaeVw==" w:salt="8iaMPGQ6k8Wd6ZJBj5qsrA=="/>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142"/>
    <w:rsid w:val="000007E9"/>
    <w:rsid w:val="00000AE0"/>
    <w:rsid w:val="00001F23"/>
    <w:rsid w:val="00002277"/>
    <w:rsid w:val="00002663"/>
    <w:rsid w:val="0000282B"/>
    <w:rsid w:val="00002CD6"/>
    <w:rsid w:val="00003307"/>
    <w:rsid w:val="0000417A"/>
    <w:rsid w:val="00004697"/>
    <w:rsid w:val="00004BE2"/>
    <w:rsid w:val="000056F6"/>
    <w:rsid w:val="00006365"/>
    <w:rsid w:val="00006EDC"/>
    <w:rsid w:val="0000793E"/>
    <w:rsid w:val="00007E40"/>
    <w:rsid w:val="000106A8"/>
    <w:rsid w:val="00010930"/>
    <w:rsid w:val="00010E6D"/>
    <w:rsid w:val="000110D3"/>
    <w:rsid w:val="00011885"/>
    <w:rsid w:val="000124DB"/>
    <w:rsid w:val="000126EF"/>
    <w:rsid w:val="0001272B"/>
    <w:rsid w:val="00012831"/>
    <w:rsid w:val="00012F9F"/>
    <w:rsid w:val="00013786"/>
    <w:rsid w:val="000137E9"/>
    <w:rsid w:val="00013D56"/>
    <w:rsid w:val="00014493"/>
    <w:rsid w:val="000146AE"/>
    <w:rsid w:val="00014752"/>
    <w:rsid w:val="00014BF6"/>
    <w:rsid w:val="00014DAB"/>
    <w:rsid w:val="00014EB8"/>
    <w:rsid w:val="00014FC2"/>
    <w:rsid w:val="000153E3"/>
    <w:rsid w:val="000156D5"/>
    <w:rsid w:val="000165EF"/>
    <w:rsid w:val="0001673C"/>
    <w:rsid w:val="00017C88"/>
    <w:rsid w:val="000201CE"/>
    <w:rsid w:val="00020DD1"/>
    <w:rsid w:val="0002120A"/>
    <w:rsid w:val="0002129B"/>
    <w:rsid w:val="0002175D"/>
    <w:rsid w:val="00021B59"/>
    <w:rsid w:val="00021F08"/>
    <w:rsid w:val="000228B0"/>
    <w:rsid w:val="00024044"/>
    <w:rsid w:val="00024B72"/>
    <w:rsid w:val="00025477"/>
    <w:rsid w:val="00025908"/>
    <w:rsid w:val="0002593E"/>
    <w:rsid w:val="0002605D"/>
    <w:rsid w:val="00026DDE"/>
    <w:rsid w:val="000270A4"/>
    <w:rsid w:val="0002719C"/>
    <w:rsid w:val="000276E6"/>
    <w:rsid w:val="00027E31"/>
    <w:rsid w:val="00031223"/>
    <w:rsid w:val="00031662"/>
    <w:rsid w:val="0003269D"/>
    <w:rsid w:val="00033637"/>
    <w:rsid w:val="00033BA7"/>
    <w:rsid w:val="000346AC"/>
    <w:rsid w:val="00034D3B"/>
    <w:rsid w:val="000357C5"/>
    <w:rsid w:val="00035F22"/>
    <w:rsid w:val="00036242"/>
    <w:rsid w:val="0003651D"/>
    <w:rsid w:val="00040759"/>
    <w:rsid w:val="0004094B"/>
    <w:rsid w:val="00040AD0"/>
    <w:rsid w:val="00041620"/>
    <w:rsid w:val="000426D6"/>
    <w:rsid w:val="00042CC1"/>
    <w:rsid w:val="0004314E"/>
    <w:rsid w:val="00043712"/>
    <w:rsid w:val="000438F9"/>
    <w:rsid w:val="00043BAC"/>
    <w:rsid w:val="00045168"/>
    <w:rsid w:val="00045C64"/>
    <w:rsid w:val="0004685C"/>
    <w:rsid w:val="000469DE"/>
    <w:rsid w:val="00047018"/>
    <w:rsid w:val="000476AA"/>
    <w:rsid w:val="00047DC7"/>
    <w:rsid w:val="000506C5"/>
    <w:rsid w:val="00050BC6"/>
    <w:rsid w:val="00051193"/>
    <w:rsid w:val="0005158E"/>
    <w:rsid w:val="000521B5"/>
    <w:rsid w:val="00052E1C"/>
    <w:rsid w:val="00053629"/>
    <w:rsid w:val="00053691"/>
    <w:rsid w:val="00053FEF"/>
    <w:rsid w:val="000541DB"/>
    <w:rsid w:val="0005465C"/>
    <w:rsid w:val="00055772"/>
    <w:rsid w:val="00056265"/>
    <w:rsid w:val="000562B9"/>
    <w:rsid w:val="00056522"/>
    <w:rsid w:val="00056D89"/>
    <w:rsid w:val="00056FAF"/>
    <w:rsid w:val="000577B7"/>
    <w:rsid w:val="00057D82"/>
    <w:rsid w:val="00060BB6"/>
    <w:rsid w:val="00060F59"/>
    <w:rsid w:val="00061075"/>
    <w:rsid w:val="0006114A"/>
    <w:rsid w:val="00061675"/>
    <w:rsid w:val="00061A8B"/>
    <w:rsid w:val="00061F6E"/>
    <w:rsid w:val="0006261D"/>
    <w:rsid w:val="000629D7"/>
    <w:rsid w:val="00063633"/>
    <w:rsid w:val="00067286"/>
    <w:rsid w:val="000676B3"/>
    <w:rsid w:val="00067B4B"/>
    <w:rsid w:val="000710A6"/>
    <w:rsid w:val="00071A79"/>
    <w:rsid w:val="00071B73"/>
    <w:rsid w:val="00071C2C"/>
    <w:rsid w:val="000724D9"/>
    <w:rsid w:val="0007363B"/>
    <w:rsid w:val="00073A81"/>
    <w:rsid w:val="00073F3C"/>
    <w:rsid w:val="0007491F"/>
    <w:rsid w:val="00075137"/>
    <w:rsid w:val="0007551D"/>
    <w:rsid w:val="00075561"/>
    <w:rsid w:val="000756A2"/>
    <w:rsid w:val="00075BBB"/>
    <w:rsid w:val="00076D26"/>
    <w:rsid w:val="00077286"/>
    <w:rsid w:val="000776AB"/>
    <w:rsid w:val="00077A6B"/>
    <w:rsid w:val="00080521"/>
    <w:rsid w:val="000805F3"/>
    <w:rsid w:val="00081149"/>
    <w:rsid w:val="00081380"/>
    <w:rsid w:val="00081B1C"/>
    <w:rsid w:val="00081CA7"/>
    <w:rsid w:val="00082D9E"/>
    <w:rsid w:val="0008307A"/>
    <w:rsid w:val="00083564"/>
    <w:rsid w:val="00083DDB"/>
    <w:rsid w:val="00083FE8"/>
    <w:rsid w:val="0008442B"/>
    <w:rsid w:val="0008462E"/>
    <w:rsid w:val="00084C5A"/>
    <w:rsid w:val="00085833"/>
    <w:rsid w:val="00085A0D"/>
    <w:rsid w:val="00085CEE"/>
    <w:rsid w:val="00085D21"/>
    <w:rsid w:val="000872EB"/>
    <w:rsid w:val="00087658"/>
    <w:rsid w:val="00087BC2"/>
    <w:rsid w:val="00087E64"/>
    <w:rsid w:val="000900F7"/>
    <w:rsid w:val="00090E7C"/>
    <w:rsid w:val="0009164C"/>
    <w:rsid w:val="000918AB"/>
    <w:rsid w:val="00092062"/>
    <w:rsid w:val="00092257"/>
    <w:rsid w:val="000933AB"/>
    <w:rsid w:val="00093D4C"/>
    <w:rsid w:val="00094C3C"/>
    <w:rsid w:val="00094E0B"/>
    <w:rsid w:val="000953A4"/>
    <w:rsid w:val="00095673"/>
    <w:rsid w:val="0009588E"/>
    <w:rsid w:val="00096EA4"/>
    <w:rsid w:val="0009720F"/>
    <w:rsid w:val="000972B6"/>
    <w:rsid w:val="000A03D2"/>
    <w:rsid w:val="000A05E2"/>
    <w:rsid w:val="000A0AC7"/>
    <w:rsid w:val="000A0C63"/>
    <w:rsid w:val="000A0CD9"/>
    <w:rsid w:val="000A1422"/>
    <w:rsid w:val="000A216A"/>
    <w:rsid w:val="000A2E8E"/>
    <w:rsid w:val="000A4433"/>
    <w:rsid w:val="000A57B7"/>
    <w:rsid w:val="000A5DC6"/>
    <w:rsid w:val="000A5FA1"/>
    <w:rsid w:val="000A64F8"/>
    <w:rsid w:val="000A68A8"/>
    <w:rsid w:val="000A7E41"/>
    <w:rsid w:val="000B0114"/>
    <w:rsid w:val="000B02C9"/>
    <w:rsid w:val="000B09BD"/>
    <w:rsid w:val="000B0EE9"/>
    <w:rsid w:val="000B143A"/>
    <w:rsid w:val="000B1561"/>
    <w:rsid w:val="000B2005"/>
    <w:rsid w:val="000B24EC"/>
    <w:rsid w:val="000B2C97"/>
    <w:rsid w:val="000B2E2F"/>
    <w:rsid w:val="000B38CA"/>
    <w:rsid w:val="000B7F4B"/>
    <w:rsid w:val="000C0047"/>
    <w:rsid w:val="000C0156"/>
    <w:rsid w:val="000C0331"/>
    <w:rsid w:val="000C05C9"/>
    <w:rsid w:val="000C0ACA"/>
    <w:rsid w:val="000C106C"/>
    <w:rsid w:val="000C13D4"/>
    <w:rsid w:val="000C1AEC"/>
    <w:rsid w:val="000C1F5A"/>
    <w:rsid w:val="000C2CAE"/>
    <w:rsid w:val="000C457F"/>
    <w:rsid w:val="000C4BD0"/>
    <w:rsid w:val="000C5EE0"/>
    <w:rsid w:val="000C6732"/>
    <w:rsid w:val="000C67DE"/>
    <w:rsid w:val="000C688A"/>
    <w:rsid w:val="000C74DD"/>
    <w:rsid w:val="000C75CA"/>
    <w:rsid w:val="000C79C9"/>
    <w:rsid w:val="000C79F2"/>
    <w:rsid w:val="000C7D2A"/>
    <w:rsid w:val="000D1B93"/>
    <w:rsid w:val="000D29F0"/>
    <w:rsid w:val="000D2BDB"/>
    <w:rsid w:val="000D41C7"/>
    <w:rsid w:val="000D4219"/>
    <w:rsid w:val="000D47D0"/>
    <w:rsid w:val="000D51B2"/>
    <w:rsid w:val="000D5752"/>
    <w:rsid w:val="000D5E17"/>
    <w:rsid w:val="000D6060"/>
    <w:rsid w:val="000D635C"/>
    <w:rsid w:val="000D64BE"/>
    <w:rsid w:val="000D693B"/>
    <w:rsid w:val="000D701B"/>
    <w:rsid w:val="000D7418"/>
    <w:rsid w:val="000D7CB6"/>
    <w:rsid w:val="000D7CD0"/>
    <w:rsid w:val="000E08C0"/>
    <w:rsid w:val="000E0CD6"/>
    <w:rsid w:val="000E1DEC"/>
    <w:rsid w:val="000E2DFF"/>
    <w:rsid w:val="000E2E0F"/>
    <w:rsid w:val="000E3C0B"/>
    <w:rsid w:val="000E5E46"/>
    <w:rsid w:val="000E5F56"/>
    <w:rsid w:val="000E6583"/>
    <w:rsid w:val="000E65C7"/>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479C"/>
    <w:rsid w:val="000F56C8"/>
    <w:rsid w:val="000F5904"/>
    <w:rsid w:val="000F77BE"/>
    <w:rsid w:val="001000C6"/>
    <w:rsid w:val="001011CE"/>
    <w:rsid w:val="001012EB"/>
    <w:rsid w:val="00101342"/>
    <w:rsid w:val="001023EE"/>
    <w:rsid w:val="00103FB6"/>
    <w:rsid w:val="001040A6"/>
    <w:rsid w:val="0010465B"/>
    <w:rsid w:val="00104DBC"/>
    <w:rsid w:val="0010585C"/>
    <w:rsid w:val="0010587C"/>
    <w:rsid w:val="00105B4C"/>
    <w:rsid w:val="00105D51"/>
    <w:rsid w:val="0010669D"/>
    <w:rsid w:val="00106C29"/>
    <w:rsid w:val="00106FE3"/>
    <w:rsid w:val="00107441"/>
    <w:rsid w:val="00107EFC"/>
    <w:rsid w:val="00107F31"/>
    <w:rsid w:val="00110BAD"/>
    <w:rsid w:val="00111A7A"/>
    <w:rsid w:val="00111C8E"/>
    <w:rsid w:val="00111EE9"/>
    <w:rsid w:val="0011309F"/>
    <w:rsid w:val="001130AB"/>
    <w:rsid w:val="001138F3"/>
    <w:rsid w:val="00113A89"/>
    <w:rsid w:val="00113B71"/>
    <w:rsid w:val="001151EF"/>
    <w:rsid w:val="00115563"/>
    <w:rsid w:val="00115657"/>
    <w:rsid w:val="001169DB"/>
    <w:rsid w:val="001205C6"/>
    <w:rsid w:val="00121885"/>
    <w:rsid w:val="00122CF3"/>
    <w:rsid w:val="00122D3E"/>
    <w:rsid w:val="00122F40"/>
    <w:rsid w:val="0012358C"/>
    <w:rsid w:val="001235AF"/>
    <w:rsid w:val="0012403F"/>
    <w:rsid w:val="001242BA"/>
    <w:rsid w:val="00124F73"/>
    <w:rsid w:val="001250CC"/>
    <w:rsid w:val="00125296"/>
    <w:rsid w:val="00125581"/>
    <w:rsid w:val="00125CBE"/>
    <w:rsid w:val="00125CEF"/>
    <w:rsid w:val="00125F0C"/>
    <w:rsid w:val="00126263"/>
    <w:rsid w:val="001269CA"/>
    <w:rsid w:val="00126DC2"/>
    <w:rsid w:val="00127510"/>
    <w:rsid w:val="00127C5F"/>
    <w:rsid w:val="001304ED"/>
    <w:rsid w:val="00130BAD"/>
    <w:rsid w:val="001320C2"/>
    <w:rsid w:val="00132A99"/>
    <w:rsid w:val="001344BF"/>
    <w:rsid w:val="0013474F"/>
    <w:rsid w:val="00134DA1"/>
    <w:rsid w:val="00134EF8"/>
    <w:rsid w:val="00135786"/>
    <w:rsid w:val="00136452"/>
    <w:rsid w:val="001364FA"/>
    <w:rsid w:val="00136599"/>
    <w:rsid w:val="001367F4"/>
    <w:rsid w:val="00136A62"/>
    <w:rsid w:val="001372AB"/>
    <w:rsid w:val="00137741"/>
    <w:rsid w:val="001379A3"/>
    <w:rsid w:val="00137E59"/>
    <w:rsid w:val="00140900"/>
    <w:rsid w:val="0014093A"/>
    <w:rsid w:val="00140A95"/>
    <w:rsid w:val="001412DD"/>
    <w:rsid w:val="0014192B"/>
    <w:rsid w:val="00141936"/>
    <w:rsid w:val="001419B6"/>
    <w:rsid w:val="00141CAD"/>
    <w:rsid w:val="00141F07"/>
    <w:rsid w:val="00142BC8"/>
    <w:rsid w:val="00142C3C"/>
    <w:rsid w:val="001439A9"/>
    <w:rsid w:val="00145103"/>
    <w:rsid w:val="001472FC"/>
    <w:rsid w:val="001479F5"/>
    <w:rsid w:val="00150F54"/>
    <w:rsid w:val="00151002"/>
    <w:rsid w:val="001517E0"/>
    <w:rsid w:val="00153021"/>
    <w:rsid w:val="00153A22"/>
    <w:rsid w:val="0015445A"/>
    <w:rsid w:val="00156C1C"/>
    <w:rsid w:val="0015746B"/>
    <w:rsid w:val="00157D78"/>
    <w:rsid w:val="001602AC"/>
    <w:rsid w:val="001602F8"/>
    <w:rsid w:val="001606C9"/>
    <w:rsid w:val="00160F75"/>
    <w:rsid w:val="001613A3"/>
    <w:rsid w:val="0016181D"/>
    <w:rsid w:val="00161EBB"/>
    <w:rsid w:val="00161F35"/>
    <w:rsid w:val="00161F48"/>
    <w:rsid w:val="00163053"/>
    <w:rsid w:val="00163054"/>
    <w:rsid w:val="00164026"/>
    <w:rsid w:val="00165476"/>
    <w:rsid w:val="00165962"/>
    <w:rsid w:val="00165F81"/>
    <w:rsid w:val="00165FFE"/>
    <w:rsid w:val="00166039"/>
    <w:rsid w:val="001667A8"/>
    <w:rsid w:val="00166DD2"/>
    <w:rsid w:val="00166E69"/>
    <w:rsid w:val="00167128"/>
    <w:rsid w:val="00167443"/>
    <w:rsid w:val="00167E37"/>
    <w:rsid w:val="00170401"/>
    <w:rsid w:val="001704A8"/>
    <w:rsid w:val="0017060C"/>
    <w:rsid w:val="00170FD9"/>
    <w:rsid w:val="00172102"/>
    <w:rsid w:val="00172BF0"/>
    <w:rsid w:val="00174443"/>
    <w:rsid w:val="00174C66"/>
    <w:rsid w:val="00174C82"/>
    <w:rsid w:val="00174EEE"/>
    <w:rsid w:val="00175814"/>
    <w:rsid w:val="00175BB3"/>
    <w:rsid w:val="0017786C"/>
    <w:rsid w:val="00177934"/>
    <w:rsid w:val="0018185B"/>
    <w:rsid w:val="001821F6"/>
    <w:rsid w:val="0018257C"/>
    <w:rsid w:val="001828DD"/>
    <w:rsid w:val="00183408"/>
    <w:rsid w:val="00183579"/>
    <w:rsid w:val="001837C8"/>
    <w:rsid w:val="001838D6"/>
    <w:rsid w:val="00183E69"/>
    <w:rsid w:val="0018615A"/>
    <w:rsid w:val="001864DD"/>
    <w:rsid w:val="00187D50"/>
    <w:rsid w:val="00187E87"/>
    <w:rsid w:val="0019049D"/>
    <w:rsid w:val="001909EC"/>
    <w:rsid w:val="00192D2F"/>
    <w:rsid w:val="00193F9D"/>
    <w:rsid w:val="00194B97"/>
    <w:rsid w:val="00197620"/>
    <w:rsid w:val="00197FAD"/>
    <w:rsid w:val="001A0074"/>
    <w:rsid w:val="001A060C"/>
    <w:rsid w:val="001A0977"/>
    <w:rsid w:val="001A1704"/>
    <w:rsid w:val="001A18DB"/>
    <w:rsid w:val="001A278B"/>
    <w:rsid w:val="001A3566"/>
    <w:rsid w:val="001A4979"/>
    <w:rsid w:val="001A4C81"/>
    <w:rsid w:val="001A5E18"/>
    <w:rsid w:val="001A6663"/>
    <w:rsid w:val="001A70F3"/>
    <w:rsid w:val="001A75A3"/>
    <w:rsid w:val="001A7BFE"/>
    <w:rsid w:val="001B02CF"/>
    <w:rsid w:val="001B0666"/>
    <w:rsid w:val="001B07B6"/>
    <w:rsid w:val="001B0807"/>
    <w:rsid w:val="001B1200"/>
    <w:rsid w:val="001B16F3"/>
    <w:rsid w:val="001B25E0"/>
    <w:rsid w:val="001B2CF6"/>
    <w:rsid w:val="001B34A6"/>
    <w:rsid w:val="001B351E"/>
    <w:rsid w:val="001B36EE"/>
    <w:rsid w:val="001B3FEB"/>
    <w:rsid w:val="001B4197"/>
    <w:rsid w:val="001B44F9"/>
    <w:rsid w:val="001B4F20"/>
    <w:rsid w:val="001B5996"/>
    <w:rsid w:val="001B668B"/>
    <w:rsid w:val="001B70A2"/>
    <w:rsid w:val="001B7180"/>
    <w:rsid w:val="001B72D8"/>
    <w:rsid w:val="001C0089"/>
    <w:rsid w:val="001C09BD"/>
    <w:rsid w:val="001C0F11"/>
    <w:rsid w:val="001C20E7"/>
    <w:rsid w:val="001C3EDC"/>
    <w:rsid w:val="001C3F2C"/>
    <w:rsid w:val="001C41EA"/>
    <w:rsid w:val="001C576E"/>
    <w:rsid w:val="001C6093"/>
    <w:rsid w:val="001C6493"/>
    <w:rsid w:val="001C6F6A"/>
    <w:rsid w:val="001C72B8"/>
    <w:rsid w:val="001C73B5"/>
    <w:rsid w:val="001D0765"/>
    <w:rsid w:val="001D092B"/>
    <w:rsid w:val="001D0B44"/>
    <w:rsid w:val="001D0E6D"/>
    <w:rsid w:val="001D1020"/>
    <w:rsid w:val="001D1AA6"/>
    <w:rsid w:val="001D1C2C"/>
    <w:rsid w:val="001D286D"/>
    <w:rsid w:val="001D2A76"/>
    <w:rsid w:val="001D2D1E"/>
    <w:rsid w:val="001D3166"/>
    <w:rsid w:val="001D494D"/>
    <w:rsid w:val="001D60FE"/>
    <w:rsid w:val="001D62E3"/>
    <w:rsid w:val="001D70B9"/>
    <w:rsid w:val="001D7121"/>
    <w:rsid w:val="001D7C37"/>
    <w:rsid w:val="001E02A1"/>
    <w:rsid w:val="001E0407"/>
    <w:rsid w:val="001E08BA"/>
    <w:rsid w:val="001E100C"/>
    <w:rsid w:val="001E1A0F"/>
    <w:rsid w:val="001E297D"/>
    <w:rsid w:val="001E32A0"/>
    <w:rsid w:val="001E3678"/>
    <w:rsid w:val="001E36BC"/>
    <w:rsid w:val="001E3855"/>
    <w:rsid w:val="001E4483"/>
    <w:rsid w:val="001E471E"/>
    <w:rsid w:val="001E4913"/>
    <w:rsid w:val="001E5012"/>
    <w:rsid w:val="001E507D"/>
    <w:rsid w:val="001E5C50"/>
    <w:rsid w:val="001E5E37"/>
    <w:rsid w:val="001E7CFF"/>
    <w:rsid w:val="001F028E"/>
    <w:rsid w:val="001F0AF4"/>
    <w:rsid w:val="001F21FD"/>
    <w:rsid w:val="001F243D"/>
    <w:rsid w:val="001F2DDF"/>
    <w:rsid w:val="001F3215"/>
    <w:rsid w:val="001F3F1F"/>
    <w:rsid w:val="001F4069"/>
    <w:rsid w:val="001F474F"/>
    <w:rsid w:val="001F47DC"/>
    <w:rsid w:val="001F4A2A"/>
    <w:rsid w:val="001F4B68"/>
    <w:rsid w:val="001F4EFA"/>
    <w:rsid w:val="001F6675"/>
    <w:rsid w:val="001F738A"/>
    <w:rsid w:val="001F78A1"/>
    <w:rsid w:val="00200ABA"/>
    <w:rsid w:val="00200E38"/>
    <w:rsid w:val="002013EB"/>
    <w:rsid w:val="00201632"/>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10134"/>
    <w:rsid w:val="00210530"/>
    <w:rsid w:val="0021097F"/>
    <w:rsid w:val="00211E82"/>
    <w:rsid w:val="00212612"/>
    <w:rsid w:val="00212A48"/>
    <w:rsid w:val="00213570"/>
    <w:rsid w:val="002135F5"/>
    <w:rsid w:val="002146DC"/>
    <w:rsid w:val="002152A2"/>
    <w:rsid w:val="00215536"/>
    <w:rsid w:val="00215E3B"/>
    <w:rsid w:val="002160E0"/>
    <w:rsid w:val="00216B4F"/>
    <w:rsid w:val="00216BE3"/>
    <w:rsid w:val="00217683"/>
    <w:rsid w:val="00217724"/>
    <w:rsid w:val="002203AF"/>
    <w:rsid w:val="00220B38"/>
    <w:rsid w:val="0022184B"/>
    <w:rsid w:val="002218A9"/>
    <w:rsid w:val="00221BE9"/>
    <w:rsid w:val="00221CBE"/>
    <w:rsid w:val="002239BA"/>
    <w:rsid w:val="002257C7"/>
    <w:rsid w:val="00225972"/>
    <w:rsid w:val="002263B6"/>
    <w:rsid w:val="002267F9"/>
    <w:rsid w:val="002270F9"/>
    <w:rsid w:val="002272BF"/>
    <w:rsid w:val="00227978"/>
    <w:rsid w:val="00227E01"/>
    <w:rsid w:val="002322BE"/>
    <w:rsid w:val="00233069"/>
    <w:rsid w:val="00233FBB"/>
    <w:rsid w:val="0023408A"/>
    <w:rsid w:val="002346B6"/>
    <w:rsid w:val="0023539C"/>
    <w:rsid w:val="00235556"/>
    <w:rsid w:val="002355EB"/>
    <w:rsid w:val="00235B48"/>
    <w:rsid w:val="00235EF8"/>
    <w:rsid w:val="00236AEC"/>
    <w:rsid w:val="00236D22"/>
    <w:rsid w:val="00236E84"/>
    <w:rsid w:val="00237299"/>
    <w:rsid w:val="00237725"/>
    <w:rsid w:val="00237F2E"/>
    <w:rsid w:val="0024052C"/>
    <w:rsid w:val="002412AB"/>
    <w:rsid w:val="00241D62"/>
    <w:rsid w:val="00241D64"/>
    <w:rsid w:val="00241DE3"/>
    <w:rsid w:val="00241E61"/>
    <w:rsid w:val="00241F8F"/>
    <w:rsid w:val="00241FA0"/>
    <w:rsid w:val="00242A7E"/>
    <w:rsid w:val="00242AA8"/>
    <w:rsid w:val="002435BF"/>
    <w:rsid w:val="002435F7"/>
    <w:rsid w:val="002449E9"/>
    <w:rsid w:val="00244E5E"/>
    <w:rsid w:val="00245C71"/>
    <w:rsid w:val="0024658E"/>
    <w:rsid w:val="0024659B"/>
    <w:rsid w:val="00246929"/>
    <w:rsid w:val="00246CD0"/>
    <w:rsid w:val="00247DDF"/>
    <w:rsid w:val="0025012C"/>
    <w:rsid w:val="00250244"/>
    <w:rsid w:val="002502BF"/>
    <w:rsid w:val="00250620"/>
    <w:rsid w:val="00250C9F"/>
    <w:rsid w:val="00251E87"/>
    <w:rsid w:val="00252365"/>
    <w:rsid w:val="0025267B"/>
    <w:rsid w:val="00252BD0"/>
    <w:rsid w:val="002533D9"/>
    <w:rsid w:val="002544D2"/>
    <w:rsid w:val="002548C0"/>
    <w:rsid w:val="00254A27"/>
    <w:rsid w:val="00254C71"/>
    <w:rsid w:val="00254CA5"/>
    <w:rsid w:val="00254F58"/>
    <w:rsid w:val="00255553"/>
    <w:rsid w:val="00255ACF"/>
    <w:rsid w:val="00255BFC"/>
    <w:rsid w:val="00256320"/>
    <w:rsid w:val="00256F64"/>
    <w:rsid w:val="002575AB"/>
    <w:rsid w:val="002579E3"/>
    <w:rsid w:val="00257E7E"/>
    <w:rsid w:val="00260768"/>
    <w:rsid w:val="002609A0"/>
    <w:rsid w:val="00260D96"/>
    <w:rsid w:val="00261F60"/>
    <w:rsid w:val="00262785"/>
    <w:rsid w:val="002634DC"/>
    <w:rsid w:val="00264230"/>
    <w:rsid w:val="002647B9"/>
    <w:rsid w:val="00264F54"/>
    <w:rsid w:val="00265200"/>
    <w:rsid w:val="00265292"/>
    <w:rsid w:val="00266C02"/>
    <w:rsid w:val="00266EE8"/>
    <w:rsid w:val="00270341"/>
    <w:rsid w:val="00270CD4"/>
    <w:rsid w:val="00271353"/>
    <w:rsid w:val="00271A25"/>
    <w:rsid w:val="00272E37"/>
    <w:rsid w:val="00272E53"/>
    <w:rsid w:val="0027316E"/>
    <w:rsid w:val="002731FA"/>
    <w:rsid w:val="00273364"/>
    <w:rsid w:val="00274138"/>
    <w:rsid w:val="002743C4"/>
    <w:rsid w:val="00274A9F"/>
    <w:rsid w:val="00275131"/>
    <w:rsid w:val="00275499"/>
    <w:rsid w:val="00275618"/>
    <w:rsid w:val="00276826"/>
    <w:rsid w:val="00276DF7"/>
    <w:rsid w:val="00276F19"/>
    <w:rsid w:val="00277097"/>
    <w:rsid w:val="002774BF"/>
    <w:rsid w:val="002779B5"/>
    <w:rsid w:val="00281DF8"/>
    <w:rsid w:val="0028212F"/>
    <w:rsid w:val="00282408"/>
    <w:rsid w:val="0028263A"/>
    <w:rsid w:val="002826DC"/>
    <w:rsid w:val="002831FC"/>
    <w:rsid w:val="002845AC"/>
    <w:rsid w:val="00285240"/>
    <w:rsid w:val="002865EA"/>
    <w:rsid w:val="002869BB"/>
    <w:rsid w:val="00286D81"/>
    <w:rsid w:val="00286F48"/>
    <w:rsid w:val="00287117"/>
    <w:rsid w:val="002879FE"/>
    <w:rsid w:val="00287CDE"/>
    <w:rsid w:val="00287E09"/>
    <w:rsid w:val="002904AF"/>
    <w:rsid w:val="00290FB8"/>
    <w:rsid w:val="00291105"/>
    <w:rsid w:val="00291986"/>
    <w:rsid w:val="002923E6"/>
    <w:rsid w:val="0029253A"/>
    <w:rsid w:val="002942C2"/>
    <w:rsid w:val="002949FD"/>
    <w:rsid w:val="00295872"/>
    <w:rsid w:val="002961A6"/>
    <w:rsid w:val="002967A3"/>
    <w:rsid w:val="002967C1"/>
    <w:rsid w:val="00296E76"/>
    <w:rsid w:val="00297098"/>
    <w:rsid w:val="0029712D"/>
    <w:rsid w:val="002A044A"/>
    <w:rsid w:val="002A1186"/>
    <w:rsid w:val="002A1447"/>
    <w:rsid w:val="002A1B9F"/>
    <w:rsid w:val="002A22DE"/>
    <w:rsid w:val="002A23FB"/>
    <w:rsid w:val="002A3011"/>
    <w:rsid w:val="002A35C6"/>
    <w:rsid w:val="002A395F"/>
    <w:rsid w:val="002A4C21"/>
    <w:rsid w:val="002A54B4"/>
    <w:rsid w:val="002A564F"/>
    <w:rsid w:val="002A5772"/>
    <w:rsid w:val="002A586E"/>
    <w:rsid w:val="002A5B13"/>
    <w:rsid w:val="002A5D61"/>
    <w:rsid w:val="002A642D"/>
    <w:rsid w:val="002A67A9"/>
    <w:rsid w:val="002A6AAB"/>
    <w:rsid w:val="002A797E"/>
    <w:rsid w:val="002A7AEF"/>
    <w:rsid w:val="002B0330"/>
    <w:rsid w:val="002B123C"/>
    <w:rsid w:val="002B1962"/>
    <w:rsid w:val="002B207D"/>
    <w:rsid w:val="002B258A"/>
    <w:rsid w:val="002B336C"/>
    <w:rsid w:val="002B345F"/>
    <w:rsid w:val="002B3472"/>
    <w:rsid w:val="002B3B0F"/>
    <w:rsid w:val="002B3F40"/>
    <w:rsid w:val="002B45BB"/>
    <w:rsid w:val="002B4B19"/>
    <w:rsid w:val="002B6211"/>
    <w:rsid w:val="002B686B"/>
    <w:rsid w:val="002B686C"/>
    <w:rsid w:val="002B7512"/>
    <w:rsid w:val="002B789A"/>
    <w:rsid w:val="002C0221"/>
    <w:rsid w:val="002C05AD"/>
    <w:rsid w:val="002C05D0"/>
    <w:rsid w:val="002C0961"/>
    <w:rsid w:val="002C1320"/>
    <w:rsid w:val="002C1E04"/>
    <w:rsid w:val="002C2D16"/>
    <w:rsid w:val="002C3399"/>
    <w:rsid w:val="002C6F58"/>
    <w:rsid w:val="002C6F8E"/>
    <w:rsid w:val="002C7589"/>
    <w:rsid w:val="002C75B0"/>
    <w:rsid w:val="002C7FF9"/>
    <w:rsid w:val="002D05EC"/>
    <w:rsid w:val="002D0BF6"/>
    <w:rsid w:val="002D11E2"/>
    <w:rsid w:val="002D16C9"/>
    <w:rsid w:val="002D2637"/>
    <w:rsid w:val="002D32FC"/>
    <w:rsid w:val="002D3658"/>
    <w:rsid w:val="002D4C08"/>
    <w:rsid w:val="002D53AE"/>
    <w:rsid w:val="002D54E7"/>
    <w:rsid w:val="002D55B0"/>
    <w:rsid w:val="002D5AD5"/>
    <w:rsid w:val="002D5B96"/>
    <w:rsid w:val="002D5B9B"/>
    <w:rsid w:val="002D5FB0"/>
    <w:rsid w:val="002D6760"/>
    <w:rsid w:val="002D6913"/>
    <w:rsid w:val="002D6A90"/>
    <w:rsid w:val="002D6B50"/>
    <w:rsid w:val="002D6D5F"/>
    <w:rsid w:val="002D77A2"/>
    <w:rsid w:val="002D7FDC"/>
    <w:rsid w:val="002E028F"/>
    <w:rsid w:val="002E1BDD"/>
    <w:rsid w:val="002E1CFE"/>
    <w:rsid w:val="002E1F83"/>
    <w:rsid w:val="002E1F99"/>
    <w:rsid w:val="002E202B"/>
    <w:rsid w:val="002E3B8E"/>
    <w:rsid w:val="002E3F99"/>
    <w:rsid w:val="002E3F9C"/>
    <w:rsid w:val="002E402E"/>
    <w:rsid w:val="002E4A1D"/>
    <w:rsid w:val="002E5454"/>
    <w:rsid w:val="002E5C0A"/>
    <w:rsid w:val="002E6E58"/>
    <w:rsid w:val="002E6E74"/>
    <w:rsid w:val="002E7154"/>
    <w:rsid w:val="002F06B0"/>
    <w:rsid w:val="002F0E74"/>
    <w:rsid w:val="002F1CDB"/>
    <w:rsid w:val="002F275E"/>
    <w:rsid w:val="002F28A8"/>
    <w:rsid w:val="002F2CA4"/>
    <w:rsid w:val="002F3019"/>
    <w:rsid w:val="002F3A7B"/>
    <w:rsid w:val="002F3FF6"/>
    <w:rsid w:val="002F4FA0"/>
    <w:rsid w:val="002F6407"/>
    <w:rsid w:val="002F669D"/>
    <w:rsid w:val="002F72FD"/>
    <w:rsid w:val="002F7FE1"/>
    <w:rsid w:val="002F7FEB"/>
    <w:rsid w:val="003000B6"/>
    <w:rsid w:val="00300AFC"/>
    <w:rsid w:val="00301068"/>
    <w:rsid w:val="00302126"/>
    <w:rsid w:val="00302DE5"/>
    <w:rsid w:val="00302EF1"/>
    <w:rsid w:val="00302F4C"/>
    <w:rsid w:val="003034CF"/>
    <w:rsid w:val="003035AD"/>
    <w:rsid w:val="00305488"/>
    <w:rsid w:val="00305821"/>
    <w:rsid w:val="003061DB"/>
    <w:rsid w:val="003066F1"/>
    <w:rsid w:val="00306B0E"/>
    <w:rsid w:val="00307930"/>
    <w:rsid w:val="00307E17"/>
    <w:rsid w:val="00307EF7"/>
    <w:rsid w:val="0031099E"/>
    <w:rsid w:val="00310EF1"/>
    <w:rsid w:val="00310F8A"/>
    <w:rsid w:val="003118A7"/>
    <w:rsid w:val="0031258A"/>
    <w:rsid w:val="003128D1"/>
    <w:rsid w:val="00312DB2"/>
    <w:rsid w:val="003134A1"/>
    <w:rsid w:val="00313D0B"/>
    <w:rsid w:val="00314DF5"/>
    <w:rsid w:val="0031516B"/>
    <w:rsid w:val="00315885"/>
    <w:rsid w:val="00316B95"/>
    <w:rsid w:val="00317042"/>
    <w:rsid w:val="003172E9"/>
    <w:rsid w:val="0031790C"/>
    <w:rsid w:val="00317C01"/>
    <w:rsid w:val="00317FC7"/>
    <w:rsid w:val="00320484"/>
    <w:rsid w:val="0032109E"/>
    <w:rsid w:val="00321349"/>
    <w:rsid w:val="00321577"/>
    <w:rsid w:val="00321AF0"/>
    <w:rsid w:val="00321B89"/>
    <w:rsid w:val="00321BDB"/>
    <w:rsid w:val="00325D68"/>
    <w:rsid w:val="00325DEE"/>
    <w:rsid w:val="00325E38"/>
    <w:rsid w:val="00326191"/>
    <w:rsid w:val="0032621C"/>
    <w:rsid w:val="003264A7"/>
    <w:rsid w:val="00330321"/>
    <w:rsid w:val="003308C7"/>
    <w:rsid w:val="00330BB0"/>
    <w:rsid w:val="00330FC1"/>
    <w:rsid w:val="003317F3"/>
    <w:rsid w:val="00331A48"/>
    <w:rsid w:val="00331F3B"/>
    <w:rsid w:val="00332075"/>
    <w:rsid w:val="00332DA2"/>
    <w:rsid w:val="00333185"/>
    <w:rsid w:val="003334A3"/>
    <w:rsid w:val="00333FE2"/>
    <w:rsid w:val="003356CE"/>
    <w:rsid w:val="003356F4"/>
    <w:rsid w:val="00335B97"/>
    <w:rsid w:val="00336202"/>
    <w:rsid w:val="003362D5"/>
    <w:rsid w:val="003365BF"/>
    <w:rsid w:val="00336D28"/>
    <w:rsid w:val="00337E0F"/>
    <w:rsid w:val="00340F28"/>
    <w:rsid w:val="00341301"/>
    <w:rsid w:val="003413A5"/>
    <w:rsid w:val="0034201B"/>
    <w:rsid w:val="00342960"/>
    <w:rsid w:val="00342EBA"/>
    <w:rsid w:val="00343417"/>
    <w:rsid w:val="00343B6C"/>
    <w:rsid w:val="00343FD1"/>
    <w:rsid w:val="00344F32"/>
    <w:rsid w:val="003465BC"/>
    <w:rsid w:val="0034691B"/>
    <w:rsid w:val="00347016"/>
    <w:rsid w:val="003474F0"/>
    <w:rsid w:val="00347E88"/>
    <w:rsid w:val="003508DC"/>
    <w:rsid w:val="0035123C"/>
    <w:rsid w:val="00353845"/>
    <w:rsid w:val="00353E4C"/>
    <w:rsid w:val="00354991"/>
    <w:rsid w:val="00354D09"/>
    <w:rsid w:val="00355474"/>
    <w:rsid w:val="00356011"/>
    <w:rsid w:val="003564EF"/>
    <w:rsid w:val="00360594"/>
    <w:rsid w:val="00362758"/>
    <w:rsid w:val="00362C44"/>
    <w:rsid w:val="0036318A"/>
    <w:rsid w:val="003631EE"/>
    <w:rsid w:val="003632D9"/>
    <w:rsid w:val="00363902"/>
    <w:rsid w:val="00363C45"/>
    <w:rsid w:val="003646C3"/>
    <w:rsid w:val="003649CD"/>
    <w:rsid w:val="003653F7"/>
    <w:rsid w:val="00366E31"/>
    <w:rsid w:val="003670BB"/>
    <w:rsid w:val="0036780D"/>
    <w:rsid w:val="00367A65"/>
    <w:rsid w:val="003702A6"/>
    <w:rsid w:val="00370619"/>
    <w:rsid w:val="003706DF"/>
    <w:rsid w:val="00370875"/>
    <w:rsid w:val="00371CE9"/>
    <w:rsid w:val="003740AC"/>
    <w:rsid w:val="0037484F"/>
    <w:rsid w:val="00374D89"/>
    <w:rsid w:val="00376CFE"/>
    <w:rsid w:val="00376D5D"/>
    <w:rsid w:val="00377A85"/>
    <w:rsid w:val="0038096E"/>
    <w:rsid w:val="00380D4D"/>
    <w:rsid w:val="00380F55"/>
    <w:rsid w:val="00381207"/>
    <w:rsid w:val="003813F5"/>
    <w:rsid w:val="003817FE"/>
    <w:rsid w:val="00381981"/>
    <w:rsid w:val="003821A8"/>
    <w:rsid w:val="003821F5"/>
    <w:rsid w:val="003826D4"/>
    <w:rsid w:val="0038334E"/>
    <w:rsid w:val="00383E03"/>
    <w:rsid w:val="003848B5"/>
    <w:rsid w:val="00385208"/>
    <w:rsid w:val="003855C0"/>
    <w:rsid w:val="00385C83"/>
    <w:rsid w:val="0038794D"/>
    <w:rsid w:val="003904F0"/>
    <w:rsid w:val="00390933"/>
    <w:rsid w:val="00390FF4"/>
    <w:rsid w:val="00392282"/>
    <w:rsid w:val="00392605"/>
    <w:rsid w:val="00392D4F"/>
    <w:rsid w:val="003940E8"/>
    <w:rsid w:val="003946B6"/>
    <w:rsid w:val="00394B3C"/>
    <w:rsid w:val="00394E85"/>
    <w:rsid w:val="00395026"/>
    <w:rsid w:val="003950B6"/>
    <w:rsid w:val="00395267"/>
    <w:rsid w:val="003952C4"/>
    <w:rsid w:val="00395314"/>
    <w:rsid w:val="00395CB2"/>
    <w:rsid w:val="00395D5F"/>
    <w:rsid w:val="00396964"/>
    <w:rsid w:val="0039784E"/>
    <w:rsid w:val="00397EB0"/>
    <w:rsid w:val="003A0DB6"/>
    <w:rsid w:val="003A16EB"/>
    <w:rsid w:val="003A195C"/>
    <w:rsid w:val="003A2454"/>
    <w:rsid w:val="003A35A1"/>
    <w:rsid w:val="003A43D0"/>
    <w:rsid w:val="003A4DAD"/>
    <w:rsid w:val="003A4FDF"/>
    <w:rsid w:val="003A53F8"/>
    <w:rsid w:val="003A5C61"/>
    <w:rsid w:val="003A6669"/>
    <w:rsid w:val="003A6A04"/>
    <w:rsid w:val="003B0439"/>
    <w:rsid w:val="003B05BE"/>
    <w:rsid w:val="003B0869"/>
    <w:rsid w:val="003B0EBA"/>
    <w:rsid w:val="003B14BC"/>
    <w:rsid w:val="003B1725"/>
    <w:rsid w:val="003B2041"/>
    <w:rsid w:val="003B269A"/>
    <w:rsid w:val="003B28A7"/>
    <w:rsid w:val="003B335C"/>
    <w:rsid w:val="003B35DD"/>
    <w:rsid w:val="003B3C0E"/>
    <w:rsid w:val="003B3E5F"/>
    <w:rsid w:val="003B3EBC"/>
    <w:rsid w:val="003B4047"/>
    <w:rsid w:val="003B4EA0"/>
    <w:rsid w:val="003B645A"/>
    <w:rsid w:val="003B6742"/>
    <w:rsid w:val="003B79DF"/>
    <w:rsid w:val="003B7A21"/>
    <w:rsid w:val="003C0712"/>
    <w:rsid w:val="003C07AC"/>
    <w:rsid w:val="003C0B57"/>
    <w:rsid w:val="003C0FE6"/>
    <w:rsid w:val="003C19B1"/>
    <w:rsid w:val="003C2C06"/>
    <w:rsid w:val="003C3496"/>
    <w:rsid w:val="003C399B"/>
    <w:rsid w:val="003C3B94"/>
    <w:rsid w:val="003C4306"/>
    <w:rsid w:val="003C46B0"/>
    <w:rsid w:val="003C5306"/>
    <w:rsid w:val="003C5DD7"/>
    <w:rsid w:val="003C5FE0"/>
    <w:rsid w:val="003C62FE"/>
    <w:rsid w:val="003C65F4"/>
    <w:rsid w:val="003C74BC"/>
    <w:rsid w:val="003C75FF"/>
    <w:rsid w:val="003D040B"/>
    <w:rsid w:val="003D0497"/>
    <w:rsid w:val="003D0BC6"/>
    <w:rsid w:val="003D1142"/>
    <w:rsid w:val="003D1789"/>
    <w:rsid w:val="003D1B96"/>
    <w:rsid w:val="003D3305"/>
    <w:rsid w:val="003D351C"/>
    <w:rsid w:val="003D36C4"/>
    <w:rsid w:val="003D396A"/>
    <w:rsid w:val="003D3DF4"/>
    <w:rsid w:val="003D4C2B"/>
    <w:rsid w:val="003D5015"/>
    <w:rsid w:val="003D66C9"/>
    <w:rsid w:val="003D6DDF"/>
    <w:rsid w:val="003D733D"/>
    <w:rsid w:val="003D79A1"/>
    <w:rsid w:val="003D7A21"/>
    <w:rsid w:val="003D7C6B"/>
    <w:rsid w:val="003D7C81"/>
    <w:rsid w:val="003D7D56"/>
    <w:rsid w:val="003E0987"/>
    <w:rsid w:val="003E142A"/>
    <w:rsid w:val="003E1568"/>
    <w:rsid w:val="003E298F"/>
    <w:rsid w:val="003E317A"/>
    <w:rsid w:val="003E32A3"/>
    <w:rsid w:val="003E3526"/>
    <w:rsid w:val="003E5C35"/>
    <w:rsid w:val="003E74A6"/>
    <w:rsid w:val="003F047F"/>
    <w:rsid w:val="003F212A"/>
    <w:rsid w:val="003F2E53"/>
    <w:rsid w:val="003F2F03"/>
    <w:rsid w:val="003F46A0"/>
    <w:rsid w:val="003F4EE4"/>
    <w:rsid w:val="003F56B8"/>
    <w:rsid w:val="003F5C70"/>
    <w:rsid w:val="003F614C"/>
    <w:rsid w:val="003F6574"/>
    <w:rsid w:val="003F6A8B"/>
    <w:rsid w:val="003F6BD4"/>
    <w:rsid w:val="004005AF"/>
    <w:rsid w:val="004018BA"/>
    <w:rsid w:val="00401AD8"/>
    <w:rsid w:val="00401ECD"/>
    <w:rsid w:val="00402255"/>
    <w:rsid w:val="0040275F"/>
    <w:rsid w:val="004029C9"/>
    <w:rsid w:val="0040369D"/>
    <w:rsid w:val="00403CA8"/>
    <w:rsid w:val="00404EAA"/>
    <w:rsid w:val="00404EBB"/>
    <w:rsid w:val="00405189"/>
    <w:rsid w:val="0040530F"/>
    <w:rsid w:val="004053A6"/>
    <w:rsid w:val="004059E0"/>
    <w:rsid w:val="00405BA5"/>
    <w:rsid w:val="00406FB4"/>
    <w:rsid w:val="00407104"/>
    <w:rsid w:val="0040715C"/>
    <w:rsid w:val="00407554"/>
    <w:rsid w:val="00407597"/>
    <w:rsid w:val="00407E60"/>
    <w:rsid w:val="00407F10"/>
    <w:rsid w:val="004126E0"/>
    <w:rsid w:val="00412E14"/>
    <w:rsid w:val="004132B1"/>
    <w:rsid w:val="004134D9"/>
    <w:rsid w:val="004134E4"/>
    <w:rsid w:val="0041388D"/>
    <w:rsid w:val="00413DD7"/>
    <w:rsid w:val="004152BB"/>
    <w:rsid w:val="004159A1"/>
    <w:rsid w:val="004168EA"/>
    <w:rsid w:val="00416D6B"/>
    <w:rsid w:val="00417942"/>
    <w:rsid w:val="00417DC1"/>
    <w:rsid w:val="00420E5F"/>
    <w:rsid w:val="00422587"/>
    <w:rsid w:val="00423F9A"/>
    <w:rsid w:val="00424EF7"/>
    <w:rsid w:val="00425912"/>
    <w:rsid w:val="004259E7"/>
    <w:rsid w:val="00426581"/>
    <w:rsid w:val="0042664E"/>
    <w:rsid w:val="00426727"/>
    <w:rsid w:val="00430979"/>
    <w:rsid w:val="00430C94"/>
    <w:rsid w:val="00430CFA"/>
    <w:rsid w:val="00431BC8"/>
    <w:rsid w:val="00431EB4"/>
    <w:rsid w:val="00432379"/>
    <w:rsid w:val="00433B97"/>
    <w:rsid w:val="00433F5D"/>
    <w:rsid w:val="0043417B"/>
    <w:rsid w:val="00434589"/>
    <w:rsid w:val="00434703"/>
    <w:rsid w:val="00434B26"/>
    <w:rsid w:val="004350FD"/>
    <w:rsid w:val="0043598B"/>
    <w:rsid w:val="00435ADA"/>
    <w:rsid w:val="004362D4"/>
    <w:rsid w:val="004364AB"/>
    <w:rsid w:val="0043674F"/>
    <w:rsid w:val="00437184"/>
    <w:rsid w:val="00437496"/>
    <w:rsid w:val="00440A6E"/>
    <w:rsid w:val="00440E18"/>
    <w:rsid w:val="00441BD4"/>
    <w:rsid w:val="00442B9A"/>
    <w:rsid w:val="0044337F"/>
    <w:rsid w:val="00443BC2"/>
    <w:rsid w:val="00443EC1"/>
    <w:rsid w:val="00444872"/>
    <w:rsid w:val="00444BE9"/>
    <w:rsid w:val="004456F3"/>
    <w:rsid w:val="00445F70"/>
    <w:rsid w:val="004461C6"/>
    <w:rsid w:val="004477F1"/>
    <w:rsid w:val="00447F7F"/>
    <w:rsid w:val="0045030D"/>
    <w:rsid w:val="0045078D"/>
    <w:rsid w:val="00450BEA"/>
    <w:rsid w:val="00450EF0"/>
    <w:rsid w:val="004510A0"/>
    <w:rsid w:val="0045158F"/>
    <w:rsid w:val="00451E14"/>
    <w:rsid w:val="00452717"/>
    <w:rsid w:val="00452FB3"/>
    <w:rsid w:val="0045324B"/>
    <w:rsid w:val="00453E24"/>
    <w:rsid w:val="00454FD4"/>
    <w:rsid w:val="004550EB"/>
    <w:rsid w:val="00455FE1"/>
    <w:rsid w:val="00456898"/>
    <w:rsid w:val="004569A5"/>
    <w:rsid w:val="004569FA"/>
    <w:rsid w:val="00456A1A"/>
    <w:rsid w:val="00456BFF"/>
    <w:rsid w:val="00457230"/>
    <w:rsid w:val="00457D2C"/>
    <w:rsid w:val="00457EA6"/>
    <w:rsid w:val="00460105"/>
    <w:rsid w:val="004605BC"/>
    <w:rsid w:val="00460BEB"/>
    <w:rsid w:val="0046182D"/>
    <w:rsid w:val="00461F02"/>
    <w:rsid w:val="00462987"/>
    <w:rsid w:val="00462C59"/>
    <w:rsid w:val="00464F36"/>
    <w:rsid w:val="00465FC4"/>
    <w:rsid w:val="00466857"/>
    <w:rsid w:val="004676C1"/>
    <w:rsid w:val="004678DA"/>
    <w:rsid w:val="00467BD3"/>
    <w:rsid w:val="00467C95"/>
    <w:rsid w:val="00467ED4"/>
    <w:rsid w:val="004704B0"/>
    <w:rsid w:val="004710DD"/>
    <w:rsid w:val="00471918"/>
    <w:rsid w:val="0047224F"/>
    <w:rsid w:val="00472DC2"/>
    <w:rsid w:val="00472FC6"/>
    <w:rsid w:val="004731F2"/>
    <w:rsid w:val="00474038"/>
    <w:rsid w:val="004745E4"/>
    <w:rsid w:val="00474E81"/>
    <w:rsid w:val="00476641"/>
    <w:rsid w:val="00476830"/>
    <w:rsid w:val="00476E3B"/>
    <w:rsid w:val="00476F7C"/>
    <w:rsid w:val="00477621"/>
    <w:rsid w:val="00480333"/>
    <w:rsid w:val="004809A6"/>
    <w:rsid w:val="00480C98"/>
    <w:rsid w:val="00481542"/>
    <w:rsid w:val="00482531"/>
    <w:rsid w:val="00482BC7"/>
    <w:rsid w:val="00482FCB"/>
    <w:rsid w:val="00483231"/>
    <w:rsid w:val="0048402F"/>
    <w:rsid w:val="004841D9"/>
    <w:rsid w:val="00484821"/>
    <w:rsid w:val="00485345"/>
    <w:rsid w:val="00485818"/>
    <w:rsid w:val="0048589A"/>
    <w:rsid w:val="00486DA0"/>
    <w:rsid w:val="00487199"/>
    <w:rsid w:val="00487335"/>
    <w:rsid w:val="00490F12"/>
    <w:rsid w:val="00491D0A"/>
    <w:rsid w:val="00491F63"/>
    <w:rsid w:val="004925A1"/>
    <w:rsid w:val="0049360D"/>
    <w:rsid w:val="0049363D"/>
    <w:rsid w:val="00493A49"/>
    <w:rsid w:val="004947AF"/>
    <w:rsid w:val="004947FD"/>
    <w:rsid w:val="004949B3"/>
    <w:rsid w:val="00494CDE"/>
    <w:rsid w:val="004952B2"/>
    <w:rsid w:val="00495DD9"/>
    <w:rsid w:val="00495E4F"/>
    <w:rsid w:val="004961E2"/>
    <w:rsid w:val="00496781"/>
    <w:rsid w:val="004973ED"/>
    <w:rsid w:val="00497B7B"/>
    <w:rsid w:val="00497F36"/>
    <w:rsid w:val="004A1A0B"/>
    <w:rsid w:val="004A1B33"/>
    <w:rsid w:val="004A30FA"/>
    <w:rsid w:val="004A35A5"/>
    <w:rsid w:val="004A3FA6"/>
    <w:rsid w:val="004A4169"/>
    <w:rsid w:val="004A5441"/>
    <w:rsid w:val="004A5C2C"/>
    <w:rsid w:val="004A5CAD"/>
    <w:rsid w:val="004A6CAA"/>
    <w:rsid w:val="004A6CB7"/>
    <w:rsid w:val="004A6CF5"/>
    <w:rsid w:val="004A6F71"/>
    <w:rsid w:val="004B0E85"/>
    <w:rsid w:val="004B1425"/>
    <w:rsid w:val="004B169F"/>
    <w:rsid w:val="004B1F8C"/>
    <w:rsid w:val="004B372F"/>
    <w:rsid w:val="004B4BEE"/>
    <w:rsid w:val="004B53BA"/>
    <w:rsid w:val="004B5F52"/>
    <w:rsid w:val="004B61B8"/>
    <w:rsid w:val="004B6DAB"/>
    <w:rsid w:val="004B7539"/>
    <w:rsid w:val="004C13CC"/>
    <w:rsid w:val="004C1D2D"/>
    <w:rsid w:val="004C1D7D"/>
    <w:rsid w:val="004C24E4"/>
    <w:rsid w:val="004C3350"/>
    <w:rsid w:val="004C49FB"/>
    <w:rsid w:val="004C523B"/>
    <w:rsid w:val="004C68E3"/>
    <w:rsid w:val="004C7334"/>
    <w:rsid w:val="004C7377"/>
    <w:rsid w:val="004C79A0"/>
    <w:rsid w:val="004D0ACF"/>
    <w:rsid w:val="004D0DFC"/>
    <w:rsid w:val="004D0EF2"/>
    <w:rsid w:val="004D140E"/>
    <w:rsid w:val="004D238A"/>
    <w:rsid w:val="004D3CEB"/>
    <w:rsid w:val="004D3E5F"/>
    <w:rsid w:val="004D4312"/>
    <w:rsid w:val="004D4DBB"/>
    <w:rsid w:val="004D50F2"/>
    <w:rsid w:val="004D59DE"/>
    <w:rsid w:val="004D5FAD"/>
    <w:rsid w:val="004D6553"/>
    <w:rsid w:val="004D69C5"/>
    <w:rsid w:val="004D69DB"/>
    <w:rsid w:val="004D6E40"/>
    <w:rsid w:val="004D72C1"/>
    <w:rsid w:val="004D7FD5"/>
    <w:rsid w:val="004E08CA"/>
    <w:rsid w:val="004E0ADB"/>
    <w:rsid w:val="004E0CD0"/>
    <w:rsid w:val="004E17CD"/>
    <w:rsid w:val="004E3E63"/>
    <w:rsid w:val="004E4800"/>
    <w:rsid w:val="004E53FA"/>
    <w:rsid w:val="004E58E9"/>
    <w:rsid w:val="004E6F4C"/>
    <w:rsid w:val="004E725A"/>
    <w:rsid w:val="004E7FB4"/>
    <w:rsid w:val="004F034D"/>
    <w:rsid w:val="004F0457"/>
    <w:rsid w:val="004F053A"/>
    <w:rsid w:val="004F0926"/>
    <w:rsid w:val="004F0CEC"/>
    <w:rsid w:val="004F0E58"/>
    <w:rsid w:val="004F1A5C"/>
    <w:rsid w:val="004F2172"/>
    <w:rsid w:val="004F217B"/>
    <w:rsid w:val="004F2381"/>
    <w:rsid w:val="004F25AA"/>
    <w:rsid w:val="004F36CE"/>
    <w:rsid w:val="004F3C6D"/>
    <w:rsid w:val="004F4126"/>
    <w:rsid w:val="004F45F2"/>
    <w:rsid w:val="004F51B5"/>
    <w:rsid w:val="004F5952"/>
    <w:rsid w:val="004F681E"/>
    <w:rsid w:val="004F698E"/>
    <w:rsid w:val="004F7448"/>
    <w:rsid w:val="004F74CF"/>
    <w:rsid w:val="004F774C"/>
    <w:rsid w:val="004F790E"/>
    <w:rsid w:val="00500791"/>
    <w:rsid w:val="0050152D"/>
    <w:rsid w:val="00501CBA"/>
    <w:rsid w:val="00501EF2"/>
    <w:rsid w:val="00502277"/>
    <w:rsid w:val="00502BC6"/>
    <w:rsid w:val="00502E27"/>
    <w:rsid w:val="00503FB5"/>
    <w:rsid w:val="0050453C"/>
    <w:rsid w:val="00504547"/>
    <w:rsid w:val="00507D7B"/>
    <w:rsid w:val="00510119"/>
    <w:rsid w:val="005102A4"/>
    <w:rsid w:val="0051055C"/>
    <w:rsid w:val="005109B2"/>
    <w:rsid w:val="00512BA8"/>
    <w:rsid w:val="00512D78"/>
    <w:rsid w:val="00512DE3"/>
    <w:rsid w:val="00512E95"/>
    <w:rsid w:val="005133C6"/>
    <w:rsid w:val="0051347A"/>
    <w:rsid w:val="00514288"/>
    <w:rsid w:val="005142A4"/>
    <w:rsid w:val="005149F7"/>
    <w:rsid w:val="00514A8B"/>
    <w:rsid w:val="00515EF4"/>
    <w:rsid w:val="00516278"/>
    <w:rsid w:val="005162BB"/>
    <w:rsid w:val="005179E3"/>
    <w:rsid w:val="0052042C"/>
    <w:rsid w:val="005205BB"/>
    <w:rsid w:val="00521B46"/>
    <w:rsid w:val="00521F6D"/>
    <w:rsid w:val="005222DD"/>
    <w:rsid w:val="005223E9"/>
    <w:rsid w:val="005228DE"/>
    <w:rsid w:val="00523F6C"/>
    <w:rsid w:val="00524303"/>
    <w:rsid w:val="005247C1"/>
    <w:rsid w:val="005251D0"/>
    <w:rsid w:val="00526623"/>
    <w:rsid w:val="00526667"/>
    <w:rsid w:val="0052716F"/>
    <w:rsid w:val="005273EB"/>
    <w:rsid w:val="005276AF"/>
    <w:rsid w:val="00527DC0"/>
    <w:rsid w:val="0053019A"/>
    <w:rsid w:val="005301DA"/>
    <w:rsid w:val="00530493"/>
    <w:rsid w:val="0053069E"/>
    <w:rsid w:val="00530D1A"/>
    <w:rsid w:val="005310A7"/>
    <w:rsid w:val="005314E1"/>
    <w:rsid w:val="00532226"/>
    <w:rsid w:val="005326DD"/>
    <w:rsid w:val="005328B4"/>
    <w:rsid w:val="00532997"/>
    <w:rsid w:val="00532FF2"/>
    <w:rsid w:val="00533233"/>
    <w:rsid w:val="00533DD5"/>
    <w:rsid w:val="0053420D"/>
    <w:rsid w:val="00535078"/>
    <w:rsid w:val="00535869"/>
    <w:rsid w:val="00535A01"/>
    <w:rsid w:val="00535D57"/>
    <w:rsid w:val="00536235"/>
    <w:rsid w:val="00536B3D"/>
    <w:rsid w:val="0053721F"/>
    <w:rsid w:val="0053726B"/>
    <w:rsid w:val="00540043"/>
    <w:rsid w:val="005403A3"/>
    <w:rsid w:val="00540635"/>
    <w:rsid w:val="005406CF"/>
    <w:rsid w:val="00541075"/>
    <w:rsid w:val="005414D7"/>
    <w:rsid w:val="00541963"/>
    <w:rsid w:val="00541C3A"/>
    <w:rsid w:val="005422AA"/>
    <w:rsid w:val="0054282A"/>
    <w:rsid w:val="00542DE1"/>
    <w:rsid w:val="00542FD4"/>
    <w:rsid w:val="0054317D"/>
    <w:rsid w:val="0054334B"/>
    <w:rsid w:val="00543682"/>
    <w:rsid w:val="00543ACC"/>
    <w:rsid w:val="00544156"/>
    <w:rsid w:val="005442A2"/>
    <w:rsid w:val="00544654"/>
    <w:rsid w:val="00544A38"/>
    <w:rsid w:val="00544D9F"/>
    <w:rsid w:val="0054505A"/>
    <w:rsid w:val="00545073"/>
    <w:rsid w:val="00545638"/>
    <w:rsid w:val="00545D0C"/>
    <w:rsid w:val="00545F4C"/>
    <w:rsid w:val="005469CB"/>
    <w:rsid w:val="005470A9"/>
    <w:rsid w:val="0054734D"/>
    <w:rsid w:val="00547B5F"/>
    <w:rsid w:val="00547F2C"/>
    <w:rsid w:val="00550011"/>
    <w:rsid w:val="00550B50"/>
    <w:rsid w:val="00551AC5"/>
    <w:rsid w:val="00551AEB"/>
    <w:rsid w:val="00551F10"/>
    <w:rsid w:val="00552F1B"/>
    <w:rsid w:val="00552F9A"/>
    <w:rsid w:val="005533FF"/>
    <w:rsid w:val="00553404"/>
    <w:rsid w:val="005535A4"/>
    <w:rsid w:val="00553757"/>
    <w:rsid w:val="0055422F"/>
    <w:rsid w:val="00554F41"/>
    <w:rsid w:val="00554F9B"/>
    <w:rsid w:val="0055591F"/>
    <w:rsid w:val="00555965"/>
    <w:rsid w:val="00555EB8"/>
    <w:rsid w:val="005600C7"/>
    <w:rsid w:val="00560F28"/>
    <w:rsid w:val="0056125C"/>
    <w:rsid w:val="00561361"/>
    <w:rsid w:val="00561759"/>
    <w:rsid w:val="005618C8"/>
    <w:rsid w:val="005619BB"/>
    <w:rsid w:val="00561D5F"/>
    <w:rsid w:val="00561F63"/>
    <w:rsid w:val="00562EF3"/>
    <w:rsid w:val="00563C5A"/>
    <w:rsid w:val="005642C9"/>
    <w:rsid w:val="00564419"/>
    <w:rsid w:val="00564502"/>
    <w:rsid w:val="00564697"/>
    <w:rsid w:val="005647D5"/>
    <w:rsid w:val="005648B5"/>
    <w:rsid w:val="00564A81"/>
    <w:rsid w:val="00564C66"/>
    <w:rsid w:val="005666F3"/>
    <w:rsid w:val="00567AAC"/>
    <w:rsid w:val="00567D13"/>
    <w:rsid w:val="00571855"/>
    <w:rsid w:val="00571E1D"/>
    <w:rsid w:val="00572776"/>
    <w:rsid w:val="00573E54"/>
    <w:rsid w:val="005741AA"/>
    <w:rsid w:val="00574A83"/>
    <w:rsid w:val="00575105"/>
    <w:rsid w:val="0057545C"/>
    <w:rsid w:val="00575833"/>
    <w:rsid w:val="00576357"/>
    <w:rsid w:val="00576763"/>
    <w:rsid w:val="00577174"/>
    <w:rsid w:val="005773B0"/>
    <w:rsid w:val="00577A42"/>
    <w:rsid w:val="00577E49"/>
    <w:rsid w:val="005801B7"/>
    <w:rsid w:val="00580992"/>
    <w:rsid w:val="00580A44"/>
    <w:rsid w:val="00580EA3"/>
    <w:rsid w:val="00581323"/>
    <w:rsid w:val="00583A1E"/>
    <w:rsid w:val="00583F72"/>
    <w:rsid w:val="00584073"/>
    <w:rsid w:val="0058430D"/>
    <w:rsid w:val="005844D7"/>
    <w:rsid w:val="00584AA2"/>
    <w:rsid w:val="005851AA"/>
    <w:rsid w:val="0058568A"/>
    <w:rsid w:val="0058574B"/>
    <w:rsid w:val="005857A9"/>
    <w:rsid w:val="00585A48"/>
    <w:rsid w:val="005867EC"/>
    <w:rsid w:val="005868CF"/>
    <w:rsid w:val="00586E9A"/>
    <w:rsid w:val="005873A3"/>
    <w:rsid w:val="00591147"/>
    <w:rsid w:val="00591B25"/>
    <w:rsid w:val="00592271"/>
    <w:rsid w:val="005923D3"/>
    <w:rsid w:val="00592582"/>
    <w:rsid w:val="00592C5A"/>
    <w:rsid w:val="00592E6E"/>
    <w:rsid w:val="00593CC9"/>
    <w:rsid w:val="00594098"/>
    <w:rsid w:val="00594255"/>
    <w:rsid w:val="00594501"/>
    <w:rsid w:val="005948E1"/>
    <w:rsid w:val="00595AF5"/>
    <w:rsid w:val="00595E65"/>
    <w:rsid w:val="005965F0"/>
    <w:rsid w:val="00596759"/>
    <w:rsid w:val="005968EB"/>
    <w:rsid w:val="0059704A"/>
    <w:rsid w:val="00597218"/>
    <w:rsid w:val="005975D4"/>
    <w:rsid w:val="00597E8D"/>
    <w:rsid w:val="005A0966"/>
    <w:rsid w:val="005A0DDC"/>
    <w:rsid w:val="005A1265"/>
    <w:rsid w:val="005A2044"/>
    <w:rsid w:val="005A2188"/>
    <w:rsid w:val="005A2599"/>
    <w:rsid w:val="005A483A"/>
    <w:rsid w:val="005A5401"/>
    <w:rsid w:val="005A719A"/>
    <w:rsid w:val="005A75D8"/>
    <w:rsid w:val="005A7BAD"/>
    <w:rsid w:val="005B1039"/>
    <w:rsid w:val="005B1F4D"/>
    <w:rsid w:val="005B272A"/>
    <w:rsid w:val="005B2831"/>
    <w:rsid w:val="005B285F"/>
    <w:rsid w:val="005B28FA"/>
    <w:rsid w:val="005B41C8"/>
    <w:rsid w:val="005B45DE"/>
    <w:rsid w:val="005B501D"/>
    <w:rsid w:val="005B559A"/>
    <w:rsid w:val="005B5A76"/>
    <w:rsid w:val="005B6F66"/>
    <w:rsid w:val="005B7359"/>
    <w:rsid w:val="005B7630"/>
    <w:rsid w:val="005C0605"/>
    <w:rsid w:val="005C061C"/>
    <w:rsid w:val="005C0FEC"/>
    <w:rsid w:val="005C201C"/>
    <w:rsid w:val="005C299D"/>
    <w:rsid w:val="005C2B44"/>
    <w:rsid w:val="005C2F5C"/>
    <w:rsid w:val="005C40C4"/>
    <w:rsid w:val="005C59AF"/>
    <w:rsid w:val="005C5A28"/>
    <w:rsid w:val="005C601C"/>
    <w:rsid w:val="005C638F"/>
    <w:rsid w:val="005C6716"/>
    <w:rsid w:val="005C6953"/>
    <w:rsid w:val="005C6DC8"/>
    <w:rsid w:val="005C7157"/>
    <w:rsid w:val="005C7D5F"/>
    <w:rsid w:val="005D03C4"/>
    <w:rsid w:val="005D065A"/>
    <w:rsid w:val="005D099F"/>
    <w:rsid w:val="005D0AC4"/>
    <w:rsid w:val="005D0C2F"/>
    <w:rsid w:val="005D1B4C"/>
    <w:rsid w:val="005D2062"/>
    <w:rsid w:val="005D22F8"/>
    <w:rsid w:val="005D4367"/>
    <w:rsid w:val="005D496D"/>
    <w:rsid w:val="005D4A94"/>
    <w:rsid w:val="005D4FFC"/>
    <w:rsid w:val="005D544A"/>
    <w:rsid w:val="005D5CB5"/>
    <w:rsid w:val="005D5E14"/>
    <w:rsid w:val="005D6244"/>
    <w:rsid w:val="005D64BB"/>
    <w:rsid w:val="005D6A14"/>
    <w:rsid w:val="005D74CC"/>
    <w:rsid w:val="005E0BE6"/>
    <w:rsid w:val="005E1A9B"/>
    <w:rsid w:val="005E208E"/>
    <w:rsid w:val="005E2173"/>
    <w:rsid w:val="005E2606"/>
    <w:rsid w:val="005E2D85"/>
    <w:rsid w:val="005E2EF6"/>
    <w:rsid w:val="005E3B8C"/>
    <w:rsid w:val="005E3CA9"/>
    <w:rsid w:val="005E5A82"/>
    <w:rsid w:val="005E69C9"/>
    <w:rsid w:val="005E7956"/>
    <w:rsid w:val="005E7AC5"/>
    <w:rsid w:val="005E7F3E"/>
    <w:rsid w:val="005F068D"/>
    <w:rsid w:val="005F0B71"/>
    <w:rsid w:val="005F0BFB"/>
    <w:rsid w:val="005F0D95"/>
    <w:rsid w:val="005F10A4"/>
    <w:rsid w:val="005F12BC"/>
    <w:rsid w:val="005F156B"/>
    <w:rsid w:val="005F17AF"/>
    <w:rsid w:val="005F2BBA"/>
    <w:rsid w:val="005F375E"/>
    <w:rsid w:val="005F3D49"/>
    <w:rsid w:val="005F3E99"/>
    <w:rsid w:val="005F68D9"/>
    <w:rsid w:val="005F6A67"/>
    <w:rsid w:val="005F7C66"/>
    <w:rsid w:val="005F7CBA"/>
    <w:rsid w:val="00600926"/>
    <w:rsid w:val="00601776"/>
    <w:rsid w:val="00601FFC"/>
    <w:rsid w:val="006023BE"/>
    <w:rsid w:val="00604DCB"/>
    <w:rsid w:val="0060587D"/>
    <w:rsid w:val="00605D7F"/>
    <w:rsid w:val="00605E40"/>
    <w:rsid w:val="00606577"/>
    <w:rsid w:val="006065E6"/>
    <w:rsid w:val="00606601"/>
    <w:rsid w:val="0060744A"/>
    <w:rsid w:val="00607C0F"/>
    <w:rsid w:val="00607EA0"/>
    <w:rsid w:val="00607F71"/>
    <w:rsid w:val="00610C3F"/>
    <w:rsid w:val="006113F1"/>
    <w:rsid w:val="00611682"/>
    <w:rsid w:val="00611C99"/>
    <w:rsid w:val="00611E56"/>
    <w:rsid w:val="00614354"/>
    <w:rsid w:val="006146A3"/>
    <w:rsid w:val="0061507D"/>
    <w:rsid w:val="006155BD"/>
    <w:rsid w:val="006159AE"/>
    <w:rsid w:val="006161E0"/>
    <w:rsid w:val="006162B8"/>
    <w:rsid w:val="00616E28"/>
    <w:rsid w:val="00617627"/>
    <w:rsid w:val="00617ADC"/>
    <w:rsid w:val="00620991"/>
    <w:rsid w:val="0062188D"/>
    <w:rsid w:val="00622080"/>
    <w:rsid w:val="00623273"/>
    <w:rsid w:val="0062346A"/>
    <w:rsid w:val="00623706"/>
    <w:rsid w:val="00623F46"/>
    <w:rsid w:val="00624C98"/>
    <w:rsid w:val="00624D19"/>
    <w:rsid w:val="006251A5"/>
    <w:rsid w:val="006251D6"/>
    <w:rsid w:val="0062590D"/>
    <w:rsid w:val="0062669E"/>
    <w:rsid w:val="00626814"/>
    <w:rsid w:val="00627168"/>
    <w:rsid w:val="00627F3F"/>
    <w:rsid w:val="006325B9"/>
    <w:rsid w:val="0063298C"/>
    <w:rsid w:val="00633463"/>
    <w:rsid w:val="0063367D"/>
    <w:rsid w:val="0063398B"/>
    <w:rsid w:val="00633CC2"/>
    <w:rsid w:val="006341AD"/>
    <w:rsid w:val="006344A7"/>
    <w:rsid w:val="006346CD"/>
    <w:rsid w:val="00634A1C"/>
    <w:rsid w:val="00635199"/>
    <w:rsid w:val="006357D4"/>
    <w:rsid w:val="00635EBE"/>
    <w:rsid w:val="006360FF"/>
    <w:rsid w:val="00636934"/>
    <w:rsid w:val="00636C5B"/>
    <w:rsid w:val="00637350"/>
    <w:rsid w:val="006379B5"/>
    <w:rsid w:val="00637D9A"/>
    <w:rsid w:val="0064004B"/>
    <w:rsid w:val="0064110C"/>
    <w:rsid w:val="00641264"/>
    <w:rsid w:val="0064152F"/>
    <w:rsid w:val="00642033"/>
    <w:rsid w:val="0064209D"/>
    <w:rsid w:val="00642513"/>
    <w:rsid w:val="006434A0"/>
    <w:rsid w:val="00643935"/>
    <w:rsid w:val="00643E10"/>
    <w:rsid w:val="0064469D"/>
    <w:rsid w:val="00644D75"/>
    <w:rsid w:val="00645B41"/>
    <w:rsid w:val="00645B8F"/>
    <w:rsid w:val="00646673"/>
    <w:rsid w:val="00647998"/>
    <w:rsid w:val="006511B0"/>
    <w:rsid w:val="006519F7"/>
    <w:rsid w:val="00651A42"/>
    <w:rsid w:val="006524A3"/>
    <w:rsid w:val="00652E45"/>
    <w:rsid w:val="006536B2"/>
    <w:rsid w:val="00653A2C"/>
    <w:rsid w:val="00653E71"/>
    <w:rsid w:val="006541C8"/>
    <w:rsid w:val="00654656"/>
    <w:rsid w:val="00655A3E"/>
    <w:rsid w:val="00656510"/>
    <w:rsid w:val="00656664"/>
    <w:rsid w:val="00657A3A"/>
    <w:rsid w:val="00660296"/>
    <w:rsid w:val="00660E55"/>
    <w:rsid w:val="00661180"/>
    <w:rsid w:val="00661CA5"/>
    <w:rsid w:val="00662221"/>
    <w:rsid w:val="006626ED"/>
    <w:rsid w:val="006627F9"/>
    <w:rsid w:val="00662D1B"/>
    <w:rsid w:val="006635D6"/>
    <w:rsid w:val="00664357"/>
    <w:rsid w:val="006651BB"/>
    <w:rsid w:val="00665331"/>
    <w:rsid w:val="00665469"/>
    <w:rsid w:val="00665883"/>
    <w:rsid w:val="006665FD"/>
    <w:rsid w:val="0066696B"/>
    <w:rsid w:val="006708E9"/>
    <w:rsid w:val="00671221"/>
    <w:rsid w:val="006715C9"/>
    <w:rsid w:val="00671B8F"/>
    <w:rsid w:val="00672DAB"/>
    <w:rsid w:val="00672EEE"/>
    <w:rsid w:val="0067305F"/>
    <w:rsid w:val="00673475"/>
    <w:rsid w:val="006734AD"/>
    <w:rsid w:val="00673511"/>
    <w:rsid w:val="00673829"/>
    <w:rsid w:val="00673D3F"/>
    <w:rsid w:val="00673D8E"/>
    <w:rsid w:val="00673FC5"/>
    <w:rsid w:val="006756A7"/>
    <w:rsid w:val="006759E9"/>
    <w:rsid w:val="00675BCC"/>
    <w:rsid w:val="00677274"/>
    <w:rsid w:val="0067783E"/>
    <w:rsid w:val="00677C94"/>
    <w:rsid w:val="00680926"/>
    <w:rsid w:val="00680B23"/>
    <w:rsid w:val="00680B4D"/>
    <w:rsid w:val="00680E06"/>
    <w:rsid w:val="0068167B"/>
    <w:rsid w:val="0068247A"/>
    <w:rsid w:val="0068278C"/>
    <w:rsid w:val="00682D1C"/>
    <w:rsid w:val="0068311D"/>
    <w:rsid w:val="00683684"/>
    <w:rsid w:val="006842A7"/>
    <w:rsid w:val="00684714"/>
    <w:rsid w:val="00684A60"/>
    <w:rsid w:val="00685932"/>
    <w:rsid w:val="00685ABF"/>
    <w:rsid w:val="00685B0E"/>
    <w:rsid w:val="00686027"/>
    <w:rsid w:val="00686EF8"/>
    <w:rsid w:val="0068789E"/>
    <w:rsid w:val="00687E46"/>
    <w:rsid w:val="00690C09"/>
    <w:rsid w:val="00690D0C"/>
    <w:rsid w:val="00691854"/>
    <w:rsid w:val="00691D16"/>
    <w:rsid w:val="00692548"/>
    <w:rsid w:val="006925AE"/>
    <w:rsid w:val="00692F0C"/>
    <w:rsid w:val="006932CD"/>
    <w:rsid w:val="00693493"/>
    <w:rsid w:val="00693C11"/>
    <w:rsid w:val="00694578"/>
    <w:rsid w:val="00694D60"/>
    <w:rsid w:val="00695EE9"/>
    <w:rsid w:val="00696175"/>
    <w:rsid w:val="006969DF"/>
    <w:rsid w:val="00696E4F"/>
    <w:rsid w:val="006A07C3"/>
    <w:rsid w:val="006A135B"/>
    <w:rsid w:val="006A16BA"/>
    <w:rsid w:val="006A1CAA"/>
    <w:rsid w:val="006A1FA3"/>
    <w:rsid w:val="006A2150"/>
    <w:rsid w:val="006A2AA6"/>
    <w:rsid w:val="006A2EEE"/>
    <w:rsid w:val="006A3CC0"/>
    <w:rsid w:val="006A485A"/>
    <w:rsid w:val="006A4959"/>
    <w:rsid w:val="006A4EAE"/>
    <w:rsid w:val="006A52AB"/>
    <w:rsid w:val="006A657C"/>
    <w:rsid w:val="006A698E"/>
    <w:rsid w:val="006A6E45"/>
    <w:rsid w:val="006B151D"/>
    <w:rsid w:val="006B2591"/>
    <w:rsid w:val="006B3D00"/>
    <w:rsid w:val="006B527D"/>
    <w:rsid w:val="006B5525"/>
    <w:rsid w:val="006B5626"/>
    <w:rsid w:val="006B5A74"/>
    <w:rsid w:val="006B5B83"/>
    <w:rsid w:val="006B5D87"/>
    <w:rsid w:val="006B62A7"/>
    <w:rsid w:val="006B6327"/>
    <w:rsid w:val="006B662A"/>
    <w:rsid w:val="006C0116"/>
    <w:rsid w:val="006C054D"/>
    <w:rsid w:val="006C0911"/>
    <w:rsid w:val="006C0B5E"/>
    <w:rsid w:val="006C0F95"/>
    <w:rsid w:val="006C1576"/>
    <w:rsid w:val="006C1D39"/>
    <w:rsid w:val="006C2505"/>
    <w:rsid w:val="006C460E"/>
    <w:rsid w:val="006C4B16"/>
    <w:rsid w:val="006C5517"/>
    <w:rsid w:val="006C5BAF"/>
    <w:rsid w:val="006C620E"/>
    <w:rsid w:val="006C6E4A"/>
    <w:rsid w:val="006C77E2"/>
    <w:rsid w:val="006D010B"/>
    <w:rsid w:val="006D0A95"/>
    <w:rsid w:val="006D1141"/>
    <w:rsid w:val="006D1B82"/>
    <w:rsid w:val="006D24F3"/>
    <w:rsid w:val="006D2686"/>
    <w:rsid w:val="006D2693"/>
    <w:rsid w:val="006D2F02"/>
    <w:rsid w:val="006D4179"/>
    <w:rsid w:val="006D4483"/>
    <w:rsid w:val="006D45FB"/>
    <w:rsid w:val="006D4A41"/>
    <w:rsid w:val="006D4B7E"/>
    <w:rsid w:val="006D59E1"/>
    <w:rsid w:val="006D5EA8"/>
    <w:rsid w:val="006D75F2"/>
    <w:rsid w:val="006E043B"/>
    <w:rsid w:val="006E0977"/>
    <w:rsid w:val="006E0B7E"/>
    <w:rsid w:val="006E1280"/>
    <w:rsid w:val="006E291E"/>
    <w:rsid w:val="006E2FEC"/>
    <w:rsid w:val="006E3B3F"/>
    <w:rsid w:val="006E454E"/>
    <w:rsid w:val="006E4B32"/>
    <w:rsid w:val="006E4BE5"/>
    <w:rsid w:val="006E50E4"/>
    <w:rsid w:val="006E52E3"/>
    <w:rsid w:val="006E5DF5"/>
    <w:rsid w:val="006E6A2F"/>
    <w:rsid w:val="006E73AE"/>
    <w:rsid w:val="006E7816"/>
    <w:rsid w:val="006F06D9"/>
    <w:rsid w:val="006F1126"/>
    <w:rsid w:val="006F1C87"/>
    <w:rsid w:val="006F1E85"/>
    <w:rsid w:val="006F2563"/>
    <w:rsid w:val="006F341C"/>
    <w:rsid w:val="006F34E1"/>
    <w:rsid w:val="006F4716"/>
    <w:rsid w:val="006F666A"/>
    <w:rsid w:val="006F6997"/>
    <w:rsid w:val="006F7980"/>
    <w:rsid w:val="00700199"/>
    <w:rsid w:val="00700478"/>
    <w:rsid w:val="007005AE"/>
    <w:rsid w:val="00701000"/>
    <w:rsid w:val="007014F0"/>
    <w:rsid w:val="0070170D"/>
    <w:rsid w:val="007019FA"/>
    <w:rsid w:val="0070291A"/>
    <w:rsid w:val="00702DC0"/>
    <w:rsid w:val="00703344"/>
    <w:rsid w:val="00704223"/>
    <w:rsid w:val="00704313"/>
    <w:rsid w:val="00704D9C"/>
    <w:rsid w:val="00704E5D"/>
    <w:rsid w:val="00705779"/>
    <w:rsid w:val="00705D8A"/>
    <w:rsid w:val="007067F4"/>
    <w:rsid w:val="00707269"/>
    <w:rsid w:val="00707860"/>
    <w:rsid w:val="007109F7"/>
    <w:rsid w:val="007110DC"/>
    <w:rsid w:val="00711815"/>
    <w:rsid w:val="00711A42"/>
    <w:rsid w:val="00712358"/>
    <w:rsid w:val="007136C0"/>
    <w:rsid w:val="007150E4"/>
    <w:rsid w:val="007155B2"/>
    <w:rsid w:val="007156C9"/>
    <w:rsid w:val="00715C65"/>
    <w:rsid w:val="0071644D"/>
    <w:rsid w:val="00716452"/>
    <w:rsid w:val="00716808"/>
    <w:rsid w:val="00721337"/>
    <w:rsid w:val="007217D7"/>
    <w:rsid w:val="0072186B"/>
    <w:rsid w:val="0072192B"/>
    <w:rsid w:val="00721CA3"/>
    <w:rsid w:val="007223E3"/>
    <w:rsid w:val="0072259C"/>
    <w:rsid w:val="00722EB1"/>
    <w:rsid w:val="007246D4"/>
    <w:rsid w:val="0072577A"/>
    <w:rsid w:val="007257F9"/>
    <w:rsid w:val="007259BF"/>
    <w:rsid w:val="00725FDB"/>
    <w:rsid w:val="007265EF"/>
    <w:rsid w:val="00726639"/>
    <w:rsid w:val="0072706A"/>
    <w:rsid w:val="0072731A"/>
    <w:rsid w:val="007304A1"/>
    <w:rsid w:val="0073097F"/>
    <w:rsid w:val="00730E25"/>
    <w:rsid w:val="00731669"/>
    <w:rsid w:val="00732517"/>
    <w:rsid w:val="00733083"/>
    <w:rsid w:val="0073310D"/>
    <w:rsid w:val="0073317D"/>
    <w:rsid w:val="007337E7"/>
    <w:rsid w:val="007347E5"/>
    <w:rsid w:val="00734DB5"/>
    <w:rsid w:val="0073620A"/>
    <w:rsid w:val="0073680F"/>
    <w:rsid w:val="00736F45"/>
    <w:rsid w:val="00737D73"/>
    <w:rsid w:val="00741C19"/>
    <w:rsid w:val="00742022"/>
    <w:rsid w:val="00742030"/>
    <w:rsid w:val="00743DF2"/>
    <w:rsid w:val="007449B2"/>
    <w:rsid w:val="00744E62"/>
    <w:rsid w:val="00745304"/>
    <w:rsid w:val="007462BF"/>
    <w:rsid w:val="00747218"/>
    <w:rsid w:val="007476EE"/>
    <w:rsid w:val="00747B6E"/>
    <w:rsid w:val="00752382"/>
    <w:rsid w:val="00752424"/>
    <w:rsid w:val="00752730"/>
    <w:rsid w:val="00752976"/>
    <w:rsid w:val="00753527"/>
    <w:rsid w:val="00753D7D"/>
    <w:rsid w:val="0075478E"/>
    <w:rsid w:val="00754795"/>
    <w:rsid w:val="00755B76"/>
    <w:rsid w:val="00756CF0"/>
    <w:rsid w:val="00757EAD"/>
    <w:rsid w:val="00761047"/>
    <w:rsid w:val="007614FE"/>
    <w:rsid w:val="0076193B"/>
    <w:rsid w:val="007619B6"/>
    <w:rsid w:val="00761B10"/>
    <w:rsid w:val="0076238C"/>
    <w:rsid w:val="007625AC"/>
    <w:rsid w:val="007626ED"/>
    <w:rsid w:val="0076350B"/>
    <w:rsid w:val="007642DF"/>
    <w:rsid w:val="00764C0C"/>
    <w:rsid w:val="00765075"/>
    <w:rsid w:val="00765AE5"/>
    <w:rsid w:val="00765C85"/>
    <w:rsid w:val="00765DA8"/>
    <w:rsid w:val="00765EA8"/>
    <w:rsid w:val="00766665"/>
    <w:rsid w:val="0076670C"/>
    <w:rsid w:val="00766AF1"/>
    <w:rsid w:val="00767740"/>
    <w:rsid w:val="00767845"/>
    <w:rsid w:val="007702C8"/>
    <w:rsid w:val="00770417"/>
    <w:rsid w:val="00770556"/>
    <w:rsid w:val="00771511"/>
    <w:rsid w:val="007716B1"/>
    <w:rsid w:val="00771CE5"/>
    <w:rsid w:val="00771E0B"/>
    <w:rsid w:val="00772715"/>
    <w:rsid w:val="0077344D"/>
    <w:rsid w:val="00773C2A"/>
    <w:rsid w:val="00774368"/>
    <w:rsid w:val="007744E6"/>
    <w:rsid w:val="0077451D"/>
    <w:rsid w:val="0077467B"/>
    <w:rsid w:val="00774C01"/>
    <w:rsid w:val="00774CA1"/>
    <w:rsid w:val="00775C47"/>
    <w:rsid w:val="00776435"/>
    <w:rsid w:val="0077694A"/>
    <w:rsid w:val="00777363"/>
    <w:rsid w:val="00777FB4"/>
    <w:rsid w:val="007804B9"/>
    <w:rsid w:val="007804C9"/>
    <w:rsid w:val="00780D45"/>
    <w:rsid w:val="00781010"/>
    <w:rsid w:val="00781084"/>
    <w:rsid w:val="007812B4"/>
    <w:rsid w:val="00781B55"/>
    <w:rsid w:val="00782926"/>
    <w:rsid w:val="00782945"/>
    <w:rsid w:val="00782C7B"/>
    <w:rsid w:val="00783294"/>
    <w:rsid w:val="007835FC"/>
    <w:rsid w:val="00784263"/>
    <w:rsid w:val="00784309"/>
    <w:rsid w:val="00784E5B"/>
    <w:rsid w:val="00785E3E"/>
    <w:rsid w:val="00787996"/>
    <w:rsid w:val="00787B04"/>
    <w:rsid w:val="00787B9B"/>
    <w:rsid w:val="00787D50"/>
    <w:rsid w:val="00790594"/>
    <w:rsid w:val="00790ABA"/>
    <w:rsid w:val="007910ED"/>
    <w:rsid w:val="00793C81"/>
    <w:rsid w:val="007944FB"/>
    <w:rsid w:val="00795604"/>
    <w:rsid w:val="00796834"/>
    <w:rsid w:val="007A08BF"/>
    <w:rsid w:val="007A1B71"/>
    <w:rsid w:val="007A1DD7"/>
    <w:rsid w:val="007A24E0"/>
    <w:rsid w:val="007A2E0B"/>
    <w:rsid w:val="007A3E03"/>
    <w:rsid w:val="007A4120"/>
    <w:rsid w:val="007A4573"/>
    <w:rsid w:val="007A5622"/>
    <w:rsid w:val="007A56AC"/>
    <w:rsid w:val="007A5CCA"/>
    <w:rsid w:val="007A5CF8"/>
    <w:rsid w:val="007A5D4D"/>
    <w:rsid w:val="007A5EE1"/>
    <w:rsid w:val="007A6D31"/>
    <w:rsid w:val="007A6D78"/>
    <w:rsid w:val="007A7888"/>
    <w:rsid w:val="007B00EA"/>
    <w:rsid w:val="007B07AE"/>
    <w:rsid w:val="007B0ED4"/>
    <w:rsid w:val="007B2C9B"/>
    <w:rsid w:val="007B34ED"/>
    <w:rsid w:val="007B4B78"/>
    <w:rsid w:val="007B4B87"/>
    <w:rsid w:val="007B5484"/>
    <w:rsid w:val="007B5AE2"/>
    <w:rsid w:val="007B5CDE"/>
    <w:rsid w:val="007B5EFE"/>
    <w:rsid w:val="007B5F4A"/>
    <w:rsid w:val="007B63A5"/>
    <w:rsid w:val="007B68D7"/>
    <w:rsid w:val="007B77A7"/>
    <w:rsid w:val="007B7A97"/>
    <w:rsid w:val="007B7BEF"/>
    <w:rsid w:val="007C048D"/>
    <w:rsid w:val="007C05A9"/>
    <w:rsid w:val="007C0613"/>
    <w:rsid w:val="007C0ADA"/>
    <w:rsid w:val="007C1983"/>
    <w:rsid w:val="007C1AC4"/>
    <w:rsid w:val="007C21BD"/>
    <w:rsid w:val="007C2EA7"/>
    <w:rsid w:val="007C389C"/>
    <w:rsid w:val="007C3FD2"/>
    <w:rsid w:val="007C459A"/>
    <w:rsid w:val="007C5609"/>
    <w:rsid w:val="007C5D4F"/>
    <w:rsid w:val="007C68D6"/>
    <w:rsid w:val="007C790C"/>
    <w:rsid w:val="007D132E"/>
    <w:rsid w:val="007D156A"/>
    <w:rsid w:val="007D22FF"/>
    <w:rsid w:val="007D29D8"/>
    <w:rsid w:val="007D3E78"/>
    <w:rsid w:val="007D3E93"/>
    <w:rsid w:val="007D4221"/>
    <w:rsid w:val="007D43C9"/>
    <w:rsid w:val="007D56EB"/>
    <w:rsid w:val="007D5872"/>
    <w:rsid w:val="007D6F20"/>
    <w:rsid w:val="007E0105"/>
    <w:rsid w:val="007E0266"/>
    <w:rsid w:val="007E1269"/>
    <w:rsid w:val="007E12F0"/>
    <w:rsid w:val="007E204C"/>
    <w:rsid w:val="007E282A"/>
    <w:rsid w:val="007E2DF5"/>
    <w:rsid w:val="007E2F68"/>
    <w:rsid w:val="007E31CC"/>
    <w:rsid w:val="007E39C7"/>
    <w:rsid w:val="007E3F14"/>
    <w:rsid w:val="007E418A"/>
    <w:rsid w:val="007E63DD"/>
    <w:rsid w:val="007E7727"/>
    <w:rsid w:val="007E7DB0"/>
    <w:rsid w:val="007E7DC4"/>
    <w:rsid w:val="007F0276"/>
    <w:rsid w:val="007F0BBD"/>
    <w:rsid w:val="007F0C3D"/>
    <w:rsid w:val="007F27BB"/>
    <w:rsid w:val="007F2F44"/>
    <w:rsid w:val="007F3377"/>
    <w:rsid w:val="007F34A9"/>
    <w:rsid w:val="007F3D92"/>
    <w:rsid w:val="007F3FE6"/>
    <w:rsid w:val="007F41A2"/>
    <w:rsid w:val="007F49B0"/>
    <w:rsid w:val="007F4EE2"/>
    <w:rsid w:val="007F6436"/>
    <w:rsid w:val="007F6BD5"/>
    <w:rsid w:val="007F6EC4"/>
    <w:rsid w:val="007F7277"/>
    <w:rsid w:val="007F79FE"/>
    <w:rsid w:val="0080202C"/>
    <w:rsid w:val="008022D7"/>
    <w:rsid w:val="008041CD"/>
    <w:rsid w:val="008041F1"/>
    <w:rsid w:val="00804913"/>
    <w:rsid w:val="00804FA3"/>
    <w:rsid w:val="0080528B"/>
    <w:rsid w:val="008053A3"/>
    <w:rsid w:val="00805AEA"/>
    <w:rsid w:val="008062DB"/>
    <w:rsid w:val="008069FE"/>
    <w:rsid w:val="00806C4E"/>
    <w:rsid w:val="00807286"/>
    <w:rsid w:val="0080752B"/>
    <w:rsid w:val="0080795D"/>
    <w:rsid w:val="00807C36"/>
    <w:rsid w:val="0081003D"/>
    <w:rsid w:val="00810B73"/>
    <w:rsid w:val="008117F0"/>
    <w:rsid w:val="00811A25"/>
    <w:rsid w:val="00812549"/>
    <w:rsid w:val="00812643"/>
    <w:rsid w:val="00812E0D"/>
    <w:rsid w:val="00813656"/>
    <w:rsid w:val="00813FC9"/>
    <w:rsid w:val="008141C1"/>
    <w:rsid w:val="008145BA"/>
    <w:rsid w:val="00815753"/>
    <w:rsid w:val="008164DE"/>
    <w:rsid w:val="00817042"/>
    <w:rsid w:val="008174A4"/>
    <w:rsid w:val="00821824"/>
    <w:rsid w:val="00821A2D"/>
    <w:rsid w:val="008221EF"/>
    <w:rsid w:val="00822663"/>
    <w:rsid w:val="00822F15"/>
    <w:rsid w:val="00823A9F"/>
    <w:rsid w:val="00823D73"/>
    <w:rsid w:val="008265D8"/>
    <w:rsid w:val="008271B8"/>
    <w:rsid w:val="008279F8"/>
    <w:rsid w:val="00827B1F"/>
    <w:rsid w:val="00830432"/>
    <w:rsid w:val="00830472"/>
    <w:rsid w:val="00830789"/>
    <w:rsid w:val="00830CA5"/>
    <w:rsid w:val="00831096"/>
    <w:rsid w:val="00831165"/>
    <w:rsid w:val="0083121A"/>
    <w:rsid w:val="008312C0"/>
    <w:rsid w:val="0083154C"/>
    <w:rsid w:val="00832556"/>
    <w:rsid w:val="00832973"/>
    <w:rsid w:val="00832F23"/>
    <w:rsid w:val="00833215"/>
    <w:rsid w:val="00833AA2"/>
    <w:rsid w:val="00834BF3"/>
    <w:rsid w:val="0083500E"/>
    <w:rsid w:val="0083545F"/>
    <w:rsid w:val="0083582D"/>
    <w:rsid w:val="00835DCD"/>
    <w:rsid w:val="00835ED6"/>
    <w:rsid w:val="00836117"/>
    <w:rsid w:val="00836411"/>
    <w:rsid w:val="00836A64"/>
    <w:rsid w:val="00840414"/>
    <w:rsid w:val="00840AE1"/>
    <w:rsid w:val="00840F96"/>
    <w:rsid w:val="008413A0"/>
    <w:rsid w:val="008414C4"/>
    <w:rsid w:val="00843015"/>
    <w:rsid w:val="00843406"/>
    <w:rsid w:val="00843CA8"/>
    <w:rsid w:val="008440F7"/>
    <w:rsid w:val="0084598E"/>
    <w:rsid w:val="00846057"/>
    <w:rsid w:val="008461B8"/>
    <w:rsid w:val="00846426"/>
    <w:rsid w:val="00846616"/>
    <w:rsid w:val="00846CB9"/>
    <w:rsid w:val="0084740D"/>
    <w:rsid w:val="0084752D"/>
    <w:rsid w:val="00847660"/>
    <w:rsid w:val="0084782E"/>
    <w:rsid w:val="008507CF"/>
    <w:rsid w:val="0085085A"/>
    <w:rsid w:val="00850E85"/>
    <w:rsid w:val="00851B08"/>
    <w:rsid w:val="00851FE0"/>
    <w:rsid w:val="008524D6"/>
    <w:rsid w:val="00852623"/>
    <w:rsid w:val="008526EC"/>
    <w:rsid w:val="00852A04"/>
    <w:rsid w:val="00852CBF"/>
    <w:rsid w:val="0085308E"/>
    <w:rsid w:val="00853338"/>
    <w:rsid w:val="00853484"/>
    <w:rsid w:val="00853A0E"/>
    <w:rsid w:val="0085617F"/>
    <w:rsid w:val="008561D3"/>
    <w:rsid w:val="00857059"/>
    <w:rsid w:val="0085720F"/>
    <w:rsid w:val="008573BE"/>
    <w:rsid w:val="00860090"/>
    <w:rsid w:val="00861FEC"/>
    <w:rsid w:val="0086376D"/>
    <w:rsid w:val="0086405D"/>
    <w:rsid w:val="008641AE"/>
    <w:rsid w:val="00864C0F"/>
    <w:rsid w:val="00864CF5"/>
    <w:rsid w:val="00867B7D"/>
    <w:rsid w:val="00867D3C"/>
    <w:rsid w:val="0087035B"/>
    <w:rsid w:val="0087091A"/>
    <w:rsid w:val="008711B8"/>
    <w:rsid w:val="008716CE"/>
    <w:rsid w:val="00871922"/>
    <w:rsid w:val="00871B8A"/>
    <w:rsid w:val="008729B5"/>
    <w:rsid w:val="00873545"/>
    <w:rsid w:val="0087399A"/>
    <w:rsid w:val="00874868"/>
    <w:rsid w:val="0087490E"/>
    <w:rsid w:val="00874A71"/>
    <w:rsid w:val="00874E71"/>
    <w:rsid w:val="008761C7"/>
    <w:rsid w:val="008774E5"/>
    <w:rsid w:val="00877891"/>
    <w:rsid w:val="008804E2"/>
    <w:rsid w:val="00880CA2"/>
    <w:rsid w:val="00881BCE"/>
    <w:rsid w:val="00881D39"/>
    <w:rsid w:val="00881F55"/>
    <w:rsid w:val="008822D7"/>
    <w:rsid w:val="00882B9D"/>
    <w:rsid w:val="00882C43"/>
    <w:rsid w:val="008835A9"/>
    <w:rsid w:val="0088389E"/>
    <w:rsid w:val="00884019"/>
    <w:rsid w:val="008843B4"/>
    <w:rsid w:val="008865DD"/>
    <w:rsid w:val="00886EFF"/>
    <w:rsid w:val="00887377"/>
    <w:rsid w:val="00887502"/>
    <w:rsid w:val="008879D6"/>
    <w:rsid w:val="00887E02"/>
    <w:rsid w:val="00891785"/>
    <w:rsid w:val="0089178B"/>
    <w:rsid w:val="008939FD"/>
    <w:rsid w:val="008940CA"/>
    <w:rsid w:val="0089477A"/>
    <w:rsid w:val="00895748"/>
    <w:rsid w:val="008968F4"/>
    <w:rsid w:val="00896ADD"/>
    <w:rsid w:val="00897417"/>
    <w:rsid w:val="00897D19"/>
    <w:rsid w:val="00897E26"/>
    <w:rsid w:val="008A0064"/>
    <w:rsid w:val="008A01B3"/>
    <w:rsid w:val="008A0DA3"/>
    <w:rsid w:val="008A157C"/>
    <w:rsid w:val="008A2101"/>
    <w:rsid w:val="008A23AC"/>
    <w:rsid w:val="008A2AEE"/>
    <w:rsid w:val="008A2E96"/>
    <w:rsid w:val="008A3CD1"/>
    <w:rsid w:val="008A599B"/>
    <w:rsid w:val="008A652F"/>
    <w:rsid w:val="008A6AA4"/>
    <w:rsid w:val="008B0005"/>
    <w:rsid w:val="008B02EF"/>
    <w:rsid w:val="008B08EC"/>
    <w:rsid w:val="008B0913"/>
    <w:rsid w:val="008B0AAE"/>
    <w:rsid w:val="008B0ED6"/>
    <w:rsid w:val="008B0F9D"/>
    <w:rsid w:val="008B23AE"/>
    <w:rsid w:val="008B2E04"/>
    <w:rsid w:val="008B4306"/>
    <w:rsid w:val="008B5EA6"/>
    <w:rsid w:val="008B61D5"/>
    <w:rsid w:val="008B6ABD"/>
    <w:rsid w:val="008B73EB"/>
    <w:rsid w:val="008B7A36"/>
    <w:rsid w:val="008B7B8D"/>
    <w:rsid w:val="008B7BF0"/>
    <w:rsid w:val="008B7CA7"/>
    <w:rsid w:val="008C0120"/>
    <w:rsid w:val="008C0E02"/>
    <w:rsid w:val="008C0FB9"/>
    <w:rsid w:val="008C1042"/>
    <w:rsid w:val="008C162B"/>
    <w:rsid w:val="008C1714"/>
    <w:rsid w:val="008C1B76"/>
    <w:rsid w:val="008C2391"/>
    <w:rsid w:val="008C27EC"/>
    <w:rsid w:val="008C2ED5"/>
    <w:rsid w:val="008C2FF8"/>
    <w:rsid w:val="008C3135"/>
    <w:rsid w:val="008C3E2C"/>
    <w:rsid w:val="008C5AC7"/>
    <w:rsid w:val="008C5EDB"/>
    <w:rsid w:val="008C615C"/>
    <w:rsid w:val="008C6215"/>
    <w:rsid w:val="008C65F0"/>
    <w:rsid w:val="008C733D"/>
    <w:rsid w:val="008D0B7D"/>
    <w:rsid w:val="008D0DB4"/>
    <w:rsid w:val="008D1A52"/>
    <w:rsid w:val="008D2E91"/>
    <w:rsid w:val="008D38E9"/>
    <w:rsid w:val="008D41B8"/>
    <w:rsid w:val="008D4434"/>
    <w:rsid w:val="008D48C6"/>
    <w:rsid w:val="008D51E4"/>
    <w:rsid w:val="008D557B"/>
    <w:rsid w:val="008D6F21"/>
    <w:rsid w:val="008D71AC"/>
    <w:rsid w:val="008D72CD"/>
    <w:rsid w:val="008D7448"/>
    <w:rsid w:val="008D7470"/>
    <w:rsid w:val="008D74AC"/>
    <w:rsid w:val="008D7AE7"/>
    <w:rsid w:val="008E0252"/>
    <w:rsid w:val="008E0593"/>
    <w:rsid w:val="008E0ADB"/>
    <w:rsid w:val="008E15EC"/>
    <w:rsid w:val="008E1B94"/>
    <w:rsid w:val="008E1D8F"/>
    <w:rsid w:val="008E2E9E"/>
    <w:rsid w:val="008E31EF"/>
    <w:rsid w:val="008E36C0"/>
    <w:rsid w:val="008E36F2"/>
    <w:rsid w:val="008E4286"/>
    <w:rsid w:val="008E450B"/>
    <w:rsid w:val="008E4C23"/>
    <w:rsid w:val="008E5560"/>
    <w:rsid w:val="008E5959"/>
    <w:rsid w:val="008E667F"/>
    <w:rsid w:val="008E676F"/>
    <w:rsid w:val="008E6785"/>
    <w:rsid w:val="008E68F7"/>
    <w:rsid w:val="008E6AEC"/>
    <w:rsid w:val="008E7251"/>
    <w:rsid w:val="008E76EF"/>
    <w:rsid w:val="008E7816"/>
    <w:rsid w:val="008E7D7C"/>
    <w:rsid w:val="008F0097"/>
    <w:rsid w:val="008F0933"/>
    <w:rsid w:val="008F0BAC"/>
    <w:rsid w:val="008F0E43"/>
    <w:rsid w:val="008F1594"/>
    <w:rsid w:val="008F2449"/>
    <w:rsid w:val="008F2DE5"/>
    <w:rsid w:val="008F2EC0"/>
    <w:rsid w:val="008F44DB"/>
    <w:rsid w:val="008F4615"/>
    <w:rsid w:val="008F4ABC"/>
    <w:rsid w:val="008F54A5"/>
    <w:rsid w:val="008F591D"/>
    <w:rsid w:val="008F60F8"/>
    <w:rsid w:val="008F6FE7"/>
    <w:rsid w:val="008F7199"/>
    <w:rsid w:val="008F73EE"/>
    <w:rsid w:val="008F74BB"/>
    <w:rsid w:val="008F7728"/>
    <w:rsid w:val="008F7A4F"/>
    <w:rsid w:val="008F7CB6"/>
    <w:rsid w:val="00900066"/>
    <w:rsid w:val="009007FB"/>
    <w:rsid w:val="00900807"/>
    <w:rsid w:val="009008A9"/>
    <w:rsid w:val="009012DC"/>
    <w:rsid w:val="00901452"/>
    <w:rsid w:val="00901D78"/>
    <w:rsid w:val="00903003"/>
    <w:rsid w:val="00903114"/>
    <w:rsid w:val="0090401E"/>
    <w:rsid w:val="009041B8"/>
    <w:rsid w:val="009048D8"/>
    <w:rsid w:val="00905040"/>
    <w:rsid w:val="00905A05"/>
    <w:rsid w:val="00906A75"/>
    <w:rsid w:val="00907267"/>
    <w:rsid w:val="009106BC"/>
    <w:rsid w:val="009111F8"/>
    <w:rsid w:val="0091177E"/>
    <w:rsid w:val="0091193A"/>
    <w:rsid w:val="009123E5"/>
    <w:rsid w:val="0091276F"/>
    <w:rsid w:val="00912C01"/>
    <w:rsid w:val="0091308A"/>
    <w:rsid w:val="009130AF"/>
    <w:rsid w:val="00913546"/>
    <w:rsid w:val="009141A9"/>
    <w:rsid w:val="00914BDB"/>
    <w:rsid w:val="00915CF9"/>
    <w:rsid w:val="0091673E"/>
    <w:rsid w:val="00916FAA"/>
    <w:rsid w:val="009177DF"/>
    <w:rsid w:val="00917C22"/>
    <w:rsid w:val="009203E8"/>
    <w:rsid w:val="00920617"/>
    <w:rsid w:val="00921423"/>
    <w:rsid w:val="009216DB"/>
    <w:rsid w:val="00922BD6"/>
    <w:rsid w:val="00924EDF"/>
    <w:rsid w:val="00925750"/>
    <w:rsid w:val="00925A6A"/>
    <w:rsid w:val="00925DB8"/>
    <w:rsid w:val="009260E8"/>
    <w:rsid w:val="009263CC"/>
    <w:rsid w:val="009266AF"/>
    <w:rsid w:val="0092677E"/>
    <w:rsid w:val="009267F8"/>
    <w:rsid w:val="00927552"/>
    <w:rsid w:val="009279DF"/>
    <w:rsid w:val="009308E9"/>
    <w:rsid w:val="00930A79"/>
    <w:rsid w:val="00930B49"/>
    <w:rsid w:val="00930D5E"/>
    <w:rsid w:val="00931F98"/>
    <w:rsid w:val="0093270E"/>
    <w:rsid w:val="009339CA"/>
    <w:rsid w:val="009341F9"/>
    <w:rsid w:val="00934B9C"/>
    <w:rsid w:val="00935E0D"/>
    <w:rsid w:val="0093687F"/>
    <w:rsid w:val="00936E58"/>
    <w:rsid w:val="009377C8"/>
    <w:rsid w:val="009406FC"/>
    <w:rsid w:val="00940F17"/>
    <w:rsid w:val="0094248A"/>
    <w:rsid w:val="00942809"/>
    <w:rsid w:val="00942C5A"/>
    <w:rsid w:val="00943212"/>
    <w:rsid w:val="00943761"/>
    <w:rsid w:val="009437C4"/>
    <w:rsid w:val="00943F45"/>
    <w:rsid w:val="009446CB"/>
    <w:rsid w:val="00944F89"/>
    <w:rsid w:val="009463A6"/>
    <w:rsid w:val="00946A93"/>
    <w:rsid w:val="00946ED5"/>
    <w:rsid w:val="009470DA"/>
    <w:rsid w:val="009472AC"/>
    <w:rsid w:val="009511F9"/>
    <w:rsid w:val="009517E6"/>
    <w:rsid w:val="0095190C"/>
    <w:rsid w:val="00951EE6"/>
    <w:rsid w:val="00952919"/>
    <w:rsid w:val="00953739"/>
    <w:rsid w:val="0095373D"/>
    <w:rsid w:val="00953775"/>
    <w:rsid w:val="00954232"/>
    <w:rsid w:val="00954942"/>
    <w:rsid w:val="00955A9E"/>
    <w:rsid w:val="00956918"/>
    <w:rsid w:val="00956AFC"/>
    <w:rsid w:val="00957C2A"/>
    <w:rsid w:val="00957E4A"/>
    <w:rsid w:val="00957FF7"/>
    <w:rsid w:val="00960B18"/>
    <w:rsid w:val="009612D6"/>
    <w:rsid w:val="00961404"/>
    <w:rsid w:val="00963E11"/>
    <w:rsid w:val="00963E43"/>
    <w:rsid w:val="00964B3B"/>
    <w:rsid w:val="00964ED0"/>
    <w:rsid w:val="009650E5"/>
    <w:rsid w:val="009656FC"/>
    <w:rsid w:val="00965718"/>
    <w:rsid w:val="00965777"/>
    <w:rsid w:val="00966F48"/>
    <w:rsid w:val="009677CB"/>
    <w:rsid w:val="009703A9"/>
    <w:rsid w:val="009708AE"/>
    <w:rsid w:val="00971220"/>
    <w:rsid w:val="009717E1"/>
    <w:rsid w:val="00971DC1"/>
    <w:rsid w:val="009720D4"/>
    <w:rsid w:val="00972D21"/>
    <w:rsid w:val="00974002"/>
    <w:rsid w:val="00974D27"/>
    <w:rsid w:val="00974D6F"/>
    <w:rsid w:val="00975040"/>
    <w:rsid w:val="009753C6"/>
    <w:rsid w:val="009757C2"/>
    <w:rsid w:val="00976338"/>
    <w:rsid w:val="00976456"/>
    <w:rsid w:val="00976475"/>
    <w:rsid w:val="0097769C"/>
    <w:rsid w:val="00977A83"/>
    <w:rsid w:val="00980207"/>
    <w:rsid w:val="009811FF"/>
    <w:rsid w:val="0098145F"/>
    <w:rsid w:val="00981B7C"/>
    <w:rsid w:val="00981F31"/>
    <w:rsid w:val="00982191"/>
    <w:rsid w:val="0098222D"/>
    <w:rsid w:val="009825E8"/>
    <w:rsid w:val="00982F0F"/>
    <w:rsid w:val="00984814"/>
    <w:rsid w:val="009848F2"/>
    <w:rsid w:val="00984B31"/>
    <w:rsid w:val="009857C8"/>
    <w:rsid w:val="00985F6A"/>
    <w:rsid w:val="009872B9"/>
    <w:rsid w:val="00987995"/>
    <w:rsid w:val="00987FA6"/>
    <w:rsid w:val="00990265"/>
    <w:rsid w:val="009908F0"/>
    <w:rsid w:val="0099101D"/>
    <w:rsid w:val="009911A7"/>
    <w:rsid w:val="009919D2"/>
    <w:rsid w:val="00991E89"/>
    <w:rsid w:val="00992355"/>
    <w:rsid w:val="009927CF"/>
    <w:rsid w:val="00993957"/>
    <w:rsid w:val="00993A1E"/>
    <w:rsid w:val="009946E6"/>
    <w:rsid w:val="0099471C"/>
    <w:rsid w:val="00994842"/>
    <w:rsid w:val="00995A2A"/>
    <w:rsid w:val="00996786"/>
    <w:rsid w:val="0099687F"/>
    <w:rsid w:val="00996DF3"/>
    <w:rsid w:val="009A098A"/>
    <w:rsid w:val="009A0C93"/>
    <w:rsid w:val="009A1515"/>
    <w:rsid w:val="009A167F"/>
    <w:rsid w:val="009A1CED"/>
    <w:rsid w:val="009A20B1"/>
    <w:rsid w:val="009A22F9"/>
    <w:rsid w:val="009A269A"/>
    <w:rsid w:val="009A27A1"/>
    <w:rsid w:val="009A32C6"/>
    <w:rsid w:val="009A35C1"/>
    <w:rsid w:val="009A38BC"/>
    <w:rsid w:val="009A471A"/>
    <w:rsid w:val="009A48E0"/>
    <w:rsid w:val="009A4B03"/>
    <w:rsid w:val="009A573F"/>
    <w:rsid w:val="009A6593"/>
    <w:rsid w:val="009A72F9"/>
    <w:rsid w:val="009A7F90"/>
    <w:rsid w:val="009B0F82"/>
    <w:rsid w:val="009B1360"/>
    <w:rsid w:val="009B1439"/>
    <w:rsid w:val="009B1C1A"/>
    <w:rsid w:val="009B3712"/>
    <w:rsid w:val="009B373A"/>
    <w:rsid w:val="009B3FD1"/>
    <w:rsid w:val="009B4528"/>
    <w:rsid w:val="009B462A"/>
    <w:rsid w:val="009B56B6"/>
    <w:rsid w:val="009B63B7"/>
    <w:rsid w:val="009B6CFA"/>
    <w:rsid w:val="009B6EAB"/>
    <w:rsid w:val="009B7110"/>
    <w:rsid w:val="009B719A"/>
    <w:rsid w:val="009C0242"/>
    <w:rsid w:val="009C07AD"/>
    <w:rsid w:val="009C0E0B"/>
    <w:rsid w:val="009C1263"/>
    <w:rsid w:val="009C1D1F"/>
    <w:rsid w:val="009C1F0E"/>
    <w:rsid w:val="009C2439"/>
    <w:rsid w:val="009C2E11"/>
    <w:rsid w:val="009C332D"/>
    <w:rsid w:val="009C34D9"/>
    <w:rsid w:val="009C3541"/>
    <w:rsid w:val="009C36AC"/>
    <w:rsid w:val="009C3946"/>
    <w:rsid w:val="009C3BA8"/>
    <w:rsid w:val="009C45A3"/>
    <w:rsid w:val="009C4DC6"/>
    <w:rsid w:val="009C4F47"/>
    <w:rsid w:val="009C5034"/>
    <w:rsid w:val="009C5748"/>
    <w:rsid w:val="009C59AA"/>
    <w:rsid w:val="009C6082"/>
    <w:rsid w:val="009C64EA"/>
    <w:rsid w:val="009C691E"/>
    <w:rsid w:val="009C6E3D"/>
    <w:rsid w:val="009C7344"/>
    <w:rsid w:val="009C7CF0"/>
    <w:rsid w:val="009D036D"/>
    <w:rsid w:val="009D06D9"/>
    <w:rsid w:val="009D06EB"/>
    <w:rsid w:val="009D1567"/>
    <w:rsid w:val="009D1928"/>
    <w:rsid w:val="009D1DC3"/>
    <w:rsid w:val="009D3637"/>
    <w:rsid w:val="009D3DF1"/>
    <w:rsid w:val="009D47A1"/>
    <w:rsid w:val="009D47AA"/>
    <w:rsid w:val="009D48DC"/>
    <w:rsid w:val="009D4EA1"/>
    <w:rsid w:val="009D50D3"/>
    <w:rsid w:val="009D55C7"/>
    <w:rsid w:val="009D5749"/>
    <w:rsid w:val="009D594D"/>
    <w:rsid w:val="009D59D6"/>
    <w:rsid w:val="009D5C8A"/>
    <w:rsid w:val="009D5D18"/>
    <w:rsid w:val="009D6FC5"/>
    <w:rsid w:val="009D7029"/>
    <w:rsid w:val="009D75E4"/>
    <w:rsid w:val="009D7B57"/>
    <w:rsid w:val="009D7DA3"/>
    <w:rsid w:val="009E03FE"/>
    <w:rsid w:val="009E0C69"/>
    <w:rsid w:val="009E149B"/>
    <w:rsid w:val="009E1894"/>
    <w:rsid w:val="009E2B16"/>
    <w:rsid w:val="009E2BF8"/>
    <w:rsid w:val="009E2D49"/>
    <w:rsid w:val="009E3090"/>
    <w:rsid w:val="009E3A7B"/>
    <w:rsid w:val="009E47B3"/>
    <w:rsid w:val="009E48B4"/>
    <w:rsid w:val="009E497B"/>
    <w:rsid w:val="009E543A"/>
    <w:rsid w:val="009E54BC"/>
    <w:rsid w:val="009E564D"/>
    <w:rsid w:val="009E568E"/>
    <w:rsid w:val="009E5765"/>
    <w:rsid w:val="009E76E5"/>
    <w:rsid w:val="009E770E"/>
    <w:rsid w:val="009E7F8C"/>
    <w:rsid w:val="009F1C9D"/>
    <w:rsid w:val="009F2065"/>
    <w:rsid w:val="009F25A7"/>
    <w:rsid w:val="009F25AF"/>
    <w:rsid w:val="009F282C"/>
    <w:rsid w:val="009F2876"/>
    <w:rsid w:val="009F3C10"/>
    <w:rsid w:val="009F4B15"/>
    <w:rsid w:val="009F4F1B"/>
    <w:rsid w:val="009F559A"/>
    <w:rsid w:val="009F6C03"/>
    <w:rsid w:val="009F7D89"/>
    <w:rsid w:val="009F7E53"/>
    <w:rsid w:val="00A004F6"/>
    <w:rsid w:val="00A0071A"/>
    <w:rsid w:val="00A00E54"/>
    <w:rsid w:val="00A01875"/>
    <w:rsid w:val="00A01B88"/>
    <w:rsid w:val="00A024F6"/>
    <w:rsid w:val="00A028CF"/>
    <w:rsid w:val="00A0330B"/>
    <w:rsid w:val="00A0350E"/>
    <w:rsid w:val="00A0377F"/>
    <w:rsid w:val="00A0485E"/>
    <w:rsid w:val="00A05175"/>
    <w:rsid w:val="00A05EEE"/>
    <w:rsid w:val="00A061BA"/>
    <w:rsid w:val="00A06CCD"/>
    <w:rsid w:val="00A071CE"/>
    <w:rsid w:val="00A07E6B"/>
    <w:rsid w:val="00A100E4"/>
    <w:rsid w:val="00A10875"/>
    <w:rsid w:val="00A10F56"/>
    <w:rsid w:val="00A11413"/>
    <w:rsid w:val="00A125B7"/>
    <w:rsid w:val="00A12C31"/>
    <w:rsid w:val="00A1353F"/>
    <w:rsid w:val="00A13C12"/>
    <w:rsid w:val="00A1418D"/>
    <w:rsid w:val="00A142E1"/>
    <w:rsid w:val="00A157E7"/>
    <w:rsid w:val="00A15DA7"/>
    <w:rsid w:val="00A16557"/>
    <w:rsid w:val="00A16EE7"/>
    <w:rsid w:val="00A172BE"/>
    <w:rsid w:val="00A17BD0"/>
    <w:rsid w:val="00A2017D"/>
    <w:rsid w:val="00A203AB"/>
    <w:rsid w:val="00A20D2E"/>
    <w:rsid w:val="00A21B39"/>
    <w:rsid w:val="00A21F1C"/>
    <w:rsid w:val="00A221F2"/>
    <w:rsid w:val="00A22AFB"/>
    <w:rsid w:val="00A23FD9"/>
    <w:rsid w:val="00A247F3"/>
    <w:rsid w:val="00A24A3D"/>
    <w:rsid w:val="00A2507B"/>
    <w:rsid w:val="00A25AB1"/>
    <w:rsid w:val="00A2654C"/>
    <w:rsid w:val="00A27638"/>
    <w:rsid w:val="00A27A3F"/>
    <w:rsid w:val="00A27D0C"/>
    <w:rsid w:val="00A27E72"/>
    <w:rsid w:val="00A3040A"/>
    <w:rsid w:val="00A30B11"/>
    <w:rsid w:val="00A319AE"/>
    <w:rsid w:val="00A33031"/>
    <w:rsid w:val="00A330E5"/>
    <w:rsid w:val="00A3321F"/>
    <w:rsid w:val="00A333C6"/>
    <w:rsid w:val="00A33B95"/>
    <w:rsid w:val="00A33D05"/>
    <w:rsid w:val="00A33F5F"/>
    <w:rsid w:val="00A33FAC"/>
    <w:rsid w:val="00A3445E"/>
    <w:rsid w:val="00A34521"/>
    <w:rsid w:val="00A35873"/>
    <w:rsid w:val="00A360F1"/>
    <w:rsid w:val="00A37A9C"/>
    <w:rsid w:val="00A37BC3"/>
    <w:rsid w:val="00A40274"/>
    <w:rsid w:val="00A40375"/>
    <w:rsid w:val="00A405CB"/>
    <w:rsid w:val="00A40B06"/>
    <w:rsid w:val="00A40FB6"/>
    <w:rsid w:val="00A4118B"/>
    <w:rsid w:val="00A41808"/>
    <w:rsid w:val="00A429E6"/>
    <w:rsid w:val="00A42C6F"/>
    <w:rsid w:val="00A438F0"/>
    <w:rsid w:val="00A43EDA"/>
    <w:rsid w:val="00A44009"/>
    <w:rsid w:val="00A4438B"/>
    <w:rsid w:val="00A44569"/>
    <w:rsid w:val="00A448CD"/>
    <w:rsid w:val="00A44918"/>
    <w:rsid w:val="00A4552A"/>
    <w:rsid w:val="00A4591C"/>
    <w:rsid w:val="00A45E01"/>
    <w:rsid w:val="00A4746D"/>
    <w:rsid w:val="00A47BC2"/>
    <w:rsid w:val="00A50201"/>
    <w:rsid w:val="00A50243"/>
    <w:rsid w:val="00A50992"/>
    <w:rsid w:val="00A50B0B"/>
    <w:rsid w:val="00A51183"/>
    <w:rsid w:val="00A52B86"/>
    <w:rsid w:val="00A53446"/>
    <w:rsid w:val="00A5429C"/>
    <w:rsid w:val="00A549D6"/>
    <w:rsid w:val="00A54F86"/>
    <w:rsid w:val="00A568DD"/>
    <w:rsid w:val="00A5691B"/>
    <w:rsid w:val="00A57E03"/>
    <w:rsid w:val="00A601A1"/>
    <w:rsid w:val="00A60401"/>
    <w:rsid w:val="00A60B7C"/>
    <w:rsid w:val="00A60DE6"/>
    <w:rsid w:val="00A617C5"/>
    <w:rsid w:val="00A618A6"/>
    <w:rsid w:val="00A61912"/>
    <w:rsid w:val="00A62009"/>
    <w:rsid w:val="00A62B16"/>
    <w:rsid w:val="00A62D6C"/>
    <w:rsid w:val="00A62DEC"/>
    <w:rsid w:val="00A63636"/>
    <w:rsid w:val="00A646CD"/>
    <w:rsid w:val="00A64F2E"/>
    <w:rsid w:val="00A65101"/>
    <w:rsid w:val="00A65992"/>
    <w:rsid w:val="00A667EC"/>
    <w:rsid w:val="00A6709B"/>
    <w:rsid w:val="00A707E6"/>
    <w:rsid w:val="00A71A27"/>
    <w:rsid w:val="00A723F7"/>
    <w:rsid w:val="00A72A3A"/>
    <w:rsid w:val="00A72B12"/>
    <w:rsid w:val="00A72E2D"/>
    <w:rsid w:val="00A7340B"/>
    <w:rsid w:val="00A73FE3"/>
    <w:rsid w:val="00A75A51"/>
    <w:rsid w:val="00A765FA"/>
    <w:rsid w:val="00A77C9D"/>
    <w:rsid w:val="00A80AAC"/>
    <w:rsid w:val="00A8104B"/>
    <w:rsid w:val="00A81AF6"/>
    <w:rsid w:val="00A81D37"/>
    <w:rsid w:val="00A82CB1"/>
    <w:rsid w:val="00A82EA2"/>
    <w:rsid w:val="00A83621"/>
    <w:rsid w:val="00A854E8"/>
    <w:rsid w:val="00A85773"/>
    <w:rsid w:val="00A85D3D"/>
    <w:rsid w:val="00A860B2"/>
    <w:rsid w:val="00A866B3"/>
    <w:rsid w:val="00A86780"/>
    <w:rsid w:val="00A86A88"/>
    <w:rsid w:val="00A86D7A"/>
    <w:rsid w:val="00A86DB3"/>
    <w:rsid w:val="00A8775D"/>
    <w:rsid w:val="00A905BA"/>
    <w:rsid w:val="00A91EF0"/>
    <w:rsid w:val="00A92E49"/>
    <w:rsid w:val="00A938E0"/>
    <w:rsid w:val="00A93B06"/>
    <w:rsid w:val="00A93DF2"/>
    <w:rsid w:val="00A9432E"/>
    <w:rsid w:val="00A9457E"/>
    <w:rsid w:val="00A94738"/>
    <w:rsid w:val="00A947E2"/>
    <w:rsid w:val="00A94C02"/>
    <w:rsid w:val="00A94D3D"/>
    <w:rsid w:val="00A94FDF"/>
    <w:rsid w:val="00A97EC7"/>
    <w:rsid w:val="00AA02E4"/>
    <w:rsid w:val="00AA0B21"/>
    <w:rsid w:val="00AA0F4D"/>
    <w:rsid w:val="00AA1F61"/>
    <w:rsid w:val="00AA21A4"/>
    <w:rsid w:val="00AA2CC4"/>
    <w:rsid w:val="00AA3765"/>
    <w:rsid w:val="00AA3975"/>
    <w:rsid w:val="00AA483D"/>
    <w:rsid w:val="00AA56FC"/>
    <w:rsid w:val="00AA5AD3"/>
    <w:rsid w:val="00AA5AFA"/>
    <w:rsid w:val="00AA5EC0"/>
    <w:rsid w:val="00AA6837"/>
    <w:rsid w:val="00AA69BE"/>
    <w:rsid w:val="00AA6B16"/>
    <w:rsid w:val="00AA6CC3"/>
    <w:rsid w:val="00AB0098"/>
    <w:rsid w:val="00AB0C57"/>
    <w:rsid w:val="00AB1667"/>
    <w:rsid w:val="00AB223B"/>
    <w:rsid w:val="00AB2CE2"/>
    <w:rsid w:val="00AB48DD"/>
    <w:rsid w:val="00AB5160"/>
    <w:rsid w:val="00AB60A6"/>
    <w:rsid w:val="00AB64F8"/>
    <w:rsid w:val="00AB6630"/>
    <w:rsid w:val="00AB66E8"/>
    <w:rsid w:val="00AB71EC"/>
    <w:rsid w:val="00AB7CAA"/>
    <w:rsid w:val="00AC065D"/>
    <w:rsid w:val="00AC1338"/>
    <w:rsid w:val="00AC1EF4"/>
    <w:rsid w:val="00AC1FD4"/>
    <w:rsid w:val="00AC28B1"/>
    <w:rsid w:val="00AC2980"/>
    <w:rsid w:val="00AC3BA6"/>
    <w:rsid w:val="00AC404D"/>
    <w:rsid w:val="00AC48A7"/>
    <w:rsid w:val="00AC4F3A"/>
    <w:rsid w:val="00AC5165"/>
    <w:rsid w:val="00AC61DE"/>
    <w:rsid w:val="00AC6C7B"/>
    <w:rsid w:val="00AC6EFF"/>
    <w:rsid w:val="00AC7E59"/>
    <w:rsid w:val="00AD00EA"/>
    <w:rsid w:val="00AD0967"/>
    <w:rsid w:val="00AD0F99"/>
    <w:rsid w:val="00AD1740"/>
    <w:rsid w:val="00AD1A32"/>
    <w:rsid w:val="00AD1FEE"/>
    <w:rsid w:val="00AD224C"/>
    <w:rsid w:val="00AD26CC"/>
    <w:rsid w:val="00AD2868"/>
    <w:rsid w:val="00AD36CE"/>
    <w:rsid w:val="00AD47E7"/>
    <w:rsid w:val="00AD4D63"/>
    <w:rsid w:val="00AD53EA"/>
    <w:rsid w:val="00AD5C31"/>
    <w:rsid w:val="00AD64F3"/>
    <w:rsid w:val="00AD6527"/>
    <w:rsid w:val="00AD6536"/>
    <w:rsid w:val="00AD6C3F"/>
    <w:rsid w:val="00AD6DB4"/>
    <w:rsid w:val="00AD72DA"/>
    <w:rsid w:val="00AD7853"/>
    <w:rsid w:val="00AD7BC9"/>
    <w:rsid w:val="00AD7C92"/>
    <w:rsid w:val="00AD7E9D"/>
    <w:rsid w:val="00AE08F5"/>
    <w:rsid w:val="00AE12F3"/>
    <w:rsid w:val="00AE1CE5"/>
    <w:rsid w:val="00AE1E55"/>
    <w:rsid w:val="00AE24BE"/>
    <w:rsid w:val="00AE3149"/>
    <w:rsid w:val="00AE3436"/>
    <w:rsid w:val="00AE3D1A"/>
    <w:rsid w:val="00AE433F"/>
    <w:rsid w:val="00AE4BAC"/>
    <w:rsid w:val="00AE4E8D"/>
    <w:rsid w:val="00AE50C5"/>
    <w:rsid w:val="00AE55C3"/>
    <w:rsid w:val="00AE5935"/>
    <w:rsid w:val="00AE64A9"/>
    <w:rsid w:val="00AE6D38"/>
    <w:rsid w:val="00AE6F98"/>
    <w:rsid w:val="00AE709D"/>
    <w:rsid w:val="00AE7165"/>
    <w:rsid w:val="00AE788E"/>
    <w:rsid w:val="00AE7ACC"/>
    <w:rsid w:val="00AE7D8E"/>
    <w:rsid w:val="00AE7EDD"/>
    <w:rsid w:val="00AF0420"/>
    <w:rsid w:val="00AF268F"/>
    <w:rsid w:val="00AF3720"/>
    <w:rsid w:val="00AF3E89"/>
    <w:rsid w:val="00AF4239"/>
    <w:rsid w:val="00AF5DB1"/>
    <w:rsid w:val="00AF60E0"/>
    <w:rsid w:val="00AF6317"/>
    <w:rsid w:val="00AF65FF"/>
    <w:rsid w:val="00AF6659"/>
    <w:rsid w:val="00AF67A7"/>
    <w:rsid w:val="00AF6DB0"/>
    <w:rsid w:val="00AF793E"/>
    <w:rsid w:val="00B00A28"/>
    <w:rsid w:val="00B00BE0"/>
    <w:rsid w:val="00B01933"/>
    <w:rsid w:val="00B01F34"/>
    <w:rsid w:val="00B02A3E"/>
    <w:rsid w:val="00B02FB2"/>
    <w:rsid w:val="00B03C1D"/>
    <w:rsid w:val="00B03FD2"/>
    <w:rsid w:val="00B05042"/>
    <w:rsid w:val="00B051E0"/>
    <w:rsid w:val="00B070CB"/>
    <w:rsid w:val="00B0776A"/>
    <w:rsid w:val="00B0782A"/>
    <w:rsid w:val="00B078A1"/>
    <w:rsid w:val="00B10588"/>
    <w:rsid w:val="00B10E8D"/>
    <w:rsid w:val="00B11C9A"/>
    <w:rsid w:val="00B124DF"/>
    <w:rsid w:val="00B12C95"/>
    <w:rsid w:val="00B1333B"/>
    <w:rsid w:val="00B14911"/>
    <w:rsid w:val="00B16F28"/>
    <w:rsid w:val="00B1729C"/>
    <w:rsid w:val="00B17611"/>
    <w:rsid w:val="00B17BDD"/>
    <w:rsid w:val="00B17EE6"/>
    <w:rsid w:val="00B2013C"/>
    <w:rsid w:val="00B20876"/>
    <w:rsid w:val="00B20F28"/>
    <w:rsid w:val="00B213A8"/>
    <w:rsid w:val="00B21457"/>
    <w:rsid w:val="00B215AD"/>
    <w:rsid w:val="00B21869"/>
    <w:rsid w:val="00B21A88"/>
    <w:rsid w:val="00B21DA3"/>
    <w:rsid w:val="00B21E4F"/>
    <w:rsid w:val="00B22605"/>
    <w:rsid w:val="00B238F8"/>
    <w:rsid w:val="00B23DB8"/>
    <w:rsid w:val="00B258FC"/>
    <w:rsid w:val="00B26BEF"/>
    <w:rsid w:val="00B300BD"/>
    <w:rsid w:val="00B311A3"/>
    <w:rsid w:val="00B31F12"/>
    <w:rsid w:val="00B321B7"/>
    <w:rsid w:val="00B32E8E"/>
    <w:rsid w:val="00B33007"/>
    <w:rsid w:val="00B34917"/>
    <w:rsid w:val="00B35314"/>
    <w:rsid w:val="00B36D4E"/>
    <w:rsid w:val="00B3709F"/>
    <w:rsid w:val="00B3772C"/>
    <w:rsid w:val="00B37A98"/>
    <w:rsid w:val="00B427E6"/>
    <w:rsid w:val="00B4343E"/>
    <w:rsid w:val="00B43790"/>
    <w:rsid w:val="00B438B1"/>
    <w:rsid w:val="00B44C15"/>
    <w:rsid w:val="00B44CF9"/>
    <w:rsid w:val="00B45BE8"/>
    <w:rsid w:val="00B4624E"/>
    <w:rsid w:val="00B46527"/>
    <w:rsid w:val="00B46AF4"/>
    <w:rsid w:val="00B4717C"/>
    <w:rsid w:val="00B47330"/>
    <w:rsid w:val="00B4740C"/>
    <w:rsid w:val="00B47BC3"/>
    <w:rsid w:val="00B504F8"/>
    <w:rsid w:val="00B51C6C"/>
    <w:rsid w:val="00B5200C"/>
    <w:rsid w:val="00B5449A"/>
    <w:rsid w:val="00B55E83"/>
    <w:rsid w:val="00B56D9C"/>
    <w:rsid w:val="00B56F40"/>
    <w:rsid w:val="00B572E6"/>
    <w:rsid w:val="00B57C92"/>
    <w:rsid w:val="00B60825"/>
    <w:rsid w:val="00B608EC"/>
    <w:rsid w:val="00B60CD2"/>
    <w:rsid w:val="00B60ECF"/>
    <w:rsid w:val="00B60F1C"/>
    <w:rsid w:val="00B61029"/>
    <w:rsid w:val="00B6118C"/>
    <w:rsid w:val="00B62189"/>
    <w:rsid w:val="00B627EE"/>
    <w:rsid w:val="00B62813"/>
    <w:rsid w:val="00B63A5E"/>
    <w:rsid w:val="00B64912"/>
    <w:rsid w:val="00B64EAD"/>
    <w:rsid w:val="00B6541B"/>
    <w:rsid w:val="00B65D42"/>
    <w:rsid w:val="00B66081"/>
    <w:rsid w:val="00B66D05"/>
    <w:rsid w:val="00B66D72"/>
    <w:rsid w:val="00B6741E"/>
    <w:rsid w:val="00B674C3"/>
    <w:rsid w:val="00B67D4D"/>
    <w:rsid w:val="00B7044F"/>
    <w:rsid w:val="00B70B42"/>
    <w:rsid w:val="00B70E21"/>
    <w:rsid w:val="00B710C4"/>
    <w:rsid w:val="00B71CC4"/>
    <w:rsid w:val="00B72DC8"/>
    <w:rsid w:val="00B73958"/>
    <w:rsid w:val="00B73960"/>
    <w:rsid w:val="00B739D8"/>
    <w:rsid w:val="00B73AC6"/>
    <w:rsid w:val="00B75220"/>
    <w:rsid w:val="00B758F4"/>
    <w:rsid w:val="00B75CB7"/>
    <w:rsid w:val="00B7645F"/>
    <w:rsid w:val="00B76D83"/>
    <w:rsid w:val="00B76E16"/>
    <w:rsid w:val="00B76E27"/>
    <w:rsid w:val="00B779E3"/>
    <w:rsid w:val="00B77D82"/>
    <w:rsid w:val="00B803E2"/>
    <w:rsid w:val="00B80DB3"/>
    <w:rsid w:val="00B8101E"/>
    <w:rsid w:val="00B8103D"/>
    <w:rsid w:val="00B82CAC"/>
    <w:rsid w:val="00B83124"/>
    <w:rsid w:val="00B8325B"/>
    <w:rsid w:val="00B8492B"/>
    <w:rsid w:val="00B84D9B"/>
    <w:rsid w:val="00B85CA9"/>
    <w:rsid w:val="00B85F1D"/>
    <w:rsid w:val="00B86BA7"/>
    <w:rsid w:val="00B876EB"/>
    <w:rsid w:val="00B87CC0"/>
    <w:rsid w:val="00B922BB"/>
    <w:rsid w:val="00B92890"/>
    <w:rsid w:val="00B92B25"/>
    <w:rsid w:val="00B92B5F"/>
    <w:rsid w:val="00B92CF4"/>
    <w:rsid w:val="00B9361B"/>
    <w:rsid w:val="00B9372D"/>
    <w:rsid w:val="00B942D8"/>
    <w:rsid w:val="00B94358"/>
    <w:rsid w:val="00B95268"/>
    <w:rsid w:val="00B959E3"/>
    <w:rsid w:val="00B95DAE"/>
    <w:rsid w:val="00B96759"/>
    <w:rsid w:val="00B96E35"/>
    <w:rsid w:val="00B96E63"/>
    <w:rsid w:val="00B97C36"/>
    <w:rsid w:val="00BA09A6"/>
    <w:rsid w:val="00BA129F"/>
    <w:rsid w:val="00BA12C4"/>
    <w:rsid w:val="00BA1B6A"/>
    <w:rsid w:val="00BA258C"/>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0C32"/>
    <w:rsid w:val="00BB150E"/>
    <w:rsid w:val="00BB1F35"/>
    <w:rsid w:val="00BB2576"/>
    <w:rsid w:val="00BB2A1A"/>
    <w:rsid w:val="00BB39C8"/>
    <w:rsid w:val="00BB3BDA"/>
    <w:rsid w:val="00BB45F5"/>
    <w:rsid w:val="00BB477D"/>
    <w:rsid w:val="00BB50F5"/>
    <w:rsid w:val="00BB6222"/>
    <w:rsid w:val="00BB69CB"/>
    <w:rsid w:val="00BB6A17"/>
    <w:rsid w:val="00BB6E17"/>
    <w:rsid w:val="00BB72EA"/>
    <w:rsid w:val="00BB74E7"/>
    <w:rsid w:val="00BC01B9"/>
    <w:rsid w:val="00BC0251"/>
    <w:rsid w:val="00BC068E"/>
    <w:rsid w:val="00BC0BD3"/>
    <w:rsid w:val="00BC0BEF"/>
    <w:rsid w:val="00BC0C31"/>
    <w:rsid w:val="00BC135D"/>
    <w:rsid w:val="00BC139A"/>
    <w:rsid w:val="00BC22B4"/>
    <w:rsid w:val="00BC2A9C"/>
    <w:rsid w:val="00BC33D0"/>
    <w:rsid w:val="00BC35B6"/>
    <w:rsid w:val="00BC37C3"/>
    <w:rsid w:val="00BC4187"/>
    <w:rsid w:val="00BC45D7"/>
    <w:rsid w:val="00BC5026"/>
    <w:rsid w:val="00BC5096"/>
    <w:rsid w:val="00BC5957"/>
    <w:rsid w:val="00BC5CE9"/>
    <w:rsid w:val="00BC5FA8"/>
    <w:rsid w:val="00BC626C"/>
    <w:rsid w:val="00BC6487"/>
    <w:rsid w:val="00BC6633"/>
    <w:rsid w:val="00BC681F"/>
    <w:rsid w:val="00BC7088"/>
    <w:rsid w:val="00BC7AF7"/>
    <w:rsid w:val="00BC7EA5"/>
    <w:rsid w:val="00BD03EC"/>
    <w:rsid w:val="00BD1863"/>
    <w:rsid w:val="00BD29EA"/>
    <w:rsid w:val="00BD3C4D"/>
    <w:rsid w:val="00BD3F33"/>
    <w:rsid w:val="00BD41A0"/>
    <w:rsid w:val="00BD47DE"/>
    <w:rsid w:val="00BD4EF0"/>
    <w:rsid w:val="00BD502E"/>
    <w:rsid w:val="00BD50E5"/>
    <w:rsid w:val="00BD5A88"/>
    <w:rsid w:val="00BD73C0"/>
    <w:rsid w:val="00BD7605"/>
    <w:rsid w:val="00BD7835"/>
    <w:rsid w:val="00BD79C3"/>
    <w:rsid w:val="00BD7D7A"/>
    <w:rsid w:val="00BE1793"/>
    <w:rsid w:val="00BE1DA8"/>
    <w:rsid w:val="00BE213D"/>
    <w:rsid w:val="00BE27AD"/>
    <w:rsid w:val="00BE289C"/>
    <w:rsid w:val="00BE2987"/>
    <w:rsid w:val="00BE318B"/>
    <w:rsid w:val="00BE34E2"/>
    <w:rsid w:val="00BE396A"/>
    <w:rsid w:val="00BE4681"/>
    <w:rsid w:val="00BE4DFA"/>
    <w:rsid w:val="00BE4EB5"/>
    <w:rsid w:val="00BE5E98"/>
    <w:rsid w:val="00BE646A"/>
    <w:rsid w:val="00BE646B"/>
    <w:rsid w:val="00BE6786"/>
    <w:rsid w:val="00BE67E4"/>
    <w:rsid w:val="00BE6F82"/>
    <w:rsid w:val="00BE719D"/>
    <w:rsid w:val="00BE7B7B"/>
    <w:rsid w:val="00BF0492"/>
    <w:rsid w:val="00BF0708"/>
    <w:rsid w:val="00BF15F8"/>
    <w:rsid w:val="00BF3499"/>
    <w:rsid w:val="00BF38EF"/>
    <w:rsid w:val="00BF408D"/>
    <w:rsid w:val="00BF5449"/>
    <w:rsid w:val="00BF554B"/>
    <w:rsid w:val="00BF5B01"/>
    <w:rsid w:val="00BF5DB5"/>
    <w:rsid w:val="00BF60B8"/>
    <w:rsid w:val="00BF69BC"/>
    <w:rsid w:val="00BF6A60"/>
    <w:rsid w:val="00BF6EA8"/>
    <w:rsid w:val="00BF7633"/>
    <w:rsid w:val="00BF7B9E"/>
    <w:rsid w:val="00BF7BCA"/>
    <w:rsid w:val="00C00D16"/>
    <w:rsid w:val="00C00EF6"/>
    <w:rsid w:val="00C01526"/>
    <w:rsid w:val="00C01D1D"/>
    <w:rsid w:val="00C02802"/>
    <w:rsid w:val="00C0319E"/>
    <w:rsid w:val="00C046EB"/>
    <w:rsid w:val="00C04AC9"/>
    <w:rsid w:val="00C04B1E"/>
    <w:rsid w:val="00C05647"/>
    <w:rsid w:val="00C05A53"/>
    <w:rsid w:val="00C05D39"/>
    <w:rsid w:val="00C0717F"/>
    <w:rsid w:val="00C074BC"/>
    <w:rsid w:val="00C076CA"/>
    <w:rsid w:val="00C10580"/>
    <w:rsid w:val="00C10735"/>
    <w:rsid w:val="00C10A34"/>
    <w:rsid w:val="00C10F04"/>
    <w:rsid w:val="00C11AC4"/>
    <w:rsid w:val="00C11DBC"/>
    <w:rsid w:val="00C12532"/>
    <w:rsid w:val="00C133C3"/>
    <w:rsid w:val="00C13DF8"/>
    <w:rsid w:val="00C15BAF"/>
    <w:rsid w:val="00C15E68"/>
    <w:rsid w:val="00C15EBB"/>
    <w:rsid w:val="00C1682B"/>
    <w:rsid w:val="00C16CDA"/>
    <w:rsid w:val="00C17C66"/>
    <w:rsid w:val="00C202AE"/>
    <w:rsid w:val="00C20F60"/>
    <w:rsid w:val="00C215C5"/>
    <w:rsid w:val="00C21E41"/>
    <w:rsid w:val="00C21ED5"/>
    <w:rsid w:val="00C225E9"/>
    <w:rsid w:val="00C22F1E"/>
    <w:rsid w:val="00C22F74"/>
    <w:rsid w:val="00C2361A"/>
    <w:rsid w:val="00C23980"/>
    <w:rsid w:val="00C23A75"/>
    <w:rsid w:val="00C24477"/>
    <w:rsid w:val="00C2472D"/>
    <w:rsid w:val="00C2483D"/>
    <w:rsid w:val="00C24853"/>
    <w:rsid w:val="00C25295"/>
    <w:rsid w:val="00C25405"/>
    <w:rsid w:val="00C25AAC"/>
    <w:rsid w:val="00C26411"/>
    <w:rsid w:val="00C2792B"/>
    <w:rsid w:val="00C27BE4"/>
    <w:rsid w:val="00C30890"/>
    <w:rsid w:val="00C314A0"/>
    <w:rsid w:val="00C33A1E"/>
    <w:rsid w:val="00C347FF"/>
    <w:rsid w:val="00C351CD"/>
    <w:rsid w:val="00C35601"/>
    <w:rsid w:val="00C3569B"/>
    <w:rsid w:val="00C357BE"/>
    <w:rsid w:val="00C35C62"/>
    <w:rsid w:val="00C36031"/>
    <w:rsid w:val="00C364F4"/>
    <w:rsid w:val="00C36553"/>
    <w:rsid w:val="00C369B7"/>
    <w:rsid w:val="00C36D71"/>
    <w:rsid w:val="00C36DBB"/>
    <w:rsid w:val="00C36F37"/>
    <w:rsid w:val="00C37C7A"/>
    <w:rsid w:val="00C40333"/>
    <w:rsid w:val="00C40D7E"/>
    <w:rsid w:val="00C419B4"/>
    <w:rsid w:val="00C422FE"/>
    <w:rsid w:val="00C432A4"/>
    <w:rsid w:val="00C438E8"/>
    <w:rsid w:val="00C446FE"/>
    <w:rsid w:val="00C44909"/>
    <w:rsid w:val="00C44B40"/>
    <w:rsid w:val="00C44B5C"/>
    <w:rsid w:val="00C457FA"/>
    <w:rsid w:val="00C4587C"/>
    <w:rsid w:val="00C4629F"/>
    <w:rsid w:val="00C4636F"/>
    <w:rsid w:val="00C46F26"/>
    <w:rsid w:val="00C47037"/>
    <w:rsid w:val="00C47698"/>
    <w:rsid w:val="00C47D85"/>
    <w:rsid w:val="00C5060C"/>
    <w:rsid w:val="00C513D8"/>
    <w:rsid w:val="00C51FBD"/>
    <w:rsid w:val="00C524DB"/>
    <w:rsid w:val="00C527F3"/>
    <w:rsid w:val="00C5280A"/>
    <w:rsid w:val="00C52B53"/>
    <w:rsid w:val="00C53725"/>
    <w:rsid w:val="00C53D44"/>
    <w:rsid w:val="00C5457E"/>
    <w:rsid w:val="00C54E9C"/>
    <w:rsid w:val="00C55BA9"/>
    <w:rsid w:val="00C55E46"/>
    <w:rsid w:val="00C56D72"/>
    <w:rsid w:val="00C5766D"/>
    <w:rsid w:val="00C57CA9"/>
    <w:rsid w:val="00C614E7"/>
    <w:rsid w:val="00C615B1"/>
    <w:rsid w:val="00C61F50"/>
    <w:rsid w:val="00C626F4"/>
    <w:rsid w:val="00C6271A"/>
    <w:rsid w:val="00C62D07"/>
    <w:rsid w:val="00C64C21"/>
    <w:rsid w:val="00C659CB"/>
    <w:rsid w:val="00C66B25"/>
    <w:rsid w:val="00C66C0B"/>
    <w:rsid w:val="00C67E13"/>
    <w:rsid w:val="00C701A0"/>
    <w:rsid w:val="00C70991"/>
    <w:rsid w:val="00C70D10"/>
    <w:rsid w:val="00C71243"/>
    <w:rsid w:val="00C71783"/>
    <w:rsid w:val="00C718F1"/>
    <w:rsid w:val="00C7400B"/>
    <w:rsid w:val="00C744BD"/>
    <w:rsid w:val="00C74E91"/>
    <w:rsid w:val="00C757B1"/>
    <w:rsid w:val="00C75BE1"/>
    <w:rsid w:val="00C76752"/>
    <w:rsid w:val="00C76DF3"/>
    <w:rsid w:val="00C80F28"/>
    <w:rsid w:val="00C81E30"/>
    <w:rsid w:val="00C82542"/>
    <w:rsid w:val="00C83699"/>
    <w:rsid w:val="00C83DC9"/>
    <w:rsid w:val="00C83E65"/>
    <w:rsid w:val="00C84B35"/>
    <w:rsid w:val="00C85760"/>
    <w:rsid w:val="00C85D75"/>
    <w:rsid w:val="00C86427"/>
    <w:rsid w:val="00C8675E"/>
    <w:rsid w:val="00C86898"/>
    <w:rsid w:val="00C86919"/>
    <w:rsid w:val="00C86BDF"/>
    <w:rsid w:val="00C900FA"/>
    <w:rsid w:val="00C91080"/>
    <w:rsid w:val="00C913B8"/>
    <w:rsid w:val="00C91467"/>
    <w:rsid w:val="00C91F92"/>
    <w:rsid w:val="00C92DC7"/>
    <w:rsid w:val="00C9307D"/>
    <w:rsid w:val="00C93EA7"/>
    <w:rsid w:val="00C9410A"/>
    <w:rsid w:val="00C9437B"/>
    <w:rsid w:val="00C9518F"/>
    <w:rsid w:val="00C952C9"/>
    <w:rsid w:val="00C9555B"/>
    <w:rsid w:val="00C961F0"/>
    <w:rsid w:val="00C966D4"/>
    <w:rsid w:val="00C96A29"/>
    <w:rsid w:val="00C9711E"/>
    <w:rsid w:val="00CA0EDC"/>
    <w:rsid w:val="00CA2047"/>
    <w:rsid w:val="00CA305C"/>
    <w:rsid w:val="00CA332F"/>
    <w:rsid w:val="00CA461C"/>
    <w:rsid w:val="00CA4A89"/>
    <w:rsid w:val="00CA509E"/>
    <w:rsid w:val="00CA55D9"/>
    <w:rsid w:val="00CA5B94"/>
    <w:rsid w:val="00CA5CE3"/>
    <w:rsid w:val="00CA66BD"/>
    <w:rsid w:val="00CA66E5"/>
    <w:rsid w:val="00CA6B41"/>
    <w:rsid w:val="00CA6C96"/>
    <w:rsid w:val="00CA71D7"/>
    <w:rsid w:val="00CA752E"/>
    <w:rsid w:val="00CA7BE1"/>
    <w:rsid w:val="00CB138C"/>
    <w:rsid w:val="00CB19A0"/>
    <w:rsid w:val="00CB1C65"/>
    <w:rsid w:val="00CB2737"/>
    <w:rsid w:val="00CB2A13"/>
    <w:rsid w:val="00CB303E"/>
    <w:rsid w:val="00CB33DA"/>
    <w:rsid w:val="00CB3D69"/>
    <w:rsid w:val="00CB4168"/>
    <w:rsid w:val="00CB4443"/>
    <w:rsid w:val="00CB46EE"/>
    <w:rsid w:val="00CB4A17"/>
    <w:rsid w:val="00CB563D"/>
    <w:rsid w:val="00CB5FED"/>
    <w:rsid w:val="00CB66D7"/>
    <w:rsid w:val="00CB6735"/>
    <w:rsid w:val="00CC0487"/>
    <w:rsid w:val="00CC258E"/>
    <w:rsid w:val="00CC2904"/>
    <w:rsid w:val="00CC2C63"/>
    <w:rsid w:val="00CC2D6F"/>
    <w:rsid w:val="00CC3273"/>
    <w:rsid w:val="00CC338A"/>
    <w:rsid w:val="00CC3CEE"/>
    <w:rsid w:val="00CC5137"/>
    <w:rsid w:val="00CC54F7"/>
    <w:rsid w:val="00CC5FD6"/>
    <w:rsid w:val="00CC615D"/>
    <w:rsid w:val="00CC6220"/>
    <w:rsid w:val="00CC62F9"/>
    <w:rsid w:val="00CC6BFE"/>
    <w:rsid w:val="00CC7292"/>
    <w:rsid w:val="00CC758E"/>
    <w:rsid w:val="00CD00BE"/>
    <w:rsid w:val="00CD10C2"/>
    <w:rsid w:val="00CD12B3"/>
    <w:rsid w:val="00CD23BA"/>
    <w:rsid w:val="00CD240F"/>
    <w:rsid w:val="00CD2F67"/>
    <w:rsid w:val="00CD3CDB"/>
    <w:rsid w:val="00CD3F90"/>
    <w:rsid w:val="00CD5187"/>
    <w:rsid w:val="00CD538A"/>
    <w:rsid w:val="00CD601A"/>
    <w:rsid w:val="00CD6151"/>
    <w:rsid w:val="00CD6242"/>
    <w:rsid w:val="00CD6EAB"/>
    <w:rsid w:val="00CD72A6"/>
    <w:rsid w:val="00CD740E"/>
    <w:rsid w:val="00CE0C80"/>
    <w:rsid w:val="00CE1320"/>
    <w:rsid w:val="00CE136B"/>
    <w:rsid w:val="00CE1FBF"/>
    <w:rsid w:val="00CE29C1"/>
    <w:rsid w:val="00CE2A50"/>
    <w:rsid w:val="00CE2C91"/>
    <w:rsid w:val="00CE3214"/>
    <w:rsid w:val="00CE324F"/>
    <w:rsid w:val="00CE35BF"/>
    <w:rsid w:val="00CE417A"/>
    <w:rsid w:val="00CE4450"/>
    <w:rsid w:val="00CE4525"/>
    <w:rsid w:val="00CE45F9"/>
    <w:rsid w:val="00CE4E7D"/>
    <w:rsid w:val="00CE4F5E"/>
    <w:rsid w:val="00CE54EA"/>
    <w:rsid w:val="00CE55E3"/>
    <w:rsid w:val="00CE5C9E"/>
    <w:rsid w:val="00CE5EEC"/>
    <w:rsid w:val="00CE62C3"/>
    <w:rsid w:val="00CE6EBB"/>
    <w:rsid w:val="00CE7091"/>
    <w:rsid w:val="00CE7247"/>
    <w:rsid w:val="00CE7AEF"/>
    <w:rsid w:val="00CF0111"/>
    <w:rsid w:val="00CF012D"/>
    <w:rsid w:val="00CF18DD"/>
    <w:rsid w:val="00CF19C2"/>
    <w:rsid w:val="00CF3581"/>
    <w:rsid w:val="00CF4D41"/>
    <w:rsid w:val="00CF4E05"/>
    <w:rsid w:val="00CF6160"/>
    <w:rsid w:val="00CF7038"/>
    <w:rsid w:val="00CF7488"/>
    <w:rsid w:val="00CF7A47"/>
    <w:rsid w:val="00CF7B6D"/>
    <w:rsid w:val="00CF7C6F"/>
    <w:rsid w:val="00CF7D9F"/>
    <w:rsid w:val="00CF7DD7"/>
    <w:rsid w:val="00D004A3"/>
    <w:rsid w:val="00D00A7E"/>
    <w:rsid w:val="00D00B94"/>
    <w:rsid w:val="00D015D2"/>
    <w:rsid w:val="00D03CDC"/>
    <w:rsid w:val="00D03DA5"/>
    <w:rsid w:val="00D04844"/>
    <w:rsid w:val="00D05387"/>
    <w:rsid w:val="00D05F6D"/>
    <w:rsid w:val="00D066A8"/>
    <w:rsid w:val="00D06830"/>
    <w:rsid w:val="00D07284"/>
    <w:rsid w:val="00D074CF"/>
    <w:rsid w:val="00D07605"/>
    <w:rsid w:val="00D07EF0"/>
    <w:rsid w:val="00D1024F"/>
    <w:rsid w:val="00D103AF"/>
    <w:rsid w:val="00D1097B"/>
    <w:rsid w:val="00D11F4A"/>
    <w:rsid w:val="00D12255"/>
    <w:rsid w:val="00D12A49"/>
    <w:rsid w:val="00D12B19"/>
    <w:rsid w:val="00D14649"/>
    <w:rsid w:val="00D14E32"/>
    <w:rsid w:val="00D14E6F"/>
    <w:rsid w:val="00D1557B"/>
    <w:rsid w:val="00D159C9"/>
    <w:rsid w:val="00D15B9F"/>
    <w:rsid w:val="00D1684A"/>
    <w:rsid w:val="00D16EA3"/>
    <w:rsid w:val="00D1755F"/>
    <w:rsid w:val="00D17D13"/>
    <w:rsid w:val="00D20FC9"/>
    <w:rsid w:val="00D21422"/>
    <w:rsid w:val="00D21C78"/>
    <w:rsid w:val="00D21E5E"/>
    <w:rsid w:val="00D229AD"/>
    <w:rsid w:val="00D22F29"/>
    <w:rsid w:val="00D230CD"/>
    <w:rsid w:val="00D242CA"/>
    <w:rsid w:val="00D244FB"/>
    <w:rsid w:val="00D250C9"/>
    <w:rsid w:val="00D253AA"/>
    <w:rsid w:val="00D25E0F"/>
    <w:rsid w:val="00D26825"/>
    <w:rsid w:val="00D26892"/>
    <w:rsid w:val="00D2725C"/>
    <w:rsid w:val="00D27910"/>
    <w:rsid w:val="00D27ABE"/>
    <w:rsid w:val="00D27F67"/>
    <w:rsid w:val="00D3001A"/>
    <w:rsid w:val="00D30681"/>
    <w:rsid w:val="00D306FE"/>
    <w:rsid w:val="00D30B89"/>
    <w:rsid w:val="00D30CA5"/>
    <w:rsid w:val="00D315FF"/>
    <w:rsid w:val="00D317E9"/>
    <w:rsid w:val="00D318B0"/>
    <w:rsid w:val="00D31A83"/>
    <w:rsid w:val="00D31A98"/>
    <w:rsid w:val="00D32C97"/>
    <w:rsid w:val="00D32E1A"/>
    <w:rsid w:val="00D338A5"/>
    <w:rsid w:val="00D33C4C"/>
    <w:rsid w:val="00D33F5F"/>
    <w:rsid w:val="00D3417F"/>
    <w:rsid w:val="00D341DE"/>
    <w:rsid w:val="00D3434F"/>
    <w:rsid w:val="00D35241"/>
    <w:rsid w:val="00D37367"/>
    <w:rsid w:val="00D37586"/>
    <w:rsid w:val="00D3758A"/>
    <w:rsid w:val="00D3788A"/>
    <w:rsid w:val="00D37A8E"/>
    <w:rsid w:val="00D37B13"/>
    <w:rsid w:val="00D37F31"/>
    <w:rsid w:val="00D40866"/>
    <w:rsid w:val="00D41199"/>
    <w:rsid w:val="00D411CD"/>
    <w:rsid w:val="00D41408"/>
    <w:rsid w:val="00D41AF5"/>
    <w:rsid w:val="00D421F3"/>
    <w:rsid w:val="00D4228D"/>
    <w:rsid w:val="00D42562"/>
    <w:rsid w:val="00D4310C"/>
    <w:rsid w:val="00D43447"/>
    <w:rsid w:val="00D437A5"/>
    <w:rsid w:val="00D43F0B"/>
    <w:rsid w:val="00D443C7"/>
    <w:rsid w:val="00D450D0"/>
    <w:rsid w:val="00D457C9"/>
    <w:rsid w:val="00D46BBE"/>
    <w:rsid w:val="00D46DC5"/>
    <w:rsid w:val="00D46E2F"/>
    <w:rsid w:val="00D47E80"/>
    <w:rsid w:val="00D47F97"/>
    <w:rsid w:val="00D50DE8"/>
    <w:rsid w:val="00D50DF9"/>
    <w:rsid w:val="00D510DA"/>
    <w:rsid w:val="00D51790"/>
    <w:rsid w:val="00D51A52"/>
    <w:rsid w:val="00D51F02"/>
    <w:rsid w:val="00D51F23"/>
    <w:rsid w:val="00D5202B"/>
    <w:rsid w:val="00D522CD"/>
    <w:rsid w:val="00D5355C"/>
    <w:rsid w:val="00D53585"/>
    <w:rsid w:val="00D5365D"/>
    <w:rsid w:val="00D53F64"/>
    <w:rsid w:val="00D54104"/>
    <w:rsid w:val="00D5425E"/>
    <w:rsid w:val="00D5434B"/>
    <w:rsid w:val="00D54491"/>
    <w:rsid w:val="00D5489D"/>
    <w:rsid w:val="00D5519A"/>
    <w:rsid w:val="00D56CFD"/>
    <w:rsid w:val="00D604AE"/>
    <w:rsid w:val="00D608A0"/>
    <w:rsid w:val="00D6097D"/>
    <w:rsid w:val="00D609CB"/>
    <w:rsid w:val="00D618BB"/>
    <w:rsid w:val="00D61D13"/>
    <w:rsid w:val="00D62331"/>
    <w:rsid w:val="00D62FDE"/>
    <w:rsid w:val="00D6334A"/>
    <w:rsid w:val="00D6337A"/>
    <w:rsid w:val="00D63B7D"/>
    <w:rsid w:val="00D63BB3"/>
    <w:rsid w:val="00D640DB"/>
    <w:rsid w:val="00D64410"/>
    <w:rsid w:val="00D648A7"/>
    <w:rsid w:val="00D64CD1"/>
    <w:rsid w:val="00D655C1"/>
    <w:rsid w:val="00D65BE7"/>
    <w:rsid w:val="00D65DA3"/>
    <w:rsid w:val="00D66B0A"/>
    <w:rsid w:val="00D67331"/>
    <w:rsid w:val="00D67524"/>
    <w:rsid w:val="00D67764"/>
    <w:rsid w:val="00D67880"/>
    <w:rsid w:val="00D67904"/>
    <w:rsid w:val="00D67CD9"/>
    <w:rsid w:val="00D70B5E"/>
    <w:rsid w:val="00D714F3"/>
    <w:rsid w:val="00D71A26"/>
    <w:rsid w:val="00D71B37"/>
    <w:rsid w:val="00D71DF2"/>
    <w:rsid w:val="00D72477"/>
    <w:rsid w:val="00D73C40"/>
    <w:rsid w:val="00D74656"/>
    <w:rsid w:val="00D75A1D"/>
    <w:rsid w:val="00D75B54"/>
    <w:rsid w:val="00D761A3"/>
    <w:rsid w:val="00D76773"/>
    <w:rsid w:val="00D76F8C"/>
    <w:rsid w:val="00D77036"/>
    <w:rsid w:val="00D77857"/>
    <w:rsid w:val="00D77FA0"/>
    <w:rsid w:val="00D80A12"/>
    <w:rsid w:val="00D812E7"/>
    <w:rsid w:val="00D8160E"/>
    <w:rsid w:val="00D8182E"/>
    <w:rsid w:val="00D8251F"/>
    <w:rsid w:val="00D8283B"/>
    <w:rsid w:val="00D83191"/>
    <w:rsid w:val="00D83D15"/>
    <w:rsid w:val="00D8533F"/>
    <w:rsid w:val="00D86163"/>
    <w:rsid w:val="00D866F6"/>
    <w:rsid w:val="00D870BC"/>
    <w:rsid w:val="00D874D2"/>
    <w:rsid w:val="00D8788C"/>
    <w:rsid w:val="00D87D89"/>
    <w:rsid w:val="00D909A5"/>
    <w:rsid w:val="00D91814"/>
    <w:rsid w:val="00D91B17"/>
    <w:rsid w:val="00D927E9"/>
    <w:rsid w:val="00D93BCD"/>
    <w:rsid w:val="00D93E58"/>
    <w:rsid w:val="00D93F83"/>
    <w:rsid w:val="00D9543D"/>
    <w:rsid w:val="00D95BFA"/>
    <w:rsid w:val="00D9630D"/>
    <w:rsid w:val="00D97809"/>
    <w:rsid w:val="00D979D3"/>
    <w:rsid w:val="00DA018C"/>
    <w:rsid w:val="00DA1299"/>
    <w:rsid w:val="00DA1752"/>
    <w:rsid w:val="00DA1E61"/>
    <w:rsid w:val="00DA2143"/>
    <w:rsid w:val="00DA2201"/>
    <w:rsid w:val="00DA242A"/>
    <w:rsid w:val="00DA2535"/>
    <w:rsid w:val="00DA2953"/>
    <w:rsid w:val="00DA42EE"/>
    <w:rsid w:val="00DA4C8F"/>
    <w:rsid w:val="00DA52F9"/>
    <w:rsid w:val="00DA58E3"/>
    <w:rsid w:val="00DA5C94"/>
    <w:rsid w:val="00DA5D0F"/>
    <w:rsid w:val="00DA5EB4"/>
    <w:rsid w:val="00DA6241"/>
    <w:rsid w:val="00DB0AD4"/>
    <w:rsid w:val="00DB0BA2"/>
    <w:rsid w:val="00DB0FA5"/>
    <w:rsid w:val="00DB161C"/>
    <w:rsid w:val="00DB1A24"/>
    <w:rsid w:val="00DB1B7E"/>
    <w:rsid w:val="00DB2245"/>
    <w:rsid w:val="00DB2657"/>
    <w:rsid w:val="00DB2A2C"/>
    <w:rsid w:val="00DB3C8D"/>
    <w:rsid w:val="00DB3DBF"/>
    <w:rsid w:val="00DB4A2A"/>
    <w:rsid w:val="00DB4B0C"/>
    <w:rsid w:val="00DB5001"/>
    <w:rsid w:val="00DB5F71"/>
    <w:rsid w:val="00DB6414"/>
    <w:rsid w:val="00DB723A"/>
    <w:rsid w:val="00DB7A1F"/>
    <w:rsid w:val="00DC0385"/>
    <w:rsid w:val="00DC0631"/>
    <w:rsid w:val="00DC097C"/>
    <w:rsid w:val="00DC19A2"/>
    <w:rsid w:val="00DC2685"/>
    <w:rsid w:val="00DC2CCC"/>
    <w:rsid w:val="00DC331A"/>
    <w:rsid w:val="00DC38ED"/>
    <w:rsid w:val="00DC40C2"/>
    <w:rsid w:val="00DC47E5"/>
    <w:rsid w:val="00DC66F8"/>
    <w:rsid w:val="00DC6F8F"/>
    <w:rsid w:val="00DC772E"/>
    <w:rsid w:val="00DC7ACC"/>
    <w:rsid w:val="00DC7CDF"/>
    <w:rsid w:val="00DC7D20"/>
    <w:rsid w:val="00DC7E95"/>
    <w:rsid w:val="00DD02FA"/>
    <w:rsid w:val="00DD064C"/>
    <w:rsid w:val="00DD0D9C"/>
    <w:rsid w:val="00DD1A45"/>
    <w:rsid w:val="00DD1F37"/>
    <w:rsid w:val="00DD22FB"/>
    <w:rsid w:val="00DD29AD"/>
    <w:rsid w:val="00DD3EFA"/>
    <w:rsid w:val="00DD4100"/>
    <w:rsid w:val="00DD4A55"/>
    <w:rsid w:val="00DD50B2"/>
    <w:rsid w:val="00DD5F59"/>
    <w:rsid w:val="00DE064E"/>
    <w:rsid w:val="00DE1FEF"/>
    <w:rsid w:val="00DE237E"/>
    <w:rsid w:val="00DE24F0"/>
    <w:rsid w:val="00DE2833"/>
    <w:rsid w:val="00DE2927"/>
    <w:rsid w:val="00DE36E2"/>
    <w:rsid w:val="00DE44BF"/>
    <w:rsid w:val="00DE5BF4"/>
    <w:rsid w:val="00DE5D23"/>
    <w:rsid w:val="00DE5D84"/>
    <w:rsid w:val="00DE5F5E"/>
    <w:rsid w:val="00DE62CE"/>
    <w:rsid w:val="00DE7535"/>
    <w:rsid w:val="00DF0F86"/>
    <w:rsid w:val="00DF1381"/>
    <w:rsid w:val="00DF1449"/>
    <w:rsid w:val="00DF229E"/>
    <w:rsid w:val="00DF2A90"/>
    <w:rsid w:val="00DF329A"/>
    <w:rsid w:val="00DF331D"/>
    <w:rsid w:val="00DF38A7"/>
    <w:rsid w:val="00DF3BB8"/>
    <w:rsid w:val="00DF3DB9"/>
    <w:rsid w:val="00DF3E55"/>
    <w:rsid w:val="00DF42DA"/>
    <w:rsid w:val="00DF45EB"/>
    <w:rsid w:val="00DF470E"/>
    <w:rsid w:val="00DF52E3"/>
    <w:rsid w:val="00DF5E2A"/>
    <w:rsid w:val="00E008BE"/>
    <w:rsid w:val="00E0289B"/>
    <w:rsid w:val="00E028E7"/>
    <w:rsid w:val="00E02A7B"/>
    <w:rsid w:val="00E03E25"/>
    <w:rsid w:val="00E04037"/>
    <w:rsid w:val="00E044E6"/>
    <w:rsid w:val="00E052BE"/>
    <w:rsid w:val="00E05721"/>
    <w:rsid w:val="00E05D07"/>
    <w:rsid w:val="00E05DAC"/>
    <w:rsid w:val="00E05F95"/>
    <w:rsid w:val="00E0647C"/>
    <w:rsid w:val="00E06BE1"/>
    <w:rsid w:val="00E11454"/>
    <w:rsid w:val="00E11614"/>
    <w:rsid w:val="00E11DA2"/>
    <w:rsid w:val="00E1260A"/>
    <w:rsid w:val="00E12A9E"/>
    <w:rsid w:val="00E13DE6"/>
    <w:rsid w:val="00E13FFE"/>
    <w:rsid w:val="00E15C18"/>
    <w:rsid w:val="00E15D39"/>
    <w:rsid w:val="00E15FC0"/>
    <w:rsid w:val="00E1741C"/>
    <w:rsid w:val="00E1785C"/>
    <w:rsid w:val="00E203D0"/>
    <w:rsid w:val="00E206A9"/>
    <w:rsid w:val="00E20ED0"/>
    <w:rsid w:val="00E21E81"/>
    <w:rsid w:val="00E22ED9"/>
    <w:rsid w:val="00E24565"/>
    <w:rsid w:val="00E259EC"/>
    <w:rsid w:val="00E25A96"/>
    <w:rsid w:val="00E25E0F"/>
    <w:rsid w:val="00E26A4C"/>
    <w:rsid w:val="00E27294"/>
    <w:rsid w:val="00E27661"/>
    <w:rsid w:val="00E3049A"/>
    <w:rsid w:val="00E310A0"/>
    <w:rsid w:val="00E31CE3"/>
    <w:rsid w:val="00E323E6"/>
    <w:rsid w:val="00E3305B"/>
    <w:rsid w:val="00E33EB7"/>
    <w:rsid w:val="00E34A14"/>
    <w:rsid w:val="00E354FF"/>
    <w:rsid w:val="00E36443"/>
    <w:rsid w:val="00E366FD"/>
    <w:rsid w:val="00E374FB"/>
    <w:rsid w:val="00E3770D"/>
    <w:rsid w:val="00E3795E"/>
    <w:rsid w:val="00E37F3F"/>
    <w:rsid w:val="00E40100"/>
    <w:rsid w:val="00E4075B"/>
    <w:rsid w:val="00E40A34"/>
    <w:rsid w:val="00E41311"/>
    <w:rsid w:val="00E418E6"/>
    <w:rsid w:val="00E4293A"/>
    <w:rsid w:val="00E437A7"/>
    <w:rsid w:val="00E43F8B"/>
    <w:rsid w:val="00E44416"/>
    <w:rsid w:val="00E44A07"/>
    <w:rsid w:val="00E44A20"/>
    <w:rsid w:val="00E44AD1"/>
    <w:rsid w:val="00E44D93"/>
    <w:rsid w:val="00E4511B"/>
    <w:rsid w:val="00E45A59"/>
    <w:rsid w:val="00E45A5A"/>
    <w:rsid w:val="00E46232"/>
    <w:rsid w:val="00E46975"/>
    <w:rsid w:val="00E46C71"/>
    <w:rsid w:val="00E474EB"/>
    <w:rsid w:val="00E47557"/>
    <w:rsid w:val="00E47D53"/>
    <w:rsid w:val="00E50089"/>
    <w:rsid w:val="00E503D6"/>
    <w:rsid w:val="00E50D6A"/>
    <w:rsid w:val="00E50DA2"/>
    <w:rsid w:val="00E5189B"/>
    <w:rsid w:val="00E51CB1"/>
    <w:rsid w:val="00E526D8"/>
    <w:rsid w:val="00E53F8E"/>
    <w:rsid w:val="00E5457E"/>
    <w:rsid w:val="00E54AF6"/>
    <w:rsid w:val="00E550A4"/>
    <w:rsid w:val="00E553C4"/>
    <w:rsid w:val="00E5548C"/>
    <w:rsid w:val="00E55CBD"/>
    <w:rsid w:val="00E55CCA"/>
    <w:rsid w:val="00E56122"/>
    <w:rsid w:val="00E56418"/>
    <w:rsid w:val="00E564B7"/>
    <w:rsid w:val="00E5657D"/>
    <w:rsid w:val="00E576DA"/>
    <w:rsid w:val="00E57A80"/>
    <w:rsid w:val="00E6086C"/>
    <w:rsid w:val="00E609B0"/>
    <w:rsid w:val="00E6194F"/>
    <w:rsid w:val="00E61DFC"/>
    <w:rsid w:val="00E62D9C"/>
    <w:rsid w:val="00E63286"/>
    <w:rsid w:val="00E63928"/>
    <w:rsid w:val="00E649E3"/>
    <w:rsid w:val="00E652A8"/>
    <w:rsid w:val="00E66354"/>
    <w:rsid w:val="00E67156"/>
    <w:rsid w:val="00E67391"/>
    <w:rsid w:val="00E67EEE"/>
    <w:rsid w:val="00E67F37"/>
    <w:rsid w:val="00E70643"/>
    <w:rsid w:val="00E71098"/>
    <w:rsid w:val="00E71A2E"/>
    <w:rsid w:val="00E72179"/>
    <w:rsid w:val="00E73A0B"/>
    <w:rsid w:val="00E73C99"/>
    <w:rsid w:val="00E73EB0"/>
    <w:rsid w:val="00E74183"/>
    <w:rsid w:val="00E744CC"/>
    <w:rsid w:val="00E74A85"/>
    <w:rsid w:val="00E74CED"/>
    <w:rsid w:val="00E75532"/>
    <w:rsid w:val="00E76C11"/>
    <w:rsid w:val="00E76FE2"/>
    <w:rsid w:val="00E776DC"/>
    <w:rsid w:val="00E8031A"/>
    <w:rsid w:val="00E816C4"/>
    <w:rsid w:val="00E81A2D"/>
    <w:rsid w:val="00E81D86"/>
    <w:rsid w:val="00E82A45"/>
    <w:rsid w:val="00E83157"/>
    <w:rsid w:val="00E833C7"/>
    <w:rsid w:val="00E83C0A"/>
    <w:rsid w:val="00E83CB8"/>
    <w:rsid w:val="00E84A23"/>
    <w:rsid w:val="00E8548C"/>
    <w:rsid w:val="00E856FE"/>
    <w:rsid w:val="00E85897"/>
    <w:rsid w:val="00E85F1C"/>
    <w:rsid w:val="00E8647C"/>
    <w:rsid w:val="00E865C5"/>
    <w:rsid w:val="00E875BC"/>
    <w:rsid w:val="00E87EC1"/>
    <w:rsid w:val="00E87ECD"/>
    <w:rsid w:val="00E915FD"/>
    <w:rsid w:val="00E92C40"/>
    <w:rsid w:val="00E95565"/>
    <w:rsid w:val="00E957F0"/>
    <w:rsid w:val="00E959C8"/>
    <w:rsid w:val="00E960C1"/>
    <w:rsid w:val="00E96D66"/>
    <w:rsid w:val="00E96EE7"/>
    <w:rsid w:val="00E96F15"/>
    <w:rsid w:val="00E97BC3"/>
    <w:rsid w:val="00EA044F"/>
    <w:rsid w:val="00EA0774"/>
    <w:rsid w:val="00EA116D"/>
    <w:rsid w:val="00EA1447"/>
    <w:rsid w:val="00EA28FF"/>
    <w:rsid w:val="00EA3FA8"/>
    <w:rsid w:val="00EA44C9"/>
    <w:rsid w:val="00EA4BEE"/>
    <w:rsid w:val="00EA53A5"/>
    <w:rsid w:val="00EA5412"/>
    <w:rsid w:val="00EA54CD"/>
    <w:rsid w:val="00EA5CBA"/>
    <w:rsid w:val="00EA5FB1"/>
    <w:rsid w:val="00EA5FCC"/>
    <w:rsid w:val="00EA61DC"/>
    <w:rsid w:val="00EA700B"/>
    <w:rsid w:val="00EA7CEA"/>
    <w:rsid w:val="00EB07BF"/>
    <w:rsid w:val="00EB0E51"/>
    <w:rsid w:val="00EB1241"/>
    <w:rsid w:val="00EB1B5A"/>
    <w:rsid w:val="00EB3F9F"/>
    <w:rsid w:val="00EB401F"/>
    <w:rsid w:val="00EB42C1"/>
    <w:rsid w:val="00EB4400"/>
    <w:rsid w:val="00EB46C3"/>
    <w:rsid w:val="00EB6087"/>
    <w:rsid w:val="00EB7DEB"/>
    <w:rsid w:val="00EC0EF3"/>
    <w:rsid w:val="00EC17F5"/>
    <w:rsid w:val="00EC1871"/>
    <w:rsid w:val="00EC1A5E"/>
    <w:rsid w:val="00EC1B71"/>
    <w:rsid w:val="00EC1E28"/>
    <w:rsid w:val="00EC2486"/>
    <w:rsid w:val="00EC2549"/>
    <w:rsid w:val="00EC2618"/>
    <w:rsid w:val="00EC38EC"/>
    <w:rsid w:val="00EC3D50"/>
    <w:rsid w:val="00EC3F08"/>
    <w:rsid w:val="00EC4E6B"/>
    <w:rsid w:val="00EC4F1B"/>
    <w:rsid w:val="00EC4F2C"/>
    <w:rsid w:val="00EC5566"/>
    <w:rsid w:val="00EC5EAE"/>
    <w:rsid w:val="00EC6254"/>
    <w:rsid w:val="00EC64EA"/>
    <w:rsid w:val="00EC6866"/>
    <w:rsid w:val="00EC6A34"/>
    <w:rsid w:val="00EC7C56"/>
    <w:rsid w:val="00ED06AE"/>
    <w:rsid w:val="00ED080D"/>
    <w:rsid w:val="00ED14D9"/>
    <w:rsid w:val="00ED2A1E"/>
    <w:rsid w:val="00ED3034"/>
    <w:rsid w:val="00ED3399"/>
    <w:rsid w:val="00ED3A16"/>
    <w:rsid w:val="00ED3A2C"/>
    <w:rsid w:val="00ED4056"/>
    <w:rsid w:val="00ED4300"/>
    <w:rsid w:val="00ED53AF"/>
    <w:rsid w:val="00ED56DC"/>
    <w:rsid w:val="00ED5A72"/>
    <w:rsid w:val="00ED5B1B"/>
    <w:rsid w:val="00ED6259"/>
    <w:rsid w:val="00ED7066"/>
    <w:rsid w:val="00ED77B7"/>
    <w:rsid w:val="00ED7D87"/>
    <w:rsid w:val="00EE04BA"/>
    <w:rsid w:val="00EE07E3"/>
    <w:rsid w:val="00EE0836"/>
    <w:rsid w:val="00EE0874"/>
    <w:rsid w:val="00EE116F"/>
    <w:rsid w:val="00EE14A5"/>
    <w:rsid w:val="00EE1519"/>
    <w:rsid w:val="00EE1B79"/>
    <w:rsid w:val="00EE2557"/>
    <w:rsid w:val="00EE2EFC"/>
    <w:rsid w:val="00EE3DA5"/>
    <w:rsid w:val="00EE40B5"/>
    <w:rsid w:val="00EE4264"/>
    <w:rsid w:val="00EE429C"/>
    <w:rsid w:val="00EE4397"/>
    <w:rsid w:val="00EE4D37"/>
    <w:rsid w:val="00EE5159"/>
    <w:rsid w:val="00EE6506"/>
    <w:rsid w:val="00EE6CC5"/>
    <w:rsid w:val="00EE6CFD"/>
    <w:rsid w:val="00EE6E3C"/>
    <w:rsid w:val="00EE7B09"/>
    <w:rsid w:val="00EF0466"/>
    <w:rsid w:val="00EF0970"/>
    <w:rsid w:val="00EF171D"/>
    <w:rsid w:val="00EF1A20"/>
    <w:rsid w:val="00EF1A8C"/>
    <w:rsid w:val="00EF2FC2"/>
    <w:rsid w:val="00EF37C3"/>
    <w:rsid w:val="00EF3BE5"/>
    <w:rsid w:val="00EF4805"/>
    <w:rsid w:val="00EF4E82"/>
    <w:rsid w:val="00EF5C41"/>
    <w:rsid w:val="00EF5E58"/>
    <w:rsid w:val="00EF618B"/>
    <w:rsid w:val="00EF6654"/>
    <w:rsid w:val="00EF6AA8"/>
    <w:rsid w:val="00EF70EE"/>
    <w:rsid w:val="00EF726E"/>
    <w:rsid w:val="00EF76BC"/>
    <w:rsid w:val="00EF7CE0"/>
    <w:rsid w:val="00EF7CF9"/>
    <w:rsid w:val="00EF7DDA"/>
    <w:rsid w:val="00F00DCA"/>
    <w:rsid w:val="00F01038"/>
    <w:rsid w:val="00F0284F"/>
    <w:rsid w:val="00F03925"/>
    <w:rsid w:val="00F03BB9"/>
    <w:rsid w:val="00F047A8"/>
    <w:rsid w:val="00F04F45"/>
    <w:rsid w:val="00F06A37"/>
    <w:rsid w:val="00F06C94"/>
    <w:rsid w:val="00F07542"/>
    <w:rsid w:val="00F07B0C"/>
    <w:rsid w:val="00F1024E"/>
    <w:rsid w:val="00F10723"/>
    <w:rsid w:val="00F111B2"/>
    <w:rsid w:val="00F11336"/>
    <w:rsid w:val="00F11719"/>
    <w:rsid w:val="00F1192B"/>
    <w:rsid w:val="00F11A24"/>
    <w:rsid w:val="00F11B17"/>
    <w:rsid w:val="00F131AB"/>
    <w:rsid w:val="00F13330"/>
    <w:rsid w:val="00F147C0"/>
    <w:rsid w:val="00F148E4"/>
    <w:rsid w:val="00F151AE"/>
    <w:rsid w:val="00F15A14"/>
    <w:rsid w:val="00F1654C"/>
    <w:rsid w:val="00F17C43"/>
    <w:rsid w:val="00F17C77"/>
    <w:rsid w:val="00F17E57"/>
    <w:rsid w:val="00F17F7A"/>
    <w:rsid w:val="00F20AFE"/>
    <w:rsid w:val="00F215C9"/>
    <w:rsid w:val="00F219BA"/>
    <w:rsid w:val="00F21BFC"/>
    <w:rsid w:val="00F21E07"/>
    <w:rsid w:val="00F21F65"/>
    <w:rsid w:val="00F22455"/>
    <w:rsid w:val="00F224C5"/>
    <w:rsid w:val="00F23557"/>
    <w:rsid w:val="00F23673"/>
    <w:rsid w:val="00F240D4"/>
    <w:rsid w:val="00F257EF"/>
    <w:rsid w:val="00F25E06"/>
    <w:rsid w:val="00F25FD1"/>
    <w:rsid w:val="00F2606E"/>
    <w:rsid w:val="00F2636E"/>
    <w:rsid w:val="00F26938"/>
    <w:rsid w:val="00F26BF1"/>
    <w:rsid w:val="00F271E1"/>
    <w:rsid w:val="00F27944"/>
    <w:rsid w:val="00F27966"/>
    <w:rsid w:val="00F27C5D"/>
    <w:rsid w:val="00F30E8F"/>
    <w:rsid w:val="00F31029"/>
    <w:rsid w:val="00F31F97"/>
    <w:rsid w:val="00F324B8"/>
    <w:rsid w:val="00F325ED"/>
    <w:rsid w:val="00F3261B"/>
    <w:rsid w:val="00F32697"/>
    <w:rsid w:val="00F32AEC"/>
    <w:rsid w:val="00F33FCB"/>
    <w:rsid w:val="00F359A7"/>
    <w:rsid w:val="00F359AF"/>
    <w:rsid w:val="00F35E76"/>
    <w:rsid w:val="00F364BF"/>
    <w:rsid w:val="00F3669D"/>
    <w:rsid w:val="00F37CAF"/>
    <w:rsid w:val="00F37D2E"/>
    <w:rsid w:val="00F40821"/>
    <w:rsid w:val="00F41EBE"/>
    <w:rsid w:val="00F4260E"/>
    <w:rsid w:val="00F4500B"/>
    <w:rsid w:val="00F4592A"/>
    <w:rsid w:val="00F45DF2"/>
    <w:rsid w:val="00F45E67"/>
    <w:rsid w:val="00F47B10"/>
    <w:rsid w:val="00F5268E"/>
    <w:rsid w:val="00F52BD7"/>
    <w:rsid w:val="00F536B2"/>
    <w:rsid w:val="00F53A36"/>
    <w:rsid w:val="00F54456"/>
    <w:rsid w:val="00F5471E"/>
    <w:rsid w:val="00F54FAC"/>
    <w:rsid w:val="00F5696E"/>
    <w:rsid w:val="00F56E2C"/>
    <w:rsid w:val="00F575B8"/>
    <w:rsid w:val="00F578AB"/>
    <w:rsid w:val="00F579D4"/>
    <w:rsid w:val="00F57D8E"/>
    <w:rsid w:val="00F57EB9"/>
    <w:rsid w:val="00F601F4"/>
    <w:rsid w:val="00F6031E"/>
    <w:rsid w:val="00F61244"/>
    <w:rsid w:val="00F617BB"/>
    <w:rsid w:val="00F61A85"/>
    <w:rsid w:val="00F62BC4"/>
    <w:rsid w:val="00F638CE"/>
    <w:rsid w:val="00F64628"/>
    <w:rsid w:val="00F6521D"/>
    <w:rsid w:val="00F65AC1"/>
    <w:rsid w:val="00F66206"/>
    <w:rsid w:val="00F664B8"/>
    <w:rsid w:val="00F66A13"/>
    <w:rsid w:val="00F66AD3"/>
    <w:rsid w:val="00F66EA1"/>
    <w:rsid w:val="00F67265"/>
    <w:rsid w:val="00F704A8"/>
    <w:rsid w:val="00F71B21"/>
    <w:rsid w:val="00F72194"/>
    <w:rsid w:val="00F7231A"/>
    <w:rsid w:val="00F7282F"/>
    <w:rsid w:val="00F72CC2"/>
    <w:rsid w:val="00F73381"/>
    <w:rsid w:val="00F734A8"/>
    <w:rsid w:val="00F73609"/>
    <w:rsid w:val="00F743C9"/>
    <w:rsid w:val="00F7500B"/>
    <w:rsid w:val="00F75604"/>
    <w:rsid w:val="00F76524"/>
    <w:rsid w:val="00F76E42"/>
    <w:rsid w:val="00F77400"/>
    <w:rsid w:val="00F776A8"/>
    <w:rsid w:val="00F7774D"/>
    <w:rsid w:val="00F8070D"/>
    <w:rsid w:val="00F80A49"/>
    <w:rsid w:val="00F80F91"/>
    <w:rsid w:val="00F81110"/>
    <w:rsid w:val="00F81332"/>
    <w:rsid w:val="00F81474"/>
    <w:rsid w:val="00F81546"/>
    <w:rsid w:val="00F815DA"/>
    <w:rsid w:val="00F81A5C"/>
    <w:rsid w:val="00F822FF"/>
    <w:rsid w:val="00F8261A"/>
    <w:rsid w:val="00F8294E"/>
    <w:rsid w:val="00F82DA2"/>
    <w:rsid w:val="00F82E18"/>
    <w:rsid w:val="00F82E8B"/>
    <w:rsid w:val="00F84975"/>
    <w:rsid w:val="00F849AE"/>
    <w:rsid w:val="00F8533B"/>
    <w:rsid w:val="00F86874"/>
    <w:rsid w:val="00F868C9"/>
    <w:rsid w:val="00F86AAF"/>
    <w:rsid w:val="00F9034B"/>
    <w:rsid w:val="00F9064F"/>
    <w:rsid w:val="00F910AC"/>
    <w:rsid w:val="00F9188B"/>
    <w:rsid w:val="00F91892"/>
    <w:rsid w:val="00F92613"/>
    <w:rsid w:val="00F93748"/>
    <w:rsid w:val="00F93EC8"/>
    <w:rsid w:val="00F944EC"/>
    <w:rsid w:val="00F94EE1"/>
    <w:rsid w:val="00F954A6"/>
    <w:rsid w:val="00F956F5"/>
    <w:rsid w:val="00F95725"/>
    <w:rsid w:val="00F9666D"/>
    <w:rsid w:val="00F967C5"/>
    <w:rsid w:val="00F97607"/>
    <w:rsid w:val="00F97681"/>
    <w:rsid w:val="00FA00BF"/>
    <w:rsid w:val="00FA110B"/>
    <w:rsid w:val="00FA18B4"/>
    <w:rsid w:val="00FA2596"/>
    <w:rsid w:val="00FA2E4E"/>
    <w:rsid w:val="00FA4844"/>
    <w:rsid w:val="00FA4985"/>
    <w:rsid w:val="00FA5CC1"/>
    <w:rsid w:val="00FA691A"/>
    <w:rsid w:val="00FA69EA"/>
    <w:rsid w:val="00FA6C5A"/>
    <w:rsid w:val="00FA6E9B"/>
    <w:rsid w:val="00FA72EE"/>
    <w:rsid w:val="00FA74B2"/>
    <w:rsid w:val="00FB1558"/>
    <w:rsid w:val="00FB16D4"/>
    <w:rsid w:val="00FB1ECC"/>
    <w:rsid w:val="00FB2E57"/>
    <w:rsid w:val="00FB33DB"/>
    <w:rsid w:val="00FB3990"/>
    <w:rsid w:val="00FB4604"/>
    <w:rsid w:val="00FB4A4F"/>
    <w:rsid w:val="00FB5195"/>
    <w:rsid w:val="00FB5E33"/>
    <w:rsid w:val="00FB6373"/>
    <w:rsid w:val="00FB67A8"/>
    <w:rsid w:val="00FB719E"/>
    <w:rsid w:val="00FB7B75"/>
    <w:rsid w:val="00FB7D29"/>
    <w:rsid w:val="00FC081B"/>
    <w:rsid w:val="00FC0B50"/>
    <w:rsid w:val="00FC0D2A"/>
    <w:rsid w:val="00FC0E4A"/>
    <w:rsid w:val="00FC0EEC"/>
    <w:rsid w:val="00FC0F86"/>
    <w:rsid w:val="00FC1AB9"/>
    <w:rsid w:val="00FC1DF8"/>
    <w:rsid w:val="00FC28A9"/>
    <w:rsid w:val="00FC298D"/>
    <w:rsid w:val="00FC2B19"/>
    <w:rsid w:val="00FC2DA8"/>
    <w:rsid w:val="00FC34A4"/>
    <w:rsid w:val="00FC3DF4"/>
    <w:rsid w:val="00FC3FF1"/>
    <w:rsid w:val="00FC4D88"/>
    <w:rsid w:val="00FC54C0"/>
    <w:rsid w:val="00FC77E3"/>
    <w:rsid w:val="00FD16FB"/>
    <w:rsid w:val="00FD17DB"/>
    <w:rsid w:val="00FD1815"/>
    <w:rsid w:val="00FD2170"/>
    <w:rsid w:val="00FD2ABD"/>
    <w:rsid w:val="00FD300E"/>
    <w:rsid w:val="00FD3209"/>
    <w:rsid w:val="00FD3474"/>
    <w:rsid w:val="00FD3D3E"/>
    <w:rsid w:val="00FD463A"/>
    <w:rsid w:val="00FD4A5C"/>
    <w:rsid w:val="00FD4F22"/>
    <w:rsid w:val="00FD501C"/>
    <w:rsid w:val="00FD5737"/>
    <w:rsid w:val="00FD587A"/>
    <w:rsid w:val="00FD5E73"/>
    <w:rsid w:val="00FD67D5"/>
    <w:rsid w:val="00FD6942"/>
    <w:rsid w:val="00FD6BB5"/>
    <w:rsid w:val="00FD7891"/>
    <w:rsid w:val="00FD7C04"/>
    <w:rsid w:val="00FE0079"/>
    <w:rsid w:val="00FE0A91"/>
    <w:rsid w:val="00FE161B"/>
    <w:rsid w:val="00FE16CC"/>
    <w:rsid w:val="00FE1B61"/>
    <w:rsid w:val="00FE2401"/>
    <w:rsid w:val="00FE26E3"/>
    <w:rsid w:val="00FE3644"/>
    <w:rsid w:val="00FE45CF"/>
    <w:rsid w:val="00FE5772"/>
    <w:rsid w:val="00FE674F"/>
    <w:rsid w:val="00FE6892"/>
    <w:rsid w:val="00FE6D61"/>
    <w:rsid w:val="00FF08DB"/>
    <w:rsid w:val="00FF0C8D"/>
    <w:rsid w:val="00FF0D7C"/>
    <w:rsid w:val="00FF23BB"/>
    <w:rsid w:val="00FF2556"/>
    <w:rsid w:val="00FF3401"/>
    <w:rsid w:val="00FF3E1C"/>
    <w:rsid w:val="00FF3E89"/>
    <w:rsid w:val="00FF3FED"/>
    <w:rsid w:val="00FF4139"/>
    <w:rsid w:val="00FF455E"/>
    <w:rsid w:val="00FF4B22"/>
    <w:rsid w:val="00FF4D5E"/>
    <w:rsid w:val="00FF65A5"/>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nl-NL" w:bidi="nl-N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F31"/>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881F55"/>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6336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microsoft.com/en-us/azure/virtual-machines/capacity-reservation-overview" TargetMode="External"/><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learn.microsoft.com/en-us/azure/virtual-machines/capacity-reservation-overview?tabs=cli1" TargetMode="External"/><Relationship Id="rId33" Type="http://schemas.openxmlformats.org/officeDocument/2006/relationships/footer" Target="footer1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2" Type="http://schemas.openxmlformats.org/officeDocument/2006/relationships/footer" Target="footer1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8" Type="http://schemas.openxmlformats.org/officeDocument/2006/relationships/hyperlink" Target="https://aka.ms/DSLARegionLink"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yperlink" Target="https://docs.vmware.com/en/VMware-vSphere/6.7/vsan-671-administration-guide.pdf" TargetMode="External"/><Relationship Id="rId30" Type="http://schemas.openxmlformats.org/officeDocument/2006/relationships/footer" Target="footer9.xml"/><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4" ma:contentTypeDescription="Create a new document." ma:contentTypeScope="" ma:versionID="7588d9b56392881cd297422f2f33b3ac">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c40d870676c8a7848057813d1e4073ea"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52D3A9-C410-44D5-AD6F-B25961BDB578}">
  <ds:schemaRefs>
    <ds:schemaRef ds:uri="http://schemas.microsoft.com/sharepoint/v3/contenttype/forms"/>
  </ds:schemaRefs>
</ds:datastoreItem>
</file>

<file path=customXml/itemProps2.xml><?xml version="1.0" encoding="utf-8"?>
<ds:datastoreItem xmlns:ds="http://schemas.openxmlformats.org/officeDocument/2006/customXml" ds:itemID="{BEE56312-A1E3-421F-AC4B-72E2FFD8D087}">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3.xml><?xml version="1.0" encoding="utf-8"?>
<ds:datastoreItem xmlns:ds="http://schemas.openxmlformats.org/officeDocument/2006/customXml" ds:itemID="{44C1F39C-EB52-47B9-B06E-791B08DDBF55}">
  <ds:schemaRefs>
    <ds:schemaRef ds:uri="http://schemas.openxmlformats.org/officeDocument/2006/bibliography"/>
  </ds:schemaRefs>
</ds:datastoreItem>
</file>

<file path=customXml/itemProps4.xml><?xml version="1.0" encoding="utf-8"?>
<ds:datastoreItem xmlns:ds="http://schemas.openxmlformats.org/officeDocument/2006/customXml" ds:itemID="{E7177F02-B7D1-4DAD-B65B-564839E662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111</Pages>
  <Words>58210</Words>
  <Characters>331797</Characters>
  <Application>Microsoft Office Word</Application>
  <DocSecurity>8</DocSecurity>
  <Lines>2764</Lines>
  <Paragraphs>778</Paragraphs>
  <ScaleCrop>false</ScaleCrop>
  <Company/>
  <LinksUpToDate>false</LinksUpToDate>
  <CharactersWithSpaces>389229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2024-01-08T23:30:00Z</dcterms:created>
  <dcterms:modified xsi:type="dcterms:W3CDTF">2024-09-09T22:32:00Z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