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90DAC" w14:textId="77777777" w:rsidR="003058C6" w:rsidRPr="00E60BF8" w:rsidRDefault="00F27E13" w:rsidP="00627D84">
      <w:pPr>
        <w:rPr>
          <w:rFonts w:ascii="Calibri" w:hAnsi="Calibri"/>
          <w:sz w:val="28"/>
          <w:szCs w:val="28"/>
          <w:lang w:val="fr-FR"/>
        </w:rPr>
      </w:pPr>
      <w:r w:rsidRPr="00E60BF8">
        <w:rPr>
          <w:rFonts w:ascii="Calibri" w:hAnsi="Calibri"/>
          <w:b/>
          <w:sz w:val="28"/>
          <w:szCs w:val="28"/>
          <w:lang w:val="fr-FR"/>
        </w:rPr>
        <w:t>Contrat de Niveau de Service pour les Services en Ligne Microsoft</w:t>
      </w:r>
    </w:p>
    <w:p w14:paraId="10590DAD" w14:textId="77777777" w:rsidR="00296A78" w:rsidRPr="002053EB" w:rsidRDefault="00296A78" w:rsidP="00627D84">
      <w:pPr>
        <w:rPr>
          <w:rFonts w:ascii="Calibri" w:hAnsi="Calibri"/>
          <w:sz w:val="12"/>
          <w:szCs w:val="12"/>
          <w:lang w:val="fr-FR"/>
        </w:rPr>
      </w:pPr>
    </w:p>
    <w:p w14:paraId="10590DAE" w14:textId="77777777" w:rsidR="003D00A5" w:rsidRPr="002053EB" w:rsidRDefault="003D00A5" w:rsidP="00627D84">
      <w:pPr>
        <w:rPr>
          <w:rFonts w:ascii="Calibri" w:hAnsi="Calibri"/>
          <w:sz w:val="12"/>
          <w:szCs w:val="12"/>
          <w:lang w:val="fr-FR"/>
        </w:rPr>
      </w:pPr>
    </w:p>
    <w:p w14:paraId="10590DAF" w14:textId="574CBECB" w:rsidR="009A33A3" w:rsidRPr="00A772F6" w:rsidRDefault="00F27E13" w:rsidP="00627D84">
      <w:pPr>
        <w:rPr>
          <w:rFonts w:ascii="Calibri" w:hAnsi="Calibri"/>
          <w:sz w:val="22"/>
          <w:szCs w:val="22"/>
          <w:lang w:val="fr-FR"/>
        </w:rPr>
      </w:pPr>
      <w:r w:rsidRPr="00A772F6">
        <w:rPr>
          <w:rFonts w:ascii="Calibri" w:hAnsi="Calibri"/>
          <w:sz w:val="22"/>
          <w:szCs w:val="22"/>
          <w:lang w:val="fr-FR"/>
        </w:rPr>
        <w:t>Date de la dernière mise à jour :</w:t>
      </w:r>
      <w:r w:rsidRPr="00A772F6">
        <w:rPr>
          <w:rFonts w:ascii="Calibri" w:hAnsi="Calibri"/>
          <w:sz w:val="22"/>
          <w:szCs w:val="22"/>
          <w:lang w:val="fr-FR"/>
        </w:rPr>
        <w:tab/>
      </w:r>
      <w:r w:rsidR="00CF1363" w:rsidRPr="00A772F6">
        <w:rPr>
          <w:rFonts w:ascii="Calibri" w:hAnsi="Calibri" w:cs="Calibri"/>
          <w:sz w:val="22"/>
          <w:szCs w:val="22"/>
          <w:lang w:val="fr-FR"/>
        </w:rPr>
        <w:t xml:space="preserve"> </w:t>
      </w:r>
      <w:r w:rsidR="00DF21A3">
        <w:rPr>
          <w:rFonts w:ascii="Calibri" w:hAnsi="Calibri" w:cs="Calibri"/>
          <w:sz w:val="22"/>
          <w:szCs w:val="22"/>
          <w:lang w:val="fr-FR"/>
        </w:rPr>
        <w:t>22</w:t>
      </w:r>
      <w:r w:rsidRPr="00A772F6">
        <w:rPr>
          <w:rFonts w:ascii="Calibri" w:hAnsi="Calibri"/>
          <w:sz w:val="22"/>
          <w:szCs w:val="22"/>
          <w:lang w:val="fr-FR"/>
        </w:rPr>
        <w:t> janvier 2013</w:t>
      </w:r>
    </w:p>
    <w:p w14:paraId="10590DB0" w14:textId="77777777" w:rsidR="00EB41CA" w:rsidRPr="002053EB" w:rsidRDefault="00EB41CA" w:rsidP="00627D84">
      <w:pPr>
        <w:rPr>
          <w:rFonts w:ascii="Calibri" w:hAnsi="Calibri"/>
          <w:sz w:val="12"/>
          <w:szCs w:val="12"/>
          <w:lang w:val="fr-FR"/>
        </w:rPr>
      </w:pPr>
    </w:p>
    <w:p w14:paraId="10590DB1" w14:textId="77777777" w:rsidR="003058C6" w:rsidRPr="00A772F6" w:rsidRDefault="00F27E13" w:rsidP="002114BD">
      <w:pPr>
        <w:pStyle w:val="ListParagraph"/>
        <w:numPr>
          <w:ilvl w:val="0"/>
          <w:numId w:val="7"/>
        </w:numPr>
        <w:tabs>
          <w:tab w:val="left" w:pos="-90"/>
          <w:tab w:val="left" w:pos="0"/>
        </w:tabs>
        <w:autoSpaceDE/>
        <w:adjustRightInd/>
        <w:jc w:val="both"/>
        <w:rPr>
          <w:rFonts w:ascii="Calibri" w:eastAsia="MS Mincho" w:hAnsi="Calibri"/>
          <w:sz w:val="22"/>
          <w:szCs w:val="22"/>
          <w:lang w:val="en-US" w:eastAsia="en-US"/>
        </w:rPr>
      </w:pPr>
      <w:r w:rsidRPr="00A772F6">
        <w:rPr>
          <w:rFonts w:ascii="Calibri" w:eastAsia="MS Mincho" w:hAnsi="Calibri"/>
          <w:b/>
          <w:sz w:val="22"/>
          <w:szCs w:val="22"/>
          <w:u w:val="single"/>
          <w:lang w:val="fr-FR" w:eastAsia="en-US"/>
        </w:rPr>
        <w:t>Introduction</w:t>
      </w:r>
      <w:r w:rsidRPr="00A772F6">
        <w:rPr>
          <w:rFonts w:ascii="Calibri" w:eastAsia="MS Mincho" w:hAnsi="Calibri"/>
          <w:b/>
          <w:sz w:val="22"/>
          <w:szCs w:val="22"/>
          <w:lang w:val="fr-FR" w:eastAsia="en-US"/>
        </w:rPr>
        <w:t>.</w:t>
      </w:r>
    </w:p>
    <w:p w14:paraId="10590DB2" w14:textId="77777777" w:rsidR="00C85BB8" w:rsidRPr="002053EB" w:rsidRDefault="00C85BB8" w:rsidP="00627D84">
      <w:pPr>
        <w:tabs>
          <w:tab w:val="left" w:pos="-90"/>
          <w:tab w:val="left" w:pos="0"/>
        </w:tabs>
        <w:jc w:val="both"/>
        <w:rPr>
          <w:rFonts w:ascii="Calibri" w:hAnsi="Calibri"/>
          <w:sz w:val="12"/>
          <w:szCs w:val="12"/>
        </w:rPr>
      </w:pPr>
    </w:p>
    <w:p w14:paraId="10590DB3" w14:textId="77777777" w:rsidR="00C85BB8" w:rsidRPr="00B30BAB" w:rsidRDefault="00F27E13" w:rsidP="00B101EE">
      <w:pPr>
        <w:tabs>
          <w:tab w:val="left" w:pos="-90"/>
          <w:tab w:val="left" w:pos="180"/>
        </w:tabs>
        <w:jc w:val="both"/>
        <w:rPr>
          <w:rFonts w:ascii="Calibri" w:hAnsi="Calibri"/>
          <w:sz w:val="22"/>
          <w:szCs w:val="22"/>
          <w:lang w:val="fr-FR"/>
        </w:rPr>
      </w:pPr>
      <w:r w:rsidRPr="00A772F6">
        <w:rPr>
          <w:rFonts w:ascii="Calibri" w:hAnsi="Calibri"/>
          <w:sz w:val="22"/>
          <w:szCs w:val="22"/>
          <w:lang w:val="fr-FR"/>
        </w:rPr>
        <w:t>Le présent Contrat de Niveau de Service pour les Services en Ligne Microsoft (le présent « SLA ») est établi par Microsoft dans le cadre de votre contrat de licence en volume (le « Contrat »), et fait partie intégrante de celui-ci.</w:t>
      </w:r>
      <w:r w:rsidR="00CF1363" w:rsidRPr="00A772F6">
        <w:rPr>
          <w:rFonts w:ascii="Calibri" w:hAnsi="Calibri"/>
          <w:sz w:val="22"/>
          <w:szCs w:val="22"/>
          <w:lang w:val="fr-FR"/>
        </w:rPr>
        <w:t xml:space="preserve"> </w:t>
      </w:r>
      <w:r w:rsidRPr="00A772F6">
        <w:rPr>
          <w:rFonts w:ascii="Calibri" w:hAnsi="Calibri"/>
          <w:sz w:val="22"/>
          <w:szCs w:val="22"/>
          <w:lang w:val="fr-FR"/>
        </w:rPr>
        <w:t>Le présent SLA s’applique aux Services Microsoft suivants :</w:t>
      </w:r>
    </w:p>
    <w:p w14:paraId="10590DB4" w14:textId="77777777" w:rsidR="00C85BB8" w:rsidRPr="00B30BAB" w:rsidRDefault="00C85BB8" w:rsidP="00627D84">
      <w:pPr>
        <w:tabs>
          <w:tab w:val="left" w:pos="-90"/>
          <w:tab w:val="left" w:pos="0"/>
        </w:tabs>
        <w:jc w:val="both"/>
        <w:rPr>
          <w:rFonts w:ascii="Calibri" w:hAnsi="Calibri"/>
          <w:sz w:val="22"/>
          <w:szCs w:val="22"/>
          <w:lang w:val="fr-FR"/>
        </w:rPr>
      </w:pPr>
    </w:p>
    <w:p w14:paraId="10590DB5" w14:textId="77777777" w:rsidR="00F24CA5" w:rsidRPr="00B30BAB" w:rsidRDefault="00F24CA5" w:rsidP="00A46BB4">
      <w:pPr>
        <w:pStyle w:val="productlist"/>
        <w:spacing w:after="60" w:line="240" w:lineRule="auto"/>
        <w:ind w:left="0"/>
        <w:rPr>
          <w:rFonts w:ascii="Calibri" w:hAnsi="Calibri" w:cs="Calibri"/>
          <w:sz w:val="22"/>
          <w:szCs w:val="22"/>
          <w:lang w:val="fr-FR"/>
        </w:rPr>
        <w:sectPr w:rsidR="00F24CA5" w:rsidRPr="00B30BAB" w:rsidSect="00BD3604">
          <w:footerReference w:type="default" r:id="rId11"/>
          <w:headerReference w:type="first" r:id="rId12"/>
          <w:footerReference w:type="first" r:id="rId13"/>
          <w:pgSz w:w="12240" w:h="15840" w:code="1"/>
          <w:pgMar w:top="1440" w:right="1440" w:bottom="1440" w:left="1440" w:header="576" w:footer="432" w:gutter="0"/>
          <w:cols w:space="720"/>
          <w:titlePg/>
          <w:docGrid w:linePitch="360"/>
        </w:sectPr>
      </w:pPr>
    </w:p>
    <w:p w14:paraId="10590DB6" w14:textId="77777777" w:rsidR="001F2462"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lastRenderedPageBreak/>
        <w:t>Bing Maps Professional</w:t>
      </w:r>
    </w:p>
    <w:p w14:paraId="10590DB7" w14:textId="77777777" w:rsidR="00325737" w:rsidRPr="00104D8F"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Duet Enterprise Online</w:t>
      </w:r>
    </w:p>
    <w:p w14:paraId="10590DB8" w14:textId="77777777" w:rsidR="00C85BB8"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Dynamics CRM Online</w:t>
      </w:r>
    </w:p>
    <w:p w14:paraId="10590DB9" w14:textId="77777777" w:rsidR="007538C3"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Exchange Online Archiving</w:t>
      </w:r>
    </w:p>
    <w:p w14:paraId="10590DBA" w14:textId="77777777" w:rsidR="00C85BB8"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Exchange Online</w:t>
      </w:r>
    </w:p>
    <w:p w14:paraId="10590DBB" w14:textId="77777777" w:rsidR="00025C9B" w:rsidRPr="00104D8F"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Exchange Online Protection</w:t>
      </w:r>
    </w:p>
    <w:p w14:paraId="10590DBC" w14:textId="77777777" w:rsidR="0053605C"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Lync Online</w:t>
      </w:r>
    </w:p>
    <w:p w14:paraId="10590DBD" w14:textId="77777777" w:rsidR="00BC6AA1"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Application Web Office</w:t>
      </w:r>
    </w:p>
    <w:p w14:paraId="10590DBE" w14:textId="77777777" w:rsidR="00025C9B" w:rsidRPr="00104D8F"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54041A">
        <w:rPr>
          <w:rFonts w:ascii="Calibri" w:hAnsi="Calibri"/>
          <w:sz w:val="22"/>
          <w:szCs w:val="22"/>
          <w:lang w:val="fr-FR"/>
        </w:rPr>
        <w:lastRenderedPageBreak/>
        <w:t>Project</w:t>
      </w:r>
      <w:r w:rsidRPr="00104D8F">
        <w:rPr>
          <w:rFonts w:ascii="Calibri" w:hAnsi="Calibri"/>
          <w:sz w:val="22"/>
          <w:szCs w:val="22"/>
        </w:rPr>
        <w:t xml:space="preserve"> Online</w:t>
      </w:r>
    </w:p>
    <w:p w14:paraId="10590DBF" w14:textId="77777777" w:rsidR="00C85BB8"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104D8F">
        <w:rPr>
          <w:rFonts w:ascii="Calibri" w:hAnsi="Calibri"/>
          <w:sz w:val="22"/>
          <w:szCs w:val="22"/>
          <w:lang w:val="fr-FR"/>
        </w:rPr>
        <w:t>SharePoint</w:t>
      </w:r>
      <w:r w:rsidRPr="00104D8F">
        <w:rPr>
          <w:rFonts w:ascii="Calibri" w:hAnsi="Calibri"/>
          <w:sz w:val="22"/>
          <w:szCs w:val="22"/>
        </w:rPr>
        <w:t xml:space="preserve"> Online</w:t>
      </w:r>
    </w:p>
    <w:p w14:paraId="10590DC0" w14:textId="77777777" w:rsidR="001C69D2"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104D8F">
        <w:rPr>
          <w:rFonts w:ascii="Calibri" w:hAnsi="Calibri"/>
          <w:sz w:val="22"/>
          <w:szCs w:val="22"/>
          <w:lang w:val="fr-FR"/>
        </w:rPr>
        <w:t>API</w:t>
      </w:r>
      <w:r w:rsidRPr="00104D8F">
        <w:rPr>
          <w:rFonts w:ascii="Calibri" w:hAnsi="Calibri"/>
          <w:sz w:val="22"/>
          <w:szCs w:val="22"/>
        </w:rPr>
        <w:t xml:space="preserve"> de traduction</w:t>
      </w:r>
    </w:p>
    <w:p w14:paraId="10590DC1" w14:textId="77777777" w:rsidR="00AF20FC" w:rsidRPr="00A772F6"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C6699A">
        <w:rPr>
          <w:rFonts w:ascii="Calibri" w:hAnsi="Calibri"/>
          <w:sz w:val="22"/>
          <w:szCs w:val="22"/>
        </w:rPr>
        <w:t>Windows</w:t>
      </w:r>
      <w:r w:rsidRPr="00A772F6">
        <w:rPr>
          <w:rFonts w:ascii="Calibri" w:hAnsi="Calibri"/>
          <w:sz w:val="22"/>
          <w:szCs w:val="22"/>
        </w:rPr>
        <w:t xml:space="preserve"> Azure Active Directory Rights Management</w:t>
      </w:r>
      <w:r w:rsidR="00F27E13" w:rsidRPr="00A772F6">
        <w:rPr>
          <w:rFonts w:ascii="Calibri" w:hAnsi="Calibri"/>
          <w:sz w:val="22"/>
          <w:szCs w:val="22"/>
        </w:rPr>
        <w:t xml:space="preserve"> </w:t>
      </w:r>
    </w:p>
    <w:p w14:paraId="10590DC2" w14:textId="77777777" w:rsidR="00C85BB8" w:rsidRPr="00A772F6"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A772F6">
        <w:rPr>
          <w:rFonts w:ascii="Calibri" w:hAnsi="Calibri"/>
          <w:sz w:val="22"/>
          <w:szCs w:val="22"/>
          <w:lang w:val="fr-FR"/>
        </w:rPr>
        <w:t>Windows Intune</w:t>
      </w:r>
    </w:p>
    <w:p w14:paraId="10590DC3" w14:textId="77777777" w:rsidR="00025C9B" w:rsidRPr="00A772F6"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A772F6">
        <w:rPr>
          <w:rFonts w:ascii="Calibri" w:hAnsi="Calibri"/>
          <w:sz w:val="22"/>
          <w:szCs w:val="22"/>
          <w:lang w:val="fr-FR"/>
        </w:rPr>
        <w:t>Yammer Enterprise</w:t>
      </w:r>
    </w:p>
    <w:p w14:paraId="10590DC4" w14:textId="77777777" w:rsidR="00F24CA5" w:rsidRPr="00A772F6" w:rsidRDefault="00F24CA5" w:rsidP="00627D84">
      <w:pPr>
        <w:tabs>
          <w:tab w:val="left" w:pos="-90"/>
          <w:tab w:val="left" w:pos="0"/>
        </w:tabs>
        <w:jc w:val="both"/>
        <w:rPr>
          <w:rFonts w:ascii="Calibri" w:hAnsi="Calibri" w:cs="Calibri"/>
          <w:sz w:val="22"/>
          <w:szCs w:val="22"/>
        </w:rPr>
        <w:sectPr w:rsidR="00F24CA5" w:rsidRPr="00A772F6" w:rsidSect="00F24CA5">
          <w:type w:val="continuous"/>
          <w:pgSz w:w="12240" w:h="15840"/>
          <w:pgMar w:top="1440" w:right="1440" w:bottom="1440" w:left="1440" w:header="720" w:footer="720" w:gutter="0"/>
          <w:cols w:num="2" w:space="720"/>
          <w:docGrid w:linePitch="360"/>
        </w:sectPr>
      </w:pPr>
    </w:p>
    <w:p w14:paraId="10590DC5" w14:textId="77777777" w:rsidR="00C85BB8" w:rsidRPr="002E10CA" w:rsidRDefault="00C85BB8" w:rsidP="00627D84">
      <w:pPr>
        <w:tabs>
          <w:tab w:val="left" w:pos="-90"/>
          <w:tab w:val="left" w:pos="0"/>
        </w:tabs>
        <w:jc w:val="both"/>
        <w:rPr>
          <w:rFonts w:ascii="Calibri" w:hAnsi="Calibri"/>
          <w:sz w:val="12"/>
          <w:szCs w:val="12"/>
        </w:rPr>
      </w:pPr>
    </w:p>
    <w:p w14:paraId="10590DC6" w14:textId="77777777" w:rsidR="00637C9E" w:rsidRPr="00A772F6" w:rsidRDefault="009F6811" w:rsidP="00627D84">
      <w:pPr>
        <w:tabs>
          <w:tab w:val="left" w:pos="-90"/>
          <w:tab w:val="left" w:pos="0"/>
        </w:tabs>
        <w:jc w:val="both"/>
        <w:rPr>
          <w:rFonts w:ascii="Calibri" w:hAnsi="Calibri"/>
          <w:sz w:val="22"/>
          <w:szCs w:val="22"/>
          <w:lang w:val="fr-FR"/>
        </w:rPr>
      </w:pPr>
      <w:r w:rsidRPr="00A772F6">
        <w:rPr>
          <w:rFonts w:ascii="Calibri" w:hAnsi="Calibri"/>
          <w:sz w:val="22"/>
          <w:szCs w:val="22"/>
          <w:lang w:val="fr-FR"/>
        </w:rPr>
        <w:t>Nous proposons un soutien financier pour démontrer notre engagement à obtenir et conserver les Niveaux de Service de nos Services.</w:t>
      </w:r>
      <w:r w:rsidR="00CF1363" w:rsidRPr="00A772F6">
        <w:rPr>
          <w:rFonts w:ascii="Calibri" w:hAnsi="Calibri"/>
          <w:sz w:val="22"/>
          <w:szCs w:val="22"/>
          <w:lang w:val="fr-FR"/>
        </w:rPr>
        <w:t xml:space="preserve"> </w:t>
      </w:r>
      <w:r w:rsidR="00F27E13" w:rsidRPr="00A772F6">
        <w:rPr>
          <w:rFonts w:ascii="Calibri" w:hAnsi="Calibri"/>
          <w:sz w:val="22"/>
          <w:szCs w:val="22"/>
          <w:lang w:val="fr-FR"/>
        </w:rPr>
        <w:t>Si nous n’obtenons et ne conservons pas les Niveaux de Service de chaque Service, tel que décrit dans le présent SLA, vous pouvez prétendre à un avoir sur une partie de vos frais de service mensuels.</w:t>
      </w:r>
      <w:r w:rsidR="00CF1363" w:rsidRPr="00A772F6">
        <w:rPr>
          <w:rFonts w:ascii="Calibri" w:hAnsi="Calibri"/>
          <w:sz w:val="22"/>
          <w:szCs w:val="22"/>
          <w:lang w:val="fr-FR"/>
        </w:rPr>
        <w:t xml:space="preserve"> </w:t>
      </w:r>
      <w:r w:rsidR="00F27E13" w:rsidRPr="00A772F6">
        <w:rPr>
          <w:rFonts w:ascii="Calibri" w:hAnsi="Calibri"/>
          <w:sz w:val="22"/>
          <w:szCs w:val="22"/>
          <w:lang w:val="fr-FR"/>
        </w:rPr>
        <w:t>Nous ne modifierons pas les conditions de votre SLA pendant la durée initiale de votre abonnement ; toutefois, si vous renouvelez votre abonnement, la version du présent SLA utilisée au moment du renouvellement s’appliquera à la période de renouvellement.</w:t>
      </w:r>
    </w:p>
    <w:p w14:paraId="10590DC7" w14:textId="77777777" w:rsidR="00C85BB8" w:rsidRPr="0006598F" w:rsidRDefault="00C85BB8" w:rsidP="00627D84">
      <w:pPr>
        <w:tabs>
          <w:tab w:val="left" w:pos="-90"/>
          <w:tab w:val="left" w:pos="0"/>
        </w:tabs>
        <w:jc w:val="both"/>
        <w:rPr>
          <w:rFonts w:ascii="Calibri" w:hAnsi="Calibri"/>
          <w:sz w:val="12"/>
          <w:szCs w:val="12"/>
          <w:lang w:val="fr-FR"/>
        </w:rPr>
      </w:pPr>
    </w:p>
    <w:p w14:paraId="10590DC8" w14:textId="77777777" w:rsidR="00C85BB8" w:rsidRPr="00A772F6" w:rsidRDefault="00F27E13" w:rsidP="006067F4">
      <w:pPr>
        <w:pStyle w:val="ListParagraph"/>
        <w:numPr>
          <w:ilvl w:val="0"/>
          <w:numId w:val="7"/>
        </w:numPr>
        <w:tabs>
          <w:tab w:val="left" w:pos="-90"/>
          <w:tab w:val="left" w:pos="0"/>
        </w:tabs>
        <w:autoSpaceDE/>
        <w:adjustRightInd/>
        <w:jc w:val="both"/>
        <w:rPr>
          <w:rFonts w:ascii="Calibri" w:eastAsia="MS Mincho" w:hAnsi="Calibri"/>
          <w:sz w:val="22"/>
          <w:szCs w:val="22"/>
          <w:lang w:val="en-US" w:eastAsia="en-US"/>
        </w:rPr>
      </w:pPr>
      <w:r w:rsidRPr="00A772F6">
        <w:rPr>
          <w:rFonts w:ascii="Calibri" w:eastAsia="MS Mincho" w:hAnsi="Calibri"/>
          <w:b/>
          <w:sz w:val="22"/>
          <w:szCs w:val="22"/>
          <w:u w:val="single"/>
          <w:lang w:val="fr-FR" w:eastAsia="en-US"/>
        </w:rPr>
        <w:t>Définitions</w:t>
      </w:r>
      <w:r w:rsidRPr="00A772F6">
        <w:rPr>
          <w:rFonts w:ascii="Calibri" w:eastAsia="MS Mincho" w:hAnsi="Calibri"/>
          <w:b/>
          <w:sz w:val="22"/>
          <w:szCs w:val="22"/>
          <w:lang w:val="fr-FR" w:eastAsia="en-US"/>
        </w:rPr>
        <w:t>.</w:t>
      </w:r>
    </w:p>
    <w:p w14:paraId="10590DC9" w14:textId="77777777" w:rsidR="00D465EA" w:rsidRPr="00E674BB" w:rsidRDefault="00D465EA" w:rsidP="00156D8F">
      <w:pPr>
        <w:tabs>
          <w:tab w:val="left" w:pos="-90"/>
          <w:tab w:val="left" w:pos="0"/>
        </w:tabs>
        <w:jc w:val="both"/>
        <w:rPr>
          <w:rFonts w:ascii="Calibri" w:hAnsi="Calibri"/>
          <w:sz w:val="12"/>
          <w:szCs w:val="12"/>
        </w:rPr>
      </w:pPr>
    </w:p>
    <w:p w14:paraId="10590DCA" w14:textId="77777777" w:rsidR="00627D84" w:rsidRPr="00A772F6" w:rsidRDefault="00F27E13" w:rsidP="002D51F5">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C6699A">
        <w:rPr>
          <w:rFonts w:ascii="Calibri" w:eastAsia="MS Mincho" w:hAnsi="Calibri" w:cs="Calibri"/>
          <w:sz w:val="22"/>
          <w:szCs w:val="22"/>
          <w:lang w:val="fr-FR" w:eastAsia="en-US"/>
        </w:rPr>
        <w:t>«</w:t>
      </w: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Frais de Service Mensuels Applicables</w:t>
      </w:r>
      <w:r w:rsidRPr="00A772F6">
        <w:rPr>
          <w:rFonts w:ascii="Calibri" w:eastAsia="MS Mincho" w:hAnsi="Calibri"/>
          <w:sz w:val="22"/>
          <w:szCs w:val="22"/>
          <w:lang w:val="fr-FR" w:eastAsia="en-US"/>
        </w:rPr>
        <w:t> » désigne les redevances totales que vous avez effectivement payées pour un Service, qui sont appliquées le mois où un Avoir Service est dû.</w:t>
      </w:r>
    </w:p>
    <w:p w14:paraId="10590DCB" w14:textId="77777777" w:rsidR="002D51F5" w:rsidRPr="00E674BB" w:rsidRDefault="002D51F5" w:rsidP="002D51F5">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DCC" w14:textId="77777777" w:rsidR="00D465EA" w:rsidRPr="00A772F6" w:rsidRDefault="00F27E13" w:rsidP="00C6699A">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Temps d’Indisponibilité</w:t>
      </w:r>
      <w:r w:rsidRPr="00A772F6">
        <w:rPr>
          <w:rFonts w:ascii="Calibri" w:eastAsia="MS Mincho" w:hAnsi="Calibri"/>
          <w:sz w:val="22"/>
          <w:szCs w:val="22"/>
          <w:lang w:val="fr-FR" w:eastAsia="en-US"/>
        </w:rPr>
        <w:t> » désigne le nombre total de minutes dans un mois où les aspects d’un Service indiqué dans le tableau suivant ne sont pas disponibles, à l’exception (i) du Temps d’Indisponibilité Planifié ; et (ii) de l’indisponibilité d’un Service en raison des limitations décrites à</w:t>
      </w:r>
      <w:r w:rsidR="00C6699A">
        <w:rPr>
          <w:rFonts w:ascii="Calibri" w:eastAsia="MS Mincho" w:hAnsi="Calibri"/>
          <w:sz w:val="22"/>
          <w:szCs w:val="22"/>
          <w:lang w:val="fr-FR" w:eastAsia="en-US"/>
        </w:rPr>
        <w:t> </w:t>
      </w:r>
      <w:r w:rsidRPr="00A772F6">
        <w:rPr>
          <w:rFonts w:ascii="Calibri" w:eastAsia="MS Mincho" w:hAnsi="Calibri"/>
          <w:sz w:val="22"/>
          <w:szCs w:val="22"/>
          <w:lang w:val="fr-FR" w:eastAsia="en-US"/>
        </w:rPr>
        <w:t xml:space="preserve">l’article 5(a) ci-dessous. </w:t>
      </w:r>
    </w:p>
    <w:p w14:paraId="10590DCD" w14:textId="77777777" w:rsidR="00C24254" w:rsidRPr="0045569C" w:rsidRDefault="00C24254"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A772F6" w14:paraId="10590DD0" w14:textId="77777777" w:rsidTr="00FC5E2D">
        <w:trPr>
          <w:trHeight w:val="377"/>
        </w:trPr>
        <w:tc>
          <w:tcPr>
            <w:tcW w:w="3258" w:type="dxa"/>
            <w:shd w:val="clear" w:color="auto" w:fill="D9D9D9"/>
            <w:vAlign w:val="center"/>
          </w:tcPr>
          <w:p w14:paraId="10590DCE" w14:textId="77777777" w:rsidR="00C24254" w:rsidRPr="009D6884" w:rsidRDefault="00C24254" w:rsidP="00FC5E2D">
            <w:pPr>
              <w:pStyle w:val="ListParagraph"/>
              <w:suppressAutoHyphens w:val="0"/>
              <w:autoSpaceDE/>
              <w:autoSpaceDN/>
              <w:adjustRightInd/>
              <w:spacing w:before="120" w:after="120"/>
              <w:ind w:left="0"/>
              <w:textAlignment w:val="auto"/>
              <w:rPr>
                <w:rFonts w:ascii="Calibri" w:eastAsia="MS Mincho" w:hAnsi="Calibri" w:cs="Calibri"/>
                <w:b/>
                <w:sz w:val="22"/>
                <w:szCs w:val="22"/>
                <w:lang w:val="en-US" w:eastAsia="en-US"/>
              </w:rPr>
            </w:pPr>
            <w:r w:rsidRPr="009D6884">
              <w:rPr>
                <w:rFonts w:ascii="Calibri" w:eastAsia="MS Mincho" w:hAnsi="Calibri" w:cs="Calibri"/>
                <w:b/>
                <w:sz w:val="22"/>
                <w:szCs w:val="22"/>
                <w:lang w:val="fr-FR" w:eastAsia="en-US"/>
              </w:rPr>
              <w:t>Service en Ligne</w:t>
            </w:r>
          </w:p>
        </w:tc>
        <w:tc>
          <w:tcPr>
            <w:tcW w:w="5958" w:type="dxa"/>
            <w:shd w:val="clear" w:color="auto" w:fill="D9D9D9"/>
            <w:vAlign w:val="center"/>
          </w:tcPr>
          <w:p w14:paraId="10590DCF" w14:textId="77777777" w:rsidR="00C24254" w:rsidRPr="009D6884"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b/>
                <w:sz w:val="22"/>
                <w:szCs w:val="22"/>
                <w:lang w:val="en-US" w:eastAsia="en-US"/>
              </w:rPr>
            </w:pPr>
            <w:r w:rsidRPr="009D6884">
              <w:rPr>
                <w:rFonts w:ascii="Calibri" w:eastAsia="MS Mincho" w:hAnsi="Calibri"/>
                <w:b/>
                <w:sz w:val="22"/>
                <w:szCs w:val="22"/>
                <w:lang w:val="fr-FR" w:eastAsia="en-US"/>
              </w:rPr>
              <w:t>Conditions de Temps d’Indisponibilité</w:t>
            </w:r>
            <w:r w:rsidRPr="009D6884">
              <w:rPr>
                <w:rFonts w:ascii="Calibri" w:eastAsia="MS Mincho" w:hAnsi="Calibri"/>
                <w:sz w:val="22"/>
                <w:szCs w:val="22"/>
                <w:lang w:val="en-US" w:eastAsia="en-US"/>
              </w:rPr>
              <w:t xml:space="preserve"> </w:t>
            </w:r>
          </w:p>
        </w:tc>
      </w:tr>
      <w:tr w:rsidR="001F2462" w:rsidRPr="00136D65" w14:paraId="10590DD3" w14:textId="77777777" w:rsidTr="00FC5E2D">
        <w:tc>
          <w:tcPr>
            <w:tcW w:w="3258" w:type="dxa"/>
            <w:vAlign w:val="center"/>
          </w:tcPr>
          <w:p w14:paraId="10590DD1" w14:textId="77777777" w:rsidR="001F2462" w:rsidRPr="009D6884"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9D6884">
              <w:rPr>
                <w:rFonts w:ascii="Calibri" w:eastAsia="MS Mincho" w:hAnsi="Calibri"/>
                <w:sz w:val="22"/>
                <w:szCs w:val="22"/>
                <w:lang w:val="fr-FR" w:eastAsia="en-US"/>
              </w:rPr>
              <w:t>Bing Maps Professional</w:t>
            </w:r>
          </w:p>
        </w:tc>
        <w:tc>
          <w:tcPr>
            <w:tcW w:w="5958" w:type="dxa"/>
            <w:vAlign w:val="center"/>
          </w:tcPr>
          <w:p w14:paraId="10590DD2" w14:textId="77777777" w:rsidR="001F2462" w:rsidRPr="009D6884" w:rsidRDefault="00F27E13" w:rsidP="003F32F5">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9D6884">
              <w:rPr>
                <w:rFonts w:ascii="Calibri" w:eastAsia="MS Mincho" w:hAnsi="Calibri"/>
                <w:sz w:val="22"/>
                <w:szCs w:val="22"/>
                <w:lang w:val="fr-FR" w:eastAsia="en-US"/>
              </w:rPr>
              <w:t>Toute période, telle que mesurée dans les centres de données Microsoft, pendant laquelle le Service est indisponible, à</w:t>
            </w:r>
            <w:r w:rsidR="003F32F5">
              <w:rPr>
                <w:rFonts w:ascii="Calibri" w:eastAsia="MS Mincho" w:hAnsi="Calibri"/>
                <w:sz w:val="22"/>
                <w:szCs w:val="22"/>
                <w:lang w:val="fr-FR" w:eastAsia="en-US"/>
              </w:rPr>
              <w:t> </w:t>
            </w:r>
            <w:r w:rsidRPr="009D6884">
              <w:rPr>
                <w:rFonts w:ascii="Calibri" w:eastAsia="MS Mincho" w:hAnsi="Calibri"/>
                <w:sz w:val="22"/>
                <w:szCs w:val="22"/>
                <w:lang w:val="fr-FR" w:eastAsia="en-US"/>
              </w:rPr>
              <w:t>condition que vous accédiez au Service via les méthodes d’accès, d’authentification et de contrôle présentées dans les kits de développement logiciel (SDK) Bing Maps Platform.</w:t>
            </w:r>
          </w:p>
        </w:tc>
      </w:tr>
    </w:tbl>
    <w:p w14:paraId="10590DD4" w14:textId="77777777" w:rsidR="00BD3604" w:rsidRDefault="00BD3604">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1E1195" w:rsidRPr="00136D65" w14:paraId="10590DD7" w14:textId="77777777" w:rsidTr="00FC5E2D">
        <w:tc>
          <w:tcPr>
            <w:tcW w:w="3258" w:type="dxa"/>
            <w:vAlign w:val="center"/>
          </w:tcPr>
          <w:p w14:paraId="10590DD5" w14:textId="77777777" w:rsidR="001E1195" w:rsidRPr="009D6884" w:rsidRDefault="009F6811" w:rsidP="009F681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9D6884">
              <w:rPr>
                <w:rFonts w:ascii="Calibri" w:eastAsia="MS Mincho" w:hAnsi="Calibri"/>
                <w:sz w:val="22"/>
                <w:szCs w:val="22"/>
                <w:lang w:val="fr-FR" w:eastAsia="en-US"/>
              </w:rPr>
              <w:lastRenderedPageBreak/>
              <w:t>Duet Enterprise Online</w:t>
            </w:r>
          </w:p>
        </w:tc>
        <w:tc>
          <w:tcPr>
            <w:tcW w:w="5958" w:type="dxa"/>
            <w:vAlign w:val="center"/>
          </w:tcPr>
          <w:p w14:paraId="10590DD6" w14:textId="77777777" w:rsidR="00E541B9" w:rsidRPr="009D6884" w:rsidRDefault="00F27E13" w:rsidP="00FC5E2D">
            <w:pPr>
              <w:pStyle w:val="ListParagraph"/>
              <w:autoSpaceDE/>
              <w:adjustRightInd/>
              <w:spacing w:before="120" w:after="120"/>
              <w:ind w:left="0"/>
              <w:contextualSpacing w:val="0"/>
              <w:rPr>
                <w:rFonts w:ascii="Calibri" w:eastAsia="MS Mincho" w:hAnsi="Calibri" w:cs="Calibri"/>
                <w:sz w:val="22"/>
                <w:szCs w:val="22"/>
                <w:lang w:val="fr-FR" w:eastAsia="en-US"/>
              </w:rPr>
            </w:pPr>
            <w:r w:rsidRPr="009D6884">
              <w:rPr>
                <w:rFonts w:ascii="Calibri" w:eastAsia="MS Mincho" w:hAnsi="Calibri"/>
                <w:sz w:val="22"/>
                <w:szCs w:val="22"/>
                <w:lang w:val="fr-FR" w:eastAsia="en-US"/>
              </w:rPr>
              <w:t>Toute période au cours de laquelle les utilisateurs sont dans l’impossibilité de lire ou d’écrire toute ou partie d’une collection de sites SharePoint pour laquelle ils disposent des autorisations appropriées.</w:t>
            </w:r>
          </w:p>
        </w:tc>
      </w:tr>
      <w:tr w:rsidR="00C24254" w:rsidRPr="00136D65" w14:paraId="10590DDA" w14:textId="77777777" w:rsidTr="00FC5E2D">
        <w:tc>
          <w:tcPr>
            <w:tcW w:w="3258" w:type="dxa"/>
            <w:vAlign w:val="center"/>
          </w:tcPr>
          <w:p w14:paraId="10590DD8" w14:textId="77777777" w:rsidR="00C24254" w:rsidRPr="003D527C" w:rsidRDefault="00C24254"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cs="Calibri"/>
                <w:sz w:val="22"/>
                <w:szCs w:val="22"/>
                <w:lang w:val="fr-FR" w:eastAsia="en-US"/>
              </w:rPr>
              <w:t>Dynamics CRM Online</w:t>
            </w:r>
          </w:p>
        </w:tc>
        <w:tc>
          <w:tcPr>
            <w:tcW w:w="5958" w:type="dxa"/>
            <w:vAlign w:val="center"/>
          </w:tcPr>
          <w:p w14:paraId="10590DD9" w14:textId="77777777" w:rsidR="00C24254" w:rsidRPr="003D527C" w:rsidRDefault="009F6811" w:rsidP="00830B88">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finaux sont dans l’impossibilité de lire ou d’écrire toute donnée du Service pour laquelle ils disposent des autorisations appropriées, à</w:t>
            </w:r>
            <w:r w:rsidR="00830B88">
              <w:rPr>
                <w:rFonts w:ascii="Calibri" w:eastAsia="MS Mincho" w:hAnsi="Calibri"/>
                <w:sz w:val="22"/>
                <w:szCs w:val="22"/>
                <w:lang w:val="fr-FR" w:eastAsia="en-US"/>
              </w:rPr>
              <w:t> </w:t>
            </w:r>
            <w:r w:rsidRPr="003D527C">
              <w:rPr>
                <w:rFonts w:ascii="Calibri" w:eastAsia="MS Mincho" w:hAnsi="Calibri"/>
                <w:sz w:val="22"/>
                <w:szCs w:val="22"/>
                <w:lang w:val="fr-FR" w:eastAsia="en-US"/>
              </w:rPr>
              <w:t>l’exception de l’indisponibilité des fonctions complémentaires du Service.</w:t>
            </w:r>
          </w:p>
        </w:tc>
      </w:tr>
      <w:tr w:rsidR="00287107" w:rsidRPr="00136D65" w14:paraId="10590DDD" w14:textId="77777777" w:rsidTr="00FC5E2D">
        <w:tc>
          <w:tcPr>
            <w:tcW w:w="3258" w:type="dxa"/>
            <w:vAlign w:val="center"/>
          </w:tcPr>
          <w:p w14:paraId="10590DDB" w14:textId="77777777" w:rsidR="00287107" w:rsidRPr="003D527C" w:rsidRDefault="00F27E13"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sz w:val="22"/>
                <w:szCs w:val="22"/>
                <w:lang w:val="fr-FR" w:eastAsia="en-US"/>
              </w:rPr>
              <w:t>Exchange Online Archiving</w:t>
            </w:r>
          </w:p>
        </w:tc>
        <w:tc>
          <w:tcPr>
            <w:tcW w:w="5958" w:type="dxa"/>
            <w:vAlign w:val="center"/>
          </w:tcPr>
          <w:p w14:paraId="10590DDC" w14:textId="77777777" w:rsidR="00287107"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finaux ne peuvent accéder aux messages électroniques archivés.</w:t>
            </w:r>
          </w:p>
        </w:tc>
      </w:tr>
      <w:tr w:rsidR="00287107" w:rsidRPr="00136D65" w14:paraId="10590DE0" w14:textId="77777777" w:rsidTr="00FC5E2D">
        <w:tc>
          <w:tcPr>
            <w:tcW w:w="3258" w:type="dxa"/>
            <w:vAlign w:val="center"/>
          </w:tcPr>
          <w:p w14:paraId="10590DDE" w14:textId="77777777" w:rsidR="00287107" w:rsidRPr="003D527C" w:rsidRDefault="00287107"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cs="Calibri"/>
                <w:sz w:val="22"/>
                <w:szCs w:val="22"/>
                <w:lang w:val="fr-FR" w:eastAsia="en-US"/>
              </w:rPr>
              <w:t>Exchange Online</w:t>
            </w:r>
          </w:p>
        </w:tc>
        <w:tc>
          <w:tcPr>
            <w:tcW w:w="5958" w:type="dxa"/>
            <w:vAlign w:val="center"/>
          </w:tcPr>
          <w:p w14:paraId="10590DDF" w14:textId="77777777" w:rsidR="00287107"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finaux ne peuvent ni envoyer ni recevoir des messages électroniques avec Outlook Web Access.</w:t>
            </w:r>
          </w:p>
        </w:tc>
      </w:tr>
      <w:tr w:rsidR="00287107" w:rsidRPr="00136D65" w14:paraId="10590DE3" w14:textId="77777777" w:rsidTr="00FC5E2D">
        <w:tc>
          <w:tcPr>
            <w:tcW w:w="3258" w:type="dxa"/>
            <w:vAlign w:val="center"/>
          </w:tcPr>
          <w:p w14:paraId="10590DE1" w14:textId="77777777" w:rsidR="00287107" w:rsidRPr="003D527C" w:rsidRDefault="009F6811" w:rsidP="009F6811">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sz w:val="22"/>
                <w:szCs w:val="22"/>
                <w:lang w:val="fr-FR" w:eastAsia="en-US"/>
              </w:rPr>
              <w:t>Exchange Online Protection</w:t>
            </w:r>
            <w:r w:rsidR="00F27E13" w:rsidRPr="003D527C">
              <w:rPr>
                <w:rFonts w:ascii="Calibri" w:eastAsia="MS Mincho" w:hAnsi="Calibri"/>
                <w:sz w:val="22"/>
                <w:szCs w:val="22"/>
                <w:lang w:val="en-US" w:eastAsia="en-US"/>
              </w:rPr>
              <w:t xml:space="preserve"> </w:t>
            </w:r>
          </w:p>
        </w:tc>
        <w:tc>
          <w:tcPr>
            <w:tcW w:w="5958" w:type="dxa"/>
            <w:vAlign w:val="center"/>
          </w:tcPr>
          <w:p w14:paraId="10590DE2" w14:textId="77777777" w:rsidR="00287107"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 réseau ne peut pas recevoir et traiter les messages électroniques.</w:t>
            </w:r>
          </w:p>
        </w:tc>
      </w:tr>
      <w:tr w:rsidR="00BC6AA1" w:rsidRPr="00136D65" w14:paraId="10590DE6" w14:textId="77777777" w:rsidTr="00FC5E2D">
        <w:tc>
          <w:tcPr>
            <w:tcW w:w="3258" w:type="dxa"/>
            <w:vAlign w:val="center"/>
          </w:tcPr>
          <w:p w14:paraId="10590DE4" w14:textId="77777777" w:rsidR="00BC6AA1" w:rsidRPr="003D527C"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cs="Calibri"/>
                <w:sz w:val="22"/>
                <w:szCs w:val="22"/>
                <w:lang w:val="fr-FR" w:eastAsia="en-US"/>
              </w:rPr>
              <w:t>Application Web Office</w:t>
            </w:r>
          </w:p>
        </w:tc>
        <w:tc>
          <w:tcPr>
            <w:tcW w:w="5958" w:type="dxa"/>
            <w:vAlign w:val="center"/>
          </w:tcPr>
          <w:p w14:paraId="10590DE5" w14:textId="77777777" w:rsidR="00BC6AA1"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sont dans l’impossibilité d’utiliser l’Application Web pour consulter et modifier tout document Office stocké sur un site SharePoint pour lequel ils disposent des autorisations appropriées.</w:t>
            </w:r>
          </w:p>
        </w:tc>
      </w:tr>
      <w:tr w:rsidR="00BC6AA1" w:rsidRPr="00136D65" w14:paraId="10590DE9" w14:textId="77777777" w:rsidTr="00FC5E2D">
        <w:trPr>
          <w:trHeight w:val="917"/>
        </w:trPr>
        <w:tc>
          <w:tcPr>
            <w:tcW w:w="3258" w:type="dxa"/>
            <w:vAlign w:val="center"/>
          </w:tcPr>
          <w:p w14:paraId="10590DE7" w14:textId="77777777" w:rsidR="00BC6AA1" w:rsidRPr="003D527C"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cs="Calibri"/>
                <w:sz w:val="22"/>
                <w:szCs w:val="22"/>
                <w:lang w:val="fr-FR" w:eastAsia="en-US"/>
              </w:rPr>
              <w:t>Lync Online</w:t>
            </w:r>
          </w:p>
        </w:tc>
        <w:tc>
          <w:tcPr>
            <w:tcW w:w="5958" w:type="dxa"/>
            <w:vAlign w:val="center"/>
          </w:tcPr>
          <w:p w14:paraId="10590DE8" w14:textId="77777777" w:rsidR="00BC6AA1"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finaux sont dans l’impossibilité d’afficher l’état de présence, d’avoir des conversations de messagerie instantanée ou d’initier des réunions en ligne</w:t>
            </w:r>
            <w:r w:rsidRPr="003D527C">
              <w:rPr>
                <w:rFonts w:ascii="Calibri" w:eastAsia="MS Mincho" w:hAnsi="Calibri"/>
                <w:sz w:val="22"/>
                <w:szCs w:val="22"/>
                <w:vertAlign w:val="superscript"/>
                <w:lang w:val="fr-FR" w:eastAsia="en-US"/>
              </w:rPr>
              <w:t>1</w:t>
            </w:r>
            <w:r w:rsidRPr="003D527C">
              <w:rPr>
                <w:rFonts w:ascii="Calibri" w:eastAsia="MS Mincho" w:hAnsi="Calibri"/>
                <w:sz w:val="22"/>
                <w:szCs w:val="22"/>
                <w:lang w:val="fr-FR" w:eastAsia="en-US"/>
              </w:rPr>
              <w:t>.</w:t>
            </w:r>
            <w:r w:rsidR="00CF1363" w:rsidRPr="003D527C">
              <w:rPr>
                <w:rFonts w:ascii="Calibri" w:eastAsia="MS Mincho" w:hAnsi="Calibri"/>
                <w:sz w:val="22"/>
                <w:szCs w:val="22"/>
                <w:lang w:val="fr-FR" w:eastAsia="en-US"/>
              </w:rPr>
              <w:t xml:space="preserve"> </w:t>
            </w:r>
          </w:p>
        </w:tc>
      </w:tr>
      <w:tr w:rsidR="00025C9B" w:rsidRPr="00136D65" w14:paraId="10590DEC" w14:textId="77777777" w:rsidTr="00FC5E2D">
        <w:trPr>
          <w:trHeight w:val="917"/>
        </w:trPr>
        <w:tc>
          <w:tcPr>
            <w:tcW w:w="3258" w:type="dxa"/>
            <w:vAlign w:val="center"/>
          </w:tcPr>
          <w:p w14:paraId="10590DEA" w14:textId="77777777" w:rsidR="00025C9B" w:rsidRPr="00A772F6" w:rsidRDefault="009F6811" w:rsidP="009F6811">
            <w:pPr>
              <w:pStyle w:val="ListParagraph"/>
              <w:suppressAutoHyphens w:val="0"/>
              <w:autoSpaceDE/>
              <w:autoSpaceDN/>
              <w:adjustRightInd/>
              <w:spacing w:before="120" w:after="120"/>
              <w:ind w:left="0"/>
              <w:textAlignment w:val="auto"/>
              <w:rPr>
                <w:rFonts w:ascii="Calibri" w:eastAsia="MS Mincho" w:hAnsi="Calibri" w:cs="Calibri"/>
                <w:sz w:val="22"/>
                <w:szCs w:val="22"/>
                <w:highlight w:val="yellow"/>
                <w:lang w:val="en-US" w:eastAsia="en-US"/>
              </w:rPr>
            </w:pPr>
            <w:r w:rsidRPr="00A772F6">
              <w:rPr>
                <w:rFonts w:ascii="Calibri" w:eastAsia="MS Mincho" w:hAnsi="Calibri"/>
                <w:sz w:val="22"/>
                <w:szCs w:val="22"/>
                <w:lang w:val="fr-FR" w:eastAsia="en-US"/>
              </w:rPr>
              <w:t>Project Online</w:t>
            </w:r>
          </w:p>
        </w:tc>
        <w:tc>
          <w:tcPr>
            <w:tcW w:w="5958" w:type="dxa"/>
            <w:vAlign w:val="center"/>
          </w:tcPr>
          <w:p w14:paraId="10590DEB" w14:textId="77777777" w:rsidR="00E541B9" w:rsidRPr="00A772F6" w:rsidRDefault="009F6811" w:rsidP="009F681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highlight w:val="yellow"/>
                <w:lang w:val="fr-FR" w:eastAsia="en-US"/>
              </w:rPr>
            </w:pPr>
            <w:r w:rsidRPr="00A772F6">
              <w:rPr>
                <w:rFonts w:ascii="Calibri" w:eastAsia="MS Mincho" w:hAnsi="Calibri"/>
                <w:sz w:val="22"/>
                <w:szCs w:val="22"/>
                <w:lang w:val="fr-FR" w:eastAsia="en-US"/>
              </w:rPr>
              <w:t>Toute période au cours de laquelle les utilisateurs sont dans l’impossibilité de lire ou d’écrire toute partie d’une collection de sites SharePoint avec Project Web App, pour laquelle ils disposent des autorisations appropriées.</w:t>
            </w:r>
          </w:p>
        </w:tc>
      </w:tr>
      <w:tr w:rsidR="00BC6AA1" w:rsidRPr="00136D65" w14:paraId="10590DEF" w14:textId="77777777" w:rsidTr="00FC5E2D">
        <w:tc>
          <w:tcPr>
            <w:tcW w:w="3258" w:type="dxa"/>
            <w:vAlign w:val="center"/>
          </w:tcPr>
          <w:p w14:paraId="10590DED" w14:textId="77777777" w:rsidR="00BC6AA1" w:rsidRPr="00A772F6"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cs="Calibri"/>
                <w:sz w:val="22"/>
                <w:szCs w:val="22"/>
                <w:lang w:val="fr-FR" w:eastAsia="en-US"/>
              </w:rPr>
              <w:t>SharePoint Online</w:t>
            </w:r>
          </w:p>
        </w:tc>
        <w:tc>
          <w:tcPr>
            <w:tcW w:w="5958" w:type="dxa"/>
            <w:vAlign w:val="center"/>
          </w:tcPr>
          <w:p w14:paraId="10590DEE" w14:textId="77777777" w:rsidR="00BC6AA1" w:rsidRPr="00A772F6" w:rsidRDefault="00BC6AA1"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A772F6">
              <w:rPr>
                <w:rFonts w:ascii="Calibri" w:eastAsia="MS Mincho" w:hAnsi="Calibri" w:cs="Calibri"/>
                <w:sz w:val="22"/>
                <w:szCs w:val="22"/>
                <w:lang w:val="fr-FR" w:eastAsia="en-US"/>
              </w:rPr>
              <w:t>Toute période au cours de laquelle les utilisateurs sont dans l’impossibilité de lire ou d’écrire toute ou partie d’une collection de sites SharePoint pour laquelle ils disposent des autorisations appropriées.</w:t>
            </w:r>
          </w:p>
        </w:tc>
      </w:tr>
      <w:tr w:rsidR="001C69D2" w:rsidRPr="00136D65" w14:paraId="10590DF2" w14:textId="77777777" w:rsidTr="00FC5E2D">
        <w:tc>
          <w:tcPr>
            <w:tcW w:w="3258" w:type="dxa"/>
            <w:vAlign w:val="center"/>
          </w:tcPr>
          <w:p w14:paraId="10590DF0" w14:textId="77777777" w:rsidR="001C69D2" w:rsidRPr="00A772F6" w:rsidRDefault="00F27E13"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sz w:val="22"/>
                <w:szCs w:val="22"/>
                <w:lang w:val="fr-FR" w:eastAsia="en-US"/>
              </w:rPr>
              <w:t>API de traduction</w:t>
            </w:r>
          </w:p>
        </w:tc>
        <w:tc>
          <w:tcPr>
            <w:tcW w:w="5958" w:type="dxa"/>
            <w:vAlign w:val="center"/>
          </w:tcPr>
          <w:p w14:paraId="10590DF1" w14:textId="77777777" w:rsidR="001C69D2" w:rsidRPr="00A772F6"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A772F6">
              <w:rPr>
                <w:rFonts w:ascii="Calibri" w:eastAsia="MS Mincho" w:hAnsi="Calibri"/>
                <w:sz w:val="22"/>
                <w:szCs w:val="22"/>
                <w:lang w:val="fr-FR" w:eastAsia="en-US"/>
              </w:rPr>
              <w:t>Toute période au cours de laquelle les utilisateurs ne peuvent pas effectuer des traductions</w:t>
            </w:r>
            <w:r w:rsidR="00C15336">
              <w:rPr>
                <w:rFonts w:ascii="Calibri" w:eastAsia="MS Mincho" w:hAnsi="Calibri"/>
                <w:sz w:val="22"/>
                <w:szCs w:val="22"/>
                <w:lang w:val="fr-FR" w:eastAsia="en-US"/>
              </w:rPr>
              <w:t>.</w:t>
            </w:r>
          </w:p>
        </w:tc>
      </w:tr>
      <w:tr w:rsidR="00D670E5" w:rsidRPr="00136D65" w14:paraId="10590DF5" w14:textId="77777777" w:rsidTr="00FC5E2D">
        <w:tc>
          <w:tcPr>
            <w:tcW w:w="3258" w:type="dxa"/>
            <w:vAlign w:val="center"/>
          </w:tcPr>
          <w:p w14:paraId="10590DF3" w14:textId="77777777" w:rsidR="00D670E5" w:rsidRPr="00A772F6" w:rsidRDefault="009F6811" w:rsidP="009F6811">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sz w:val="22"/>
                <w:szCs w:val="22"/>
                <w:lang w:val="en-US" w:eastAsia="en-US"/>
              </w:rPr>
              <w:t>Windows Azure Active Directory Rights Management</w:t>
            </w:r>
          </w:p>
        </w:tc>
        <w:tc>
          <w:tcPr>
            <w:tcW w:w="5958" w:type="dxa"/>
            <w:vAlign w:val="center"/>
          </w:tcPr>
          <w:p w14:paraId="10590DF4" w14:textId="77777777" w:rsidR="00D670E5" w:rsidRPr="00A772F6" w:rsidRDefault="009F6811" w:rsidP="009F681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A772F6">
              <w:rPr>
                <w:rFonts w:ascii="Calibri" w:eastAsia="MS Mincho" w:hAnsi="Calibri"/>
                <w:sz w:val="22"/>
                <w:szCs w:val="22"/>
                <w:lang w:val="fr-FR" w:eastAsia="en-US"/>
              </w:rPr>
              <w:t>Toute période au cours de laquelle les utilisateurs finaux sont dans l’impossibilité de créer ou d’utiliser des documents et courriers électroniques IRM</w:t>
            </w:r>
            <w:r w:rsidR="00C15336">
              <w:rPr>
                <w:rFonts w:ascii="Calibri" w:eastAsia="MS Mincho" w:hAnsi="Calibri"/>
                <w:sz w:val="22"/>
                <w:szCs w:val="22"/>
                <w:lang w:val="fr-FR" w:eastAsia="en-US"/>
              </w:rPr>
              <w:t>.</w:t>
            </w:r>
          </w:p>
        </w:tc>
      </w:tr>
      <w:tr w:rsidR="00BC6AA1" w:rsidRPr="00136D65" w14:paraId="10590DF8" w14:textId="77777777" w:rsidTr="00FC5E2D">
        <w:tc>
          <w:tcPr>
            <w:tcW w:w="3258" w:type="dxa"/>
            <w:vAlign w:val="center"/>
          </w:tcPr>
          <w:p w14:paraId="10590DF6" w14:textId="77777777" w:rsidR="00BC6AA1" w:rsidRPr="00A772F6"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cs="Calibri"/>
                <w:sz w:val="22"/>
                <w:szCs w:val="22"/>
                <w:lang w:val="fr-FR" w:eastAsia="en-US"/>
              </w:rPr>
              <w:lastRenderedPageBreak/>
              <w:t>Windows Intune</w:t>
            </w:r>
          </w:p>
        </w:tc>
        <w:tc>
          <w:tcPr>
            <w:tcW w:w="5958" w:type="dxa"/>
            <w:vAlign w:val="center"/>
          </w:tcPr>
          <w:p w14:paraId="10590DF7" w14:textId="77777777" w:rsidR="00E541B9" w:rsidRPr="00A772F6" w:rsidRDefault="00DB362C" w:rsidP="00DB362C">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A772F6">
              <w:rPr>
                <w:rFonts w:ascii="Calibri" w:eastAsia="MS Mincho" w:hAnsi="Calibri"/>
                <w:sz w:val="22"/>
                <w:szCs w:val="22"/>
                <w:lang w:val="fr-FR" w:eastAsia="en-US"/>
              </w:rPr>
              <w:t>Toute période au cours de laquelle l’administrateur système d’un Client ou les utilisateurs autorisés du Client sont dans l’impossibilité de se connecter avec des identifiants corrects.</w:t>
            </w:r>
          </w:p>
        </w:tc>
      </w:tr>
      <w:tr w:rsidR="00025C9B" w:rsidRPr="00136D65" w14:paraId="10590DFC" w14:textId="77777777" w:rsidTr="00FC5E2D">
        <w:tc>
          <w:tcPr>
            <w:tcW w:w="3258" w:type="dxa"/>
            <w:vAlign w:val="center"/>
          </w:tcPr>
          <w:p w14:paraId="10590DF9" w14:textId="77777777" w:rsidR="00025C9B" w:rsidRPr="00A772F6" w:rsidRDefault="00257D87" w:rsidP="00257D87">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sz w:val="22"/>
                <w:szCs w:val="22"/>
                <w:lang w:val="fr-FR" w:eastAsia="en-US"/>
              </w:rPr>
              <w:t>Yammer Enterprise</w:t>
            </w:r>
          </w:p>
        </w:tc>
        <w:tc>
          <w:tcPr>
            <w:tcW w:w="5958" w:type="dxa"/>
            <w:vAlign w:val="center"/>
          </w:tcPr>
          <w:p w14:paraId="10590DFA" w14:textId="77777777" w:rsidR="00E3299F" w:rsidRPr="00A772F6" w:rsidRDefault="00257D87" w:rsidP="00FC5E2D">
            <w:pPr>
              <w:pStyle w:val="ListParagraph"/>
              <w:autoSpaceDE/>
              <w:adjustRightInd/>
              <w:spacing w:before="120" w:after="120"/>
              <w:ind w:left="0"/>
              <w:contextualSpacing w:val="0"/>
              <w:rPr>
                <w:rFonts w:ascii="Calibri" w:eastAsia="MS Mincho" w:hAnsi="Calibri"/>
                <w:sz w:val="22"/>
                <w:szCs w:val="22"/>
                <w:lang w:val="fr-FR" w:eastAsia="en-US"/>
              </w:rPr>
            </w:pPr>
            <w:r w:rsidRPr="00A772F6">
              <w:rPr>
                <w:rFonts w:ascii="Calibri" w:eastAsia="MS Mincho" w:hAnsi="Calibri"/>
                <w:sz w:val="22"/>
                <w:szCs w:val="22"/>
                <w:lang w:val="fr-FR" w:eastAsia="en-US"/>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10590DFB" w14:textId="77777777" w:rsidR="00E541B9" w:rsidRPr="00A772F6" w:rsidRDefault="00E541B9" w:rsidP="00FC5E2D">
            <w:pPr>
              <w:pStyle w:val="ListParagraph"/>
              <w:autoSpaceDE/>
              <w:adjustRightInd/>
              <w:spacing w:before="120" w:after="120"/>
              <w:ind w:left="0"/>
              <w:contextualSpacing w:val="0"/>
              <w:rPr>
                <w:rFonts w:ascii="Calibri" w:eastAsia="MS Mincho" w:hAnsi="Calibri" w:cs="Calibri"/>
                <w:sz w:val="22"/>
                <w:szCs w:val="22"/>
                <w:lang w:val="fr-FR" w:eastAsia="en-US"/>
              </w:rPr>
            </w:pPr>
          </w:p>
        </w:tc>
      </w:tr>
    </w:tbl>
    <w:p w14:paraId="10590DFD" w14:textId="77777777" w:rsidR="00BC6AA1" w:rsidRPr="00A772F6" w:rsidRDefault="00F27E13" w:rsidP="00BC6AA1">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vertAlign w:val="superscript"/>
          <w:lang w:val="fr-FR" w:eastAsia="en-US"/>
        </w:rPr>
        <w:t>1</w:t>
      </w:r>
      <w:r w:rsidRPr="00A772F6">
        <w:rPr>
          <w:rFonts w:ascii="Calibri" w:eastAsia="MS Mincho" w:hAnsi="Calibri"/>
          <w:sz w:val="22"/>
          <w:szCs w:val="22"/>
          <w:lang w:val="fr-FR" w:eastAsia="en-US"/>
        </w:rPr>
        <w:t xml:space="preserve"> </w:t>
      </w:r>
      <w:r w:rsidRPr="00F13E24">
        <w:rPr>
          <w:rFonts w:ascii="Calibri" w:eastAsia="MS Mincho" w:hAnsi="Calibri"/>
          <w:sz w:val="18"/>
          <w:szCs w:val="18"/>
          <w:lang w:val="fr-FR" w:eastAsia="en-US"/>
        </w:rPr>
        <w:t>La fonctionnalité Réunion en ligne concerne uniquement le Service Lync Plan 2</w:t>
      </w:r>
    </w:p>
    <w:p w14:paraId="10590DFE"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DFF" w14:textId="77777777" w:rsidR="00287107" w:rsidRPr="003C5E61" w:rsidRDefault="00287107"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0" w14:textId="77777777" w:rsidR="00D465EA" w:rsidRPr="00A772F6" w:rsidRDefault="00F27E13"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Incident</w:t>
      </w:r>
      <w:r w:rsidRPr="00A772F6">
        <w:rPr>
          <w:rFonts w:ascii="Calibri" w:eastAsia="MS Mincho" w:hAnsi="Calibri"/>
          <w:sz w:val="22"/>
          <w:szCs w:val="22"/>
          <w:lang w:val="fr-FR" w:eastAsia="en-US"/>
        </w:rPr>
        <w:t> » désigne (i) tout événement unique, ou (ii) toute suite d’événements qui aboutit à un Temps d’Indisponibilité.</w:t>
      </w:r>
    </w:p>
    <w:p w14:paraId="10590E01"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2" w14:textId="77777777" w:rsidR="00D465EA" w:rsidRPr="00A772F6" w:rsidRDefault="00257D87"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Microsoft</w:t>
      </w:r>
      <w:r w:rsidRPr="00A772F6">
        <w:rPr>
          <w:rFonts w:ascii="Calibri" w:eastAsia="MS Mincho" w:hAnsi="Calibri"/>
          <w:sz w:val="22"/>
          <w:szCs w:val="22"/>
          <w:lang w:val="fr-FR" w:eastAsia="en-US"/>
        </w:rPr>
        <w:t> » désigne l’entité Microsoft qui a conclu le Contrat.</w:t>
      </w:r>
    </w:p>
    <w:p w14:paraId="10590E03"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4" w14:textId="77777777" w:rsidR="00D465EA" w:rsidRPr="00A772F6" w:rsidRDefault="00644949" w:rsidP="00974ABE">
      <w:pPr>
        <w:pStyle w:val="ListParagraph"/>
        <w:suppressAutoHyphens w:val="0"/>
        <w:autoSpaceDE/>
        <w:autoSpaceDN/>
        <w:adjustRightInd/>
        <w:spacing w:after="200"/>
        <w:ind w:left="360"/>
        <w:jc w:val="both"/>
        <w:textAlignment w:val="auto"/>
        <w:rPr>
          <w:rFonts w:ascii="Calibri" w:hAnsi="Calibri"/>
          <w:sz w:val="22"/>
          <w:szCs w:val="22"/>
          <w:lang w:val="fr-FR"/>
        </w:rPr>
      </w:pPr>
      <w:r w:rsidRPr="00A772F6">
        <w:rPr>
          <w:rFonts w:ascii="Calibri" w:hAnsi="Calibri"/>
          <w:sz w:val="22"/>
          <w:szCs w:val="22"/>
          <w:lang w:val="fr-FR"/>
        </w:rPr>
        <w:t>« </w:t>
      </w:r>
      <w:r w:rsidRPr="00A772F6">
        <w:rPr>
          <w:rFonts w:ascii="Calibri" w:hAnsi="Calibri"/>
          <w:sz w:val="22"/>
          <w:szCs w:val="22"/>
          <w:u w:val="single"/>
          <w:lang w:val="fr-FR"/>
        </w:rPr>
        <w:t>Temps d</w:t>
      </w:r>
      <w:r w:rsidR="00534F8C" w:rsidRPr="00A772F6">
        <w:rPr>
          <w:rFonts w:ascii="Calibri" w:hAnsi="Calibri"/>
          <w:sz w:val="22"/>
          <w:szCs w:val="22"/>
          <w:u w:val="single"/>
          <w:lang w:val="fr-FR"/>
        </w:rPr>
        <w:t>’</w:t>
      </w:r>
      <w:r w:rsidRPr="00A772F6">
        <w:rPr>
          <w:rFonts w:ascii="Calibri" w:hAnsi="Calibri"/>
          <w:sz w:val="22"/>
          <w:szCs w:val="22"/>
          <w:u w:val="single"/>
          <w:lang w:val="fr-FR"/>
        </w:rPr>
        <w:t>Indisponibilité Planifié</w:t>
      </w:r>
      <w:r w:rsidRPr="00A772F6">
        <w:rPr>
          <w:rFonts w:ascii="Calibri" w:hAnsi="Calibri"/>
          <w:sz w:val="22"/>
          <w:szCs w:val="22"/>
          <w:lang w:val="fr-FR"/>
        </w:rPr>
        <w:t> » désigne toute période de Temps d’Indisponibilité liée à la maintenance ou la mise à jour du réseau, du matériel ou du Service.</w:t>
      </w:r>
      <w:r w:rsidR="00CF1363" w:rsidRPr="00A772F6">
        <w:rPr>
          <w:rFonts w:ascii="Calibri" w:hAnsi="Calibri"/>
          <w:sz w:val="22"/>
          <w:szCs w:val="22"/>
          <w:lang w:val="fr-FR"/>
        </w:rPr>
        <w:t xml:space="preserve"> </w:t>
      </w:r>
      <w:r w:rsidRPr="00A772F6">
        <w:rPr>
          <w:rFonts w:ascii="Calibri" w:hAnsi="Calibri"/>
          <w:sz w:val="22"/>
          <w:szCs w:val="22"/>
          <w:lang w:val="fr-FR"/>
        </w:rPr>
        <w:t>Nous publierons une notification ou vous informerons au minimum cinq (5) jours avant le début d’un tel Temps d’Indisponibilité.</w:t>
      </w:r>
    </w:p>
    <w:p w14:paraId="10590E05" w14:textId="77777777" w:rsidR="00627D84" w:rsidRPr="00974ABE" w:rsidRDefault="00627D84" w:rsidP="00D85BEB">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14:paraId="10590E06" w14:textId="77777777" w:rsidR="00D465EA" w:rsidRPr="00A772F6" w:rsidRDefault="00F27E13"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Service</w:t>
      </w:r>
      <w:r w:rsidRPr="00A772F6">
        <w:rPr>
          <w:rFonts w:ascii="Calibri" w:eastAsia="MS Mincho" w:hAnsi="Calibri"/>
          <w:sz w:val="22"/>
          <w:szCs w:val="22"/>
          <w:lang w:val="fr-FR" w:eastAsia="en-US"/>
        </w:rPr>
        <w:t> » ou « </w:t>
      </w:r>
      <w:r w:rsidRPr="00A772F6">
        <w:rPr>
          <w:rFonts w:ascii="Calibri" w:eastAsia="MS Mincho" w:hAnsi="Calibri"/>
          <w:sz w:val="22"/>
          <w:szCs w:val="22"/>
          <w:u w:val="single"/>
          <w:lang w:val="fr-FR" w:eastAsia="en-US"/>
        </w:rPr>
        <w:t>Services</w:t>
      </w:r>
      <w:r w:rsidRPr="00A772F6">
        <w:rPr>
          <w:rFonts w:ascii="Calibri" w:eastAsia="MS Mincho" w:hAnsi="Calibri"/>
          <w:sz w:val="22"/>
          <w:szCs w:val="22"/>
          <w:lang w:val="fr-FR" w:eastAsia="en-US"/>
        </w:rPr>
        <w:t> » désigne le ou les services en ligne indiqués au début du présent SLA et que vous avez acheté dans le cadre du Contrat.</w:t>
      </w:r>
    </w:p>
    <w:p w14:paraId="10590E07"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8" w14:textId="77777777" w:rsidR="00D465EA" w:rsidRPr="00A772F6" w:rsidRDefault="00F27E13"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Avoir Service</w:t>
      </w:r>
      <w:r w:rsidRPr="00A772F6">
        <w:rPr>
          <w:rFonts w:ascii="Calibri" w:eastAsia="MS Mincho" w:hAnsi="Calibri"/>
          <w:sz w:val="22"/>
          <w:szCs w:val="22"/>
          <w:lang w:val="fr-FR" w:eastAsia="en-US"/>
        </w:rPr>
        <w:t xml:space="preserve"> » désigne le pourcentage des Frais de Service Mensuels Applicables qui vous est crédité au titre d’une réclamation validée par Microsoft. </w:t>
      </w:r>
    </w:p>
    <w:p w14:paraId="10590E09"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A" w14:textId="77777777" w:rsidR="002E7163" w:rsidRPr="00A772F6" w:rsidRDefault="00644949"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Niveau de Service</w:t>
      </w:r>
      <w:r w:rsidRPr="00A772F6">
        <w:rPr>
          <w:rFonts w:ascii="Calibri" w:eastAsia="MS Mincho" w:hAnsi="Calibri"/>
          <w:sz w:val="22"/>
          <w:szCs w:val="22"/>
          <w:lang w:val="fr-FR" w:eastAsia="en-US"/>
        </w:rPr>
        <w:t> » désigne la ou les mesures des performances que Microsoft accepte de respecter dans le cadre de la prestation de Services, par exemple, la disponibilité mensuelle, tel que prévu dans le présent SLA.</w:t>
      </w:r>
    </w:p>
    <w:p w14:paraId="10590E0B" w14:textId="77777777" w:rsidR="008C6CF6" w:rsidRPr="003C5E61" w:rsidRDefault="008C6CF6"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C" w14:textId="77777777" w:rsidR="00B87F53" w:rsidRPr="003C5E61" w:rsidRDefault="00B87F53" w:rsidP="00B87F53">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D" w14:textId="77777777" w:rsidR="006131F0" w:rsidRPr="00A772F6" w:rsidRDefault="00F27E13" w:rsidP="002C11D4">
      <w:pPr>
        <w:pStyle w:val="ListParagraph"/>
        <w:numPr>
          <w:ilvl w:val="0"/>
          <w:numId w:val="1"/>
        </w:numPr>
        <w:tabs>
          <w:tab w:val="left" w:pos="360"/>
        </w:tabs>
        <w:autoSpaceDE/>
        <w:adjustRightInd/>
        <w:ind w:left="360"/>
        <w:jc w:val="both"/>
        <w:rPr>
          <w:rFonts w:ascii="Calibri" w:hAnsi="Calibri"/>
          <w:sz w:val="22"/>
          <w:szCs w:val="22"/>
          <w:lang w:val="fr-FR"/>
        </w:rPr>
      </w:pPr>
      <w:r w:rsidRPr="00A772F6">
        <w:rPr>
          <w:rFonts w:ascii="Calibri" w:hAnsi="Calibri"/>
          <w:b/>
          <w:sz w:val="22"/>
          <w:szCs w:val="22"/>
          <w:u w:val="single"/>
          <w:lang w:val="fr-FR"/>
        </w:rPr>
        <w:t>Engagement de Niveau de Service</w:t>
      </w:r>
      <w:r w:rsidRPr="00A772F6">
        <w:rPr>
          <w:rFonts w:ascii="Calibri" w:hAnsi="Calibri"/>
          <w:b/>
          <w:sz w:val="22"/>
          <w:szCs w:val="22"/>
          <w:lang w:val="fr-FR"/>
        </w:rPr>
        <w:t>.</w:t>
      </w:r>
      <w:r w:rsidR="00CF1363" w:rsidRPr="00A772F6">
        <w:rPr>
          <w:rFonts w:ascii="Calibri" w:hAnsi="Calibri"/>
          <w:sz w:val="22"/>
          <w:szCs w:val="22"/>
          <w:lang w:val="fr-FR"/>
        </w:rPr>
        <w:t xml:space="preserve"> </w:t>
      </w:r>
      <w:r w:rsidR="00257D87" w:rsidRPr="00A772F6">
        <w:rPr>
          <w:rFonts w:ascii="Calibri" w:hAnsi="Calibri"/>
          <w:sz w:val="22"/>
          <w:szCs w:val="22"/>
          <w:lang w:val="fr-FR"/>
        </w:rPr>
        <w:t>Le « Pourcentage de Temps de Disponibilité Mensuel » pour un Service est calculé à l’aide de la formule suivante :</w:t>
      </w:r>
    </w:p>
    <w:p w14:paraId="10590E0E" w14:textId="77777777" w:rsidR="00780084" w:rsidRPr="00A772F6" w:rsidRDefault="00112C9E" w:rsidP="001B67F2">
      <w:pPr>
        <w:pStyle w:val="ListParagraph"/>
        <w:tabs>
          <w:tab w:val="left" w:pos="6120"/>
        </w:tabs>
        <w:autoSpaceDE/>
        <w:adjustRightInd/>
        <w:ind w:left="1440"/>
        <w:rPr>
          <w:rFonts w:ascii="Calibri" w:eastAsia="MS Mincho" w:hAnsi="Calibri"/>
          <w:sz w:val="22"/>
          <w:szCs w:val="22"/>
          <w:lang w:val="en-US" w:eastAsia="en-US"/>
        </w:rPr>
      </w:pPr>
      <w:r>
        <w:rPr>
          <w:rFonts w:ascii="Calibri" w:hAnsi="Calibri"/>
          <w:noProof/>
          <w:sz w:val="22"/>
          <w:szCs w:val="22"/>
          <w:lang w:val="en-US" w:eastAsia="en-US"/>
        </w:rPr>
        <mc:AlternateContent>
          <mc:Choice Requires="wps">
            <w:drawing>
              <wp:anchor distT="0" distB="0" distL="114300" distR="114300" simplePos="0" relativeHeight="251657216" behindDoc="0" locked="0" layoutInCell="1" allowOverlap="1" wp14:anchorId="10590ED9" wp14:editId="10590EDA">
                <wp:simplePos x="0" y="0"/>
                <wp:positionH relativeFrom="column">
                  <wp:posOffset>4772025</wp:posOffset>
                </wp:positionH>
                <wp:positionV relativeFrom="paragraph">
                  <wp:posOffset>387350</wp:posOffset>
                </wp:positionV>
                <wp:extent cx="1104900" cy="40005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10590EE7" w14:textId="77777777" w:rsidR="00E355E3" w:rsidRPr="00457DF0" w:rsidRDefault="00E355E3" w:rsidP="008106BF">
                            <w:pPr>
                              <w:jc w:val="center"/>
                              <w:rPr>
                                <w:rFonts w:ascii="Calibri" w:hAnsi="Calibri"/>
                                <w:color w:val="000000"/>
                                <w:sz w:val="22"/>
                              </w:rPr>
                            </w:pPr>
                            <w:r w:rsidRPr="00457DF0">
                              <w:rPr>
                                <w:rFonts w:ascii="Calibri" w:hAnsi="Calibri"/>
                                <w:color w:val="000000"/>
                                <w:sz w:val="22"/>
                                <w:lang w:val="fr-FR"/>
                              </w:rPr>
                              <w:t>X</w:t>
                            </w:r>
                            <w:r w:rsidR="008106BF">
                              <w:rPr>
                                <w:rFonts w:ascii="Calibri" w:hAnsi="Calibri"/>
                                <w:color w:val="000000"/>
                                <w:sz w:val="22"/>
                                <w:lang w:val="fr-FR"/>
                              </w:rPr>
                              <w:tab/>
                            </w:r>
                            <w:r w:rsidRPr="00457DF0">
                              <w:rPr>
                                <w:rFonts w:ascii="Calibri" w:hAnsi="Calibri"/>
                                <w:color w:val="000000"/>
                                <w:sz w:val="22"/>
                                <w:lang w:val="fr-FR"/>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590ED9" id="Rectangle 1" o:spid="_x0000_s1026" style="position:absolute;left:0;text-align:left;margin-left:375.75pt;margin-top:30.5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" filled="f" stroked="f" strokeweight="2pt">
                <v:path arrowok="t"/>
                <v:textbox>
                  <w:txbxContent>
                    <w:p w14:paraId="10590EE7" w14:textId="77777777" w:rsidR="00E355E3" w:rsidRPr="00457DF0" w:rsidRDefault="00E355E3" w:rsidP="008106BF">
                      <w:pPr>
                        <w:jc w:val="center"/>
                        <w:rPr>
                          <w:rFonts w:ascii="Calibri" w:hAnsi="Calibri"/>
                          <w:color w:val="000000"/>
                          <w:sz w:val="22"/>
                        </w:rPr>
                      </w:pPr>
                      <w:r w:rsidRPr="00457DF0">
                        <w:rPr>
                          <w:rFonts w:ascii="Calibri" w:hAnsi="Calibri"/>
                          <w:color w:val="000000"/>
                          <w:sz w:val="22"/>
                          <w:lang w:val="fr-FR"/>
                        </w:rPr>
                        <w:t>X</w:t>
                      </w:r>
                      <w:r w:rsidR="008106BF">
                        <w:rPr>
                          <w:rFonts w:ascii="Calibri" w:hAnsi="Calibri"/>
                          <w:color w:val="000000"/>
                          <w:sz w:val="22"/>
                          <w:lang w:val="fr-FR"/>
                        </w:rPr>
                        <w:tab/>
                      </w:r>
                      <w:r w:rsidRPr="00457DF0">
                        <w:rPr>
                          <w:rFonts w:ascii="Calibri" w:hAnsi="Calibri"/>
                          <w:color w:val="000000"/>
                          <w:sz w:val="22"/>
                          <w:lang w:val="fr-FR"/>
                        </w:rPr>
                        <w:t>100</w:t>
                      </w:r>
                    </w:p>
                  </w:txbxContent>
                </v:textbox>
              </v:rect>
            </w:pict>
          </mc:Fallback>
        </mc:AlternateContent>
      </w:r>
      <w:r>
        <w:rPr>
          <w:rFonts w:ascii="Calibri" w:eastAsia="MS Mincho" w:hAnsi="Calibri"/>
          <w:noProof/>
          <w:sz w:val="22"/>
          <w:szCs w:val="22"/>
          <w:lang w:val="en-US" w:eastAsia="en-US"/>
        </w:rPr>
        <mc:AlternateContent>
          <mc:Choice Requires="wpg">
            <w:drawing>
              <wp:inline distT="0" distB="0" distL="0" distR="0" wp14:anchorId="10590EDB" wp14:editId="10590EDC">
                <wp:extent cx="4086225" cy="968375"/>
                <wp:effectExtent l="0" t="0" r="0" b="3175"/>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968375"/>
                          <a:chOff x="1371" y="27430"/>
                          <a:chExt cx="46603" cy="7841"/>
                        </a:xfrm>
                      </wpg:grpSpPr>
                      <wps:wsp>
                        <wps:cNvPr id="2" name="TextBox 3"/>
                        <wps:cNvSpPr txBox="1">
                          <a:spLocks noChangeArrowheads="1"/>
                        </wps:cNvSpPr>
                        <wps:spPr bwMode="auto">
                          <a:xfrm>
                            <a:off x="1371" y="27432"/>
                            <a:ext cx="31214"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0EE8" w14:textId="77777777" w:rsidR="00E355E3" w:rsidRPr="00136D65" w:rsidRDefault="00E355E3" w:rsidP="00637C9E">
                              <w:pPr>
                                <w:pStyle w:val="NormalWeb"/>
                                <w:spacing w:before="0" w:beforeAutospacing="0" w:after="0" w:afterAutospacing="0"/>
                                <w:jc w:val="center"/>
                                <w:rPr>
                                  <w:rFonts w:ascii="Calibri" w:hAnsi="Calibri"/>
                                  <w:color w:val="000000"/>
                                  <w:kern w:val="24"/>
                                  <w:sz w:val="22"/>
                                  <w:szCs w:val="22"/>
                                </w:rPr>
                              </w:pPr>
                            </w:p>
                            <w:p w14:paraId="10590EE9" w14:textId="77777777" w:rsidR="00E355E3" w:rsidRPr="00964C6E" w:rsidRDefault="00F27E13" w:rsidP="004F67C2">
                              <w:pPr>
                                <w:pStyle w:val="NormalWeb"/>
                                <w:spacing w:before="0" w:beforeAutospacing="0" w:after="0" w:afterAutospacing="0"/>
                                <w:jc w:val="center"/>
                                <w:rPr>
                                  <w:rFonts w:ascii="Calibri" w:hAnsi="Calibri"/>
                                  <w:lang w:val="fr-FR"/>
                                </w:rPr>
                              </w:pPr>
                              <w:r w:rsidRPr="00964C6E">
                                <w:rPr>
                                  <w:rFonts w:ascii="Calibri" w:hAnsi="Calibri"/>
                                  <w:color w:val="000000"/>
                                  <w:kern w:val="24"/>
                                  <w:sz w:val="22"/>
                                  <w:lang w:val="fr-FR"/>
                                </w:rPr>
                                <w:t>Nombre tota</w:t>
                              </w:r>
                              <w:r w:rsidR="004F67C2">
                                <w:rPr>
                                  <w:rFonts w:ascii="Calibri" w:hAnsi="Calibri"/>
                                  <w:color w:val="000000"/>
                                  <w:kern w:val="24"/>
                                  <w:sz w:val="22"/>
                                  <w:lang w:val="fr-FR"/>
                                </w:rPr>
                                <w:t>l de minutes au cours d’un mois</w:t>
                              </w:r>
                            </w:p>
                          </w:txbxContent>
                        </wps:txbx>
                        <wps:bodyPr rot="0" vert="horz" wrap="square" lIns="91440" tIns="45720" rIns="91440" bIns="45720" anchor="t" anchorCtr="0" upright="1">
                          <a:noAutofit/>
                        </wps:bodyPr>
                      </wps:wsp>
                      <wps:wsp>
                        <wps:cNvPr id="3" name="Straight Connector 6"/>
                        <wps:cNvCnPr/>
                        <wps:spPr bwMode="auto">
                          <a:xfrm flipV="1">
                            <a:off x="32572" y="30232"/>
                            <a:ext cx="168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TextBox 9"/>
                        <wps:cNvSpPr txBox="1">
                          <a:spLocks noChangeArrowheads="1"/>
                        </wps:cNvSpPr>
                        <wps:spPr bwMode="auto">
                          <a:xfrm>
                            <a:off x="32572" y="27430"/>
                            <a:ext cx="15402" cy="5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0EEA"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10590EEB" w14:textId="77777777" w:rsidR="00E355E3" w:rsidRDefault="00F27E13" w:rsidP="00637C9E">
                              <w:pPr>
                                <w:pStyle w:val="NormalWeb"/>
                                <w:spacing w:before="0" w:beforeAutospacing="0" w:after="0" w:afterAutospacing="0"/>
                                <w:jc w:val="center"/>
                              </w:pPr>
                              <w:r>
                                <w:rPr>
                                  <w:rFonts w:ascii="Calibri"/>
                                  <w:color w:val="000000"/>
                                  <w:kern w:val="24"/>
                                  <w:sz w:val="22"/>
                                  <w:lang w:val="fr-FR"/>
                                </w:rPr>
                                <w:t>Temps d</w:t>
                              </w:r>
                              <w:r>
                                <w:rPr>
                                  <w:rFonts w:ascii="Calibri"/>
                                  <w:color w:val="000000"/>
                                  <w:kern w:val="24"/>
                                  <w:sz w:val="22"/>
                                  <w:lang w:val="fr-FR"/>
                                </w:rPr>
                                <w:t>’</w:t>
                              </w:r>
                              <w:r>
                                <w:rPr>
                                  <w:rFonts w:ascii="Calibri"/>
                                  <w:color w:val="000000"/>
                                  <w:kern w:val="24"/>
                                  <w:sz w:val="22"/>
                                  <w:lang w:val="fr-FR"/>
                                </w:rPr>
                                <w:t>Indisponibilit</w:t>
                              </w:r>
                              <w:r>
                                <w:rPr>
                                  <w:rFonts w:ascii="Calibri"/>
                                  <w:color w:val="000000"/>
                                  <w:kern w:val="24"/>
                                  <w:sz w:val="22"/>
                                  <w:lang w:val="fr-FR"/>
                                </w:rPr>
                                <w:t>é</w:t>
                              </w:r>
                              <w:r>
                                <w:t xml:space="preserve"> </w:t>
                              </w:r>
                            </w:p>
                          </w:txbxContent>
                        </wps:txbx>
                        <wps:bodyPr rot="0" vert="horz" wrap="square" lIns="91440" tIns="45720" rIns="91440" bIns="45720" anchor="t" anchorCtr="0" upright="1">
                          <a:noAutofit/>
                        </wps:bodyPr>
                      </wps:wsp>
                      <wps:wsp>
                        <wps:cNvPr id="5" name="Straight Connector 8"/>
                        <wps:cNvCnPr/>
                        <wps:spPr bwMode="auto">
                          <a:xfrm>
                            <a:off x="5701" y="32174"/>
                            <a:ext cx="37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Box 13"/>
                        <wps:cNvSpPr txBox="1">
                          <a:spLocks noChangeArrowheads="1"/>
                        </wps:cNvSpPr>
                        <wps:spPr bwMode="auto">
                          <a:xfrm>
                            <a:off x="10266" y="33035"/>
                            <a:ext cx="34123" cy="2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0EEC" w14:textId="77777777" w:rsidR="00E355E3" w:rsidRPr="00964C6E" w:rsidRDefault="00F27E13" w:rsidP="00637C9E">
                              <w:pPr>
                                <w:pStyle w:val="NormalWeb"/>
                                <w:spacing w:before="0" w:beforeAutospacing="0" w:after="0" w:afterAutospacing="0"/>
                                <w:jc w:val="center"/>
                                <w:rPr>
                                  <w:rFonts w:ascii="Calibri" w:hAnsi="Calibri"/>
                                  <w:lang w:val="fr-FR"/>
                                </w:rPr>
                              </w:pPr>
                              <w:r w:rsidRPr="00964C6E">
                                <w:rPr>
                                  <w:rFonts w:ascii="Calibri" w:hAnsi="Calibri"/>
                                  <w:color w:val="000000"/>
                                  <w:kern w:val="24"/>
                                  <w:sz w:val="22"/>
                                  <w:lang w:val="fr-FR"/>
                                </w:rPr>
                                <w:t>Nombre total de minutes au cours d’un mois</w:t>
                              </w:r>
                            </w:p>
                          </w:txbxContent>
                        </wps:txbx>
                        <wps:bodyPr rot="0" vert="horz" wrap="square" lIns="91440" tIns="45720" rIns="91440" bIns="45720" anchor="t" anchorCtr="0" upright="1">
                          <a:noAutofit/>
                        </wps:bodyPr>
                      </wps:wsp>
                    </wpg:wgp>
                  </a:graphicData>
                </a:graphic>
              </wp:inline>
            </w:drawing>
          </mc:Choice>
          <mc:Fallback xmlns:w15="http://schemas.microsoft.com/office/word/2012/wordml">
            <w:pict>
              <v:group w14:anchorId="10590EDB" id="Group 19" o:spid="_x0000_s1027" style="width:321.75pt;height:76.25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10590EE8" w14:textId="77777777" w:rsidR="00E355E3" w:rsidRPr="00136D65" w:rsidRDefault="00E355E3" w:rsidP="00637C9E">
                        <w:pPr>
                          <w:pStyle w:val="NormalWeb"/>
                          <w:spacing w:before="0" w:beforeAutospacing="0" w:after="0" w:afterAutospacing="0"/>
                          <w:jc w:val="center"/>
                          <w:rPr>
                            <w:rFonts w:ascii="Calibri" w:hAnsi="Calibri"/>
                            <w:color w:val="000000"/>
                            <w:kern w:val="24"/>
                            <w:sz w:val="22"/>
                            <w:szCs w:val="22"/>
                          </w:rPr>
                        </w:pPr>
                      </w:p>
                      <w:p w14:paraId="10590EE9" w14:textId="77777777" w:rsidR="00E355E3" w:rsidRPr="00964C6E" w:rsidRDefault="00F27E13" w:rsidP="004F67C2">
                        <w:pPr>
                          <w:pStyle w:val="NormalWeb"/>
                          <w:spacing w:before="0" w:beforeAutospacing="0" w:after="0" w:afterAutospacing="0"/>
                          <w:jc w:val="center"/>
                          <w:rPr>
                            <w:rFonts w:ascii="Calibri" w:hAnsi="Calibri"/>
                            <w:lang w:val="fr-FR"/>
                          </w:rPr>
                        </w:pPr>
                        <w:r w:rsidRPr="00964C6E">
                          <w:rPr>
                            <w:rFonts w:ascii="Calibri" w:hAnsi="Calibri"/>
                            <w:color w:val="000000"/>
                            <w:kern w:val="24"/>
                            <w:sz w:val="22"/>
                            <w:lang w:val="fr-FR"/>
                          </w:rPr>
                          <w:t>Nombre tota</w:t>
                        </w:r>
                        <w:r w:rsidR="004F67C2">
                          <w:rPr>
                            <w:rFonts w:ascii="Calibri" w:hAnsi="Calibri"/>
                            <w:color w:val="000000"/>
                            <w:kern w:val="24"/>
                            <w:sz w:val="22"/>
                            <w:lang w:val="fr-FR"/>
                          </w:rPr>
                          <w:t>l de minutes au cours d’un mois</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gcMMAAADaAAAADwAAAGRycy9kb3ducmV2LnhtbESPwWrDMBBE74H+g9hCb4ncF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UoHDDAAAA2gAAAA8AAAAAAAAAAAAA&#10;AAAAoQIAAGRycy9kb3ducmV2LnhtbFBLBQYAAAAABAAEAPkAAACRAwAAAAA=&#10;"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10590EEA"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10590EEB" w14:textId="77777777" w:rsidR="00E355E3" w:rsidRDefault="00F27E13" w:rsidP="00637C9E">
                        <w:pPr>
                          <w:pStyle w:val="NormalWeb"/>
                          <w:spacing w:before="0" w:beforeAutospacing="0" w:after="0" w:afterAutospacing="0"/>
                          <w:jc w:val="center"/>
                        </w:pPr>
                        <w:r>
                          <w:rPr>
                            <w:rFonts w:ascii="Calibri"/>
                            <w:color w:val="000000"/>
                            <w:kern w:val="24"/>
                            <w:sz w:val="22"/>
                            <w:lang w:val="fr-FR"/>
                          </w:rPr>
                          <w:t>Temps d</w:t>
                        </w:r>
                        <w:r>
                          <w:rPr>
                            <w:rFonts w:ascii="Calibri"/>
                            <w:color w:val="000000"/>
                            <w:kern w:val="24"/>
                            <w:sz w:val="22"/>
                            <w:lang w:val="fr-FR"/>
                          </w:rPr>
                          <w:t>’</w:t>
                        </w:r>
                        <w:r>
                          <w:rPr>
                            <w:rFonts w:ascii="Calibri"/>
                            <w:color w:val="000000"/>
                            <w:kern w:val="24"/>
                            <w:sz w:val="22"/>
                            <w:lang w:val="fr-FR"/>
                          </w:rPr>
                          <w:t>Indisponibilit</w:t>
                        </w:r>
                        <w:r>
                          <w:rPr>
                            <w:rFonts w:ascii="Calibri"/>
                            <w:color w:val="000000"/>
                            <w:kern w:val="24"/>
                            <w:sz w:val="22"/>
                            <w:lang w:val="fr-FR"/>
                          </w:rPr>
                          <w:t>é</w:t>
                        </w:r>
                        <w: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Box 13" o:spid="_x0000_s1032" type="#_x0000_t202" style="position:absolute;left:10266;top:33035;width:34123;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10590EEC" w14:textId="77777777" w:rsidR="00E355E3" w:rsidRPr="00964C6E" w:rsidRDefault="00F27E13" w:rsidP="00637C9E">
                        <w:pPr>
                          <w:pStyle w:val="NormalWeb"/>
                          <w:spacing w:before="0" w:beforeAutospacing="0" w:after="0" w:afterAutospacing="0"/>
                          <w:jc w:val="center"/>
                          <w:rPr>
                            <w:rFonts w:ascii="Calibri" w:hAnsi="Calibri"/>
                            <w:lang w:val="fr-FR"/>
                          </w:rPr>
                        </w:pPr>
                        <w:r w:rsidRPr="00964C6E">
                          <w:rPr>
                            <w:rFonts w:ascii="Calibri" w:hAnsi="Calibri"/>
                            <w:color w:val="000000"/>
                            <w:kern w:val="24"/>
                            <w:sz w:val="22"/>
                            <w:lang w:val="fr-FR"/>
                          </w:rPr>
                          <w:t>Nombre total de minutes au cours d’un mois</w:t>
                        </w:r>
                      </w:p>
                    </w:txbxContent>
                  </v:textbox>
                </v:shape>
                <w10:anchorlock/>
              </v:group>
            </w:pict>
          </mc:Fallback>
        </mc:AlternateContent>
      </w:r>
      <w:r w:rsidR="001B67F2" w:rsidRPr="00A772F6">
        <w:rPr>
          <w:rFonts w:ascii="Calibri" w:eastAsia="MS Mincho" w:hAnsi="Calibri" w:cs="Calibri"/>
          <w:sz w:val="22"/>
          <w:szCs w:val="22"/>
          <w:lang w:val="en-US" w:eastAsia="en-US"/>
        </w:rPr>
        <w:tab/>
      </w:r>
    </w:p>
    <w:p w14:paraId="10590E0F" w14:textId="77777777" w:rsidR="003934EA" w:rsidRPr="00E24F1A" w:rsidRDefault="003934EA" w:rsidP="00627D84">
      <w:pPr>
        <w:pStyle w:val="ListParagraph"/>
        <w:autoSpaceDE/>
        <w:adjustRightInd/>
        <w:ind w:left="1440"/>
        <w:rPr>
          <w:rFonts w:ascii="Calibri" w:eastAsia="MS Mincho" w:hAnsi="Calibri"/>
          <w:sz w:val="12"/>
          <w:szCs w:val="12"/>
          <w:lang w:val="en-US" w:eastAsia="en-US"/>
        </w:rPr>
      </w:pPr>
    </w:p>
    <w:p w14:paraId="10590E10" w14:textId="77777777" w:rsidR="005F06C8" w:rsidRPr="00E24F1A" w:rsidRDefault="005F06C8" w:rsidP="00627D84">
      <w:pPr>
        <w:pStyle w:val="ListParagraph"/>
        <w:autoSpaceDE/>
        <w:adjustRightInd/>
        <w:ind w:left="1440"/>
        <w:rPr>
          <w:rFonts w:ascii="Calibri" w:eastAsia="MS Mincho" w:hAnsi="Calibri"/>
          <w:sz w:val="12"/>
          <w:szCs w:val="12"/>
          <w:lang w:val="en-US" w:eastAsia="en-US"/>
        </w:rPr>
      </w:pPr>
    </w:p>
    <w:p w14:paraId="10590E11" w14:textId="77777777" w:rsidR="006131F0" w:rsidRPr="00A772F6" w:rsidRDefault="00F27E13" w:rsidP="00B101EE">
      <w:pPr>
        <w:pStyle w:val="productlist"/>
        <w:tabs>
          <w:tab w:val="left" w:pos="360"/>
        </w:tabs>
        <w:spacing w:after="60" w:line="240" w:lineRule="auto"/>
        <w:ind w:left="360"/>
        <w:rPr>
          <w:rFonts w:ascii="Calibri" w:hAnsi="Calibri"/>
          <w:sz w:val="22"/>
          <w:szCs w:val="22"/>
          <w:lang w:val="fr-FR"/>
        </w:rPr>
      </w:pPr>
      <w:r w:rsidRPr="00A772F6">
        <w:rPr>
          <w:rFonts w:ascii="Calibri" w:hAnsi="Calibri"/>
          <w:sz w:val="22"/>
          <w:szCs w:val="22"/>
          <w:lang w:val="fr-FR"/>
        </w:rPr>
        <w:t>Si le Pourcentage de Temps de Disponibilité Mensuel est inférieur à 99,9 % pour un mois donné, vous pouvez prétendre à l’Avoir Service suivant :</w:t>
      </w:r>
      <w:r w:rsidR="00637C9E" w:rsidRPr="00A772F6">
        <w:rPr>
          <w:rFonts w:ascii="Calibri" w:hAnsi="Calibri" w:cs="Calibri"/>
          <w:sz w:val="22"/>
          <w:szCs w:val="22"/>
          <w:lang w:val="fr-FR"/>
        </w:rPr>
        <w:t xml:space="preserve"> </w:t>
      </w:r>
    </w:p>
    <w:p w14:paraId="10590E12" w14:textId="77777777" w:rsidR="00637C9E" w:rsidRPr="00A92149" w:rsidRDefault="00637C9E" w:rsidP="00627D84">
      <w:pPr>
        <w:pStyle w:val="ListParagraph"/>
        <w:suppressAutoHyphens w:val="0"/>
        <w:autoSpaceDE/>
        <w:autoSpaceDN/>
        <w:adjustRightInd/>
        <w:spacing w:after="200"/>
        <w:ind w:left="1260"/>
        <w:textAlignment w:val="auto"/>
        <w:rPr>
          <w:rFonts w:ascii="Calibri" w:eastAsia="MS Mincho" w:hAnsi="Calibri"/>
          <w:sz w:val="12"/>
          <w:szCs w:val="12"/>
          <w:lang w:val="fr-FR" w:eastAsia="en-U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A772F6" w14:paraId="10590E15" w14:textId="77777777" w:rsidTr="00637C9E">
        <w:tc>
          <w:tcPr>
            <w:tcW w:w="3761" w:type="dxa"/>
            <w:shd w:val="clear" w:color="auto" w:fill="D9D9D9"/>
          </w:tcPr>
          <w:p w14:paraId="10590E13"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fr-FR" w:eastAsia="en-US"/>
              </w:rPr>
            </w:pPr>
            <w:r w:rsidRPr="00A772F6">
              <w:rPr>
                <w:rFonts w:ascii="Calibri" w:eastAsia="MS Mincho" w:hAnsi="Calibri" w:cs="Calibri"/>
                <w:sz w:val="22"/>
                <w:szCs w:val="22"/>
                <w:lang w:val="fr-FR" w:eastAsia="en-US"/>
              </w:rPr>
              <w:t>Pourcentage de Temps de Disponibilité Mensuel</w:t>
            </w:r>
          </w:p>
        </w:tc>
        <w:tc>
          <w:tcPr>
            <w:tcW w:w="3655" w:type="dxa"/>
            <w:shd w:val="clear" w:color="auto" w:fill="D9D9D9"/>
          </w:tcPr>
          <w:p w14:paraId="10590E14"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fr-FR" w:eastAsia="en-US"/>
              </w:rPr>
              <w:t>Avoir Service</w:t>
            </w:r>
          </w:p>
        </w:tc>
      </w:tr>
      <w:tr w:rsidR="006131F0" w:rsidRPr="00A772F6" w14:paraId="10590E18" w14:textId="77777777" w:rsidTr="00637C9E">
        <w:tc>
          <w:tcPr>
            <w:tcW w:w="3761" w:type="dxa"/>
          </w:tcPr>
          <w:p w14:paraId="10590E16" w14:textId="77777777" w:rsidR="006131F0" w:rsidRPr="00A772F6" w:rsidRDefault="004209EC"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&lt; 99,</w:t>
            </w:r>
            <w:r w:rsidR="006131F0" w:rsidRPr="00A772F6">
              <w:rPr>
                <w:rFonts w:ascii="Calibri" w:eastAsia="MS Mincho" w:hAnsi="Calibri" w:cs="Calibri"/>
                <w:sz w:val="22"/>
                <w:szCs w:val="22"/>
                <w:lang w:val="en-US" w:eastAsia="en-US"/>
              </w:rPr>
              <w:t>9</w:t>
            </w:r>
            <w:r w:rsidRPr="00A772F6">
              <w:rPr>
                <w:rFonts w:ascii="Calibri" w:eastAsia="MS Mincho" w:hAnsi="Calibri" w:cs="Calibri"/>
                <w:sz w:val="22"/>
                <w:szCs w:val="22"/>
                <w:lang w:val="en-US" w:eastAsia="en-US"/>
              </w:rPr>
              <w:t> </w:t>
            </w:r>
            <w:r w:rsidR="006131F0" w:rsidRPr="00A772F6">
              <w:rPr>
                <w:rFonts w:ascii="Calibri" w:eastAsia="MS Mincho" w:hAnsi="Calibri" w:cs="Calibri"/>
                <w:sz w:val="22"/>
                <w:szCs w:val="22"/>
                <w:lang w:val="en-US" w:eastAsia="en-US"/>
              </w:rPr>
              <w:t>%</w:t>
            </w:r>
          </w:p>
        </w:tc>
        <w:tc>
          <w:tcPr>
            <w:tcW w:w="3655" w:type="dxa"/>
          </w:tcPr>
          <w:p w14:paraId="10590E17"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25</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r w:rsidR="006131F0" w:rsidRPr="00A772F6" w14:paraId="10590E1B" w14:textId="77777777" w:rsidTr="00637C9E">
        <w:tc>
          <w:tcPr>
            <w:tcW w:w="3761" w:type="dxa"/>
          </w:tcPr>
          <w:p w14:paraId="10590E19"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&lt; 99</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c>
          <w:tcPr>
            <w:tcW w:w="3655" w:type="dxa"/>
          </w:tcPr>
          <w:p w14:paraId="10590E1A"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50</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r w:rsidR="006131F0" w:rsidRPr="00A772F6" w14:paraId="10590E1E" w14:textId="77777777" w:rsidTr="00637C9E">
        <w:tc>
          <w:tcPr>
            <w:tcW w:w="3761" w:type="dxa"/>
          </w:tcPr>
          <w:p w14:paraId="10590E1C"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&lt; 95</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c>
          <w:tcPr>
            <w:tcW w:w="3655" w:type="dxa"/>
          </w:tcPr>
          <w:p w14:paraId="10590E1D"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100</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bl>
    <w:p w14:paraId="10590E1F" w14:textId="77777777" w:rsidR="006131F0" w:rsidRPr="00A772F6" w:rsidRDefault="006131F0" w:rsidP="00627D84">
      <w:pPr>
        <w:pStyle w:val="ListParagraph"/>
        <w:tabs>
          <w:tab w:val="left" w:pos="-90"/>
          <w:tab w:val="left" w:pos="0"/>
        </w:tabs>
        <w:autoSpaceDE/>
        <w:adjustRightInd/>
        <w:ind w:left="835"/>
        <w:jc w:val="both"/>
        <w:rPr>
          <w:rFonts w:ascii="Calibri" w:eastAsia="MS Mincho" w:hAnsi="Calibri"/>
          <w:sz w:val="22"/>
          <w:szCs w:val="22"/>
          <w:lang w:val="en-US" w:eastAsia="en-US"/>
        </w:rPr>
      </w:pPr>
    </w:p>
    <w:p w14:paraId="10590E20" w14:textId="77777777" w:rsidR="00FA2C0D" w:rsidRPr="00A772F6" w:rsidRDefault="00FA2C0D" w:rsidP="00925391">
      <w:pPr>
        <w:tabs>
          <w:tab w:val="left" w:pos="-90"/>
          <w:tab w:val="left" w:pos="0"/>
        </w:tabs>
        <w:jc w:val="both"/>
        <w:rPr>
          <w:rFonts w:ascii="Calibri" w:hAnsi="Calibri"/>
          <w:sz w:val="22"/>
          <w:szCs w:val="22"/>
        </w:rPr>
      </w:pPr>
    </w:p>
    <w:p w14:paraId="10590E21" w14:textId="77777777" w:rsidR="00EF0F62" w:rsidRPr="00A772F6" w:rsidRDefault="00F27E13" w:rsidP="00DC37AC">
      <w:pPr>
        <w:pStyle w:val="ListParagraph"/>
        <w:numPr>
          <w:ilvl w:val="0"/>
          <w:numId w:val="1"/>
        </w:numPr>
        <w:tabs>
          <w:tab w:val="left" w:pos="360"/>
        </w:tabs>
        <w:autoSpaceDE/>
        <w:adjustRightInd/>
        <w:ind w:left="360"/>
        <w:jc w:val="both"/>
        <w:rPr>
          <w:rFonts w:ascii="Calibri" w:eastAsia="MS Mincho" w:hAnsi="Calibri"/>
          <w:sz w:val="22"/>
          <w:szCs w:val="22"/>
          <w:lang w:val="fr-FR" w:eastAsia="en-US"/>
        </w:rPr>
      </w:pPr>
      <w:r w:rsidRPr="009F447E">
        <w:rPr>
          <w:rFonts w:ascii="Calibri" w:hAnsi="Calibri"/>
          <w:b/>
          <w:sz w:val="22"/>
          <w:szCs w:val="22"/>
          <w:u w:val="single"/>
          <w:lang w:val="fr-FR"/>
        </w:rPr>
        <w:t>Réclamation</w:t>
      </w:r>
      <w:r w:rsidRPr="00A772F6">
        <w:rPr>
          <w:rFonts w:ascii="Calibri" w:eastAsia="MS Mincho" w:hAnsi="Calibri"/>
          <w:b/>
          <w:sz w:val="22"/>
          <w:szCs w:val="22"/>
          <w:u w:val="single"/>
          <w:lang w:val="fr-FR" w:eastAsia="en-US"/>
        </w:rPr>
        <w:t xml:space="preserve"> d’un Avoir Service</w:t>
      </w:r>
      <w:r w:rsidRPr="00047A2E">
        <w:rPr>
          <w:rFonts w:ascii="Calibri" w:eastAsia="MS Mincho" w:hAnsi="Calibri"/>
          <w:b/>
          <w:bCs/>
          <w:sz w:val="22"/>
          <w:szCs w:val="22"/>
          <w:lang w:val="fr-FR" w:eastAsia="en-US"/>
        </w:rPr>
        <w:t>.</w:t>
      </w:r>
      <w:r w:rsidR="00CF1363" w:rsidRPr="00A772F6">
        <w:rPr>
          <w:rFonts w:ascii="Calibri" w:eastAsia="MS Mincho" w:hAnsi="Calibri"/>
          <w:sz w:val="22"/>
          <w:szCs w:val="22"/>
          <w:lang w:val="fr-FR" w:eastAsia="en-US"/>
        </w:rPr>
        <w:t xml:space="preserve"> </w:t>
      </w:r>
      <w:r w:rsidRPr="00A772F6">
        <w:rPr>
          <w:rFonts w:ascii="Calibri" w:eastAsia="MS Mincho" w:hAnsi="Calibri"/>
          <w:sz w:val="22"/>
          <w:szCs w:val="22"/>
          <w:lang w:val="fr-FR" w:eastAsia="en-US"/>
        </w:rPr>
        <w:t xml:space="preserve">Si nous ne respectons pas le Pourcentage de Temps de Disponibilité minimal décrit ci-dessus pour un Service, vous pouvez soumettre une réclamation afin d’obtenir un Avoir Service. </w:t>
      </w:r>
    </w:p>
    <w:p w14:paraId="10590E22" w14:textId="77777777" w:rsidR="00EF0F62" w:rsidRPr="00DC37AC" w:rsidRDefault="00EF0F62" w:rsidP="00B101EE">
      <w:pPr>
        <w:pStyle w:val="ListParagraph"/>
        <w:tabs>
          <w:tab w:val="left" w:pos="-90"/>
          <w:tab w:val="left" w:pos="360"/>
        </w:tabs>
        <w:autoSpaceDE/>
        <w:adjustRightInd/>
        <w:ind w:left="360" w:hanging="360"/>
        <w:jc w:val="both"/>
        <w:rPr>
          <w:rFonts w:ascii="Calibri" w:eastAsia="MS Mincho" w:hAnsi="Calibri"/>
          <w:sz w:val="12"/>
          <w:szCs w:val="12"/>
          <w:lang w:val="fr-FR" w:eastAsia="en-US"/>
        </w:rPr>
      </w:pPr>
    </w:p>
    <w:p w14:paraId="10590E23" w14:textId="77777777" w:rsidR="00EF0F62" w:rsidRPr="00A772F6" w:rsidRDefault="00B101EE" w:rsidP="00FA7585">
      <w:pPr>
        <w:pStyle w:val="ListParagraph"/>
        <w:tabs>
          <w:tab w:val="left" w:pos="-90"/>
          <w:tab w:val="left" w:pos="360"/>
        </w:tabs>
        <w:autoSpaceDE/>
        <w:adjustRightInd/>
        <w:ind w:left="360" w:hanging="360"/>
        <w:jc w:val="both"/>
        <w:rPr>
          <w:rFonts w:ascii="Calibri" w:eastAsia="MS Mincho" w:hAnsi="Calibri"/>
          <w:sz w:val="22"/>
          <w:szCs w:val="22"/>
          <w:lang w:val="fr-FR" w:eastAsia="en-US"/>
        </w:rPr>
      </w:pPr>
      <w:r w:rsidRPr="00A772F6">
        <w:rPr>
          <w:rFonts w:ascii="Calibri" w:eastAsia="MS Mincho" w:hAnsi="Calibri" w:cs="Calibri"/>
          <w:sz w:val="22"/>
          <w:szCs w:val="22"/>
          <w:lang w:val="fr-FR" w:eastAsia="en-US"/>
        </w:rPr>
        <w:tab/>
      </w:r>
      <w:r w:rsidR="00F27E13" w:rsidRPr="00A772F6">
        <w:rPr>
          <w:rFonts w:ascii="Calibri" w:eastAsia="MS Mincho" w:hAnsi="Calibri"/>
          <w:sz w:val="22"/>
          <w:szCs w:val="22"/>
          <w:lang w:val="fr-FR" w:eastAsia="en-US"/>
        </w:rPr>
        <w:t>Vous devez soumettre une réclamation au Support technique de Microsoft Corporation qui inclut :</w:t>
      </w:r>
      <w:r w:rsidR="00EF0F62" w:rsidRPr="00A772F6">
        <w:rPr>
          <w:rFonts w:ascii="Calibri" w:eastAsia="MS Mincho" w:hAnsi="Calibri" w:cs="Calibri"/>
          <w:sz w:val="22"/>
          <w:szCs w:val="22"/>
          <w:lang w:val="fr-FR" w:eastAsia="en-US"/>
        </w:rPr>
        <w:t xml:space="preserve"> </w:t>
      </w:r>
      <w:r w:rsidR="00F27E13" w:rsidRPr="00A772F6">
        <w:rPr>
          <w:rFonts w:ascii="Calibri" w:eastAsia="MS Mincho" w:hAnsi="Calibri"/>
          <w:sz w:val="22"/>
          <w:szCs w:val="22"/>
          <w:lang w:val="fr-FR" w:eastAsia="en-US"/>
        </w:rPr>
        <w:t>(i) la description détaillée de l’Incident ; (ii) des informations sur la durée du Temps d’Indisponibilité ; (iii) le nombre d’utilisateurs et le(s) site(s) des utilisateurs concernés (le cas échéant) ; ainsi (iv) qu’une description de vos tentatives de résolution de l’Incident lorsqu’il est survenu.</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Nous devons recevoir la réclamation et toutes les informations nécessaires avant la fin du mois calendaire qui suit le mois au cours duquel l’Incident s’est produit.</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Par exemple, si l’Incident s’est produit le 15 février, nous devons recevoir la réclamation et toutes les informations nécessaires avant le 31 mars.</w:t>
      </w:r>
      <w:r w:rsidR="00CF1363" w:rsidRPr="00A772F6">
        <w:rPr>
          <w:rFonts w:ascii="Calibri" w:eastAsia="MS Mincho" w:hAnsi="Calibri"/>
          <w:sz w:val="22"/>
          <w:szCs w:val="22"/>
          <w:lang w:val="fr-FR" w:eastAsia="en-US"/>
        </w:rPr>
        <w:t xml:space="preserve"> </w:t>
      </w:r>
    </w:p>
    <w:p w14:paraId="10590E24" w14:textId="77777777" w:rsidR="00EF0F62" w:rsidRPr="00DC37AC" w:rsidRDefault="00EF0F62" w:rsidP="00B101EE">
      <w:pPr>
        <w:pStyle w:val="ListParagraph"/>
        <w:tabs>
          <w:tab w:val="left" w:pos="-90"/>
          <w:tab w:val="left" w:pos="360"/>
        </w:tabs>
        <w:autoSpaceDE/>
        <w:adjustRightInd/>
        <w:ind w:left="360" w:hanging="360"/>
        <w:jc w:val="both"/>
        <w:rPr>
          <w:rFonts w:ascii="Calibri" w:eastAsia="MS Mincho" w:hAnsi="Calibri"/>
          <w:sz w:val="12"/>
          <w:szCs w:val="12"/>
          <w:lang w:val="fr-FR" w:eastAsia="en-US"/>
        </w:rPr>
      </w:pPr>
    </w:p>
    <w:p w14:paraId="10590E25" w14:textId="77777777" w:rsidR="00397379" w:rsidRPr="00A772F6" w:rsidRDefault="00B101EE" w:rsidP="00B101EE">
      <w:pPr>
        <w:pStyle w:val="ListParagraph"/>
        <w:tabs>
          <w:tab w:val="left" w:pos="-90"/>
          <w:tab w:val="left" w:pos="360"/>
        </w:tabs>
        <w:autoSpaceDE/>
        <w:adjustRightInd/>
        <w:ind w:left="360" w:hanging="360"/>
        <w:jc w:val="both"/>
        <w:rPr>
          <w:rFonts w:ascii="Calibri" w:eastAsia="MS Mincho" w:hAnsi="Calibri"/>
          <w:sz w:val="22"/>
          <w:szCs w:val="22"/>
          <w:lang w:val="fr-FR" w:eastAsia="en-US"/>
        </w:rPr>
      </w:pPr>
      <w:r w:rsidRPr="00A772F6">
        <w:rPr>
          <w:rFonts w:ascii="Calibri" w:eastAsia="MS Mincho" w:hAnsi="Calibri" w:cs="Calibri"/>
          <w:sz w:val="22"/>
          <w:szCs w:val="22"/>
          <w:lang w:val="fr-FR" w:eastAsia="en-US"/>
        </w:rPr>
        <w:tab/>
      </w:r>
      <w:r w:rsidR="00F27E13" w:rsidRPr="00A772F6">
        <w:rPr>
          <w:rFonts w:ascii="Calibri" w:eastAsia="MS Mincho" w:hAnsi="Calibri"/>
          <w:sz w:val="22"/>
          <w:szCs w:val="22"/>
          <w:lang w:val="fr-FR" w:eastAsia="en-US"/>
        </w:rPr>
        <w:t>Nous examinerons toutes les informations raisonnablement mises à notre disposition et jugerons en toute bonne foi si un Avoir Service est dû.</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Nous ferons tout notre possible pour traiter les réclamations dans le mois suivant et sous quarante-cinq (45) jours après leur réception.</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Vous devez respecter les conditions du Contrat pour pouvoir prétendre à un Avoir Service.</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 xml:space="preserve">Si nous estimons qu’un Avoir Service vous est dû, nous l’appliquerons à vos Frais de Service Mensuels Applicables. </w:t>
      </w:r>
    </w:p>
    <w:p w14:paraId="10590E26" w14:textId="77777777" w:rsidR="00397379" w:rsidRPr="00DC37AC" w:rsidRDefault="00397379" w:rsidP="00B101EE">
      <w:pPr>
        <w:pStyle w:val="ListParagraph"/>
        <w:tabs>
          <w:tab w:val="left" w:pos="-90"/>
          <w:tab w:val="left" w:pos="360"/>
        </w:tabs>
        <w:autoSpaceDE/>
        <w:adjustRightInd/>
        <w:ind w:left="360" w:hanging="360"/>
        <w:jc w:val="both"/>
        <w:rPr>
          <w:rFonts w:ascii="Calibri" w:eastAsia="MS Mincho" w:hAnsi="Calibri"/>
          <w:sz w:val="12"/>
          <w:szCs w:val="12"/>
          <w:lang w:val="fr-FR" w:eastAsia="en-US"/>
        </w:rPr>
      </w:pPr>
    </w:p>
    <w:p w14:paraId="10590E27" w14:textId="77777777" w:rsidR="00397379" w:rsidRDefault="00B101EE" w:rsidP="00B101EE">
      <w:pPr>
        <w:pStyle w:val="ListParagraph"/>
        <w:tabs>
          <w:tab w:val="left" w:pos="-90"/>
          <w:tab w:val="left" w:pos="360"/>
        </w:tabs>
        <w:autoSpaceDE/>
        <w:adjustRightInd/>
        <w:ind w:left="360" w:hanging="360"/>
        <w:jc w:val="both"/>
        <w:rPr>
          <w:rFonts w:ascii="Calibri" w:eastAsia="MS Mincho" w:hAnsi="Calibri"/>
          <w:sz w:val="22"/>
          <w:szCs w:val="22"/>
          <w:lang w:val="fr-FR" w:eastAsia="en-US"/>
        </w:rPr>
      </w:pPr>
      <w:r w:rsidRPr="00A772F6">
        <w:rPr>
          <w:rFonts w:ascii="Calibri" w:eastAsia="MS Mincho" w:hAnsi="Calibri" w:cs="Calibri"/>
          <w:sz w:val="22"/>
          <w:szCs w:val="22"/>
          <w:lang w:val="fr-FR" w:eastAsia="en-US"/>
        </w:rPr>
        <w:tab/>
      </w:r>
      <w:r w:rsidR="00F27E13" w:rsidRPr="00A772F6">
        <w:rPr>
          <w:rFonts w:ascii="Calibri" w:eastAsia="MS Mincho" w:hAnsi="Calibri"/>
          <w:sz w:val="22"/>
          <w:szCs w:val="22"/>
          <w:lang w:val="fr-FR" w:eastAsia="en-US"/>
        </w:rPr>
        <w:t>Si vous avez acheté un Service auprès d’un revendeur, vous obtiendrez un Avoir Service directement auprès de votre revendeur et le revendeur en recevra un directement de notre part.</w:t>
      </w:r>
    </w:p>
    <w:p w14:paraId="10590E28" w14:textId="77777777" w:rsidR="00BD3604" w:rsidRPr="00BD3604" w:rsidRDefault="00BD3604" w:rsidP="00B101EE">
      <w:pPr>
        <w:pStyle w:val="ListParagraph"/>
        <w:tabs>
          <w:tab w:val="left" w:pos="-90"/>
          <w:tab w:val="left" w:pos="360"/>
        </w:tabs>
        <w:autoSpaceDE/>
        <w:adjustRightInd/>
        <w:ind w:left="360" w:hanging="360"/>
        <w:jc w:val="both"/>
        <w:rPr>
          <w:rFonts w:ascii="Calibri" w:eastAsia="MS Mincho" w:hAnsi="Calibri"/>
          <w:sz w:val="12"/>
          <w:szCs w:val="22"/>
          <w:lang w:val="fr-FR" w:eastAsia="en-US"/>
        </w:rPr>
      </w:pPr>
    </w:p>
    <w:p w14:paraId="10590E29" w14:textId="77777777" w:rsidR="00693DFC" w:rsidRPr="00BD3604" w:rsidRDefault="00F27E13" w:rsidP="00BD3604">
      <w:pPr>
        <w:pStyle w:val="ListParagraph"/>
        <w:keepNext/>
        <w:numPr>
          <w:ilvl w:val="0"/>
          <w:numId w:val="1"/>
        </w:numPr>
        <w:tabs>
          <w:tab w:val="left" w:pos="-90"/>
          <w:tab w:val="left" w:pos="0"/>
        </w:tabs>
        <w:autoSpaceDE/>
        <w:adjustRightInd/>
        <w:ind w:left="360"/>
        <w:jc w:val="both"/>
        <w:rPr>
          <w:rFonts w:ascii="Calibri" w:eastAsia="MS Mincho" w:hAnsi="Calibri"/>
          <w:b/>
          <w:sz w:val="22"/>
          <w:szCs w:val="22"/>
          <w:u w:val="single"/>
          <w:lang w:val="fr-FR" w:eastAsia="en-US"/>
        </w:rPr>
      </w:pPr>
      <w:r w:rsidRPr="00BD3604">
        <w:rPr>
          <w:rFonts w:ascii="Calibri" w:eastAsia="MS Mincho" w:hAnsi="Calibri"/>
          <w:b/>
          <w:sz w:val="22"/>
          <w:szCs w:val="22"/>
          <w:u w:val="single"/>
          <w:lang w:val="fr-FR" w:eastAsia="en-US"/>
        </w:rPr>
        <w:t xml:space="preserve">Restrictions. </w:t>
      </w:r>
    </w:p>
    <w:p w14:paraId="10590E2A" w14:textId="77777777" w:rsidR="00693DFC" w:rsidRPr="00282953" w:rsidRDefault="00693DFC" w:rsidP="00627D84">
      <w:pPr>
        <w:pStyle w:val="ListParagraph"/>
        <w:tabs>
          <w:tab w:val="left" w:pos="-90"/>
          <w:tab w:val="left" w:pos="0"/>
        </w:tabs>
        <w:autoSpaceDE/>
        <w:adjustRightInd/>
        <w:ind w:left="360"/>
        <w:jc w:val="both"/>
        <w:rPr>
          <w:rFonts w:ascii="Calibri" w:eastAsia="MS Mincho" w:hAnsi="Calibri"/>
          <w:sz w:val="12"/>
          <w:szCs w:val="12"/>
          <w:lang w:val="en-US" w:eastAsia="en-US"/>
        </w:rPr>
      </w:pPr>
    </w:p>
    <w:p w14:paraId="10590E2B" w14:textId="77777777" w:rsidR="006131F0" w:rsidRPr="00A772F6" w:rsidRDefault="00F27E13" w:rsidP="00431708">
      <w:pPr>
        <w:pStyle w:val="ListParagraph"/>
        <w:numPr>
          <w:ilvl w:val="0"/>
          <w:numId w:val="11"/>
        </w:numPr>
        <w:tabs>
          <w:tab w:val="left" w:pos="-90"/>
          <w:tab w:val="left" w:pos="0"/>
        </w:tabs>
        <w:autoSpaceDE/>
        <w:adjustRightInd/>
        <w:jc w:val="both"/>
        <w:rPr>
          <w:rFonts w:ascii="Calibri" w:eastAsia="MS Mincho" w:hAnsi="Calibri"/>
          <w:sz w:val="22"/>
          <w:szCs w:val="22"/>
          <w:lang w:val="fr-FR" w:eastAsia="en-US"/>
        </w:rPr>
      </w:pPr>
      <w:r w:rsidRPr="00A772F6">
        <w:rPr>
          <w:rFonts w:ascii="Calibri" w:eastAsia="MS Mincho" w:hAnsi="Calibri"/>
          <w:sz w:val="22"/>
          <w:szCs w:val="22"/>
          <w:lang w:val="fr-FR" w:eastAsia="en-US"/>
        </w:rPr>
        <w:t xml:space="preserve">Le présent SLA et tout Niveau de Service applicable </w:t>
      </w:r>
      <w:r w:rsidRPr="00A772F6">
        <w:rPr>
          <w:rFonts w:ascii="Calibri" w:eastAsia="MS Mincho" w:hAnsi="Calibri"/>
          <w:sz w:val="22"/>
          <w:szCs w:val="22"/>
          <w:u w:val="single"/>
          <w:lang w:val="fr-FR" w:eastAsia="en-US"/>
        </w:rPr>
        <w:t>ne</w:t>
      </w:r>
      <w:r w:rsidRPr="00A772F6">
        <w:rPr>
          <w:rFonts w:ascii="Calibri" w:eastAsia="MS Mincho" w:hAnsi="Calibri"/>
          <w:sz w:val="22"/>
          <w:szCs w:val="22"/>
          <w:lang w:val="fr-FR" w:eastAsia="en-US"/>
        </w:rPr>
        <w:t xml:space="preserve"> s’appliquent </w:t>
      </w:r>
      <w:r w:rsidRPr="00A772F6">
        <w:rPr>
          <w:rFonts w:ascii="Calibri" w:eastAsia="MS Mincho" w:hAnsi="Calibri"/>
          <w:sz w:val="22"/>
          <w:szCs w:val="22"/>
          <w:u w:val="single"/>
          <w:lang w:val="fr-FR" w:eastAsia="en-US"/>
        </w:rPr>
        <w:t>pas</w:t>
      </w:r>
      <w:r w:rsidRPr="00A772F6">
        <w:rPr>
          <w:rFonts w:ascii="Calibri" w:eastAsia="MS Mincho" w:hAnsi="Calibri"/>
          <w:sz w:val="22"/>
          <w:szCs w:val="22"/>
          <w:lang w:val="fr-FR" w:eastAsia="en-US"/>
        </w:rPr>
        <w:t xml:space="preserve"> aux problèmes de fonctionnement ou de disponibilité :</w:t>
      </w:r>
    </w:p>
    <w:p w14:paraId="10590E2C" w14:textId="77777777" w:rsidR="00693DFC" w:rsidRPr="009332DD" w:rsidRDefault="00693DFC" w:rsidP="00627D84">
      <w:pPr>
        <w:pStyle w:val="ListParagraph"/>
        <w:tabs>
          <w:tab w:val="left" w:pos="-90"/>
          <w:tab w:val="left" w:pos="0"/>
        </w:tabs>
        <w:autoSpaceDE/>
        <w:adjustRightInd/>
        <w:jc w:val="both"/>
        <w:rPr>
          <w:rFonts w:ascii="Calibri" w:eastAsia="MS Mincho" w:hAnsi="Calibri"/>
          <w:sz w:val="12"/>
          <w:szCs w:val="12"/>
          <w:lang w:val="fr-FR" w:eastAsia="en-US"/>
        </w:rPr>
      </w:pPr>
    </w:p>
    <w:p w14:paraId="10590E2D" w14:textId="77777777" w:rsidR="00693DFC"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à des facteurs indépendants de notre volonté ;</w:t>
      </w:r>
    </w:p>
    <w:p w14:paraId="10590E2E" w14:textId="77777777" w:rsidR="00693DFC"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à votre matériel, votre logiciel ou vos services, ou à ceux d’un tiers ;</w:t>
      </w:r>
    </w:p>
    <w:p w14:paraId="10590E2F" w14:textId="77777777" w:rsidR="00693DFC"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à votre utilisation d’un Service après que nous vous avons recommandé de modifier votre utilisation du Service, si vous n’avez pas modifié votre utilisation comme cela a été recommandé ;</w:t>
      </w:r>
    </w:p>
    <w:p w14:paraId="10590E30" w14:textId="77777777" w:rsidR="00693DFC" w:rsidRPr="001B098C" w:rsidRDefault="00F27E13" w:rsidP="007512B9">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concernent des Services en version Bêta ou précommerciale (tel que nous l’avons</w:t>
      </w:r>
      <w:r w:rsidR="007512B9">
        <w:rPr>
          <w:rFonts w:ascii="Calibri" w:eastAsia="MS Mincho" w:hAnsi="Calibri"/>
          <w:sz w:val="22"/>
          <w:szCs w:val="22"/>
          <w:lang w:val="fr-FR" w:eastAsia="en-US"/>
        </w:rPr>
        <w:t> </w:t>
      </w:r>
      <w:r w:rsidRPr="001B098C">
        <w:rPr>
          <w:rFonts w:ascii="Calibri" w:eastAsia="MS Mincho" w:hAnsi="Calibri"/>
          <w:sz w:val="22"/>
          <w:szCs w:val="22"/>
          <w:lang w:val="fr-FR" w:eastAsia="en-US"/>
        </w:rPr>
        <w:t>défini) ;</w:t>
      </w:r>
    </w:p>
    <w:p w14:paraId="10590E31" w14:textId="77777777" w:rsidR="00693DFC"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à des actions ou à des inactions non autorisées de votre part ou de la part de vos employés, représentants, prestataires ou fournisseurs, ou de toute personne qui accède à notre réseau en utilisant vos mots de passe ou équipement ; ou</w:t>
      </w:r>
    </w:p>
    <w:p w14:paraId="10590E32" w14:textId="77777777" w:rsidR="00C17827"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au fait que vous ne vous conformez pas à tous les besoins de configuration requis, vous n’utilisez pas les plateformes prises en charge et ne respectez pas toute règle de bon usage.</w:t>
      </w:r>
    </w:p>
    <w:p w14:paraId="10590E33" w14:textId="77777777" w:rsidR="001F2462"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concernent des licences réservées, mais non payées au moment de l’Incident.</w:t>
      </w:r>
    </w:p>
    <w:p w14:paraId="10590E34" w14:textId="77777777" w:rsidR="00E70284" w:rsidRPr="001B098C" w:rsidRDefault="00E70284" w:rsidP="00627D84">
      <w:pPr>
        <w:tabs>
          <w:tab w:val="left" w:pos="-90"/>
          <w:tab w:val="left" w:pos="0"/>
        </w:tabs>
        <w:jc w:val="both"/>
        <w:rPr>
          <w:rFonts w:ascii="Calibri" w:hAnsi="Calibri"/>
          <w:sz w:val="22"/>
          <w:szCs w:val="22"/>
          <w:lang w:val="fr-FR"/>
        </w:rPr>
      </w:pPr>
    </w:p>
    <w:p w14:paraId="10590E35" w14:textId="77777777" w:rsidR="00925391" w:rsidRPr="001B098C" w:rsidRDefault="00F27E13" w:rsidP="00925391">
      <w:pPr>
        <w:pStyle w:val="ListParagraph"/>
        <w:numPr>
          <w:ilvl w:val="0"/>
          <w:numId w:val="11"/>
        </w:numPr>
        <w:tabs>
          <w:tab w:val="left" w:pos="-90"/>
          <w:tab w:val="left" w:pos="0"/>
          <w:tab w:val="left" w:pos="360"/>
        </w:tabs>
        <w:autoSpaceDE/>
        <w:adjustRightInd/>
        <w:jc w:val="both"/>
        <w:rPr>
          <w:rFonts w:ascii="Calibri" w:eastAsia="MS Mincho" w:hAnsi="Calibri"/>
          <w:sz w:val="22"/>
          <w:szCs w:val="22"/>
          <w:lang w:val="fr-FR" w:eastAsia="en-US"/>
        </w:rPr>
      </w:pPr>
      <w:r w:rsidRPr="001B098C">
        <w:rPr>
          <w:rFonts w:ascii="Calibri" w:eastAsia="MS Mincho" w:hAnsi="Calibri"/>
          <w:sz w:val="22"/>
          <w:szCs w:val="22"/>
          <w:lang w:val="fr-FR" w:eastAsia="en-US"/>
        </w:rPr>
        <w:t>Les Avoirs Services sont votre recours exclusif en cas de problèmes de fonctionnement ou de disponibilité pour tout Service dans le cadre du Contrat et du présent SLA.</w:t>
      </w:r>
      <w:r w:rsidR="00CF1363" w:rsidRPr="001B098C">
        <w:rPr>
          <w:rFonts w:ascii="Calibri" w:eastAsia="MS Mincho" w:hAnsi="Calibri"/>
          <w:sz w:val="22"/>
          <w:szCs w:val="22"/>
          <w:lang w:val="fr-FR" w:eastAsia="en-US"/>
        </w:rPr>
        <w:t xml:space="preserve"> </w:t>
      </w:r>
      <w:r w:rsidRPr="001B098C">
        <w:rPr>
          <w:rFonts w:ascii="Calibri" w:eastAsia="MS Mincho" w:hAnsi="Calibri"/>
          <w:sz w:val="22"/>
          <w:szCs w:val="22"/>
          <w:lang w:val="fr-FR" w:eastAsia="en-US"/>
        </w:rPr>
        <w:t>Vous n’êtes pas autorisé à compenser unilatéralement vos Frais de Service Mensuels Applicables en cas de problèmes de fonctionnement ou de disponibilité.</w:t>
      </w:r>
    </w:p>
    <w:p w14:paraId="10590E36" w14:textId="77777777" w:rsidR="00C6369E" w:rsidRPr="006C211A" w:rsidRDefault="00C6369E" w:rsidP="00C6369E">
      <w:pPr>
        <w:tabs>
          <w:tab w:val="left" w:pos="-90"/>
          <w:tab w:val="left" w:pos="0"/>
          <w:tab w:val="left" w:pos="360"/>
        </w:tabs>
        <w:ind w:left="360"/>
        <w:jc w:val="both"/>
        <w:rPr>
          <w:rFonts w:ascii="Calibri" w:hAnsi="Calibri"/>
          <w:sz w:val="12"/>
          <w:szCs w:val="12"/>
          <w:lang w:val="fr-FR"/>
        </w:rPr>
      </w:pPr>
    </w:p>
    <w:p w14:paraId="10590E37" w14:textId="77777777" w:rsidR="00693DFC" w:rsidRPr="001B098C" w:rsidRDefault="00F27E13" w:rsidP="00925391">
      <w:pPr>
        <w:pStyle w:val="ListParagraph"/>
        <w:numPr>
          <w:ilvl w:val="0"/>
          <w:numId w:val="11"/>
        </w:numPr>
        <w:tabs>
          <w:tab w:val="left" w:pos="-90"/>
          <w:tab w:val="left" w:pos="0"/>
          <w:tab w:val="left" w:pos="360"/>
        </w:tabs>
        <w:autoSpaceDE/>
        <w:adjustRightInd/>
        <w:jc w:val="both"/>
        <w:rPr>
          <w:rFonts w:ascii="Calibri" w:eastAsia="MS Mincho" w:hAnsi="Calibri"/>
          <w:sz w:val="22"/>
          <w:szCs w:val="22"/>
          <w:lang w:val="fr-FR" w:eastAsia="en-US"/>
        </w:rPr>
      </w:pPr>
      <w:r w:rsidRPr="001B098C">
        <w:rPr>
          <w:rFonts w:ascii="Calibri" w:eastAsia="MS Mincho" w:hAnsi="Calibri"/>
          <w:sz w:val="22"/>
          <w:szCs w:val="22"/>
          <w:lang w:val="fr-FR" w:eastAsia="en-US"/>
        </w:rPr>
        <w:t xml:space="preserve">Le présent SLA ne s’applique pas aux logiciels concédés sous licence On Premises qui font partie d’un Service. </w:t>
      </w:r>
    </w:p>
    <w:p w14:paraId="10590E38" w14:textId="77777777" w:rsidR="00637C9E" w:rsidRPr="006C211A" w:rsidRDefault="00637C9E" w:rsidP="00627D84">
      <w:pPr>
        <w:pStyle w:val="ListParagraph"/>
        <w:autoSpaceDE/>
        <w:adjustRightInd/>
        <w:rPr>
          <w:rFonts w:ascii="Calibri" w:eastAsia="MS Mincho" w:hAnsi="Calibri"/>
          <w:sz w:val="12"/>
          <w:szCs w:val="12"/>
          <w:lang w:val="fr-FR" w:eastAsia="en-US"/>
        </w:rPr>
      </w:pPr>
    </w:p>
    <w:p w14:paraId="10590E39" w14:textId="77777777" w:rsidR="00A91B06" w:rsidRPr="00A772F6" w:rsidRDefault="00F27E13" w:rsidP="00D162C0">
      <w:pPr>
        <w:pStyle w:val="ListParagraph"/>
        <w:numPr>
          <w:ilvl w:val="0"/>
          <w:numId w:val="1"/>
        </w:numPr>
        <w:tabs>
          <w:tab w:val="left" w:pos="360"/>
        </w:tabs>
        <w:autoSpaceDE/>
        <w:adjustRightInd/>
        <w:ind w:left="360"/>
        <w:jc w:val="both"/>
        <w:rPr>
          <w:rFonts w:ascii="Calibri" w:eastAsia="MS Mincho" w:hAnsi="Calibri"/>
          <w:sz w:val="22"/>
          <w:szCs w:val="22"/>
          <w:lang w:val="fr-FR" w:eastAsia="en-US"/>
        </w:rPr>
      </w:pPr>
      <w:r w:rsidRPr="00A772F6">
        <w:rPr>
          <w:rFonts w:ascii="Calibri" w:eastAsia="MS Mincho" w:hAnsi="Calibri"/>
          <w:b/>
          <w:sz w:val="22"/>
          <w:szCs w:val="22"/>
          <w:u w:val="single"/>
          <w:lang w:val="fr-FR" w:eastAsia="en-US"/>
        </w:rPr>
        <w:t>Achat de plusieurs Services</w:t>
      </w:r>
      <w:r w:rsidRPr="00A772F6">
        <w:rPr>
          <w:rFonts w:ascii="Calibri" w:eastAsia="MS Mincho" w:hAnsi="Calibri"/>
          <w:b/>
          <w:sz w:val="22"/>
          <w:szCs w:val="22"/>
          <w:lang w:val="fr-FR" w:eastAsia="en-US"/>
        </w:rPr>
        <w:t>.</w:t>
      </w:r>
      <w:r w:rsidR="00CF1363" w:rsidRPr="00A772F6">
        <w:rPr>
          <w:rFonts w:ascii="Calibri" w:eastAsia="MS Mincho" w:hAnsi="Calibri"/>
          <w:sz w:val="22"/>
          <w:szCs w:val="22"/>
          <w:lang w:val="fr-FR" w:eastAsia="en-US"/>
        </w:rPr>
        <w:t xml:space="preserve"> </w:t>
      </w:r>
      <w:r w:rsidRPr="00A772F6">
        <w:rPr>
          <w:rFonts w:ascii="Calibri" w:eastAsia="MS Mincho" w:hAnsi="Calibri"/>
          <w:sz w:val="22"/>
          <w:szCs w:val="22"/>
          <w:lang w:val="fr-FR" w:eastAsia="en-US"/>
        </w:rPr>
        <w:t>Si vous avez acheté plusieurs Services répertoriés à l’article 1 (pas dans le cadre d’une suite), vous pouvez soumettre une réclamation au moyen de la procédure décrite à</w:t>
      </w:r>
      <w:r w:rsidR="00D162C0">
        <w:rPr>
          <w:rFonts w:ascii="Calibri" w:eastAsia="MS Mincho" w:hAnsi="Calibri"/>
          <w:sz w:val="22"/>
          <w:szCs w:val="22"/>
          <w:lang w:val="fr-FR" w:eastAsia="en-US"/>
        </w:rPr>
        <w:t> </w:t>
      </w:r>
      <w:r w:rsidRPr="00A772F6">
        <w:rPr>
          <w:rFonts w:ascii="Calibri" w:eastAsia="MS Mincho" w:hAnsi="Calibri"/>
          <w:sz w:val="22"/>
          <w:szCs w:val="22"/>
          <w:lang w:val="fr-FR" w:eastAsia="en-US"/>
        </w:rPr>
        <w:t>l’article 4 comme si chaque Service était couvert par un SLA individuel.</w:t>
      </w:r>
      <w:r w:rsidR="00CF1363" w:rsidRPr="00A772F6">
        <w:rPr>
          <w:rFonts w:ascii="Calibri" w:eastAsia="MS Mincho" w:hAnsi="Calibri"/>
          <w:sz w:val="22"/>
          <w:szCs w:val="22"/>
          <w:lang w:val="fr-FR" w:eastAsia="en-US"/>
        </w:rPr>
        <w:t xml:space="preserve"> </w:t>
      </w:r>
      <w:r w:rsidRPr="00A772F6">
        <w:rPr>
          <w:rFonts w:ascii="Calibri" w:eastAsia="MS Mincho" w:hAnsi="Calibri"/>
          <w:sz w:val="22"/>
          <w:szCs w:val="22"/>
          <w:lang w:val="fr-FR" w:eastAsia="en-US"/>
        </w:rPr>
        <w:t>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w:t>
      </w:r>
      <w:r w:rsidR="00CF1363" w:rsidRPr="00A772F6">
        <w:rPr>
          <w:rFonts w:ascii="Calibri" w:eastAsia="MS Mincho" w:hAnsi="Calibri"/>
          <w:sz w:val="22"/>
          <w:szCs w:val="22"/>
          <w:lang w:val="fr-FR" w:eastAsia="en-US"/>
        </w:rPr>
        <w:t xml:space="preserve"> </w:t>
      </w:r>
    </w:p>
    <w:p w14:paraId="10590E3A" w14:textId="77777777" w:rsidR="00A91B06" w:rsidRPr="007F630F" w:rsidRDefault="00A91B06" w:rsidP="00627D84">
      <w:pPr>
        <w:pStyle w:val="ListParagraph"/>
        <w:tabs>
          <w:tab w:val="left" w:pos="-90"/>
          <w:tab w:val="left" w:pos="0"/>
        </w:tabs>
        <w:autoSpaceDE/>
        <w:adjustRightInd/>
        <w:ind w:left="360"/>
        <w:jc w:val="both"/>
        <w:rPr>
          <w:rFonts w:ascii="Calibri" w:eastAsia="MS Mincho" w:hAnsi="Calibri"/>
          <w:sz w:val="12"/>
          <w:szCs w:val="12"/>
          <w:lang w:val="fr-FR" w:eastAsia="en-US"/>
        </w:rPr>
      </w:pPr>
    </w:p>
    <w:p w14:paraId="10590E3B" w14:textId="77777777" w:rsidR="00B0672D" w:rsidRPr="00A772F6" w:rsidRDefault="00257D87" w:rsidP="009F447E">
      <w:pPr>
        <w:pStyle w:val="ListParagraph"/>
        <w:numPr>
          <w:ilvl w:val="0"/>
          <w:numId w:val="1"/>
        </w:numPr>
        <w:tabs>
          <w:tab w:val="left" w:pos="360"/>
        </w:tabs>
        <w:autoSpaceDE/>
        <w:adjustRightInd/>
        <w:ind w:left="360"/>
        <w:jc w:val="both"/>
        <w:rPr>
          <w:rFonts w:ascii="Calibri" w:hAnsi="Calibri"/>
          <w:sz w:val="22"/>
          <w:szCs w:val="22"/>
          <w:lang w:val="fr-FR"/>
        </w:rPr>
      </w:pPr>
      <w:r w:rsidRPr="00A772F6">
        <w:rPr>
          <w:rFonts w:ascii="Calibri" w:hAnsi="Calibri"/>
          <w:b/>
          <w:sz w:val="22"/>
          <w:szCs w:val="22"/>
          <w:u w:val="single"/>
          <w:lang w:val="fr-FR"/>
        </w:rPr>
        <w:t>Achat groupé de plusieurs Services</w:t>
      </w:r>
      <w:r w:rsidRPr="00A772F6">
        <w:rPr>
          <w:rFonts w:ascii="Calibri" w:hAnsi="Calibri"/>
          <w:b/>
          <w:sz w:val="22"/>
          <w:szCs w:val="22"/>
          <w:lang w:val="fr-FR"/>
        </w:rPr>
        <w:t>.</w:t>
      </w:r>
      <w:r w:rsidR="00CF1363" w:rsidRPr="00A772F6">
        <w:rPr>
          <w:rFonts w:ascii="Calibri" w:hAnsi="Calibri"/>
          <w:sz w:val="22"/>
          <w:szCs w:val="22"/>
          <w:lang w:val="fr-FR"/>
        </w:rPr>
        <w:t xml:space="preserve"> </w:t>
      </w:r>
      <w:r w:rsidR="00DE38F7" w:rsidRPr="00A772F6">
        <w:rPr>
          <w:rFonts w:ascii="Calibri" w:hAnsi="Calibri"/>
          <w:sz w:val="22"/>
          <w:szCs w:val="22"/>
          <w:lang w:val="fr-FR"/>
        </w:rPr>
        <w:t>Si vous avez acheté des Services dans le cadre d’une suite ou d’une autre offre individuelle, les Frais de Service Mensuels Applicables et l’Avoir Service de chaque Service seront calculés au prorata.</w:t>
      </w:r>
      <w:r w:rsidR="00F27E13" w:rsidRPr="00A772F6">
        <w:rPr>
          <w:rFonts w:ascii="Calibri" w:hAnsi="Calibri"/>
          <w:sz w:val="22"/>
          <w:szCs w:val="22"/>
          <w:lang w:val="fr-FR"/>
        </w:rPr>
        <w:t xml:space="preserve"> </w:t>
      </w:r>
    </w:p>
    <w:p w14:paraId="10590E3C" w14:textId="77777777" w:rsidR="0056554B" w:rsidRPr="007F630F" w:rsidRDefault="0056554B" w:rsidP="00627D84">
      <w:pPr>
        <w:tabs>
          <w:tab w:val="left" w:pos="-90"/>
          <w:tab w:val="left" w:pos="0"/>
        </w:tabs>
        <w:jc w:val="both"/>
        <w:rPr>
          <w:rFonts w:ascii="Calibri" w:hAnsi="Calibri"/>
          <w:sz w:val="12"/>
          <w:szCs w:val="12"/>
          <w:lang w:val="fr-FR"/>
        </w:rPr>
      </w:pPr>
    </w:p>
    <w:p w14:paraId="10590E3D" w14:textId="77777777" w:rsidR="00F158EA" w:rsidRPr="00A772F6" w:rsidRDefault="00DE38F7" w:rsidP="00245943">
      <w:pPr>
        <w:pStyle w:val="ListParagraph"/>
        <w:keepNext/>
        <w:numPr>
          <w:ilvl w:val="0"/>
          <w:numId w:val="1"/>
        </w:numPr>
        <w:tabs>
          <w:tab w:val="left" w:pos="-90"/>
          <w:tab w:val="left" w:pos="0"/>
        </w:tabs>
        <w:autoSpaceDE/>
        <w:adjustRightInd/>
        <w:ind w:left="360"/>
        <w:jc w:val="both"/>
        <w:rPr>
          <w:rFonts w:ascii="Calibri" w:eastAsia="MS Mincho" w:hAnsi="Calibri"/>
          <w:sz w:val="22"/>
          <w:szCs w:val="22"/>
          <w:lang w:val="fr-FR" w:eastAsia="en-US"/>
        </w:rPr>
      </w:pPr>
      <w:r w:rsidRPr="00A772F6">
        <w:rPr>
          <w:rFonts w:ascii="Calibri" w:eastAsia="MS Mincho" w:hAnsi="Calibri"/>
          <w:b/>
          <w:sz w:val="22"/>
          <w:szCs w:val="22"/>
          <w:u w:val="single"/>
          <w:lang w:val="fr-FR" w:eastAsia="en-US"/>
        </w:rPr>
        <w:t>Exceptions et autres conditions applicables à des Services et Programmes spécifiques</w:t>
      </w:r>
      <w:r w:rsidRPr="00941D9F">
        <w:rPr>
          <w:rFonts w:ascii="Calibri" w:eastAsia="MS Mincho" w:hAnsi="Calibri"/>
          <w:b/>
          <w:sz w:val="22"/>
          <w:szCs w:val="22"/>
          <w:lang w:val="fr-FR" w:eastAsia="en-US"/>
        </w:rPr>
        <w:t>.</w:t>
      </w:r>
    </w:p>
    <w:p w14:paraId="10590E3E" w14:textId="77777777" w:rsidR="00EB41CA" w:rsidRPr="00142612" w:rsidRDefault="00EB41CA" w:rsidP="00FC5E2D">
      <w:pPr>
        <w:keepNext/>
        <w:rPr>
          <w:rFonts w:ascii="Calibri" w:hAnsi="Calibri"/>
          <w:sz w:val="12"/>
          <w:szCs w:val="12"/>
          <w:lang w:val="fr-FR"/>
        </w:rPr>
      </w:pPr>
    </w:p>
    <w:p w14:paraId="10590E3F" w14:textId="77777777" w:rsidR="001F2462" w:rsidRPr="00A772F6" w:rsidRDefault="00F27E13" w:rsidP="00FC5E2D">
      <w:pPr>
        <w:pStyle w:val="ListParagraph"/>
        <w:keepNext/>
        <w:numPr>
          <w:ilvl w:val="0"/>
          <w:numId w:val="15"/>
        </w:numPr>
        <w:autoSpaceDE/>
        <w:adjustRightInd/>
        <w:textAlignment w:val="auto"/>
        <w:rPr>
          <w:rFonts w:ascii="Calibri" w:eastAsia="MS Mincho" w:hAnsi="Calibri"/>
          <w:sz w:val="22"/>
          <w:szCs w:val="22"/>
          <w:lang w:val="en-US" w:eastAsia="en-US"/>
        </w:rPr>
      </w:pPr>
      <w:r w:rsidRPr="00A772F6">
        <w:rPr>
          <w:rFonts w:ascii="Calibri" w:eastAsia="MS Mincho" w:hAnsi="Calibri"/>
          <w:b/>
          <w:sz w:val="22"/>
          <w:szCs w:val="22"/>
          <w:lang w:val="fr-FR" w:eastAsia="en-US"/>
        </w:rPr>
        <w:t>Pour Bing Maps Professional :</w:t>
      </w:r>
    </w:p>
    <w:p w14:paraId="10590E40" w14:textId="77777777" w:rsidR="00AB0727" w:rsidRPr="006A013F" w:rsidRDefault="00AB0727" w:rsidP="00FC5E2D">
      <w:pPr>
        <w:keepNext/>
        <w:ind w:left="720"/>
        <w:rPr>
          <w:rFonts w:ascii="Calibri" w:hAnsi="Calibri"/>
          <w:sz w:val="22"/>
          <w:szCs w:val="22"/>
        </w:rPr>
      </w:pPr>
    </w:p>
    <w:p w14:paraId="10590E41" w14:textId="77777777" w:rsidR="001F2462" w:rsidRPr="00A772F6" w:rsidRDefault="00DE38F7" w:rsidP="00025C9B">
      <w:pPr>
        <w:ind w:left="720"/>
        <w:rPr>
          <w:rFonts w:ascii="Calibri" w:hAnsi="Calibri"/>
          <w:sz w:val="22"/>
          <w:szCs w:val="22"/>
          <w:lang w:val="fr-FR"/>
        </w:rPr>
      </w:pPr>
      <w:r w:rsidRPr="00A772F6">
        <w:rPr>
          <w:rFonts w:ascii="Calibri" w:hAnsi="Calibri"/>
          <w:sz w:val="22"/>
          <w:szCs w:val="22"/>
          <w:lang w:val="fr-FR"/>
        </w:rPr>
        <w:t>Le présent SLA ne s’applique pas à l’achat de Bing Maps Professional dans le cadre des contrats de licence Open Value ou Open Value Souscription.</w:t>
      </w:r>
      <w:r w:rsidR="00CF1363" w:rsidRPr="00A772F6">
        <w:rPr>
          <w:rFonts w:ascii="Calibri" w:hAnsi="Calibri"/>
          <w:sz w:val="22"/>
          <w:szCs w:val="22"/>
          <w:lang w:val="fr-FR"/>
        </w:rPr>
        <w:t xml:space="preserve"> </w:t>
      </w:r>
    </w:p>
    <w:p w14:paraId="10590E42" w14:textId="77777777" w:rsidR="001F2462" w:rsidRPr="006A013F" w:rsidRDefault="001F2462" w:rsidP="00025C9B">
      <w:pPr>
        <w:ind w:left="720"/>
        <w:rPr>
          <w:rFonts w:ascii="Calibri" w:hAnsi="Calibri"/>
          <w:sz w:val="22"/>
          <w:szCs w:val="22"/>
          <w:lang w:val="fr-FR"/>
        </w:rPr>
      </w:pPr>
    </w:p>
    <w:p w14:paraId="10590E43" w14:textId="77777777" w:rsidR="001F2462" w:rsidRPr="00A772F6" w:rsidRDefault="001F2462" w:rsidP="00534F8C">
      <w:pPr>
        <w:ind w:left="720"/>
        <w:rPr>
          <w:rFonts w:ascii="Calibri" w:hAnsi="Calibri"/>
          <w:sz w:val="22"/>
          <w:szCs w:val="22"/>
          <w:lang w:val="fr-FR"/>
        </w:rPr>
      </w:pPr>
      <w:r w:rsidRPr="00A772F6">
        <w:rPr>
          <w:rFonts w:ascii="Calibri" w:hAnsi="Calibri" w:cs="Calibri"/>
          <w:sz w:val="22"/>
          <w:szCs w:val="22"/>
          <w:lang w:val="fr-FR"/>
        </w:rPr>
        <w:t>Les Avoirs Services ne s</w:t>
      </w:r>
      <w:r w:rsidR="00534F8C" w:rsidRPr="00A772F6">
        <w:rPr>
          <w:rFonts w:ascii="Calibri" w:hAnsi="Calibri" w:cs="Calibri"/>
          <w:sz w:val="22"/>
          <w:szCs w:val="22"/>
          <w:lang w:val="fr-FR"/>
        </w:rPr>
        <w:t>’</w:t>
      </w:r>
      <w:r w:rsidRPr="00A772F6">
        <w:rPr>
          <w:rFonts w:ascii="Calibri" w:hAnsi="Calibri" w:cs="Calibri"/>
          <w:sz w:val="22"/>
          <w:szCs w:val="22"/>
          <w:lang w:val="fr-FR"/>
        </w:rPr>
        <w:t>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r w:rsidR="00CF1363" w:rsidRPr="00A772F6">
        <w:rPr>
          <w:rFonts w:ascii="Calibri" w:hAnsi="Calibri" w:cs="Calibri"/>
          <w:sz w:val="22"/>
          <w:szCs w:val="22"/>
          <w:lang w:val="fr-FR"/>
        </w:rPr>
        <w:t xml:space="preserve"> </w:t>
      </w:r>
    </w:p>
    <w:p w14:paraId="10590E44" w14:textId="77777777" w:rsidR="001F2462" w:rsidRPr="00A772F6" w:rsidRDefault="001F2462" w:rsidP="0051568A">
      <w:pPr>
        <w:pStyle w:val="ListParagraph"/>
        <w:autoSpaceDE/>
        <w:adjustRightInd/>
        <w:rPr>
          <w:rFonts w:ascii="Calibri" w:eastAsia="MS Mincho" w:hAnsi="Calibri"/>
          <w:sz w:val="22"/>
          <w:szCs w:val="22"/>
          <w:lang w:val="fr-FR" w:eastAsia="en-US"/>
        </w:rPr>
      </w:pPr>
    </w:p>
    <w:p w14:paraId="10590E45" w14:textId="77777777" w:rsidR="000E26EC" w:rsidRPr="00A772F6" w:rsidRDefault="00DE38F7" w:rsidP="00FC5E2D">
      <w:pPr>
        <w:pStyle w:val="ListParagraph"/>
        <w:keepNext/>
        <w:numPr>
          <w:ilvl w:val="0"/>
          <w:numId w:val="15"/>
        </w:numPr>
        <w:autoSpaceDE/>
        <w:adjustRightInd/>
        <w:rPr>
          <w:rFonts w:ascii="Calibri" w:eastAsia="MS Mincho" w:hAnsi="Calibri"/>
          <w:sz w:val="22"/>
          <w:szCs w:val="22"/>
          <w:lang w:val="en-US" w:eastAsia="en-US"/>
        </w:rPr>
      </w:pPr>
      <w:r w:rsidRPr="00A772F6">
        <w:rPr>
          <w:rFonts w:ascii="Calibri" w:eastAsia="MS Mincho" w:hAnsi="Calibri"/>
          <w:b/>
          <w:sz w:val="22"/>
          <w:szCs w:val="22"/>
          <w:lang w:val="fr-FR" w:eastAsia="en-US"/>
        </w:rPr>
        <w:t>Pour Duet Enterprise Online :</w:t>
      </w:r>
    </w:p>
    <w:p w14:paraId="10590E46" w14:textId="77777777" w:rsidR="00AB0727" w:rsidRPr="00A772F6" w:rsidRDefault="00AB0727" w:rsidP="00FC5E2D">
      <w:pPr>
        <w:keepNext/>
        <w:ind w:left="720"/>
        <w:rPr>
          <w:rFonts w:ascii="Calibri" w:hAnsi="Calibri"/>
          <w:sz w:val="22"/>
          <w:szCs w:val="22"/>
        </w:rPr>
      </w:pPr>
    </w:p>
    <w:p w14:paraId="10590E47" w14:textId="77777777" w:rsidR="000E26EC" w:rsidRPr="00A772F6" w:rsidRDefault="00DE38F7" w:rsidP="00DE38F7">
      <w:pPr>
        <w:suppressAutoHyphens w:val="0"/>
        <w:ind w:left="720"/>
        <w:rPr>
          <w:rFonts w:ascii="Calibri" w:hAnsi="Calibri"/>
          <w:sz w:val="22"/>
          <w:szCs w:val="22"/>
          <w:lang w:val="fr-FR"/>
        </w:rPr>
      </w:pPr>
      <w:r w:rsidRPr="00A772F6">
        <w:rPr>
          <w:rFonts w:ascii="Calibri" w:hAnsi="Calibri"/>
          <w:sz w:val="22"/>
          <w:szCs w:val="22"/>
          <w:lang w:val="fr-FR"/>
        </w:rPr>
        <w:t>Vous pourrez prétendre à un Avoir Service pour Duet Enterprise Online uniquement si vous pouvez prétendre à un Avoir Service pour les SL Utilisateur SharePoint Online Plan 2 que vous avez acquises pour pouvoir acquérir vos SL Utilisateur Duet Enterprise Online.</w:t>
      </w:r>
      <w:r w:rsidR="00CF1363" w:rsidRPr="00A772F6">
        <w:rPr>
          <w:rFonts w:ascii="Calibri" w:hAnsi="Calibri" w:cs="Calibri"/>
          <w:sz w:val="22"/>
          <w:szCs w:val="22"/>
          <w:lang w:val="fr-FR"/>
        </w:rPr>
        <w:t xml:space="preserve"> </w:t>
      </w:r>
      <w:r w:rsidRPr="00A772F6">
        <w:rPr>
          <w:rFonts w:ascii="Calibri" w:hAnsi="Calibri"/>
          <w:sz w:val="22"/>
          <w:szCs w:val="22"/>
          <w:lang w:val="fr-FR"/>
        </w:rPr>
        <w:t>Le présent SLA ne s’applique pas lorsque l’impossibilité de lire ou d’écrire toute portion d’un site SharePoint est causée par la défaillance d’un logiciel, équipement ou service tiers sur lequel Microsoft n’a pas de contrôle ou par un logiciel Microsoft qui n’est pas exécuté par Microsoft elle-même dans le cadre du Service.</w:t>
      </w:r>
      <w:r w:rsidR="000E26EC" w:rsidRPr="00A772F6">
        <w:rPr>
          <w:rFonts w:ascii="Calibri" w:hAnsi="Calibri" w:cs="Calibri"/>
          <w:sz w:val="22"/>
          <w:szCs w:val="22"/>
          <w:lang w:val="fr-FR"/>
        </w:rPr>
        <w:t xml:space="preserve"> </w:t>
      </w:r>
    </w:p>
    <w:p w14:paraId="10590E48" w14:textId="77777777" w:rsidR="00102988" w:rsidRPr="00A772F6" w:rsidRDefault="00102988" w:rsidP="00FC5E2D">
      <w:pPr>
        <w:pStyle w:val="ListParagraph"/>
        <w:autoSpaceDE/>
        <w:adjustRightInd/>
        <w:rPr>
          <w:rFonts w:ascii="Calibri" w:eastAsia="MS Mincho" w:hAnsi="Calibri"/>
          <w:sz w:val="22"/>
          <w:szCs w:val="22"/>
          <w:lang w:val="fr-FR" w:eastAsia="en-US"/>
        </w:rPr>
      </w:pPr>
    </w:p>
    <w:p w14:paraId="10590E49" w14:textId="77777777" w:rsidR="009E2248" w:rsidRPr="001257C8" w:rsidRDefault="00DE38F7" w:rsidP="00FC5E2D">
      <w:pPr>
        <w:pStyle w:val="ListParagraph"/>
        <w:keepNext/>
        <w:numPr>
          <w:ilvl w:val="0"/>
          <w:numId w:val="15"/>
        </w:numPr>
        <w:autoSpaceDE/>
        <w:adjustRightInd/>
        <w:rPr>
          <w:rFonts w:ascii="Calibri" w:eastAsia="MS Mincho" w:hAnsi="Calibri"/>
          <w:b/>
          <w:sz w:val="22"/>
          <w:szCs w:val="22"/>
          <w:lang w:val="fr-FR" w:eastAsia="en-US"/>
        </w:rPr>
      </w:pPr>
      <w:r w:rsidRPr="001257C8">
        <w:rPr>
          <w:rFonts w:ascii="Calibri" w:eastAsia="MS Mincho" w:hAnsi="Calibri"/>
          <w:b/>
          <w:sz w:val="22"/>
          <w:szCs w:val="22"/>
          <w:lang w:val="fr-FR" w:eastAsia="en-US"/>
        </w:rPr>
        <w:t>Pour Exchange Online, Exchange Online Archiving (EOA) et Exchange Online Protection (EOP) :</w:t>
      </w:r>
    </w:p>
    <w:p w14:paraId="10590E4A" w14:textId="77777777" w:rsidR="009E2248" w:rsidRPr="00A772F6" w:rsidRDefault="009E2248" w:rsidP="00FC5E2D">
      <w:pPr>
        <w:pStyle w:val="ListParagraph"/>
        <w:keepNext/>
        <w:autoSpaceDE/>
        <w:adjustRightInd/>
        <w:rPr>
          <w:rFonts w:ascii="Calibri" w:eastAsia="MS Mincho" w:hAnsi="Calibri"/>
          <w:sz w:val="22"/>
          <w:szCs w:val="22"/>
          <w:lang w:val="fr-FR" w:eastAsia="en-US"/>
        </w:rPr>
      </w:pPr>
    </w:p>
    <w:p w14:paraId="10590E4B" w14:textId="77777777" w:rsidR="000452AB" w:rsidRPr="00A772F6" w:rsidRDefault="00F27E13" w:rsidP="00574183">
      <w:pPr>
        <w:pStyle w:val="ListParagraph"/>
        <w:autoSpaceDE/>
        <w:adjustRightInd/>
        <w:rPr>
          <w:rFonts w:ascii="Calibri" w:eastAsia="MS Mincho" w:hAnsi="Calibri"/>
          <w:sz w:val="22"/>
          <w:szCs w:val="22"/>
          <w:lang w:val="fr-FR" w:eastAsia="en-US"/>
        </w:rPr>
      </w:pPr>
      <w:r w:rsidRPr="00A772F6">
        <w:rPr>
          <w:rFonts w:ascii="Calibri" w:eastAsia="MS Mincho" w:hAnsi="Calibri"/>
          <w:sz w:val="22"/>
          <w:szCs w:val="22"/>
          <w:lang w:val="fr-FR" w:eastAsia="en-US"/>
        </w:rPr>
        <w:t>Aucun Temps d’Indisponibilité Planifié pour ces Services.</w:t>
      </w:r>
    </w:p>
    <w:p w14:paraId="10590E4C" w14:textId="77777777" w:rsidR="0051219B" w:rsidRPr="00A772F6" w:rsidRDefault="0051219B" w:rsidP="00574183">
      <w:pPr>
        <w:rPr>
          <w:rFonts w:ascii="Calibri" w:hAnsi="Calibri"/>
          <w:sz w:val="22"/>
          <w:szCs w:val="22"/>
          <w:lang w:val="fr-FR"/>
        </w:rPr>
      </w:pPr>
    </w:p>
    <w:p w14:paraId="10590E4D" w14:textId="77777777" w:rsidR="009E2248" w:rsidRPr="001257C8" w:rsidRDefault="00DE38F7" w:rsidP="00FC5E2D">
      <w:pPr>
        <w:pStyle w:val="ListParagraph"/>
        <w:keepNext/>
        <w:numPr>
          <w:ilvl w:val="0"/>
          <w:numId w:val="15"/>
        </w:numPr>
        <w:autoSpaceDE/>
        <w:adjustRightInd/>
        <w:rPr>
          <w:rFonts w:ascii="Calibri" w:eastAsia="MS Mincho" w:hAnsi="Calibri"/>
          <w:b/>
          <w:sz w:val="22"/>
          <w:szCs w:val="22"/>
          <w:lang w:val="fr-FR" w:eastAsia="en-US"/>
        </w:rPr>
      </w:pPr>
      <w:r w:rsidRPr="001257C8">
        <w:rPr>
          <w:rFonts w:ascii="Calibri" w:eastAsia="MS Mincho" w:hAnsi="Calibri"/>
          <w:b/>
          <w:sz w:val="22"/>
          <w:szCs w:val="22"/>
          <w:lang w:val="fr-FR" w:eastAsia="en-US"/>
        </w:rPr>
        <w:t>Pour Exchange Online et Exchange Online Protection (EOP) :</w:t>
      </w:r>
    </w:p>
    <w:p w14:paraId="10590E4E" w14:textId="77777777" w:rsidR="009E2248" w:rsidRPr="00A772F6" w:rsidRDefault="009E2248" w:rsidP="00FC5E2D">
      <w:pPr>
        <w:pStyle w:val="ListParagraph"/>
        <w:keepNext/>
        <w:autoSpaceDE/>
        <w:adjustRightInd/>
        <w:rPr>
          <w:rFonts w:ascii="Calibri" w:eastAsia="MS Mincho" w:hAnsi="Calibri"/>
          <w:sz w:val="22"/>
          <w:szCs w:val="22"/>
          <w:lang w:val="fr-FR" w:eastAsia="en-US"/>
        </w:rPr>
      </w:pPr>
    </w:p>
    <w:p w14:paraId="10590E4F" w14:textId="21770131" w:rsidR="00B74DCD" w:rsidRPr="00A772F6" w:rsidRDefault="00DE38F7" w:rsidP="00534F8C">
      <w:pPr>
        <w:pStyle w:val="ListParagraph"/>
        <w:suppressAutoHyphens w:val="0"/>
        <w:autoSpaceDE/>
        <w:adjustRightInd/>
        <w:contextualSpacing w:val="0"/>
        <w:rPr>
          <w:rFonts w:ascii="Calibri" w:hAnsi="Calibri"/>
          <w:sz w:val="22"/>
          <w:szCs w:val="22"/>
          <w:lang w:val="fr-FR"/>
        </w:rPr>
      </w:pPr>
      <w:r w:rsidRPr="00A772F6">
        <w:rPr>
          <w:rFonts w:ascii="Calibri" w:hAnsi="Calibri"/>
          <w:sz w:val="22"/>
          <w:szCs w:val="22"/>
          <w:lang w:val="fr-FR"/>
        </w:rPr>
        <w:t>En ce qui concerne Exchange Online et EOP acquis sous licence en tant que Service autonome, suite ECAL ou CAL Entreprise Exchange avec Services, vous pouvez prétendre à des Avoirs Services si nous ne respectons pas le Niveau de Service décrit ci-dessous pour : (1)  la détection et le blocage de virus, (</w:t>
      </w:r>
      <w:r w:rsidR="00DF21A3">
        <w:rPr>
          <w:rFonts w:ascii="Calibri" w:hAnsi="Calibri"/>
          <w:sz w:val="22"/>
          <w:szCs w:val="22"/>
          <w:lang w:val="fr-FR"/>
        </w:rPr>
        <w:t>2</w:t>
      </w:r>
      <w:r w:rsidRPr="00A772F6">
        <w:rPr>
          <w:rFonts w:ascii="Calibri" w:hAnsi="Calibri"/>
          <w:sz w:val="22"/>
          <w:szCs w:val="22"/>
          <w:lang w:val="fr-FR"/>
        </w:rPr>
        <w:t>) l’efficacité du filtre de courriers indésirables ou (</w:t>
      </w:r>
      <w:r w:rsidR="00DF21A3">
        <w:rPr>
          <w:rFonts w:ascii="Calibri" w:hAnsi="Calibri"/>
          <w:sz w:val="22"/>
          <w:szCs w:val="22"/>
          <w:lang w:val="fr-FR"/>
        </w:rPr>
        <w:t>3</w:t>
      </w:r>
      <w:r w:rsidRPr="00A772F6">
        <w:rPr>
          <w:rFonts w:ascii="Calibri" w:hAnsi="Calibri"/>
          <w:sz w:val="22"/>
          <w:szCs w:val="22"/>
          <w:lang w:val="fr-FR"/>
        </w:rPr>
        <w:t>) les faux positifs.</w:t>
      </w:r>
      <w:r w:rsidR="00CF1363" w:rsidRPr="00A772F6">
        <w:rPr>
          <w:rFonts w:ascii="Calibri" w:hAnsi="Calibri"/>
          <w:sz w:val="22"/>
          <w:szCs w:val="22"/>
          <w:lang w:val="fr-FR"/>
        </w:rPr>
        <w:t xml:space="preserve"> </w:t>
      </w:r>
      <w:r w:rsidRPr="00A772F6">
        <w:rPr>
          <w:rFonts w:ascii="Calibri" w:hAnsi="Calibri"/>
          <w:sz w:val="22"/>
          <w:szCs w:val="22"/>
          <w:lang w:val="fr-FR"/>
        </w:rPr>
        <w:t>Si l</w:t>
      </w:r>
      <w:r w:rsidR="00534F8C" w:rsidRPr="00A772F6">
        <w:rPr>
          <w:rFonts w:ascii="Calibri" w:hAnsi="Calibri"/>
          <w:sz w:val="22"/>
          <w:szCs w:val="22"/>
          <w:lang w:val="fr-FR"/>
        </w:rPr>
        <w:t>’</w:t>
      </w:r>
      <w:r w:rsidRPr="00A772F6">
        <w:rPr>
          <w:rFonts w:ascii="Calibri" w:hAnsi="Calibri"/>
          <w:sz w:val="22"/>
          <w:szCs w:val="22"/>
          <w:lang w:val="fr-FR"/>
        </w:rPr>
        <w:t>un de ces Niveaux de Service individuel n</w:t>
      </w:r>
      <w:r w:rsidR="00534F8C" w:rsidRPr="00A772F6">
        <w:rPr>
          <w:rFonts w:ascii="Calibri" w:hAnsi="Calibri"/>
          <w:sz w:val="22"/>
          <w:szCs w:val="22"/>
          <w:lang w:val="fr-FR"/>
        </w:rPr>
        <w:t>’</w:t>
      </w:r>
      <w:r w:rsidRPr="00A772F6">
        <w:rPr>
          <w:rFonts w:ascii="Calibri" w:hAnsi="Calibri"/>
          <w:sz w:val="22"/>
          <w:szCs w:val="22"/>
          <w:lang w:val="fr-FR"/>
        </w:rPr>
        <w:t>est pas respecté, vous pouvez soumettre une réclamation afin d</w:t>
      </w:r>
      <w:r w:rsidR="00534F8C" w:rsidRPr="00A772F6">
        <w:rPr>
          <w:rFonts w:ascii="Calibri" w:hAnsi="Calibri"/>
          <w:sz w:val="22"/>
          <w:szCs w:val="22"/>
          <w:lang w:val="fr-FR"/>
        </w:rPr>
        <w:t>’</w:t>
      </w:r>
      <w:r w:rsidRPr="00A772F6">
        <w:rPr>
          <w:rFonts w:ascii="Calibri" w:hAnsi="Calibri"/>
          <w:sz w:val="22"/>
          <w:szCs w:val="22"/>
          <w:lang w:val="fr-FR"/>
        </w:rPr>
        <w:t>obtenir un Avoir Service. Si un Incident engendre le non-respect de plusieurs mesures prévues au SLA pour Exchange Online ou EOP, vous êtes autorisé à soumettre une seule réclamation d’Avoir Service pour ledit incident par Service.</w:t>
      </w:r>
      <w:r w:rsidR="00CF1363" w:rsidRPr="00A772F6">
        <w:rPr>
          <w:rFonts w:ascii="Calibri" w:hAnsi="Calibri"/>
          <w:sz w:val="22"/>
          <w:szCs w:val="22"/>
          <w:lang w:val="fr-FR"/>
        </w:rPr>
        <w:t xml:space="preserve"> </w:t>
      </w:r>
    </w:p>
    <w:p w14:paraId="10590E50" w14:textId="77777777" w:rsidR="00925391" w:rsidRPr="00A772F6" w:rsidRDefault="00925391" w:rsidP="00FC5E2D">
      <w:pPr>
        <w:ind w:left="720"/>
        <w:rPr>
          <w:rFonts w:ascii="Calibri" w:hAnsi="Calibri"/>
          <w:sz w:val="22"/>
          <w:szCs w:val="22"/>
          <w:lang w:val="fr-FR"/>
        </w:rPr>
      </w:pPr>
    </w:p>
    <w:p w14:paraId="10590E6C" w14:textId="77777777" w:rsidR="00133306" w:rsidRPr="00FF39BB" w:rsidRDefault="00F27E13"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Niveau de Service de Détection et Blocage de Virus</w:t>
      </w:r>
    </w:p>
    <w:p w14:paraId="10590E6D" w14:textId="77777777" w:rsidR="00133306" w:rsidRPr="00FF39BB" w:rsidRDefault="00F27E13" w:rsidP="009324D4">
      <w:pPr>
        <w:pStyle w:val="ListParagraph"/>
        <w:numPr>
          <w:ilvl w:val="3"/>
          <w:numId w:val="13"/>
        </w:numPr>
        <w:tabs>
          <w:tab w:val="left" w:pos="1620"/>
        </w:tabs>
        <w:suppressAutoHyphens w:val="0"/>
        <w:autoSpaceDE/>
        <w:autoSpaceDN/>
        <w:adjustRightInd/>
        <w:spacing w:after="200"/>
        <w:textAlignment w:val="auto"/>
        <w:rPr>
          <w:rFonts w:ascii="Calibri" w:hAnsi="Calibri"/>
          <w:sz w:val="22"/>
          <w:szCs w:val="22"/>
          <w:lang w:val="fr-FR"/>
        </w:rPr>
      </w:pPr>
      <w:r w:rsidRPr="00FF39BB">
        <w:rPr>
          <w:rFonts w:ascii="Calibri" w:hAnsi="Calibri"/>
          <w:sz w:val="22"/>
          <w:szCs w:val="22"/>
          <w:lang w:val="fr-FR"/>
        </w:rPr>
        <w:t>« Détection et Blocage de Virus » désigne la détection et le blocage de Virus par des filtres, afin d’empêcher une infection.</w:t>
      </w:r>
      <w:r w:rsidR="00CF1363" w:rsidRPr="00FF39BB">
        <w:rPr>
          <w:rFonts w:ascii="Calibri" w:hAnsi="Calibri"/>
          <w:sz w:val="22"/>
          <w:szCs w:val="22"/>
          <w:lang w:val="fr-FR"/>
        </w:rPr>
        <w:t xml:space="preserve"> </w:t>
      </w:r>
      <w:r w:rsidRPr="00FF39BB">
        <w:rPr>
          <w:rFonts w:ascii="Calibri" w:hAnsi="Calibri"/>
          <w:sz w:val="22"/>
          <w:szCs w:val="22"/>
          <w:lang w:val="fr-FR"/>
        </w:rPr>
        <w:t>« Virus » désigne au sens large un logiciel malveillant connu, incluant des virus, des vers et des chevaux de Troie.</w:t>
      </w:r>
      <w:r w:rsidR="00CF1363" w:rsidRPr="00FF39BB">
        <w:rPr>
          <w:rFonts w:ascii="Calibri" w:hAnsi="Calibri"/>
          <w:sz w:val="22"/>
          <w:szCs w:val="22"/>
          <w:lang w:val="fr-FR"/>
        </w:rPr>
        <w:t xml:space="preserve"> </w:t>
      </w:r>
      <w:r w:rsidR="00943FB3" w:rsidRPr="00FF39BB">
        <w:rPr>
          <w:rFonts w:ascii="Calibri" w:hAnsi="Calibri"/>
          <w:sz w:val="22"/>
          <w:szCs w:val="22"/>
          <w:lang w:val="fr-FR"/>
        </w:rPr>
        <w:t xml:space="preserve">Pour plus d’informations sur la classification des logiciels malveillants, consultez le site : </w:t>
      </w:r>
      <w:hyperlink r:id="rId14" w:history="1">
        <w:r w:rsidR="00943FB3" w:rsidRPr="00FF39BB">
          <w:rPr>
            <w:rStyle w:val="Hyperlink"/>
            <w:rFonts w:ascii="Calibri" w:hAnsi="Calibri"/>
            <w:sz w:val="22"/>
            <w:szCs w:val="22"/>
            <w:lang w:val="fr-FR"/>
          </w:rPr>
          <w:t>http://www.microsoft.com/technet/security/topics/serversecurity/avdind_2.mspx</w:t>
        </w:r>
      </w:hyperlink>
      <w:r w:rsidR="00943FB3" w:rsidRPr="00FF39BB">
        <w:rPr>
          <w:rFonts w:ascii="Calibri" w:hAnsi="Calibri"/>
          <w:sz w:val="22"/>
          <w:szCs w:val="22"/>
          <w:lang w:val="fr-FR"/>
        </w:rPr>
        <w:t>.</w:t>
      </w:r>
      <w:r w:rsidRPr="00FF39BB">
        <w:rPr>
          <w:rFonts w:ascii="Calibri" w:hAnsi="Calibri"/>
          <w:sz w:val="22"/>
          <w:szCs w:val="22"/>
          <w:lang w:val="fr-FR"/>
        </w:rPr>
        <w:t xml:space="preserve"> </w:t>
      </w:r>
    </w:p>
    <w:p w14:paraId="10590E6E" w14:textId="2C297A77" w:rsidR="00133306" w:rsidRPr="00FF39BB" w:rsidRDefault="00F27E13" w:rsidP="00E842F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 xml:space="preserve">Un Virus est considéré comme connu lorsqu’un moteur de détection de virus </w:t>
      </w:r>
      <w:r w:rsidR="00DF21A3">
        <w:rPr>
          <w:rFonts w:ascii="Calibri" w:eastAsia="MS Mincho" w:hAnsi="Calibri"/>
          <w:sz w:val="22"/>
          <w:szCs w:val="22"/>
          <w:lang w:val="fr-FR" w:eastAsia="en-US"/>
        </w:rPr>
        <w:t>E</w:t>
      </w:r>
      <w:r w:rsidRPr="00FF39BB">
        <w:rPr>
          <w:rFonts w:ascii="Calibri" w:eastAsia="MS Mincho" w:hAnsi="Calibri"/>
          <w:sz w:val="22"/>
          <w:szCs w:val="22"/>
          <w:lang w:val="fr-FR" w:eastAsia="en-US"/>
        </w:rPr>
        <w:t xml:space="preserve">OP peut le détecter et lorsque cette capacité de détection est disponible sur le réseau </w:t>
      </w:r>
      <w:r w:rsidR="00DF21A3">
        <w:rPr>
          <w:rFonts w:ascii="Calibri" w:eastAsia="MS Mincho" w:hAnsi="Calibri"/>
          <w:sz w:val="22"/>
          <w:szCs w:val="22"/>
          <w:lang w:val="fr-FR" w:eastAsia="en-US"/>
        </w:rPr>
        <w:t>E</w:t>
      </w:r>
      <w:r w:rsidRPr="00FF39BB">
        <w:rPr>
          <w:rFonts w:ascii="Calibri" w:eastAsia="MS Mincho" w:hAnsi="Calibri"/>
          <w:sz w:val="22"/>
          <w:szCs w:val="22"/>
          <w:lang w:val="fr-FR" w:eastAsia="en-US"/>
        </w:rPr>
        <w:t>OP.</w:t>
      </w:r>
    </w:p>
    <w:p w14:paraId="10590E6F" w14:textId="77777777" w:rsidR="00133306" w:rsidRPr="00FF39BB" w:rsidRDefault="00F27E13" w:rsidP="00E842F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Le cas échéant, l’infection qui en résulte ne doit pas être intentionnelle.</w:t>
      </w:r>
    </w:p>
    <w:p w14:paraId="10590E70" w14:textId="55339CD0" w:rsidR="00133306" w:rsidRPr="00FF39BB" w:rsidRDefault="00F27E13" w:rsidP="00E842F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hAnsi="Calibri" w:cs="Calibri"/>
          <w:sz w:val="22"/>
          <w:szCs w:val="22"/>
          <w:lang w:val="fr-FR"/>
        </w:rPr>
        <w:t>Le</w:t>
      </w:r>
      <w:r w:rsidRPr="00FF39BB">
        <w:rPr>
          <w:rFonts w:ascii="Calibri" w:eastAsia="MS Mincho" w:hAnsi="Calibri"/>
          <w:sz w:val="22"/>
          <w:szCs w:val="22"/>
          <w:lang w:val="fr-FR" w:eastAsia="en-US"/>
        </w:rPr>
        <w:t xml:space="preserve"> Virus doit avoir été détecté par le filtre de virus </w:t>
      </w:r>
      <w:r w:rsidR="00DF21A3">
        <w:rPr>
          <w:rFonts w:ascii="Calibri" w:eastAsia="MS Mincho" w:hAnsi="Calibri"/>
          <w:sz w:val="22"/>
          <w:szCs w:val="22"/>
          <w:lang w:val="fr-FR" w:eastAsia="en-US"/>
        </w:rPr>
        <w:t>E</w:t>
      </w:r>
      <w:r w:rsidRPr="00FF39BB">
        <w:rPr>
          <w:rFonts w:ascii="Calibri" w:eastAsia="MS Mincho" w:hAnsi="Calibri"/>
          <w:sz w:val="22"/>
          <w:szCs w:val="22"/>
          <w:lang w:val="fr-FR" w:eastAsia="en-US"/>
        </w:rPr>
        <w:t>OP.</w:t>
      </w:r>
    </w:p>
    <w:p w14:paraId="10590E71" w14:textId="6877F7D8" w:rsidR="00133306" w:rsidRPr="00FF39BB" w:rsidRDefault="00F27E13" w:rsidP="00BE7A7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 xml:space="preserve">Si le réseau </w:t>
      </w:r>
      <w:r w:rsidR="00DF21A3">
        <w:rPr>
          <w:rFonts w:ascii="Calibri" w:eastAsia="MS Mincho" w:hAnsi="Calibri"/>
          <w:sz w:val="22"/>
          <w:szCs w:val="22"/>
          <w:lang w:val="fr-FR" w:eastAsia="en-US"/>
        </w:rPr>
        <w:t>E</w:t>
      </w:r>
      <w:r w:rsidRPr="00FF39BB">
        <w:rPr>
          <w:rFonts w:ascii="Calibri" w:eastAsia="MS Mincho" w:hAnsi="Calibri"/>
          <w:sz w:val="22"/>
          <w:szCs w:val="22"/>
          <w:lang w:val="fr-FR" w:eastAsia="en-US"/>
        </w:rPr>
        <w:t>OP vous remet un courrier électronique infecté par un virus connu, il</w:t>
      </w:r>
      <w:r w:rsidR="000F3032">
        <w:rPr>
          <w:rFonts w:ascii="Calibri" w:eastAsia="MS Mincho" w:hAnsi="Calibri"/>
          <w:sz w:val="22"/>
          <w:szCs w:val="22"/>
          <w:lang w:val="fr-FR" w:eastAsia="en-US"/>
        </w:rPr>
        <w:t> </w:t>
      </w:r>
      <w:r w:rsidRPr="00FF39BB">
        <w:rPr>
          <w:rFonts w:ascii="Calibri" w:eastAsia="MS Mincho" w:hAnsi="Calibri"/>
          <w:sz w:val="22"/>
          <w:szCs w:val="22"/>
          <w:lang w:val="fr-FR" w:eastAsia="en-US"/>
        </w:rPr>
        <w:t>vous en informera et collaborera avec vous pour identifier et supprimer le virus.</w:t>
      </w:r>
      <w:r w:rsidR="00CF1363" w:rsidRPr="00FF39BB">
        <w:rPr>
          <w:rFonts w:ascii="Calibri" w:eastAsia="MS Mincho" w:hAnsi="Calibri"/>
          <w:sz w:val="22"/>
          <w:szCs w:val="22"/>
          <w:lang w:val="fr-FR" w:eastAsia="en-US"/>
        </w:rPr>
        <w:t xml:space="preserve"> </w:t>
      </w:r>
      <w:r w:rsidRPr="00FF39BB">
        <w:rPr>
          <w:rFonts w:ascii="Calibri" w:eastAsia="MS Mincho" w:hAnsi="Calibri"/>
          <w:sz w:val="22"/>
          <w:szCs w:val="22"/>
          <w:lang w:val="fr-FR" w:eastAsia="en-US"/>
        </w:rPr>
        <w:t>Si</w:t>
      </w:r>
      <w:r w:rsidR="00BE7A7C">
        <w:rPr>
          <w:rFonts w:ascii="Calibri" w:eastAsia="MS Mincho" w:hAnsi="Calibri"/>
          <w:sz w:val="22"/>
          <w:szCs w:val="22"/>
          <w:lang w:val="fr-FR" w:eastAsia="en-US"/>
        </w:rPr>
        <w:t> </w:t>
      </w:r>
      <w:r w:rsidRPr="00FF39BB">
        <w:rPr>
          <w:rFonts w:ascii="Calibri" w:eastAsia="MS Mincho" w:hAnsi="Calibri"/>
          <w:sz w:val="22"/>
          <w:szCs w:val="22"/>
          <w:lang w:val="fr-FR" w:eastAsia="en-US"/>
        </w:rPr>
        <w:t>cela permet d’empêcher une infection, vous ne pourrez pas prétendre à un Avoir Service dans le cadre du Niveau de Service de Détection et Blocage de Virus.</w:t>
      </w:r>
    </w:p>
    <w:p w14:paraId="10590E72" w14:textId="77777777" w:rsidR="00133306" w:rsidRPr="00FF39BB" w:rsidRDefault="00F27E13" w:rsidP="00E842F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hAnsi="Calibri" w:cs="Calibri"/>
          <w:sz w:val="22"/>
          <w:szCs w:val="22"/>
          <w:lang w:val="fr-FR"/>
        </w:rPr>
        <w:t>Le</w:t>
      </w:r>
      <w:r w:rsidRPr="00FF39BB">
        <w:rPr>
          <w:rFonts w:ascii="Calibri" w:eastAsia="MS Mincho" w:hAnsi="Calibri"/>
          <w:sz w:val="22"/>
          <w:szCs w:val="22"/>
          <w:lang w:val="fr-FR" w:eastAsia="en-US"/>
        </w:rPr>
        <w:t xml:space="preserve"> Niveau de Service de Détection et Blocage de Virus ne s’applique pas :</w:t>
      </w:r>
    </w:p>
    <w:p w14:paraId="10590E73" w14:textId="77777777" w:rsidR="00133306" w:rsidRPr="00FF39BB" w:rsidRDefault="00F27E13" w:rsidP="00DA08A3">
      <w:pPr>
        <w:pStyle w:val="ListParagraph"/>
        <w:numPr>
          <w:ilvl w:val="4"/>
          <w:numId w:val="13"/>
        </w:numPr>
        <w:suppressAutoHyphens w:val="0"/>
        <w:autoSpaceDE/>
        <w:autoSpaceDN/>
        <w:adjustRightInd/>
        <w:spacing w:after="200"/>
        <w:textAlignment w:val="auto"/>
        <w:rPr>
          <w:rFonts w:ascii="Calibri" w:hAnsi="Calibri"/>
          <w:sz w:val="22"/>
          <w:szCs w:val="22"/>
          <w:lang w:val="fr-FR"/>
        </w:rPr>
      </w:pPr>
      <w:r w:rsidRPr="00FF39BB">
        <w:rPr>
          <w:rFonts w:ascii="Calibri" w:hAnsi="Calibri"/>
          <w:sz w:val="22"/>
          <w:szCs w:val="22"/>
          <w:lang w:val="fr-FR"/>
        </w:rPr>
        <w:t>aux formes de mauvaise utilisation de courriers électroniques non considérées comme des logiciels malveillants, comme les courriers indésirables, l’hameçonnage et autres canulars, les logiciels de publicité et les logiciels espions.</w:t>
      </w:r>
      <w:r w:rsidR="00CF1363" w:rsidRPr="00FF39BB">
        <w:rPr>
          <w:rFonts w:ascii="Calibri" w:hAnsi="Calibri"/>
          <w:sz w:val="22"/>
          <w:szCs w:val="22"/>
          <w:lang w:val="fr-FR"/>
        </w:rPr>
        <w:t xml:space="preserve"> </w:t>
      </w:r>
      <w:r w:rsidR="00DE38F7" w:rsidRPr="00FF39BB">
        <w:rPr>
          <w:rFonts w:ascii="Calibri" w:hAnsi="Calibri"/>
          <w:sz w:val="22"/>
          <w:szCs w:val="22"/>
          <w:lang w:val="fr-FR"/>
        </w:rPr>
        <w:t xml:space="preserve">Pour plus d’informations sur la classification des logiciels malveillants, consultez le site : </w:t>
      </w:r>
      <w:hyperlink r:id="rId15" w:history="1">
        <w:r w:rsidR="00DE38F7" w:rsidRPr="009804AB">
          <w:rPr>
            <w:rStyle w:val="Hyperlink"/>
            <w:rFonts w:ascii="Calibri" w:hAnsi="Calibri"/>
            <w:spacing w:val="-4"/>
            <w:sz w:val="22"/>
            <w:szCs w:val="22"/>
            <w:lang w:val="fr-FR"/>
          </w:rPr>
          <w:t>http://www.microsoft.com/technet/security/topics/serversecurity/avdind_2.mspx</w:t>
        </w:r>
      </w:hyperlink>
      <w:r w:rsidR="00DE38F7" w:rsidRPr="009804AB">
        <w:rPr>
          <w:rFonts w:ascii="Calibri" w:hAnsi="Calibri"/>
          <w:spacing w:val="-4"/>
          <w:sz w:val="22"/>
          <w:szCs w:val="22"/>
          <w:lang w:val="fr-FR"/>
        </w:rPr>
        <w:t>.</w:t>
      </w:r>
    </w:p>
    <w:p w14:paraId="10590E74" w14:textId="77777777" w:rsidR="00133306" w:rsidRPr="00FF39BB" w:rsidRDefault="00F27E13" w:rsidP="00FC5E2D">
      <w:pPr>
        <w:pStyle w:val="ListParagraph"/>
        <w:numPr>
          <w:ilvl w:val="4"/>
          <w:numId w:val="13"/>
        </w:numPr>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aux virus corrompus, défectueux, tronqués ou inactifs contenus dans les notifications d’échec de remise, d’autres notifications ou les courriers électroniques renvoyés à l’expéditeur.</w:t>
      </w:r>
    </w:p>
    <w:p w14:paraId="10590E75" w14:textId="77777777" w:rsidR="00133306" w:rsidRPr="00A772F6" w:rsidRDefault="00F27E13" w:rsidP="00807B82">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L’Avoir Service disponible</w:t>
      </w:r>
      <w:r w:rsidRPr="00A772F6">
        <w:rPr>
          <w:rFonts w:ascii="Calibri" w:eastAsia="MS Mincho" w:hAnsi="Calibri"/>
          <w:sz w:val="22"/>
          <w:szCs w:val="22"/>
          <w:lang w:val="fr-FR" w:eastAsia="en-US"/>
        </w:rPr>
        <w:t xml:space="preserve"> pour le Service de Détection et Blocage de Virus est le suivant :</w:t>
      </w:r>
      <w:r w:rsidR="00A131B9" w:rsidRPr="00A772F6">
        <w:rPr>
          <w:rFonts w:ascii="Calibri" w:eastAsia="MS Mincho" w:hAnsi="Calibri" w:cs="Calibri"/>
          <w:sz w:val="22"/>
          <w:szCs w:val="22"/>
          <w:lang w:val="fr-FR" w:eastAsia="en-US"/>
        </w:rPr>
        <w:t xml:space="preserve"> </w:t>
      </w:r>
      <w:r w:rsidRPr="00A772F6">
        <w:rPr>
          <w:rFonts w:ascii="Calibri" w:eastAsia="MS Mincho" w:hAnsi="Calibri"/>
          <w:sz w:val="22"/>
          <w:szCs w:val="22"/>
          <w:lang w:val="fr-FR" w:eastAsia="en-US"/>
        </w:rPr>
        <w:t>25 % d’Avoir Service de Frais de Service Mensuels Applicables si une infection se produit au cours d’un mois calendaires, avec une (1) réclamation maximum autorisée par mois calendaire.</w:t>
      </w:r>
    </w:p>
    <w:p w14:paraId="10590E76" w14:textId="77777777" w:rsidR="00133306" w:rsidRPr="005376FA" w:rsidRDefault="00133306" w:rsidP="007D7B02">
      <w:pPr>
        <w:pStyle w:val="ListParagraph"/>
        <w:autoSpaceDE/>
        <w:adjustRightInd/>
        <w:ind w:left="2520"/>
        <w:rPr>
          <w:rFonts w:ascii="Calibri" w:eastAsia="MS Mincho" w:hAnsi="Calibri"/>
          <w:sz w:val="12"/>
          <w:szCs w:val="12"/>
          <w:lang w:val="fr-FR" w:eastAsia="en-US"/>
        </w:rPr>
      </w:pPr>
    </w:p>
    <w:p w14:paraId="10590E77" w14:textId="77777777" w:rsidR="00133306" w:rsidRPr="001609EA" w:rsidRDefault="00F27E13"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eastAsia="MS Mincho" w:hAnsi="Calibri"/>
          <w:sz w:val="22"/>
          <w:szCs w:val="22"/>
          <w:lang w:val="fr-FR" w:eastAsia="en-US"/>
        </w:rPr>
        <w:t>Niveau de Service pour l’Efficacité du Filtre de Courriers Indésirables</w:t>
      </w:r>
    </w:p>
    <w:p w14:paraId="10590E78" w14:textId="77777777" w:rsidR="00133306" w:rsidRPr="001609EA" w:rsidRDefault="00DE38F7" w:rsidP="00010DFD">
      <w:pPr>
        <w:pStyle w:val="ListParagraph"/>
        <w:numPr>
          <w:ilvl w:val="3"/>
          <w:numId w:val="13"/>
        </w:numPr>
        <w:tabs>
          <w:tab w:val="left" w:pos="1620"/>
        </w:tabs>
        <w:suppressAutoHyphens w:val="0"/>
        <w:autoSpaceDE/>
        <w:autoSpaceDN/>
        <w:adjustRightInd/>
        <w:spacing w:after="200"/>
        <w:textAlignment w:val="auto"/>
        <w:rPr>
          <w:rFonts w:ascii="Calibri" w:hAnsi="Calibri"/>
          <w:sz w:val="22"/>
          <w:szCs w:val="22"/>
          <w:lang w:val="fr-FR"/>
        </w:rPr>
      </w:pPr>
      <w:r w:rsidRPr="001609EA">
        <w:rPr>
          <w:rFonts w:ascii="Calibri" w:hAnsi="Calibri"/>
          <w:sz w:val="22"/>
          <w:szCs w:val="22"/>
          <w:lang w:val="fr-FR"/>
        </w:rPr>
        <w:t>« Efficacité du Filtre de Courriers Indésirables » désigne le pourcentage de courriers indésirables entrants détectés par le système de filtre, mesuré quotidiennement.</w:t>
      </w:r>
    </w:p>
    <w:p w14:paraId="10590E79" w14:textId="77777777" w:rsidR="00133306" w:rsidRPr="001609EA" w:rsidRDefault="00F27E13" w:rsidP="00772C9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hAnsi="Calibri"/>
          <w:sz w:val="22"/>
          <w:szCs w:val="22"/>
          <w:lang w:val="fr-FR"/>
        </w:rPr>
        <w:t>Les</w:t>
      </w:r>
      <w:r w:rsidRPr="001609EA">
        <w:rPr>
          <w:rFonts w:ascii="Calibri" w:eastAsia="MS Mincho" w:hAnsi="Calibri"/>
          <w:sz w:val="22"/>
          <w:szCs w:val="22"/>
          <w:lang w:val="fr-FR" w:eastAsia="en-US"/>
        </w:rPr>
        <w:t xml:space="preserve"> estimations de l’Efficacité du Filtre de Courriers Indésirables ne tiennent pas compte des faux négatifs envoyés à des boîtes aux lettres non valables.</w:t>
      </w:r>
    </w:p>
    <w:p w14:paraId="10590E7A" w14:textId="77777777" w:rsidR="00133306" w:rsidRPr="001609EA" w:rsidRDefault="00F27E13" w:rsidP="00772C9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eastAsia="MS Mincho" w:hAnsi="Calibri"/>
          <w:sz w:val="22"/>
          <w:szCs w:val="22"/>
          <w:lang w:val="fr-FR" w:eastAsia="en-US"/>
        </w:rPr>
        <w:t>Le courrier indésirable doit être traité par notre service Microsoft et ne doit pas être corrompu, déformé ou tronqué.</w:t>
      </w:r>
    </w:p>
    <w:p w14:paraId="10590E7B" w14:textId="77777777" w:rsidR="00133306" w:rsidRPr="001609EA" w:rsidRDefault="00F27E13" w:rsidP="00772C9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hAnsi="Calibri"/>
          <w:sz w:val="22"/>
          <w:szCs w:val="22"/>
          <w:lang w:val="fr-FR"/>
        </w:rPr>
        <w:t>Le</w:t>
      </w:r>
      <w:r w:rsidRPr="001609EA">
        <w:rPr>
          <w:rFonts w:ascii="Calibri" w:eastAsia="MS Mincho" w:hAnsi="Calibri"/>
          <w:sz w:val="22"/>
          <w:szCs w:val="22"/>
          <w:lang w:val="fr-FR" w:eastAsia="en-US"/>
        </w:rPr>
        <w:t xml:space="preserve"> Niveau de Service pour l’Efficacité du Filtre de Courriers Indésirables ne s’applique pas aux courriers électroniques dont le contenu est majoritairement dans une autre langue que l’anglais. </w:t>
      </w:r>
    </w:p>
    <w:p w14:paraId="10590E7C" w14:textId="77777777" w:rsidR="00133306" w:rsidRPr="001609EA" w:rsidRDefault="00F27E13" w:rsidP="00772C9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hAnsi="Calibri"/>
          <w:sz w:val="22"/>
          <w:szCs w:val="22"/>
          <w:lang w:val="fr-FR"/>
        </w:rPr>
        <w:t>Vous</w:t>
      </w:r>
      <w:r w:rsidRPr="001609EA">
        <w:rPr>
          <w:rFonts w:ascii="Calibri" w:eastAsia="MS Mincho" w:hAnsi="Calibri"/>
          <w:sz w:val="22"/>
          <w:szCs w:val="22"/>
          <w:lang w:val="fr-FR" w:eastAsia="en-US"/>
        </w:rPr>
        <w:t xml:space="preserve">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165725E0" w14:textId="77777777" w:rsidR="008C78CE" w:rsidRDefault="008C78CE">
      <w:pPr>
        <w:suppressAutoHyphens w:val="0"/>
        <w:autoSpaceDN/>
        <w:textAlignment w:val="auto"/>
        <w:rPr>
          <w:rFonts w:ascii="Calibri" w:eastAsia="PMingLiU" w:hAnsi="Calibri"/>
          <w:sz w:val="22"/>
          <w:szCs w:val="22"/>
          <w:lang w:val="fr-FR" w:eastAsia="fr-FR"/>
        </w:rPr>
      </w:pPr>
      <w:r>
        <w:rPr>
          <w:rFonts w:ascii="Calibri" w:hAnsi="Calibri"/>
          <w:sz w:val="22"/>
          <w:szCs w:val="22"/>
          <w:lang w:val="fr-FR"/>
        </w:rPr>
        <w:br w:type="page"/>
      </w:r>
    </w:p>
    <w:p w14:paraId="10590E7D" w14:textId="1D95C945" w:rsidR="007E61C4" w:rsidRPr="00C760AB" w:rsidRDefault="00F27E13" w:rsidP="00C760AB">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hAnsi="Calibri"/>
          <w:sz w:val="22"/>
          <w:szCs w:val="22"/>
          <w:lang w:val="fr-FR"/>
        </w:rPr>
        <w:lastRenderedPageBreak/>
        <w:t>L’Avoir</w:t>
      </w:r>
      <w:r w:rsidRPr="001609EA">
        <w:rPr>
          <w:rFonts w:ascii="Calibri" w:eastAsia="MS Mincho" w:hAnsi="Calibri"/>
          <w:sz w:val="22"/>
          <w:szCs w:val="22"/>
          <w:lang w:val="fr-FR" w:eastAsia="en-US"/>
        </w:rPr>
        <w:t xml:space="preserve"> Service disponible pour le Service d’Efficacité du Filtre de Courriers Indésirables est le suivant :</w:t>
      </w:r>
    </w:p>
    <w:p w14:paraId="10590E7E" w14:textId="77777777" w:rsidR="00A131B9" w:rsidRPr="006A6D5A" w:rsidRDefault="00A131B9" w:rsidP="007D7B02">
      <w:pPr>
        <w:pStyle w:val="ListParagraph"/>
        <w:suppressAutoHyphens w:val="0"/>
        <w:autoSpaceDE/>
        <w:autoSpaceDN/>
        <w:adjustRightInd/>
        <w:spacing w:after="200"/>
        <w:ind w:left="1620"/>
        <w:textAlignment w:val="auto"/>
        <w:rPr>
          <w:rFonts w:ascii="Calibri" w:eastAsia="MS Mincho" w:hAnsi="Calibri"/>
          <w:sz w:val="12"/>
          <w:szCs w:val="12"/>
          <w:lang w:val="fr-FR"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AA32BF" w14:paraId="10590E81" w14:textId="77777777" w:rsidTr="007D7B02">
        <w:tc>
          <w:tcPr>
            <w:tcW w:w="3772" w:type="dxa"/>
            <w:shd w:val="clear" w:color="auto" w:fill="D9D9D9"/>
          </w:tcPr>
          <w:p w14:paraId="10590E7F" w14:textId="5D6C06F0" w:rsidR="00133306" w:rsidRPr="00AA32BF" w:rsidRDefault="00F27E13" w:rsidP="00355779">
            <w:pPr>
              <w:pStyle w:val="ListParagraph"/>
              <w:autoSpaceDE/>
              <w:adjustRightInd/>
              <w:ind w:left="0"/>
              <w:jc w:val="center"/>
              <w:rPr>
                <w:rFonts w:ascii="Calibri" w:eastAsia="MS Mincho" w:hAnsi="Calibri" w:cs="Calibri"/>
                <w:sz w:val="22"/>
                <w:szCs w:val="22"/>
                <w:lang w:val="fr-FR" w:eastAsia="en-US"/>
              </w:rPr>
            </w:pPr>
            <w:r w:rsidRPr="00AA32BF">
              <w:rPr>
                <w:rFonts w:ascii="Calibri" w:eastAsia="MS Mincho" w:hAnsi="Calibri"/>
                <w:sz w:val="22"/>
                <w:szCs w:val="22"/>
                <w:lang w:val="fr-FR" w:eastAsia="en-US"/>
              </w:rPr>
              <w:t>% d’efficacité du filtre de courriers indésirables au cours du mois calendaire inférieur à 9</w:t>
            </w:r>
            <w:r w:rsidR="00355779">
              <w:rPr>
                <w:rFonts w:ascii="Calibri" w:eastAsia="MS Mincho" w:hAnsi="Calibri"/>
                <w:sz w:val="22"/>
                <w:szCs w:val="22"/>
                <w:lang w:val="fr-FR" w:eastAsia="en-US"/>
              </w:rPr>
              <w:t>8</w:t>
            </w:r>
            <w:r w:rsidRPr="00AA32BF">
              <w:rPr>
                <w:rFonts w:ascii="Calibri" w:eastAsia="MS Mincho" w:hAnsi="Calibri"/>
                <w:sz w:val="22"/>
                <w:szCs w:val="22"/>
                <w:lang w:val="fr-FR" w:eastAsia="en-US"/>
              </w:rPr>
              <w:t> %</w:t>
            </w:r>
          </w:p>
        </w:tc>
        <w:tc>
          <w:tcPr>
            <w:tcW w:w="3644" w:type="dxa"/>
            <w:shd w:val="clear" w:color="auto" w:fill="D9D9D9"/>
          </w:tcPr>
          <w:p w14:paraId="10590E80" w14:textId="77777777" w:rsidR="00133306" w:rsidRPr="00AA32BF" w:rsidRDefault="00133306" w:rsidP="00627D84">
            <w:pPr>
              <w:pStyle w:val="ListParagraph"/>
              <w:autoSpaceDE/>
              <w:adjustRightInd/>
              <w:ind w:left="0"/>
              <w:jc w:val="center"/>
              <w:rPr>
                <w:rFonts w:ascii="Calibri" w:eastAsia="MS Mincho" w:hAnsi="Calibri" w:cs="Calibri"/>
                <w:sz w:val="22"/>
                <w:szCs w:val="22"/>
                <w:lang w:val="en-US" w:eastAsia="en-US"/>
              </w:rPr>
            </w:pPr>
            <w:r w:rsidRPr="00AA32BF">
              <w:rPr>
                <w:rFonts w:ascii="Calibri" w:eastAsia="MS Mincho" w:hAnsi="Calibri" w:cs="Calibri"/>
                <w:sz w:val="22"/>
                <w:szCs w:val="22"/>
                <w:lang w:val="fr-FR" w:eastAsia="en-US"/>
              </w:rPr>
              <w:t>Avoir Service</w:t>
            </w:r>
          </w:p>
        </w:tc>
      </w:tr>
      <w:tr w:rsidR="00133306" w:rsidRPr="00A772F6" w14:paraId="10590E84" w14:textId="77777777" w:rsidTr="007D7B02">
        <w:tc>
          <w:tcPr>
            <w:tcW w:w="3772" w:type="dxa"/>
          </w:tcPr>
          <w:p w14:paraId="10590E82"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&gt; 25</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c>
          <w:tcPr>
            <w:tcW w:w="3644" w:type="dxa"/>
          </w:tcPr>
          <w:p w14:paraId="10590E83"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25</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r>
      <w:tr w:rsidR="00133306" w:rsidRPr="00A772F6" w14:paraId="10590E87" w14:textId="77777777" w:rsidTr="007D7B02">
        <w:tc>
          <w:tcPr>
            <w:tcW w:w="3772" w:type="dxa"/>
          </w:tcPr>
          <w:p w14:paraId="10590E85"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&gt; 50</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c>
          <w:tcPr>
            <w:tcW w:w="3644" w:type="dxa"/>
          </w:tcPr>
          <w:p w14:paraId="10590E86"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50</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r>
      <w:tr w:rsidR="00133306" w:rsidRPr="00A772F6" w14:paraId="10590E8A" w14:textId="77777777" w:rsidTr="007D7B02">
        <w:tc>
          <w:tcPr>
            <w:tcW w:w="3772" w:type="dxa"/>
          </w:tcPr>
          <w:p w14:paraId="10590E88"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100</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c>
          <w:tcPr>
            <w:tcW w:w="3644" w:type="dxa"/>
          </w:tcPr>
          <w:p w14:paraId="10590E89"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100</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r>
    </w:tbl>
    <w:p w14:paraId="10590E8B" w14:textId="77777777" w:rsidR="00133306" w:rsidRPr="00A772F6" w:rsidRDefault="00133306" w:rsidP="007D7B02">
      <w:pPr>
        <w:pStyle w:val="ListParagraph"/>
        <w:autoSpaceDE/>
        <w:adjustRightInd/>
        <w:ind w:left="2520"/>
        <w:rPr>
          <w:rFonts w:ascii="Calibri" w:eastAsia="MS Mincho" w:hAnsi="Calibri"/>
          <w:sz w:val="22"/>
          <w:szCs w:val="22"/>
          <w:lang w:val="en-US" w:eastAsia="en-US"/>
        </w:rPr>
      </w:pPr>
    </w:p>
    <w:p w14:paraId="10590E8C" w14:textId="77777777" w:rsidR="00133306" w:rsidRPr="00F13DD3" w:rsidRDefault="00F27E13"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Niveau de Service de Faux Positifs</w:t>
      </w:r>
    </w:p>
    <w:p w14:paraId="10590E8D"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 Faux Positif » désigne le pourcentage de courriers professionnels légitimes identifiés par erreur en tant que courrier indésirable par le système de filtre pour tous les courriers électroniques traités par le Service au cours du mois calendaire.</w:t>
      </w:r>
    </w:p>
    <w:p w14:paraId="10590E8E" w14:textId="77777777" w:rsidR="00133306" w:rsidRPr="00F13DD3" w:rsidRDefault="00F27E13" w:rsidP="0062182E">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Les messages d’origine complets, y compris tous les en-têtes, doivent être signalés à</w:t>
      </w:r>
      <w:r w:rsidR="0062182E">
        <w:rPr>
          <w:rFonts w:ascii="Calibri" w:eastAsia="MS Mincho" w:hAnsi="Calibri"/>
          <w:sz w:val="22"/>
          <w:szCs w:val="22"/>
          <w:lang w:val="fr-FR" w:eastAsia="en-US"/>
        </w:rPr>
        <w:t> </w:t>
      </w:r>
      <w:r w:rsidRPr="00F13DD3">
        <w:rPr>
          <w:rFonts w:ascii="Calibri" w:eastAsia="MS Mincho" w:hAnsi="Calibri"/>
          <w:sz w:val="22"/>
          <w:szCs w:val="22"/>
          <w:lang w:val="fr-FR" w:eastAsia="en-US"/>
        </w:rPr>
        <w:t>l’équipe chargée des abus.</w:t>
      </w:r>
    </w:p>
    <w:p w14:paraId="10590E8F"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Cela s’applique uniquement aux courriers électroniques envoyés à des boîtes aux lettres valides.</w:t>
      </w:r>
    </w:p>
    <w:p w14:paraId="10590E90"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10590E91"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Ce Niveau de Service de Faux Positifs ne s’applique pas :</w:t>
      </w:r>
    </w:p>
    <w:p w14:paraId="10590E92" w14:textId="77777777" w:rsidR="00133306" w:rsidRPr="00F13DD3" w:rsidRDefault="00F27E13"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aux courriers électroniques non sollicités, personnels ou pornographiques ;</w:t>
      </w:r>
    </w:p>
    <w:p w14:paraId="10590E93" w14:textId="77777777" w:rsidR="00133306" w:rsidRPr="00F13DD3" w:rsidRDefault="00F27E13"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aux courriers électroniques dont le contenu est majoritairement dans une autre langue que l’anglais ;</w:t>
      </w:r>
    </w:p>
    <w:p w14:paraId="10590E94" w14:textId="77777777" w:rsidR="00133306" w:rsidRPr="00F13DD3" w:rsidRDefault="00F27E13"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aux courriers électroniques bloqués par une règle, un filtre de réputation ou un filtre de connexion SMTP ;</w:t>
      </w:r>
    </w:p>
    <w:p w14:paraId="10590E95" w14:textId="77777777" w:rsidR="008E5B04" w:rsidRPr="00F13DD3" w:rsidRDefault="00F27E13"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aux courriers électroniques remis dans le dossier Courrier indésirable.</w:t>
      </w:r>
    </w:p>
    <w:p w14:paraId="10590E96"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L’Avoir Service disponible pour le Service de Faux Positifs est le suivant :</w:t>
      </w:r>
    </w:p>
    <w:p w14:paraId="10590E97" w14:textId="77777777" w:rsidR="007F4B3F" w:rsidRPr="00B63523" w:rsidRDefault="007F4B3F" w:rsidP="007D7B02">
      <w:pPr>
        <w:pStyle w:val="ListParagraph"/>
        <w:suppressAutoHyphens w:val="0"/>
        <w:autoSpaceDE/>
        <w:autoSpaceDN/>
        <w:adjustRightInd/>
        <w:spacing w:after="200"/>
        <w:ind w:left="1980"/>
        <w:textAlignment w:val="auto"/>
        <w:rPr>
          <w:rFonts w:ascii="Calibri" w:eastAsia="MS Mincho" w:hAnsi="Calibri"/>
          <w:sz w:val="12"/>
          <w:szCs w:val="12"/>
          <w:lang w:val="fr-FR"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A772F6" w14:paraId="10590E9A" w14:textId="77777777" w:rsidTr="007D7B02">
        <w:tc>
          <w:tcPr>
            <w:tcW w:w="3755" w:type="dxa"/>
            <w:shd w:val="clear" w:color="auto" w:fill="D9D9D9"/>
          </w:tcPr>
          <w:p w14:paraId="10590E98"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fr-FR" w:eastAsia="en-US"/>
              </w:rPr>
            </w:pPr>
            <w:r w:rsidRPr="00A772F6">
              <w:rPr>
                <w:rFonts w:ascii="Calibri" w:eastAsia="MS Mincho" w:hAnsi="Calibri" w:cs="Calibri"/>
                <w:sz w:val="22"/>
                <w:szCs w:val="22"/>
                <w:lang w:val="fr-FR" w:eastAsia="en-US"/>
              </w:rPr>
              <w:t>Pourcentage de Faux Positifs au cours d’un mois calendaire</w:t>
            </w:r>
          </w:p>
        </w:tc>
        <w:tc>
          <w:tcPr>
            <w:tcW w:w="3661" w:type="dxa"/>
            <w:shd w:val="clear" w:color="auto" w:fill="D9D9D9"/>
          </w:tcPr>
          <w:p w14:paraId="10590E99"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fr-FR" w:eastAsia="en-US"/>
              </w:rPr>
              <w:t>Avoir Service</w:t>
            </w:r>
          </w:p>
        </w:tc>
      </w:tr>
      <w:tr w:rsidR="00133306" w:rsidRPr="00A772F6" w14:paraId="10590E9D" w14:textId="77777777" w:rsidTr="007D7B02">
        <w:tc>
          <w:tcPr>
            <w:tcW w:w="3755" w:type="dxa"/>
          </w:tcPr>
          <w:p w14:paraId="10590E9B" w14:textId="77777777" w:rsidR="00133306" w:rsidRPr="00A772F6" w:rsidRDefault="00133306" w:rsidP="009461CC">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1:250</w:t>
            </w:r>
            <w:r w:rsidR="009745F3">
              <w:rPr>
                <w:rFonts w:ascii="Calibri" w:eastAsia="MS Mincho" w:hAnsi="Calibri" w:cs="Calibri"/>
                <w:sz w:val="22"/>
                <w:szCs w:val="22"/>
                <w:lang w:val="en-US" w:eastAsia="en-US"/>
              </w:rPr>
              <w:t>,</w:t>
            </w:r>
            <w:r w:rsidRPr="00A772F6">
              <w:rPr>
                <w:rFonts w:ascii="Calibri" w:eastAsia="MS Mincho" w:hAnsi="Calibri" w:cs="Calibri"/>
                <w:sz w:val="22"/>
                <w:szCs w:val="22"/>
                <w:lang w:val="en-US" w:eastAsia="en-US"/>
              </w:rPr>
              <w:t>000</w:t>
            </w:r>
          </w:p>
        </w:tc>
        <w:tc>
          <w:tcPr>
            <w:tcW w:w="3661" w:type="dxa"/>
          </w:tcPr>
          <w:p w14:paraId="10590E9C"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25</w:t>
            </w:r>
            <w:r w:rsidR="009461C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r w:rsidR="00133306" w:rsidRPr="00A772F6" w14:paraId="10590EA0" w14:textId="77777777" w:rsidTr="007D7B02">
        <w:tc>
          <w:tcPr>
            <w:tcW w:w="3755" w:type="dxa"/>
          </w:tcPr>
          <w:p w14:paraId="10590E9E" w14:textId="77777777" w:rsidR="00133306" w:rsidRPr="00A772F6" w:rsidRDefault="009745F3" w:rsidP="00627D84">
            <w:pPr>
              <w:pStyle w:val="ListParagraph"/>
              <w:autoSpaceDE/>
              <w:adjustRightInd/>
              <w:ind w:left="0"/>
              <w:jc w:val="center"/>
              <w:rPr>
                <w:rFonts w:ascii="Calibri" w:eastAsia="MS Mincho" w:hAnsi="Calibri" w:cs="Calibri"/>
                <w:sz w:val="22"/>
                <w:szCs w:val="22"/>
                <w:lang w:val="en-US" w:eastAsia="en-US"/>
              </w:rPr>
            </w:pPr>
            <w:r>
              <w:rPr>
                <w:rFonts w:ascii="Calibri" w:eastAsia="MS Mincho" w:hAnsi="Calibri" w:cs="Calibri"/>
                <w:sz w:val="22"/>
                <w:szCs w:val="22"/>
                <w:lang w:val="en-US" w:eastAsia="en-US"/>
              </w:rPr>
              <w:t>&gt; 1:10,</w:t>
            </w:r>
            <w:r w:rsidR="00133306" w:rsidRPr="00A772F6">
              <w:rPr>
                <w:rFonts w:ascii="Calibri" w:eastAsia="MS Mincho" w:hAnsi="Calibri" w:cs="Calibri"/>
                <w:sz w:val="22"/>
                <w:szCs w:val="22"/>
                <w:lang w:val="en-US" w:eastAsia="en-US"/>
              </w:rPr>
              <w:t>000</w:t>
            </w:r>
          </w:p>
        </w:tc>
        <w:tc>
          <w:tcPr>
            <w:tcW w:w="3661" w:type="dxa"/>
          </w:tcPr>
          <w:p w14:paraId="10590E9F"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50</w:t>
            </w:r>
            <w:r w:rsidR="009461C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r w:rsidR="00133306" w:rsidRPr="00A772F6" w14:paraId="10590EA3" w14:textId="77777777" w:rsidTr="007D7B02">
        <w:tc>
          <w:tcPr>
            <w:tcW w:w="3755" w:type="dxa"/>
          </w:tcPr>
          <w:p w14:paraId="10590EA1"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1:100</w:t>
            </w:r>
          </w:p>
        </w:tc>
        <w:tc>
          <w:tcPr>
            <w:tcW w:w="3661" w:type="dxa"/>
          </w:tcPr>
          <w:p w14:paraId="10590EA2"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100</w:t>
            </w:r>
            <w:r w:rsidR="009461C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bl>
    <w:p w14:paraId="10590EA4" w14:textId="77777777" w:rsidR="00064872" w:rsidRPr="00A772F6" w:rsidRDefault="00064872" w:rsidP="00FC5E2D">
      <w:pPr>
        <w:rPr>
          <w:rFonts w:ascii="Calibri" w:hAnsi="Calibri"/>
          <w:sz w:val="22"/>
          <w:szCs w:val="22"/>
        </w:rPr>
      </w:pPr>
    </w:p>
    <w:p w14:paraId="10590EA5" w14:textId="77777777" w:rsidR="00F046B1" w:rsidRPr="00A772F6" w:rsidRDefault="00DE38F7" w:rsidP="00FC5E2D">
      <w:pPr>
        <w:pStyle w:val="ListParagraph"/>
        <w:keepNext/>
        <w:numPr>
          <w:ilvl w:val="0"/>
          <w:numId w:val="15"/>
        </w:numPr>
        <w:autoSpaceDE/>
        <w:adjustRightInd/>
        <w:rPr>
          <w:rFonts w:ascii="Calibri" w:eastAsia="MS Mincho" w:hAnsi="Calibri"/>
          <w:sz w:val="22"/>
          <w:szCs w:val="22"/>
          <w:lang w:val="fr-FR" w:eastAsia="en-US"/>
        </w:rPr>
      </w:pPr>
      <w:r w:rsidRPr="00A772F6">
        <w:rPr>
          <w:rFonts w:ascii="Calibri" w:eastAsia="MS Mincho" w:hAnsi="Calibri"/>
          <w:b/>
          <w:sz w:val="22"/>
          <w:szCs w:val="22"/>
          <w:lang w:val="fr-FR" w:eastAsia="en-US"/>
        </w:rPr>
        <w:t>Pour Exchange Online Archiving (EOA) et Exchange Online Protection (EOP) :</w:t>
      </w:r>
    </w:p>
    <w:p w14:paraId="10590EA6" w14:textId="77777777" w:rsidR="00F046B1" w:rsidRPr="00A772F6" w:rsidRDefault="00F046B1" w:rsidP="00FC5E2D">
      <w:pPr>
        <w:keepNext/>
        <w:rPr>
          <w:rFonts w:ascii="Calibri" w:hAnsi="Calibri"/>
          <w:sz w:val="22"/>
          <w:szCs w:val="22"/>
          <w:lang w:val="fr-FR"/>
        </w:rPr>
      </w:pPr>
    </w:p>
    <w:p w14:paraId="10590EA7" w14:textId="77777777" w:rsidR="00EA777B" w:rsidRPr="00A772F6" w:rsidRDefault="00DE38F7" w:rsidP="00F033CD">
      <w:pPr>
        <w:suppressAutoHyphens w:val="0"/>
        <w:autoSpaceDN/>
        <w:ind w:left="720"/>
        <w:textAlignment w:val="auto"/>
        <w:rPr>
          <w:rFonts w:ascii="Calibri" w:hAnsi="Calibri"/>
          <w:sz w:val="22"/>
          <w:szCs w:val="22"/>
          <w:lang w:val="fr-FR"/>
        </w:rPr>
      </w:pPr>
      <w:r w:rsidRPr="00A772F6">
        <w:rPr>
          <w:rFonts w:ascii="Calibri" w:hAnsi="Calibri"/>
          <w:color w:val="000000"/>
          <w:sz w:val="22"/>
          <w:szCs w:val="22"/>
          <w:lang w:val="fr-FR"/>
        </w:rPr>
        <w:t>Le présent SLA ne s’applique pas à l’achat de Enterprise CAL Suite dans le cadre des contrats de licence Open Value ou Open Value Souscription.</w:t>
      </w:r>
      <w:r w:rsidR="00F27E13" w:rsidRPr="00A772F6">
        <w:rPr>
          <w:rFonts w:ascii="Calibri" w:hAnsi="Calibri"/>
          <w:sz w:val="22"/>
          <w:szCs w:val="22"/>
          <w:lang w:val="fr-FR"/>
        </w:rPr>
        <w:t> </w:t>
      </w:r>
    </w:p>
    <w:p w14:paraId="10590EA8" w14:textId="77777777" w:rsidR="00F046B1" w:rsidRPr="00A772F6" w:rsidRDefault="00F046B1" w:rsidP="00FC5E2D">
      <w:pPr>
        <w:pStyle w:val="ListParagraph"/>
        <w:autoSpaceDE/>
        <w:adjustRightInd/>
        <w:rPr>
          <w:rFonts w:ascii="Calibri" w:eastAsia="MS Mincho" w:hAnsi="Calibri"/>
          <w:sz w:val="22"/>
          <w:szCs w:val="22"/>
          <w:lang w:val="fr-FR" w:eastAsia="en-US"/>
        </w:rPr>
      </w:pPr>
    </w:p>
    <w:p w14:paraId="10590EA9" w14:textId="77777777" w:rsidR="009E2248" w:rsidRPr="00A772F6" w:rsidRDefault="00DE38F7" w:rsidP="00FC5E2D">
      <w:pPr>
        <w:pStyle w:val="ListParagraph"/>
        <w:keepNext/>
        <w:numPr>
          <w:ilvl w:val="0"/>
          <w:numId w:val="15"/>
        </w:numPr>
        <w:autoSpaceDE/>
        <w:adjustRightInd/>
        <w:rPr>
          <w:rFonts w:ascii="Calibri" w:eastAsia="MS Mincho" w:hAnsi="Calibri"/>
          <w:sz w:val="22"/>
          <w:szCs w:val="22"/>
          <w:lang w:val="fr-FR" w:eastAsia="en-US"/>
        </w:rPr>
      </w:pPr>
      <w:r w:rsidRPr="00A772F6">
        <w:rPr>
          <w:rFonts w:ascii="Calibri" w:eastAsia="MS Mincho" w:hAnsi="Calibri"/>
          <w:b/>
          <w:sz w:val="22"/>
          <w:szCs w:val="22"/>
          <w:lang w:val="fr-FR" w:eastAsia="en-US"/>
        </w:rPr>
        <w:t>Pour Exchange Online Protection (EOP) :</w:t>
      </w:r>
    </w:p>
    <w:p w14:paraId="10590EAA" w14:textId="77777777" w:rsidR="009E2248" w:rsidRPr="00A772F6" w:rsidRDefault="009E2248" w:rsidP="00FC5E2D">
      <w:pPr>
        <w:pStyle w:val="ListParagraph"/>
        <w:keepNext/>
        <w:autoSpaceDE/>
        <w:adjustRightInd/>
        <w:rPr>
          <w:rFonts w:ascii="Calibri" w:eastAsia="MS Mincho" w:hAnsi="Calibri"/>
          <w:sz w:val="22"/>
          <w:szCs w:val="22"/>
          <w:lang w:val="fr-FR" w:eastAsia="en-US"/>
        </w:rPr>
      </w:pPr>
    </w:p>
    <w:p w14:paraId="10590EAB" w14:textId="42A818A2" w:rsidR="00E1176A" w:rsidRPr="00A772F6" w:rsidRDefault="00DE38F7" w:rsidP="00574183">
      <w:pPr>
        <w:pStyle w:val="ListParagraph"/>
        <w:autoSpaceDE/>
        <w:adjustRightInd/>
        <w:rPr>
          <w:rFonts w:ascii="Calibri" w:eastAsia="MS Mincho" w:hAnsi="Calibri"/>
          <w:sz w:val="22"/>
          <w:szCs w:val="22"/>
          <w:lang w:val="fr-FR" w:eastAsia="en-US"/>
        </w:rPr>
      </w:pPr>
      <w:r w:rsidRPr="00A772F6">
        <w:rPr>
          <w:rFonts w:ascii="Calibri" w:eastAsia="MS Mincho" w:hAnsi="Calibri"/>
          <w:sz w:val="22"/>
          <w:szCs w:val="22"/>
          <w:lang w:val="fr-FR" w:eastAsia="en-US"/>
        </w:rPr>
        <w:t xml:space="preserve">En ce qui concerne EOP acquis sous licence en tant que Service autonome, suite ECAL ou CAL Entreprise Exchange avec Services, vous pouvez prétendre à des Avoirs Services si nous ne respectons pas le Niveau de Service décrit ci-dessous pour le </w:t>
      </w:r>
      <w:r w:rsidR="00513EDE">
        <w:rPr>
          <w:rFonts w:ascii="Calibri" w:eastAsia="MS Mincho" w:hAnsi="Calibri"/>
          <w:sz w:val="22"/>
          <w:szCs w:val="22"/>
          <w:lang w:val="fr-FR" w:eastAsia="en-US"/>
        </w:rPr>
        <w:t xml:space="preserve">(1) </w:t>
      </w:r>
      <w:r w:rsidRPr="00A772F6">
        <w:rPr>
          <w:rFonts w:ascii="Calibri" w:eastAsia="MS Mincho" w:hAnsi="Calibri"/>
          <w:sz w:val="22"/>
          <w:szCs w:val="22"/>
          <w:lang w:val="fr-FR" w:eastAsia="en-US"/>
        </w:rPr>
        <w:t>Temps de Disponibilité</w:t>
      </w:r>
      <w:r w:rsidR="00DF21A3">
        <w:rPr>
          <w:rFonts w:ascii="Calibri" w:eastAsia="MS Mincho" w:hAnsi="Calibri"/>
          <w:sz w:val="22"/>
          <w:szCs w:val="22"/>
          <w:lang w:val="fr-FR" w:eastAsia="en-US"/>
        </w:rPr>
        <w:t xml:space="preserve"> </w:t>
      </w:r>
      <w:r w:rsidR="00513EDE">
        <w:rPr>
          <w:rFonts w:ascii="Calibri" w:eastAsia="MS Mincho" w:hAnsi="Calibri"/>
          <w:sz w:val="22"/>
          <w:szCs w:val="22"/>
          <w:lang w:val="fr-FR" w:eastAsia="en-US"/>
        </w:rPr>
        <w:t xml:space="preserve">et </w:t>
      </w:r>
      <w:r w:rsidR="00DF21A3">
        <w:rPr>
          <w:rFonts w:ascii="Calibri" w:eastAsia="MS Mincho" w:hAnsi="Calibri"/>
          <w:sz w:val="22"/>
          <w:szCs w:val="22"/>
          <w:lang w:val="fr-FR" w:eastAsia="en-US"/>
        </w:rPr>
        <w:t xml:space="preserve">(2) </w:t>
      </w:r>
      <w:r w:rsidR="00DF21A3" w:rsidRPr="00A772F6">
        <w:rPr>
          <w:rFonts w:ascii="Calibri" w:hAnsi="Calibri"/>
          <w:sz w:val="22"/>
          <w:szCs w:val="22"/>
          <w:lang w:val="fr-FR"/>
        </w:rPr>
        <w:t>la remise du courrier électronique</w:t>
      </w:r>
      <w:r w:rsidRPr="00A772F6">
        <w:rPr>
          <w:rFonts w:ascii="Calibri" w:eastAsia="MS Mincho" w:hAnsi="Calibri"/>
          <w:sz w:val="22"/>
          <w:szCs w:val="22"/>
          <w:lang w:val="fr-FR" w:eastAsia="en-US"/>
        </w:rPr>
        <w:t>.</w:t>
      </w:r>
      <w:r w:rsidR="00CF1363" w:rsidRPr="00A772F6">
        <w:rPr>
          <w:rFonts w:ascii="Calibri" w:eastAsia="MS Mincho" w:hAnsi="Calibri"/>
          <w:sz w:val="22"/>
          <w:szCs w:val="22"/>
          <w:lang w:val="fr-FR" w:eastAsia="en-US"/>
        </w:rPr>
        <w:t xml:space="preserve"> </w:t>
      </w:r>
    </w:p>
    <w:p w14:paraId="10590EAC" w14:textId="77777777" w:rsidR="001A21F4" w:rsidRPr="00A772F6" w:rsidRDefault="001A21F4" w:rsidP="007D7B02">
      <w:pPr>
        <w:ind w:left="360"/>
        <w:rPr>
          <w:rFonts w:ascii="Calibri" w:hAnsi="Calibri"/>
          <w:sz w:val="22"/>
          <w:szCs w:val="22"/>
          <w:lang w:val="fr-FR"/>
        </w:rPr>
      </w:pPr>
    </w:p>
    <w:p w14:paraId="10590EAD" w14:textId="3FDC6F60" w:rsidR="001A21F4" w:rsidRPr="00A772F6" w:rsidRDefault="00DF21A3" w:rsidP="0078016C">
      <w:pPr>
        <w:suppressAutoHyphens w:val="0"/>
        <w:autoSpaceDN/>
        <w:spacing w:after="200"/>
        <w:ind w:left="1080" w:hanging="360"/>
        <w:textAlignment w:val="auto"/>
        <w:rPr>
          <w:rFonts w:ascii="Calibri" w:hAnsi="Calibri"/>
          <w:sz w:val="22"/>
          <w:szCs w:val="22"/>
          <w:lang w:val="fr-FR"/>
        </w:rPr>
      </w:pPr>
      <w:r>
        <w:rPr>
          <w:rFonts w:ascii="Calibri" w:hAnsi="Calibri"/>
          <w:sz w:val="22"/>
          <w:szCs w:val="22"/>
          <w:lang w:val="fr-FR"/>
        </w:rPr>
        <w:t>1.</w:t>
      </w:r>
      <w:r>
        <w:rPr>
          <w:rFonts w:ascii="Calibri" w:hAnsi="Calibri"/>
          <w:sz w:val="22"/>
          <w:szCs w:val="22"/>
          <w:lang w:val="fr-FR"/>
        </w:rPr>
        <w:tab/>
      </w:r>
      <w:bookmarkStart w:id="0" w:name="_GoBack"/>
      <w:r w:rsidR="00F27E13" w:rsidRPr="00A772F6">
        <w:rPr>
          <w:rFonts w:ascii="Calibri" w:hAnsi="Calibri"/>
          <w:sz w:val="22"/>
          <w:szCs w:val="22"/>
          <w:lang w:val="fr-FR"/>
        </w:rPr>
        <w:t xml:space="preserve">Pourcentage de Temps </w:t>
      </w:r>
      <w:bookmarkEnd w:id="0"/>
      <w:r w:rsidR="00F27E13" w:rsidRPr="00A772F6">
        <w:rPr>
          <w:rFonts w:ascii="Calibri" w:hAnsi="Calibri"/>
          <w:sz w:val="22"/>
          <w:szCs w:val="22"/>
          <w:lang w:val="fr-FR"/>
        </w:rPr>
        <w:t>de Disponibilité Mensuel :</w:t>
      </w:r>
    </w:p>
    <w:p w14:paraId="10590EAF" w14:textId="51394841" w:rsidR="001A21F4" w:rsidRPr="00A772F6" w:rsidRDefault="00F27E13" w:rsidP="00BC5C0C">
      <w:pPr>
        <w:pStyle w:val="ListParagraph"/>
        <w:tabs>
          <w:tab w:val="left" w:pos="-90"/>
          <w:tab w:val="left" w:pos="90"/>
          <w:tab w:val="left" w:pos="270"/>
        </w:tabs>
        <w:autoSpaceDE/>
        <w:adjustRightInd/>
        <w:ind w:left="1080"/>
        <w:jc w:val="both"/>
        <w:rPr>
          <w:rFonts w:ascii="Calibri" w:eastAsia="MS Mincho" w:hAnsi="Calibri"/>
          <w:sz w:val="22"/>
          <w:szCs w:val="22"/>
          <w:lang w:val="fr-FR" w:eastAsia="en-US"/>
        </w:rPr>
      </w:pPr>
      <w:r w:rsidRPr="00A772F6">
        <w:rPr>
          <w:rFonts w:ascii="Calibri" w:eastAsia="MS Mincho" w:hAnsi="Calibri"/>
          <w:sz w:val="22"/>
          <w:szCs w:val="22"/>
          <w:lang w:val="fr-FR" w:eastAsia="en-US"/>
        </w:rPr>
        <w:t xml:space="preserve">Si le Pourcentage de Temps de Disponibilité Mensuel pour </w:t>
      </w:r>
      <w:r w:rsidR="00513EDE">
        <w:rPr>
          <w:rFonts w:ascii="Calibri" w:eastAsia="MS Mincho" w:hAnsi="Calibri"/>
          <w:sz w:val="22"/>
          <w:szCs w:val="22"/>
          <w:lang w:val="fr-FR" w:eastAsia="en-US"/>
        </w:rPr>
        <w:t>E</w:t>
      </w:r>
      <w:r w:rsidRPr="00A772F6">
        <w:rPr>
          <w:rFonts w:ascii="Calibri" w:eastAsia="MS Mincho" w:hAnsi="Calibri"/>
          <w:sz w:val="22"/>
          <w:szCs w:val="22"/>
          <w:lang w:val="fr-FR" w:eastAsia="en-US"/>
        </w:rPr>
        <w:t>OP est inférieur à 99</w:t>
      </w:r>
      <w:r w:rsidR="00737502">
        <w:rPr>
          <w:rFonts w:ascii="Calibri" w:eastAsia="MS Mincho" w:hAnsi="Calibri"/>
          <w:sz w:val="22"/>
          <w:szCs w:val="22"/>
          <w:lang w:val="fr-FR" w:eastAsia="en-US"/>
        </w:rPr>
        <w:t>,</w:t>
      </w:r>
      <w:r w:rsidRPr="00A772F6">
        <w:rPr>
          <w:rFonts w:ascii="Calibri" w:eastAsia="MS Mincho" w:hAnsi="Calibri"/>
          <w:sz w:val="22"/>
          <w:szCs w:val="22"/>
          <w:lang w:val="fr-FR" w:eastAsia="en-US"/>
        </w:rPr>
        <w:t>999 % pour un mois donné, vous pouvez prétendre à l’Avoir Service suivant :</w:t>
      </w:r>
    </w:p>
    <w:p w14:paraId="10590EB0" w14:textId="77777777" w:rsidR="001A21F4" w:rsidRPr="00C760AB" w:rsidRDefault="001A21F4" w:rsidP="001A21F4">
      <w:pPr>
        <w:pStyle w:val="ListParagraph"/>
        <w:tabs>
          <w:tab w:val="left" w:pos="-90"/>
          <w:tab w:val="left" w:pos="0"/>
          <w:tab w:val="left" w:pos="270"/>
        </w:tabs>
        <w:autoSpaceDE/>
        <w:adjustRightInd/>
        <w:ind w:left="360"/>
        <w:jc w:val="both"/>
        <w:rPr>
          <w:rFonts w:ascii="Calibri" w:eastAsia="MS Mincho" w:hAnsi="Calibri"/>
          <w:sz w:val="12"/>
          <w:szCs w:val="22"/>
          <w:lang w:val="fr-FR" w:eastAsia="en-U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A772F6" w14:paraId="10590EB3" w14:textId="77777777" w:rsidTr="007D7B02">
        <w:tc>
          <w:tcPr>
            <w:tcW w:w="3761" w:type="dxa"/>
            <w:shd w:val="clear" w:color="auto" w:fill="D9D9D9"/>
          </w:tcPr>
          <w:p w14:paraId="10590EB1"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fr-FR" w:eastAsia="en-US"/>
              </w:rPr>
            </w:pPr>
            <w:r w:rsidRPr="00A772F6">
              <w:rPr>
                <w:rFonts w:ascii="Calibri" w:eastAsia="MS Mincho" w:hAnsi="Calibri"/>
                <w:sz w:val="22"/>
                <w:szCs w:val="22"/>
                <w:lang w:val="fr-FR" w:eastAsia="en-US"/>
              </w:rPr>
              <w:t>Pourcentage de Temps de Disponibilité Mensuel</w:t>
            </w:r>
          </w:p>
        </w:tc>
        <w:tc>
          <w:tcPr>
            <w:tcW w:w="3655" w:type="dxa"/>
            <w:shd w:val="clear" w:color="auto" w:fill="D9D9D9"/>
          </w:tcPr>
          <w:p w14:paraId="10590EB2"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fr-FR" w:eastAsia="en-US"/>
              </w:rPr>
              <w:t>Avoir Service</w:t>
            </w:r>
          </w:p>
        </w:tc>
      </w:tr>
      <w:tr w:rsidR="001A21F4" w:rsidRPr="00A772F6" w14:paraId="10590EB6" w14:textId="77777777" w:rsidTr="007D7B02">
        <w:tc>
          <w:tcPr>
            <w:tcW w:w="3761" w:type="dxa"/>
          </w:tcPr>
          <w:p w14:paraId="10590EB4" w14:textId="77777777" w:rsidR="001A21F4" w:rsidRPr="00A772F6" w:rsidRDefault="009461CC" w:rsidP="00BC5C0C">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&lt;</w:t>
            </w:r>
            <w:r w:rsidR="00DB6ABC">
              <w:rPr>
                <w:rFonts w:ascii="Calibri" w:eastAsia="MS Mincho" w:hAnsi="Calibri"/>
                <w:sz w:val="22"/>
                <w:szCs w:val="22"/>
                <w:lang w:val="en-US" w:eastAsia="en-US"/>
              </w:rPr>
              <w:t xml:space="preserve"> </w:t>
            </w:r>
            <w:r w:rsidRPr="00A772F6">
              <w:rPr>
                <w:rFonts w:ascii="Calibri" w:eastAsia="MS Mincho" w:hAnsi="Calibri"/>
                <w:sz w:val="22"/>
                <w:szCs w:val="22"/>
                <w:lang w:val="en-US" w:eastAsia="en-US"/>
              </w:rPr>
              <w:t>99</w:t>
            </w:r>
            <w:r w:rsidR="00737502">
              <w:rPr>
                <w:rFonts w:ascii="Calibri" w:eastAsia="MS Mincho" w:hAnsi="Calibri"/>
                <w:sz w:val="22"/>
                <w:szCs w:val="22"/>
                <w:lang w:val="en-US" w:eastAsia="en-US"/>
              </w:rPr>
              <w:t>,</w:t>
            </w:r>
            <w:r w:rsidR="00F27E13" w:rsidRPr="00A772F6">
              <w:rPr>
                <w:rFonts w:ascii="Calibri" w:eastAsia="MS Mincho" w:hAnsi="Calibri"/>
                <w:sz w:val="22"/>
                <w:szCs w:val="22"/>
                <w:lang w:val="en-US" w:eastAsia="en-US"/>
              </w:rPr>
              <w:t>999</w:t>
            </w:r>
            <w:r w:rsidRPr="00A772F6">
              <w:rPr>
                <w:rFonts w:ascii="Calibri" w:eastAsia="MS Mincho" w:hAnsi="Calibri"/>
                <w:sz w:val="22"/>
                <w:szCs w:val="22"/>
                <w:lang w:val="en-US" w:eastAsia="en-US"/>
              </w:rPr>
              <w:t> </w:t>
            </w:r>
            <w:r w:rsidR="00F27E13" w:rsidRPr="00A772F6">
              <w:rPr>
                <w:rFonts w:ascii="Calibri" w:eastAsia="MS Mincho" w:hAnsi="Calibri"/>
                <w:sz w:val="22"/>
                <w:szCs w:val="22"/>
                <w:lang w:val="en-US" w:eastAsia="en-US"/>
              </w:rPr>
              <w:t>%</w:t>
            </w:r>
          </w:p>
        </w:tc>
        <w:tc>
          <w:tcPr>
            <w:tcW w:w="3655" w:type="dxa"/>
          </w:tcPr>
          <w:p w14:paraId="10590EB5"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25</w:t>
            </w:r>
            <w:r w:rsidR="009461CC" w:rsidRPr="00A772F6">
              <w:rPr>
                <w:rFonts w:ascii="Calibri" w:eastAsia="MS Mincho" w:hAnsi="Calibri"/>
                <w:sz w:val="22"/>
                <w:szCs w:val="22"/>
                <w:lang w:val="en-US" w:eastAsia="en-US"/>
              </w:rPr>
              <w:t> </w:t>
            </w:r>
            <w:r w:rsidRPr="00A772F6">
              <w:rPr>
                <w:rFonts w:ascii="Calibri" w:eastAsia="MS Mincho" w:hAnsi="Calibri"/>
                <w:sz w:val="22"/>
                <w:szCs w:val="22"/>
                <w:lang w:val="en-US" w:eastAsia="en-US"/>
              </w:rPr>
              <w:t>%</w:t>
            </w:r>
          </w:p>
        </w:tc>
      </w:tr>
      <w:tr w:rsidR="001A21F4" w:rsidRPr="00A772F6" w14:paraId="10590EB9" w14:textId="77777777" w:rsidTr="007D7B02">
        <w:tc>
          <w:tcPr>
            <w:tcW w:w="3761" w:type="dxa"/>
          </w:tcPr>
          <w:p w14:paraId="10590EB7" w14:textId="77777777" w:rsidR="001A21F4" w:rsidRPr="00A772F6" w:rsidRDefault="00F27E13" w:rsidP="009461CC">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&lt;</w:t>
            </w:r>
            <w:r w:rsidR="00DB6ABC">
              <w:rPr>
                <w:rFonts w:ascii="Calibri" w:eastAsia="MS Mincho" w:hAnsi="Calibri"/>
                <w:sz w:val="22"/>
                <w:szCs w:val="22"/>
                <w:lang w:val="en-US" w:eastAsia="en-US"/>
              </w:rPr>
              <w:t xml:space="preserve"> </w:t>
            </w:r>
            <w:r w:rsidRPr="00A772F6">
              <w:rPr>
                <w:rFonts w:ascii="Calibri" w:eastAsia="MS Mincho" w:hAnsi="Calibri"/>
                <w:sz w:val="22"/>
                <w:szCs w:val="22"/>
                <w:lang w:val="en-US" w:eastAsia="en-US"/>
              </w:rPr>
              <w:t>99</w:t>
            </w:r>
            <w:r w:rsidR="009461CC" w:rsidRPr="00A772F6">
              <w:rPr>
                <w:rFonts w:ascii="Calibri" w:eastAsia="MS Mincho" w:hAnsi="Calibri"/>
                <w:sz w:val="22"/>
                <w:szCs w:val="22"/>
                <w:lang w:val="en-US" w:eastAsia="en-US"/>
              </w:rPr>
              <w:t>,</w:t>
            </w:r>
            <w:r w:rsidRPr="00A772F6">
              <w:rPr>
                <w:rFonts w:ascii="Calibri" w:eastAsia="MS Mincho" w:hAnsi="Calibri"/>
                <w:sz w:val="22"/>
                <w:szCs w:val="22"/>
                <w:lang w:val="en-US" w:eastAsia="en-US"/>
              </w:rPr>
              <w:t>0</w:t>
            </w:r>
            <w:r w:rsidR="009461CC" w:rsidRPr="00A772F6">
              <w:rPr>
                <w:rFonts w:ascii="Calibri" w:eastAsia="MS Mincho" w:hAnsi="Calibri"/>
                <w:sz w:val="22"/>
                <w:szCs w:val="22"/>
                <w:lang w:val="en-US" w:eastAsia="en-US"/>
              </w:rPr>
              <w:t> </w:t>
            </w:r>
            <w:r w:rsidRPr="00A772F6">
              <w:rPr>
                <w:rFonts w:ascii="Calibri" w:eastAsia="MS Mincho" w:hAnsi="Calibri"/>
                <w:sz w:val="22"/>
                <w:szCs w:val="22"/>
                <w:lang w:val="en-US" w:eastAsia="en-US"/>
              </w:rPr>
              <w:t>%</w:t>
            </w:r>
          </w:p>
        </w:tc>
        <w:tc>
          <w:tcPr>
            <w:tcW w:w="3655" w:type="dxa"/>
          </w:tcPr>
          <w:p w14:paraId="10590EB8"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50</w:t>
            </w:r>
            <w:r w:rsidR="009461CC" w:rsidRPr="00A772F6">
              <w:rPr>
                <w:rFonts w:ascii="Calibri" w:eastAsia="MS Mincho" w:hAnsi="Calibri"/>
                <w:sz w:val="22"/>
                <w:szCs w:val="22"/>
                <w:lang w:val="en-US" w:eastAsia="en-US"/>
              </w:rPr>
              <w:t> </w:t>
            </w:r>
            <w:r w:rsidRPr="00A772F6">
              <w:rPr>
                <w:rFonts w:ascii="Calibri" w:eastAsia="MS Mincho" w:hAnsi="Calibri"/>
                <w:sz w:val="22"/>
                <w:szCs w:val="22"/>
                <w:lang w:val="en-US" w:eastAsia="en-US"/>
              </w:rPr>
              <w:t>%</w:t>
            </w:r>
          </w:p>
        </w:tc>
      </w:tr>
      <w:tr w:rsidR="001A21F4" w:rsidRPr="00A772F6" w14:paraId="10590EBC" w14:textId="77777777" w:rsidTr="007D7B02">
        <w:tc>
          <w:tcPr>
            <w:tcW w:w="3761" w:type="dxa"/>
          </w:tcPr>
          <w:p w14:paraId="10590EBA" w14:textId="77777777" w:rsidR="001A21F4" w:rsidRPr="00A772F6" w:rsidRDefault="009461CC"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&lt;</w:t>
            </w:r>
            <w:r w:rsidR="00DB6ABC">
              <w:rPr>
                <w:rFonts w:ascii="Calibri" w:eastAsia="MS Mincho" w:hAnsi="Calibri"/>
                <w:sz w:val="22"/>
                <w:szCs w:val="22"/>
                <w:lang w:val="en-US" w:eastAsia="en-US"/>
              </w:rPr>
              <w:t xml:space="preserve"> </w:t>
            </w:r>
            <w:r w:rsidRPr="00A772F6">
              <w:rPr>
                <w:rFonts w:ascii="Calibri" w:eastAsia="MS Mincho" w:hAnsi="Calibri"/>
                <w:sz w:val="22"/>
                <w:szCs w:val="22"/>
                <w:lang w:val="en-US" w:eastAsia="en-US"/>
              </w:rPr>
              <w:t>98,</w:t>
            </w:r>
            <w:r w:rsidR="00F27E13" w:rsidRPr="00A772F6">
              <w:rPr>
                <w:rFonts w:ascii="Calibri" w:eastAsia="MS Mincho" w:hAnsi="Calibri"/>
                <w:sz w:val="22"/>
                <w:szCs w:val="22"/>
                <w:lang w:val="en-US" w:eastAsia="en-US"/>
              </w:rPr>
              <w:t>0</w:t>
            </w:r>
            <w:r w:rsidRPr="00A772F6">
              <w:rPr>
                <w:rFonts w:ascii="Calibri" w:eastAsia="MS Mincho" w:hAnsi="Calibri"/>
                <w:sz w:val="22"/>
                <w:szCs w:val="22"/>
                <w:lang w:val="en-US" w:eastAsia="en-US"/>
              </w:rPr>
              <w:t> </w:t>
            </w:r>
            <w:r w:rsidR="00F27E13" w:rsidRPr="00A772F6">
              <w:rPr>
                <w:rFonts w:ascii="Calibri" w:eastAsia="MS Mincho" w:hAnsi="Calibri"/>
                <w:sz w:val="22"/>
                <w:szCs w:val="22"/>
                <w:lang w:val="en-US" w:eastAsia="en-US"/>
              </w:rPr>
              <w:t>%</w:t>
            </w:r>
          </w:p>
        </w:tc>
        <w:tc>
          <w:tcPr>
            <w:tcW w:w="3655" w:type="dxa"/>
          </w:tcPr>
          <w:p w14:paraId="10590EBB"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100</w:t>
            </w:r>
            <w:r w:rsidR="009461CC" w:rsidRPr="00A772F6">
              <w:rPr>
                <w:rFonts w:ascii="Calibri" w:eastAsia="MS Mincho" w:hAnsi="Calibri"/>
                <w:sz w:val="22"/>
                <w:szCs w:val="22"/>
                <w:lang w:val="en-US" w:eastAsia="en-US"/>
              </w:rPr>
              <w:t> </w:t>
            </w:r>
            <w:r w:rsidRPr="00A772F6">
              <w:rPr>
                <w:rFonts w:ascii="Calibri" w:eastAsia="MS Mincho" w:hAnsi="Calibri"/>
                <w:sz w:val="22"/>
                <w:szCs w:val="22"/>
                <w:lang w:val="en-US" w:eastAsia="en-US"/>
              </w:rPr>
              <w:t>%</w:t>
            </w:r>
          </w:p>
        </w:tc>
      </w:tr>
    </w:tbl>
    <w:p w14:paraId="10590EBD" w14:textId="77777777" w:rsidR="003A587D" w:rsidRDefault="003A587D" w:rsidP="003A587D">
      <w:pPr>
        <w:rPr>
          <w:rFonts w:ascii="Calibri" w:hAnsi="Calibri"/>
          <w:sz w:val="22"/>
          <w:szCs w:val="22"/>
        </w:rPr>
      </w:pPr>
    </w:p>
    <w:p w14:paraId="6F697D5F" w14:textId="77777777" w:rsidR="00DF21A3" w:rsidRPr="00A772F6" w:rsidRDefault="00DF21A3" w:rsidP="0078016C">
      <w:pPr>
        <w:pStyle w:val="ListParagraph"/>
        <w:keepNext/>
        <w:numPr>
          <w:ilvl w:val="0"/>
          <w:numId w:val="27"/>
        </w:numPr>
        <w:suppressAutoHyphens w:val="0"/>
        <w:autoSpaceDE/>
        <w:autoSpaceDN/>
        <w:adjustRightInd/>
        <w:spacing w:after="200"/>
        <w:ind w:left="108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Niveau de Service de Remise du Courrier Électronique :</w:t>
      </w:r>
    </w:p>
    <w:p w14:paraId="3CFB941B" w14:textId="77777777" w:rsidR="00DF21A3" w:rsidRPr="00A772F6" w:rsidRDefault="00DF21A3" w:rsidP="00DF21A3">
      <w:pPr>
        <w:pStyle w:val="ListParagraph"/>
        <w:keepNext/>
        <w:suppressAutoHyphens w:val="0"/>
        <w:autoSpaceDE/>
        <w:autoSpaceDN/>
        <w:adjustRightInd/>
        <w:spacing w:after="200"/>
        <w:ind w:left="1080"/>
        <w:textAlignment w:val="auto"/>
        <w:rPr>
          <w:rFonts w:ascii="Calibri" w:eastAsia="MS Mincho" w:hAnsi="Calibri"/>
          <w:sz w:val="22"/>
          <w:szCs w:val="22"/>
          <w:lang w:val="fr-FR" w:eastAsia="en-US"/>
        </w:rPr>
      </w:pPr>
    </w:p>
    <w:p w14:paraId="1A6DAD8C" w14:textId="5C17FB7D"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Remise du Courrier Électronique » désigne le temps moyen de remise du courrier électronique, mesuré en minutes au cours du mois calendaire ; on entend par la remise du courrier électronique, le temps qui s’écoule entre le moment où un courrier électronique prof</w:t>
      </w:r>
      <w:r w:rsidR="00513EDE">
        <w:rPr>
          <w:rFonts w:ascii="Calibri" w:eastAsia="MS Mincho" w:hAnsi="Calibri"/>
          <w:sz w:val="22"/>
          <w:szCs w:val="22"/>
          <w:lang w:val="fr-FR" w:eastAsia="en-US"/>
        </w:rPr>
        <w:t>essionnel entre dans le réseau E</w:t>
      </w:r>
      <w:r w:rsidRPr="00A772F6">
        <w:rPr>
          <w:rFonts w:ascii="Calibri" w:eastAsia="MS Mincho" w:hAnsi="Calibri"/>
          <w:sz w:val="22"/>
          <w:szCs w:val="22"/>
          <w:lang w:val="fr-FR" w:eastAsia="en-US"/>
        </w:rPr>
        <w:t>OP et le moment où a lieu la première tentative de remise.</w:t>
      </w:r>
    </w:p>
    <w:p w14:paraId="7CA79040"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796F1B">
        <w:rPr>
          <w:rFonts w:ascii="Calibri" w:eastAsia="MS Mincho" w:hAnsi="Calibri" w:cs="Calibri"/>
          <w:sz w:val="22"/>
          <w:szCs w:val="22"/>
          <w:lang w:val="fr-FR" w:eastAsia="en-US"/>
        </w:rPr>
        <w:t>Le</w:t>
      </w:r>
      <w:r w:rsidRPr="00A772F6">
        <w:rPr>
          <w:rFonts w:ascii="Calibri" w:eastAsia="MS Mincho" w:hAnsi="Calibri" w:cs="Calibri"/>
          <w:sz w:val="22"/>
          <w:szCs w:val="22"/>
          <w:lang w:val="fr-FR" w:eastAsia="en-US"/>
        </w:rPr>
        <w:t xml:space="preserve"> Temps de Remise du Courrier Électronique est mesuré et enregistré toutes les cinq (5) minutes, puis trié par temps écoulé.</w:t>
      </w:r>
      <w:r w:rsidRPr="00A772F6">
        <w:rPr>
          <w:rFonts w:ascii="Calibri" w:eastAsia="MS Mincho" w:hAnsi="Calibri"/>
          <w:sz w:val="22"/>
          <w:szCs w:val="22"/>
          <w:lang w:val="fr-FR" w:eastAsia="en-US"/>
        </w:rPr>
        <w:t xml:space="preserve"> Les 95 % relevés de mesure les plus rapides sont utilisés pour calculer la moyenne du mois calendaire.</w:t>
      </w:r>
    </w:p>
    <w:p w14:paraId="4355D086"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Nous utilisons des courriers électroniques simulés ou de test pour mesurer le temps de remise.</w:t>
      </w:r>
    </w:p>
    <w:p w14:paraId="4E2D8676"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Le Niveau de Service de Remise du Courrier Électronique s’applique uniquement aux courriers électroniques professionnels (autres que les courriers électroniques non sollicités) remis à des comptes de messagerie valides.</w:t>
      </w:r>
    </w:p>
    <w:p w14:paraId="438C3848"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Ce Niveau de Service ne s’applique pas :</w:t>
      </w:r>
    </w:p>
    <w:p w14:paraId="7557ECB5" w14:textId="77777777" w:rsidR="00DF21A3" w:rsidRPr="00A772F6" w:rsidRDefault="00DF21A3" w:rsidP="00DF21A3">
      <w:pPr>
        <w:pStyle w:val="ListParagraph"/>
        <w:numPr>
          <w:ilvl w:val="4"/>
          <w:numId w:val="26"/>
        </w:numPr>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aux courriers électroniques mis en quarantaine ou archivés ;</w:t>
      </w:r>
    </w:p>
    <w:p w14:paraId="4920D1B1" w14:textId="77777777" w:rsidR="00DF21A3" w:rsidRPr="00A772F6" w:rsidRDefault="00DF21A3" w:rsidP="00DF21A3">
      <w:pPr>
        <w:pStyle w:val="ListParagraph"/>
        <w:numPr>
          <w:ilvl w:val="4"/>
          <w:numId w:val="26"/>
        </w:numPr>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aux courriers électroniques inclus dans des queues différées ;</w:t>
      </w:r>
    </w:p>
    <w:p w14:paraId="0B19498C" w14:textId="77777777" w:rsidR="00DF21A3" w:rsidRPr="00A772F6" w:rsidRDefault="00DF21A3" w:rsidP="00DF21A3">
      <w:pPr>
        <w:pStyle w:val="ListParagraph"/>
        <w:numPr>
          <w:ilvl w:val="4"/>
          <w:numId w:val="26"/>
        </w:numPr>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aux attaques par déni de service (DoS) ;</w:t>
      </w:r>
    </w:p>
    <w:p w14:paraId="642735F5" w14:textId="77777777" w:rsidR="00DF21A3" w:rsidRPr="00A772F6" w:rsidRDefault="00DF21A3" w:rsidP="00DF21A3">
      <w:pPr>
        <w:pStyle w:val="ListParagraph"/>
        <w:numPr>
          <w:ilvl w:val="4"/>
          <w:numId w:val="26"/>
        </w:numPr>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aux boucles de courriers électroniques.</w:t>
      </w:r>
    </w:p>
    <w:p w14:paraId="4F4DD763"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L’Avoir Service disponible pour le Service de Remise du Courrier Électronique est le suivant :</w:t>
      </w:r>
    </w:p>
    <w:p w14:paraId="784CD391" w14:textId="77777777" w:rsidR="00DF21A3" w:rsidRPr="00A772F6" w:rsidRDefault="00DF21A3" w:rsidP="00DF21A3">
      <w:pPr>
        <w:pStyle w:val="ListParagraph"/>
        <w:suppressAutoHyphens w:val="0"/>
        <w:autoSpaceDE/>
        <w:autoSpaceDN/>
        <w:adjustRightInd/>
        <w:spacing w:after="200"/>
        <w:ind w:left="1980"/>
        <w:textAlignment w:val="auto"/>
        <w:rPr>
          <w:rFonts w:ascii="Calibri" w:eastAsia="MS Mincho" w:hAnsi="Calibri"/>
          <w:sz w:val="22"/>
          <w:szCs w:val="22"/>
          <w:lang w:val="fr-FR" w:eastAsia="en-U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F21A3" w:rsidRPr="00A772F6" w14:paraId="43279AF1" w14:textId="77777777" w:rsidTr="00121040">
        <w:trPr>
          <w:trHeight w:val="525"/>
        </w:trPr>
        <w:tc>
          <w:tcPr>
            <w:tcW w:w="4171" w:type="dxa"/>
            <w:shd w:val="clear" w:color="auto" w:fill="D9D9D9"/>
          </w:tcPr>
          <w:p w14:paraId="365D6361" w14:textId="77777777" w:rsidR="00DF21A3" w:rsidRPr="00C760AB" w:rsidRDefault="00DF21A3" w:rsidP="00121040">
            <w:pPr>
              <w:pStyle w:val="ListParagraph"/>
              <w:autoSpaceDE/>
              <w:adjustRightInd/>
              <w:ind w:left="0"/>
              <w:jc w:val="center"/>
              <w:rPr>
                <w:rFonts w:ascii="Calibri" w:eastAsia="MS Mincho" w:hAnsi="Calibri" w:cs="Calibri"/>
                <w:sz w:val="22"/>
                <w:szCs w:val="22"/>
                <w:lang w:val="en-US" w:eastAsia="en-US"/>
              </w:rPr>
            </w:pPr>
            <w:r w:rsidRPr="00C760AB">
              <w:rPr>
                <w:rFonts w:ascii="Calibri" w:eastAsia="MS Mincho" w:hAnsi="Calibri" w:cs="Calibri"/>
                <w:sz w:val="22"/>
                <w:szCs w:val="22"/>
                <w:lang w:val="en-US" w:eastAsia="en-US"/>
              </w:rPr>
              <w:t>Temps moyen de remise du courrier électronique</w:t>
            </w:r>
          </w:p>
          <w:p w14:paraId="37BA43E6" w14:textId="77777777" w:rsidR="00DF21A3" w:rsidRPr="00C760AB" w:rsidRDefault="00DF21A3" w:rsidP="00121040">
            <w:pPr>
              <w:pStyle w:val="ListParagraph"/>
              <w:autoSpaceDE/>
              <w:adjustRightInd/>
              <w:ind w:left="0"/>
              <w:jc w:val="center"/>
              <w:rPr>
                <w:rFonts w:ascii="Calibri" w:eastAsia="MS Mincho" w:hAnsi="Calibri" w:cs="Calibri"/>
                <w:sz w:val="22"/>
                <w:szCs w:val="22"/>
                <w:lang w:val="en-US" w:eastAsia="en-US"/>
              </w:rPr>
            </w:pPr>
            <w:r w:rsidRPr="00C760AB">
              <w:rPr>
                <w:rFonts w:ascii="Calibri" w:eastAsia="MS Mincho" w:hAnsi="Calibri" w:cs="Calibri"/>
                <w:sz w:val="22"/>
                <w:szCs w:val="22"/>
                <w:lang w:val="en-US" w:eastAsia="en-US"/>
              </w:rPr>
              <w:t>(tel que défini ci-dessus)</w:t>
            </w:r>
          </w:p>
        </w:tc>
        <w:tc>
          <w:tcPr>
            <w:tcW w:w="3375" w:type="dxa"/>
            <w:shd w:val="clear" w:color="auto" w:fill="D9D9D9"/>
          </w:tcPr>
          <w:p w14:paraId="7FCBA937"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C760AB">
              <w:rPr>
                <w:rFonts w:ascii="Calibri" w:eastAsia="MS Mincho" w:hAnsi="Calibri" w:cs="Calibri"/>
                <w:sz w:val="22"/>
                <w:szCs w:val="22"/>
                <w:lang w:val="en-US" w:eastAsia="en-US"/>
              </w:rPr>
              <w:t>Avoir Service</w:t>
            </w:r>
          </w:p>
        </w:tc>
      </w:tr>
      <w:tr w:rsidR="00DF21A3" w:rsidRPr="00A772F6" w14:paraId="54A9171B" w14:textId="77777777" w:rsidTr="00121040">
        <w:trPr>
          <w:trHeight w:val="270"/>
        </w:trPr>
        <w:tc>
          <w:tcPr>
            <w:tcW w:w="4171" w:type="dxa"/>
          </w:tcPr>
          <w:p w14:paraId="616FE20C"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1</w:t>
            </w:r>
          </w:p>
        </w:tc>
        <w:tc>
          <w:tcPr>
            <w:tcW w:w="3375" w:type="dxa"/>
          </w:tcPr>
          <w:p w14:paraId="1C3FBFAD"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25 %</w:t>
            </w:r>
          </w:p>
        </w:tc>
      </w:tr>
      <w:tr w:rsidR="00DF21A3" w:rsidRPr="00A772F6" w14:paraId="102ED9D4" w14:textId="77777777" w:rsidTr="00121040">
        <w:trPr>
          <w:trHeight w:val="270"/>
        </w:trPr>
        <w:tc>
          <w:tcPr>
            <w:tcW w:w="4171" w:type="dxa"/>
          </w:tcPr>
          <w:p w14:paraId="75E836AE"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4</w:t>
            </w:r>
          </w:p>
        </w:tc>
        <w:tc>
          <w:tcPr>
            <w:tcW w:w="3375" w:type="dxa"/>
          </w:tcPr>
          <w:p w14:paraId="6886A32D"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50 %</w:t>
            </w:r>
          </w:p>
        </w:tc>
      </w:tr>
      <w:tr w:rsidR="00DF21A3" w:rsidRPr="00A772F6" w14:paraId="11D94469" w14:textId="77777777" w:rsidTr="00121040">
        <w:trPr>
          <w:trHeight w:val="270"/>
        </w:trPr>
        <w:tc>
          <w:tcPr>
            <w:tcW w:w="4171" w:type="dxa"/>
          </w:tcPr>
          <w:p w14:paraId="706763BE"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10</w:t>
            </w:r>
          </w:p>
        </w:tc>
        <w:tc>
          <w:tcPr>
            <w:tcW w:w="3375" w:type="dxa"/>
          </w:tcPr>
          <w:p w14:paraId="496A6609"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100 %</w:t>
            </w:r>
          </w:p>
        </w:tc>
      </w:tr>
    </w:tbl>
    <w:p w14:paraId="50155DE7" w14:textId="77777777" w:rsidR="00DF21A3" w:rsidRPr="00A772F6" w:rsidRDefault="00DF21A3" w:rsidP="003A587D">
      <w:pPr>
        <w:rPr>
          <w:rFonts w:ascii="Calibri" w:hAnsi="Calibri"/>
          <w:sz w:val="22"/>
          <w:szCs w:val="22"/>
        </w:rPr>
      </w:pPr>
    </w:p>
    <w:p w14:paraId="10590EBE" w14:textId="77777777" w:rsidR="00523F25" w:rsidRPr="00A772F6" w:rsidRDefault="00DE38F7" w:rsidP="00FC5E2D">
      <w:pPr>
        <w:pStyle w:val="ListParagraph"/>
        <w:keepNext/>
        <w:numPr>
          <w:ilvl w:val="0"/>
          <w:numId w:val="15"/>
        </w:numPr>
        <w:autoSpaceDE/>
        <w:adjustRightInd/>
        <w:rPr>
          <w:rFonts w:ascii="Calibri" w:eastAsia="MS Mincho" w:hAnsi="Calibri"/>
          <w:sz w:val="22"/>
          <w:szCs w:val="22"/>
          <w:lang w:val="en-US" w:eastAsia="en-US"/>
        </w:rPr>
      </w:pPr>
      <w:r w:rsidRPr="00A772F6">
        <w:rPr>
          <w:rFonts w:ascii="Calibri" w:eastAsia="MS Mincho" w:hAnsi="Calibri"/>
          <w:b/>
          <w:sz w:val="22"/>
          <w:szCs w:val="22"/>
          <w:lang w:val="en-US" w:eastAsia="en-US"/>
        </w:rPr>
        <w:t>Pour Windows Azure Active Directory Rights Management :</w:t>
      </w:r>
    </w:p>
    <w:p w14:paraId="10590EBF" w14:textId="77777777" w:rsidR="00523F25" w:rsidRPr="00A772F6" w:rsidRDefault="00523F25" w:rsidP="00FC5E2D">
      <w:pPr>
        <w:pStyle w:val="ListParagraph"/>
        <w:keepNext/>
        <w:autoSpaceDE/>
        <w:adjustRightInd/>
        <w:rPr>
          <w:rFonts w:ascii="Calibri" w:eastAsia="MS Mincho" w:hAnsi="Calibri"/>
          <w:sz w:val="22"/>
          <w:szCs w:val="22"/>
          <w:lang w:val="en-US" w:eastAsia="en-US"/>
        </w:rPr>
      </w:pPr>
    </w:p>
    <w:p w14:paraId="10590EC0" w14:textId="77777777" w:rsidR="000E26EC" w:rsidRPr="00A772F6" w:rsidRDefault="00DE38F7" w:rsidP="000E26EC">
      <w:pPr>
        <w:pStyle w:val="ListParagraph"/>
        <w:autoSpaceDE/>
        <w:adjustRightInd/>
        <w:rPr>
          <w:rFonts w:ascii="Calibri" w:eastAsia="MS Mincho" w:hAnsi="Calibri"/>
          <w:sz w:val="22"/>
          <w:szCs w:val="22"/>
          <w:lang w:val="fr-FR" w:eastAsia="en-US"/>
        </w:rPr>
      </w:pPr>
      <w:r w:rsidRPr="00A772F6">
        <w:rPr>
          <w:rFonts w:ascii="Calibri" w:eastAsia="MS Mincho" w:hAnsi="Calibri"/>
          <w:sz w:val="22"/>
          <w:szCs w:val="22"/>
          <w:lang w:val="fr-FR" w:eastAsia="en-US"/>
        </w:rPr>
        <w:t>Aucun Temps d’Indisponibilité Planifié pour ce Service.</w:t>
      </w:r>
    </w:p>
    <w:p w14:paraId="10590EC1" w14:textId="77777777" w:rsidR="00E33CA1" w:rsidRPr="00A772F6" w:rsidRDefault="00E33CA1" w:rsidP="00FC5E2D">
      <w:pPr>
        <w:pStyle w:val="ListParagraph"/>
        <w:autoSpaceDE/>
        <w:adjustRightInd/>
        <w:rPr>
          <w:rFonts w:ascii="Calibri" w:eastAsia="MS Mincho" w:hAnsi="Calibri"/>
          <w:sz w:val="22"/>
          <w:szCs w:val="22"/>
          <w:lang w:val="fr-FR" w:eastAsia="en-US"/>
        </w:rPr>
      </w:pPr>
    </w:p>
    <w:p w14:paraId="10590EC3" w14:textId="77777777" w:rsidR="009E2248" w:rsidRPr="00A772F6" w:rsidRDefault="00F27E13" w:rsidP="00FC5E2D">
      <w:pPr>
        <w:pStyle w:val="ListParagraph"/>
        <w:keepNext/>
        <w:numPr>
          <w:ilvl w:val="0"/>
          <w:numId w:val="15"/>
        </w:numPr>
        <w:autoSpaceDE/>
        <w:adjustRightInd/>
        <w:rPr>
          <w:rFonts w:ascii="Calibri" w:eastAsia="MS Mincho" w:hAnsi="Calibri"/>
          <w:sz w:val="22"/>
          <w:szCs w:val="22"/>
          <w:lang w:val="en-US" w:eastAsia="en-US"/>
        </w:rPr>
      </w:pPr>
      <w:r w:rsidRPr="00A772F6">
        <w:rPr>
          <w:rFonts w:ascii="Calibri" w:eastAsia="MS Mincho" w:hAnsi="Calibri"/>
          <w:b/>
          <w:sz w:val="22"/>
          <w:szCs w:val="22"/>
          <w:lang w:val="fr-FR" w:eastAsia="en-US"/>
        </w:rPr>
        <w:lastRenderedPageBreak/>
        <w:t>Pour Windows Intune :</w:t>
      </w:r>
    </w:p>
    <w:p w14:paraId="10590EC4" w14:textId="77777777" w:rsidR="0000565F" w:rsidRPr="00A772F6" w:rsidRDefault="0000565F" w:rsidP="00FC5E2D">
      <w:pPr>
        <w:keepNext/>
        <w:autoSpaceDE w:val="0"/>
        <w:adjustRightInd w:val="0"/>
        <w:ind w:left="720"/>
        <w:rPr>
          <w:rFonts w:ascii="Calibri" w:hAnsi="Calibri"/>
          <w:sz w:val="22"/>
          <w:szCs w:val="22"/>
        </w:rPr>
      </w:pPr>
    </w:p>
    <w:p w14:paraId="10590EC5" w14:textId="77777777" w:rsidR="0000565F" w:rsidRPr="00A772F6" w:rsidRDefault="00DE38F7" w:rsidP="0000565F">
      <w:pPr>
        <w:pStyle w:val="ListParagraph"/>
        <w:numPr>
          <w:ilvl w:val="0"/>
          <w:numId w:val="18"/>
        </w:numPr>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Le Temps d’Indisponibilité Planifié ne dépassera pas dix (10) heures par année calendaire.</w:t>
      </w:r>
    </w:p>
    <w:p w14:paraId="10590EC6" w14:textId="77777777" w:rsidR="0000565F" w:rsidRPr="00A772F6" w:rsidRDefault="00DE38F7" w:rsidP="0000565F">
      <w:pPr>
        <w:pStyle w:val="ListParagraph"/>
        <w:numPr>
          <w:ilvl w:val="0"/>
          <w:numId w:val="18"/>
        </w:numPr>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Ce Niveau de Service ne s’applique pas à tout :</w:t>
      </w:r>
    </w:p>
    <w:p w14:paraId="10590EC7" w14:textId="77777777" w:rsidR="0000565F" w:rsidRPr="00A772F6" w:rsidRDefault="00DE38F7" w:rsidP="00F8057C">
      <w:pPr>
        <w:pStyle w:val="BalloonText"/>
        <w:numPr>
          <w:ilvl w:val="2"/>
          <w:numId w:val="12"/>
        </w:numPr>
        <w:ind w:left="1440" w:hanging="360"/>
        <w:rPr>
          <w:rFonts w:ascii="Calibri" w:hAnsi="Calibri"/>
          <w:sz w:val="22"/>
          <w:szCs w:val="22"/>
        </w:rPr>
      </w:pPr>
      <w:r w:rsidRPr="00A772F6">
        <w:rPr>
          <w:rFonts w:ascii="Calibri" w:hAnsi="Calibri"/>
          <w:sz w:val="22"/>
          <w:szCs w:val="22"/>
        </w:rPr>
        <w:t>Logiciel sur site concédé sous licence dans le cadre de l’abonnement au Service.</w:t>
      </w:r>
      <w:r w:rsidR="0000565F" w:rsidRPr="00A772F6">
        <w:rPr>
          <w:rFonts w:ascii="Calibri" w:hAnsi="Calibri" w:cs="Calibri"/>
          <w:sz w:val="22"/>
          <w:szCs w:val="22"/>
        </w:rPr>
        <w:t xml:space="preserve"> </w:t>
      </w:r>
    </w:p>
    <w:p w14:paraId="10590EC8" w14:textId="77777777" w:rsidR="0000565F" w:rsidRPr="00A772F6" w:rsidRDefault="00DF518B" w:rsidP="00FC5E2D">
      <w:pPr>
        <w:pStyle w:val="BalloonText"/>
        <w:numPr>
          <w:ilvl w:val="2"/>
          <w:numId w:val="12"/>
        </w:numPr>
        <w:ind w:left="1440" w:hanging="360"/>
        <w:rPr>
          <w:rFonts w:ascii="Calibri" w:hAnsi="Calibri"/>
          <w:sz w:val="22"/>
          <w:szCs w:val="22"/>
        </w:rPr>
      </w:pPr>
      <w:r w:rsidRPr="00A772F6">
        <w:rPr>
          <w:rFonts w:ascii="Calibri" w:hAnsi="Calibri"/>
          <w:sz w:val="22"/>
          <w:szCs w:val="22"/>
        </w:rPr>
        <w:t>Service Internet (à l’exception du Service Windows Intune) fournissant des mises à jour à tout logiciel sur site concédé sous licence dans le cadre de l’abonnement au Service.</w:t>
      </w:r>
    </w:p>
    <w:p w14:paraId="10590EC9" w14:textId="77777777" w:rsidR="00DF38F8" w:rsidRPr="00A772F6" w:rsidRDefault="00DF38F8" w:rsidP="00FC5E2D">
      <w:pPr>
        <w:rPr>
          <w:rFonts w:ascii="Calibri" w:hAnsi="Calibri"/>
          <w:sz w:val="22"/>
          <w:szCs w:val="22"/>
          <w:lang w:val="fr-FR"/>
        </w:rPr>
      </w:pPr>
    </w:p>
    <w:p w14:paraId="10590ECA" w14:textId="77777777" w:rsidR="00F046B1" w:rsidRPr="00A772F6" w:rsidRDefault="00DF518B" w:rsidP="00FC5E2D">
      <w:pPr>
        <w:pStyle w:val="ListParagraph"/>
        <w:keepNext/>
        <w:numPr>
          <w:ilvl w:val="0"/>
          <w:numId w:val="15"/>
        </w:numPr>
        <w:suppressAutoHyphens w:val="0"/>
        <w:autoSpaceDE/>
        <w:autoSpaceDN/>
        <w:adjustRightInd/>
        <w:spacing w:after="200" w:line="276" w:lineRule="auto"/>
        <w:textAlignment w:val="auto"/>
        <w:rPr>
          <w:rFonts w:ascii="Calibri" w:eastAsia="MS Mincho" w:hAnsi="Calibri"/>
          <w:sz w:val="22"/>
          <w:szCs w:val="22"/>
          <w:lang w:val="fr-FR" w:eastAsia="en-US"/>
        </w:rPr>
      </w:pPr>
      <w:r w:rsidRPr="00A772F6">
        <w:rPr>
          <w:rFonts w:ascii="Calibri" w:eastAsia="MS Mincho" w:hAnsi="Calibri"/>
          <w:b/>
          <w:color w:val="000000"/>
          <w:sz w:val="22"/>
          <w:szCs w:val="22"/>
          <w:lang w:val="fr-FR" w:eastAsia="en-US"/>
        </w:rPr>
        <w:t>Le présent article (i) s’applique aux éléments suivants :</w:t>
      </w:r>
    </w:p>
    <w:p w14:paraId="10590ECB" w14:textId="77777777" w:rsidR="00F046B1" w:rsidRPr="00A772F6" w:rsidRDefault="00DF518B" w:rsidP="008E61B1">
      <w:pPr>
        <w:numPr>
          <w:ilvl w:val="0"/>
          <w:numId w:val="20"/>
        </w:numPr>
        <w:suppressAutoHyphens w:val="0"/>
        <w:autoSpaceDN/>
        <w:textAlignment w:val="auto"/>
        <w:rPr>
          <w:rFonts w:ascii="Calibri" w:hAnsi="Calibri"/>
          <w:sz w:val="22"/>
          <w:szCs w:val="22"/>
          <w:lang w:val="fr-FR"/>
        </w:rPr>
      </w:pPr>
      <w:r w:rsidRPr="00A772F6">
        <w:rPr>
          <w:rFonts w:ascii="Calibri" w:hAnsi="Calibri"/>
          <w:color w:val="000000"/>
          <w:sz w:val="22"/>
          <w:szCs w:val="22"/>
          <w:lang w:val="fr-FR"/>
        </w:rPr>
        <w:t>Chacun des Services de la suite Office 365 Moyenne Entreprise achetés dans le cadre des contrats de licence Open, Open Value et Open Value Souscription ;</w:t>
      </w:r>
    </w:p>
    <w:p w14:paraId="10590ECC" w14:textId="77777777" w:rsidR="00F046B1" w:rsidRPr="00A772F6" w:rsidRDefault="00F046B1" w:rsidP="00F046B1">
      <w:pPr>
        <w:suppressAutoHyphens w:val="0"/>
        <w:autoSpaceDN/>
        <w:ind w:left="360" w:hanging="360"/>
        <w:textAlignment w:val="auto"/>
        <w:rPr>
          <w:rFonts w:ascii="Calibri" w:hAnsi="Calibri"/>
          <w:sz w:val="22"/>
          <w:szCs w:val="22"/>
          <w:lang w:val="fr-FR"/>
        </w:rPr>
      </w:pPr>
    </w:p>
    <w:p w14:paraId="10590ECD" w14:textId="77777777" w:rsidR="00F046B1" w:rsidRPr="00A772F6" w:rsidRDefault="00DF518B" w:rsidP="008E61B1">
      <w:pPr>
        <w:numPr>
          <w:ilvl w:val="0"/>
          <w:numId w:val="20"/>
        </w:numPr>
        <w:suppressAutoHyphens w:val="0"/>
        <w:autoSpaceDN/>
        <w:textAlignment w:val="auto"/>
        <w:rPr>
          <w:rFonts w:ascii="Calibri" w:hAnsi="Calibri"/>
          <w:sz w:val="22"/>
          <w:szCs w:val="22"/>
          <w:lang w:val="fr-FR"/>
        </w:rPr>
      </w:pPr>
      <w:r w:rsidRPr="00A772F6">
        <w:rPr>
          <w:rFonts w:ascii="Calibri" w:hAnsi="Calibri"/>
          <w:color w:val="000000"/>
          <w:sz w:val="22"/>
          <w:szCs w:val="22"/>
          <w:lang w:val="fr-FR"/>
        </w:rPr>
        <w:t>Exchange Online Archiving (EOA) acheté dans le cadre des contrats de licence Open Value ou Open Value Souscription ; et</w:t>
      </w:r>
    </w:p>
    <w:p w14:paraId="10590ECE" w14:textId="77777777" w:rsidR="00F046B1" w:rsidRPr="00A772F6" w:rsidRDefault="00F046B1" w:rsidP="00F046B1">
      <w:pPr>
        <w:suppressAutoHyphens w:val="0"/>
        <w:autoSpaceDN/>
        <w:ind w:left="1080" w:hanging="360"/>
        <w:textAlignment w:val="auto"/>
        <w:rPr>
          <w:rFonts w:ascii="Calibri" w:hAnsi="Calibri"/>
          <w:sz w:val="22"/>
          <w:szCs w:val="22"/>
          <w:lang w:val="fr-FR"/>
        </w:rPr>
      </w:pPr>
    </w:p>
    <w:p w14:paraId="10590ECF" w14:textId="77777777" w:rsidR="00F046B1" w:rsidRPr="00A772F6" w:rsidRDefault="00DF518B" w:rsidP="008E61B1">
      <w:pPr>
        <w:numPr>
          <w:ilvl w:val="0"/>
          <w:numId w:val="20"/>
        </w:numPr>
        <w:suppressAutoHyphens w:val="0"/>
        <w:autoSpaceDN/>
        <w:textAlignment w:val="auto"/>
        <w:rPr>
          <w:rFonts w:ascii="Calibri" w:hAnsi="Calibri"/>
          <w:sz w:val="22"/>
          <w:szCs w:val="22"/>
          <w:lang w:val="fr-FR"/>
        </w:rPr>
      </w:pPr>
      <w:r w:rsidRPr="00A772F6">
        <w:rPr>
          <w:rFonts w:ascii="Calibri" w:hAnsi="Calibri"/>
          <w:color w:val="000000"/>
          <w:sz w:val="22"/>
          <w:szCs w:val="22"/>
          <w:lang w:val="fr-FR"/>
        </w:rPr>
        <w:t>Chacun des Services de la suite Office 365 Petite Entreprise Premium achetés sous forme de clé de produit.</w:t>
      </w:r>
      <w:r w:rsidR="00F27E13" w:rsidRPr="00A772F6">
        <w:rPr>
          <w:rFonts w:ascii="Calibri" w:hAnsi="Calibri"/>
          <w:sz w:val="22"/>
          <w:szCs w:val="22"/>
          <w:lang w:val="fr-FR"/>
        </w:rPr>
        <w:t> </w:t>
      </w:r>
    </w:p>
    <w:p w14:paraId="10590ED0" w14:textId="77777777" w:rsidR="00F046B1" w:rsidRPr="00A772F6" w:rsidRDefault="00F046B1" w:rsidP="00F046B1">
      <w:pPr>
        <w:autoSpaceDE w:val="0"/>
        <w:adjustRightInd w:val="0"/>
        <w:ind w:left="720"/>
        <w:textAlignment w:val="auto"/>
        <w:rPr>
          <w:rFonts w:ascii="Calibri" w:hAnsi="Calibri"/>
          <w:sz w:val="22"/>
          <w:szCs w:val="22"/>
          <w:lang w:val="fr-FR"/>
        </w:rPr>
      </w:pPr>
    </w:p>
    <w:p w14:paraId="10590ED1" w14:textId="77777777" w:rsidR="00F046B1" w:rsidRPr="007A5BD2" w:rsidRDefault="00DF518B" w:rsidP="00DF518B">
      <w:pPr>
        <w:suppressAutoHyphens w:val="0"/>
        <w:ind w:left="720"/>
        <w:textAlignment w:val="auto"/>
        <w:rPr>
          <w:rFonts w:ascii="Calibri" w:hAnsi="Calibri"/>
          <w:sz w:val="22"/>
          <w:szCs w:val="22"/>
          <w:lang w:val="fr-FR"/>
        </w:rPr>
      </w:pPr>
      <w:r w:rsidRPr="007A5BD2">
        <w:rPr>
          <w:rFonts w:ascii="Calibri" w:hAnsi="Calibri"/>
          <w:sz w:val="22"/>
          <w:szCs w:val="22"/>
          <w:lang w:val="fr-FR"/>
        </w:rPr>
        <w:t>Ces Services ne sont pas éligibles aux Avoirs Services basés sur les frais de services.</w:t>
      </w:r>
      <w:r w:rsidR="00CF1363" w:rsidRPr="007A5BD2">
        <w:rPr>
          <w:rFonts w:ascii="Calibri" w:hAnsi="Calibri"/>
          <w:sz w:val="22"/>
          <w:szCs w:val="22"/>
          <w:lang w:val="fr-FR"/>
        </w:rPr>
        <w:t xml:space="preserve"> </w:t>
      </w:r>
      <w:r w:rsidRPr="007A5BD2">
        <w:rPr>
          <w:rFonts w:ascii="Calibri" w:hAnsi="Calibri"/>
          <w:sz w:val="22"/>
          <w:szCs w:val="22"/>
          <w:lang w:val="fr-FR"/>
        </w:rPr>
        <w:t>Tout Avoir Service auquel vous pouvez prétendre sera crédité sous forme de temps de service (par ex. des jours), par opposition aux frais de services.</w:t>
      </w:r>
      <w:r w:rsidR="00F27E13" w:rsidRPr="007A5BD2">
        <w:rPr>
          <w:rFonts w:ascii="Calibri" w:hAnsi="Calibri"/>
          <w:sz w:val="22"/>
          <w:szCs w:val="22"/>
          <w:lang w:val="fr-FR"/>
        </w:rPr>
        <w:t xml:space="preserve"> </w:t>
      </w:r>
    </w:p>
    <w:p w14:paraId="10590ED2" w14:textId="77777777" w:rsidR="00F046B1" w:rsidRPr="007A5BD2" w:rsidRDefault="00F046B1" w:rsidP="00F046B1">
      <w:pPr>
        <w:suppressAutoHyphens w:val="0"/>
        <w:autoSpaceDN/>
        <w:spacing w:after="200" w:line="276" w:lineRule="auto"/>
        <w:contextualSpacing/>
        <w:textAlignment w:val="auto"/>
        <w:rPr>
          <w:rFonts w:ascii="Calibri" w:hAnsi="Calibri"/>
          <w:sz w:val="22"/>
          <w:szCs w:val="22"/>
          <w:lang w:val="fr-FR"/>
        </w:rPr>
      </w:pPr>
    </w:p>
    <w:p w14:paraId="10590ED3" w14:textId="77777777" w:rsidR="00B44AC9" w:rsidRPr="007A5BD2" w:rsidRDefault="00DF518B" w:rsidP="00FC5E2D">
      <w:pPr>
        <w:keepNext/>
        <w:suppressAutoHyphens w:val="0"/>
        <w:autoSpaceDN/>
        <w:spacing w:after="200" w:line="276" w:lineRule="auto"/>
        <w:ind w:firstLine="720"/>
        <w:contextualSpacing/>
        <w:textAlignment w:val="auto"/>
        <w:rPr>
          <w:rFonts w:ascii="Calibri" w:hAnsi="Calibri"/>
          <w:sz w:val="22"/>
          <w:szCs w:val="22"/>
        </w:rPr>
      </w:pPr>
      <w:r w:rsidRPr="007A5BD2">
        <w:rPr>
          <w:rFonts w:ascii="Calibri" w:hAnsi="Calibri"/>
          <w:sz w:val="22"/>
          <w:szCs w:val="22"/>
          <w:lang w:val="fr-FR"/>
        </w:rPr>
        <w:t>Pour ces Services :</w:t>
      </w:r>
    </w:p>
    <w:p w14:paraId="10590ED4" w14:textId="77777777" w:rsidR="00B44AC9" w:rsidRPr="007A5BD2" w:rsidRDefault="00DF518B" w:rsidP="00EA78F8">
      <w:pPr>
        <w:pStyle w:val="ListParagraph"/>
        <w:numPr>
          <w:ilvl w:val="4"/>
          <w:numId w:val="12"/>
        </w:numPr>
        <w:suppressAutoHyphens w:val="0"/>
        <w:autoSpaceDE/>
        <w:autoSpaceDN/>
        <w:adjustRightInd/>
        <w:spacing w:after="200" w:line="276" w:lineRule="auto"/>
        <w:ind w:left="1080"/>
        <w:textAlignment w:val="auto"/>
        <w:rPr>
          <w:rFonts w:ascii="Calibri" w:eastAsia="MS Mincho" w:hAnsi="Calibri"/>
          <w:sz w:val="22"/>
          <w:szCs w:val="22"/>
          <w:lang w:val="fr-FR" w:eastAsia="en-US"/>
        </w:rPr>
      </w:pPr>
      <w:r w:rsidRPr="007A5BD2">
        <w:rPr>
          <w:rFonts w:ascii="Calibri" w:eastAsia="MS Mincho" w:hAnsi="Calibri"/>
          <w:sz w:val="22"/>
          <w:szCs w:val="22"/>
          <w:lang w:val="fr-FR" w:eastAsia="en-US"/>
        </w:rPr>
        <w:t>La définition de « Frais de Service Mensuels Applicables » doit être supprimée et remplacée</w:t>
      </w:r>
      <w:r w:rsidR="00EA78F8">
        <w:rPr>
          <w:rFonts w:ascii="Calibri" w:eastAsia="MS Mincho" w:hAnsi="Calibri"/>
          <w:sz w:val="22"/>
          <w:szCs w:val="22"/>
          <w:lang w:val="fr-FR" w:eastAsia="en-US"/>
        </w:rPr>
        <w:t> </w:t>
      </w:r>
      <w:r w:rsidRPr="007A5BD2">
        <w:rPr>
          <w:rFonts w:ascii="Calibri" w:eastAsia="MS Mincho" w:hAnsi="Calibri"/>
          <w:sz w:val="22"/>
          <w:szCs w:val="22"/>
          <w:lang w:val="fr-FR" w:eastAsia="en-US"/>
        </w:rPr>
        <w:t>par :</w:t>
      </w:r>
    </w:p>
    <w:p w14:paraId="10590ED5" w14:textId="77777777" w:rsidR="00B44AC9" w:rsidRPr="007A5BD2" w:rsidRDefault="00B44AC9" w:rsidP="00FC5E2D">
      <w:pPr>
        <w:pStyle w:val="ListParagraph"/>
        <w:suppressAutoHyphens w:val="0"/>
        <w:autoSpaceDE/>
        <w:autoSpaceDN/>
        <w:adjustRightInd/>
        <w:spacing w:after="200" w:line="276" w:lineRule="auto"/>
        <w:ind w:left="1080"/>
        <w:textAlignment w:val="auto"/>
        <w:rPr>
          <w:rFonts w:ascii="Calibri" w:eastAsia="MS Mincho" w:hAnsi="Calibri"/>
          <w:sz w:val="22"/>
          <w:szCs w:val="22"/>
          <w:lang w:val="fr-FR" w:eastAsia="en-US"/>
        </w:rPr>
      </w:pPr>
    </w:p>
    <w:p w14:paraId="10590ED6" w14:textId="77777777" w:rsidR="00B44AC9" w:rsidRPr="007A5BD2" w:rsidRDefault="00DF518B" w:rsidP="00FC5E2D">
      <w:pPr>
        <w:pStyle w:val="ListParagraph"/>
        <w:suppressAutoHyphens w:val="0"/>
        <w:autoSpaceDE/>
        <w:autoSpaceDN/>
        <w:adjustRightInd/>
        <w:spacing w:after="200" w:line="276" w:lineRule="auto"/>
        <w:ind w:left="1080"/>
        <w:textAlignment w:val="auto"/>
        <w:rPr>
          <w:rFonts w:ascii="Calibri" w:eastAsia="MS Mincho" w:hAnsi="Calibri"/>
          <w:sz w:val="22"/>
          <w:szCs w:val="22"/>
          <w:lang w:val="fr-FR" w:eastAsia="en-US"/>
        </w:rPr>
      </w:pPr>
      <w:r w:rsidRPr="007A5BD2">
        <w:rPr>
          <w:rFonts w:ascii="Calibri" w:eastAsia="MS Mincho" w:hAnsi="Calibri"/>
          <w:sz w:val="22"/>
          <w:szCs w:val="22"/>
          <w:lang w:val="fr-FR" w:eastAsia="en-US"/>
        </w:rPr>
        <w:t>« Période Mensuelle Applicable » désigne, pour un mois calendaire durant lequel un Avoir Service est dû, le nombre de jours pendant lesquels vous êtes abonné à un Service.</w:t>
      </w:r>
    </w:p>
    <w:p w14:paraId="10590ED7" w14:textId="77777777" w:rsidR="00D8450B" w:rsidRPr="007A5BD2" w:rsidRDefault="00D8450B" w:rsidP="00FC5E2D">
      <w:pPr>
        <w:pStyle w:val="ListParagraph"/>
        <w:suppressAutoHyphens w:val="0"/>
        <w:autoSpaceDE/>
        <w:autoSpaceDN/>
        <w:adjustRightInd/>
        <w:spacing w:after="200" w:line="276" w:lineRule="auto"/>
        <w:ind w:left="1080"/>
        <w:textAlignment w:val="auto"/>
        <w:rPr>
          <w:rFonts w:ascii="Calibri" w:eastAsia="MS Mincho" w:hAnsi="Calibri"/>
          <w:sz w:val="22"/>
          <w:szCs w:val="22"/>
          <w:lang w:val="fr-FR" w:eastAsia="en-US"/>
        </w:rPr>
      </w:pPr>
    </w:p>
    <w:p w14:paraId="10590ED8" w14:textId="77777777" w:rsidR="00B44AC9" w:rsidRPr="007A5BD2" w:rsidRDefault="00DF518B" w:rsidP="00FC5E2D">
      <w:pPr>
        <w:pStyle w:val="ListParagraph"/>
        <w:numPr>
          <w:ilvl w:val="4"/>
          <w:numId w:val="12"/>
        </w:numPr>
        <w:suppressAutoHyphens w:val="0"/>
        <w:autoSpaceDE/>
        <w:autoSpaceDN/>
        <w:adjustRightInd/>
        <w:spacing w:after="200" w:line="276" w:lineRule="auto"/>
        <w:ind w:left="1080"/>
        <w:textAlignment w:val="auto"/>
        <w:rPr>
          <w:rFonts w:ascii="Calibri" w:eastAsia="MS Mincho" w:hAnsi="Calibri"/>
          <w:sz w:val="22"/>
          <w:szCs w:val="22"/>
          <w:lang w:val="fr-FR" w:eastAsia="en-US"/>
        </w:rPr>
      </w:pPr>
      <w:r w:rsidRPr="007A5BD2">
        <w:rPr>
          <w:rFonts w:ascii="Calibri" w:eastAsia="MS Mincho" w:hAnsi="Calibri"/>
          <w:sz w:val="22"/>
          <w:szCs w:val="22"/>
          <w:lang w:val="fr-FR" w:eastAsia="en-US"/>
        </w:rPr>
        <w:t>Toute référence aux « Frais de Service Mensuels Applicables » doit être supprimée et remplacée par « Période Mensuelle Applicable ».</w:t>
      </w:r>
      <w:r w:rsidR="00F27E13" w:rsidRPr="007A5BD2">
        <w:rPr>
          <w:rFonts w:ascii="Calibri" w:eastAsia="MS Mincho" w:hAnsi="Calibri"/>
          <w:sz w:val="22"/>
          <w:szCs w:val="22"/>
          <w:lang w:val="fr-FR" w:eastAsia="en-US"/>
        </w:rPr>
        <w:t xml:space="preserve"> </w:t>
      </w:r>
    </w:p>
    <w:sectPr w:rsidR="00B44AC9" w:rsidRPr="007A5BD2"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01C3A" w14:textId="77777777" w:rsidR="00F0153F" w:rsidRDefault="00F0153F" w:rsidP="003E73B2">
      <w:r>
        <w:separator/>
      </w:r>
    </w:p>
  </w:endnote>
  <w:endnote w:type="continuationSeparator" w:id="0">
    <w:p w14:paraId="1C791EA9" w14:textId="77777777" w:rsidR="00F0153F" w:rsidRDefault="00F0153F"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0EE1" w14:textId="77777777" w:rsidR="00E20375" w:rsidRPr="008C5E54" w:rsidRDefault="00E20375" w:rsidP="007D4B9C">
    <w:pPr>
      <w:pStyle w:val="Footer"/>
      <w:rPr>
        <w:rFonts w:ascii="Tahoma" w:hAnsi="Tahoma" w:cs="Tahoma"/>
        <w:b/>
        <w:i/>
        <w:sz w:val="16"/>
        <w:szCs w:val="16"/>
        <w:lang w:val="en-US"/>
      </w:rPr>
    </w:pPr>
    <w:r w:rsidRPr="008C5E54">
      <w:rPr>
        <w:rFonts w:ascii="Tahoma" w:hAnsi="Tahoma" w:cs="Tahoma"/>
        <w:b/>
        <w:i/>
        <w:sz w:val="16"/>
        <w:szCs w:val="16"/>
        <w:lang w:val="en-US"/>
      </w:rPr>
      <w:t>Consolidated SLA (</w:t>
    </w:r>
    <w:r w:rsidR="007D4B9C" w:rsidRPr="008C5E54">
      <w:rPr>
        <w:rFonts w:ascii="Tahoma" w:hAnsi="Tahoma" w:cs="Tahoma"/>
        <w:b/>
        <w:i/>
        <w:sz w:val="16"/>
        <w:szCs w:val="16"/>
        <w:lang w:val="en-US"/>
      </w:rPr>
      <w:t>French</w:t>
    </w:r>
    <w:r w:rsidRPr="008C5E54">
      <w:rPr>
        <w:rFonts w:ascii="Tahoma" w:hAnsi="Tahoma" w:cs="Tahoma"/>
        <w:b/>
        <w:i/>
        <w:sz w:val="16"/>
        <w:szCs w:val="16"/>
        <w:lang w:val="en-US"/>
      </w:rPr>
      <w:t>)</w:t>
    </w:r>
    <w:r w:rsidRPr="008C5E54">
      <w:rPr>
        <w:rFonts w:ascii="Tahoma" w:hAnsi="Tahoma" w:cs="Tahoma"/>
        <w:b/>
        <w:i/>
        <w:sz w:val="16"/>
        <w:szCs w:val="16"/>
        <w:lang w:val="en-US"/>
      </w:rPr>
      <w:tab/>
      <w:t>January 2013</w:t>
    </w:r>
    <w:r w:rsidRPr="008C5E54">
      <w:rPr>
        <w:rFonts w:ascii="Tahoma" w:hAnsi="Tahoma" w:cs="Tahoma"/>
        <w:b/>
        <w:i/>
        <w:sz w:val="16"/>
        <w:szCs w:val="16"/>
        <w:lang w:val="en-US"/>
      </w:rPr>
      <w:tab/>
      <w:t xml:space="preserve">Page </w:t>
    </w:r>
    <w:r w:rsidRPr="008C5E54">
      <w:rPr>
        <w:rFonts w:ascii="Tahoma" w:hAnsi="Tahoma" w:cs="Tahoma"/>
        <w:b/>
        <w:i/>
        <w:sz w:val="16"/>
        <w:szCs w:val="16"/>
      </w:rPr>
      <w:fldChar w:fldCharType="begin"/>
    </w:r>
    <w:r w:rsidRPr="008C5E54">
      <w:rPr>
        <w:rFonts w:ascii="Tahoma" w:hAnsi="Tahoma" w:cs="Tahoma"/>
        <w:b/>
        <w:i/>
        <w:sz w:val="16"/>
        <w:szCs w:val="16"/>
        <w:lang w:val="en-US"/>
      </w:rPr>
      <w:instrText xml:space="preserve"> PAGE  \* Arabic  \* MERGEFORMAT </w:instrText>
    </w:r>
    <w:r w:rsidRPr="008C5E54">
      <w:rPr>
        <w:rFonts w:ascii="Tahoma" w:hAnsi="Tahoma" w:cs="Tahoma"/>
        <w:b/>
        <w:i/>
        <w:sz w:val="16"/>
        <w:szCs w:val="16"/>
      </w:rPr>
      <w:fldChar w:fldCharType="separate"/>
    </w:r>
    <w:r w:rsidR="002E547E">
      <w:rPr>
        <w:rFonts w:ascii="Tahoma" w:hAnsi="Tahoma" w:cs="Tahoma"/>
        <w:b/>
        <w:i/>
        <w:noProof/>
        <w:sz w:val="16"/>
        <w:szCs w:val="16"/>
        <w:lang w:val="en-US"/>
      </w:rPr>
      <w:t>8</w:t>
    </w:r>
    <w:r w:rsidRPr="008C5E54">
      <w:rPr>
        <w:rFonts w:ascii="Tahoma" w:hAnsi="Tahoma" w:cs="Tahoma"/>
        <w:b/>
        <w:i/>
        <w:sz w:val="16"/>
        <w:szCs w:val="16"/>
      </w:rPr>
      <w:fldChar w:fldCharType="end"/>
    </w:r>
    <w:r w:rsidRPr="008C5E54">
      <w:rPr>
        <w:rFonts w:ascii="Tahoma" w:hAnsi="Tahoma" w:cs="Tahoma"/>
        <w:b/>
        <w:i/>
        <w:sz w:val="16"/>
        <w:szCs w:val="16"/>
        <w:lang w:val="en-US"/>
      </w:rPr>
      <w:t xml:space="preserve"> of </w:t>
    </w:r>
    <w:r w:rsidRPr="008C5E54">
      <w:rPr>
        <w:rFonts w:ascii="Tahoma" w:hAnsi="Tahoma" w:cs="Tahoma"/>
        <w:b/>
        <w:i/>
        <w:sz w:val="16"/>
        <w:szCs w:val="16"/>
      </w:rPr>
      <w:fldChar w:fldCharType="begin"/>
    </w:r>
    <w:r w:rsidRPr="008C5E54">
      <w:rPr>
        <w:rFonts w:ascii="Tahoma" w:hAnsi="Tahoma" w:cs="Tahoma"/>
        <w:b/>
        <w:i/>
        <w:sz w:val="16"/>
        <w:szCs w:val="16"/>
        <w:lang w:val="en-US"/>
      </w:rPr>
      <w:instrText xml:space="preserve"> NUMPAGES  \* Arabic  \* MERGEFORMAT </w:instrText>
    </w:r>
    <w:r w:rsidRPr="008C5E54">
      <w:rPr>
        <w:rFonts w:ascii="Tahoma" w:hAnsi="Tahoma" w:cs="Tahoma"/>
        <w:b/>
        <w:i/>
        <w:sz w:val="16"/>
        <w:szCs w:val="16"/>
      </w:rPr>
      <w:fldChar w:fldCharType="separate"/>
    </w:r>
    <w:r w:rsidR="002E547E">
      <w:rPr>
        <w:rFonts w:ascii="Tahoma" w:hAnsi="Tahoma" w:cs="Tahoma"/>
        <w:b/>
        <w:i/>
        <w:noProof/>
        <w:sz w:val="16"/>
        <w:szCs w:val="16"/>
        <w:lang w:val="en-US"/>
      </w:rPr>
      <w:t>9</w:t>
    </w:r>
    <w:r w:rsidRPr="008C5E54">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0EE3" w14:textId="77777777" w:rsidR="00BD3604" w:rsidRPr="008C5E54" w:rsidRDefault="00BD3604" w:rsidP="00BD3604">
    <w:pPr>
      <w:pStyle w:val="Footer"/>
      <w:rPr>
        <w:rFonts w:ascii="Tahoma" w:hAnsi="Tahoma" w:cs="Tahoma"/>
        <w:b/>
        <w:i/>
        <w:sz w:val="16"/>
        <w:szCs w:val="16"/>
        <w:lang w:val="en-US"/>
      </w:rPr>
    </w:pPr>
    <w:r w:rsidRPr="008C5E54">
      <w:rPr>
        <w:rFonts w:ascii="Tahoma" w:hAnsi="Tahoma" w:cs="Tahoma"/>
        <w:b/>
        <w:i/>
        <w:sz w:val="16"/>
        <w:szCs w:val="16"/>
        <w:lang w:val="en-US"/>
      </w:rPr>
      <w:t>Consolidated SLA (French)</w:t>
    </w:r>
    <w:r w:rsidRPr="008C5E54">
      <w:rPr>
        <w:rFonts w:ascii="Tahoma" w:hAnsi="Tahoma" w:cs="Tahoma"/>
        <w:b/>
        <w:i/>
        <w:sz w:val="16"/>
        <w:szCs w:val="16"/>
        <w:lang w:val="en-US"/>
      </w:rPr>
      <w:tab/>
      <w:t>January 2013</w:t>
    </w:r>
    <w:r w:rsidRPr="008C5E54">
      <w:rPr>
        <w:rFonts w:ascii="Tahoma" w:hAnsi="Tahoma" w:cs="Tahoma"/>
        <w:b/>
        <w:i/>
        <w:sz w:val="16"/>
        <w:szCs w:val="16"/>
        <w:lang w:val="en-US"/>
      </w:rPr>
      <w:tab/>
      <w:t xml:space="preserve">Page </w:t>
    </w:r>
    <w:r w:rsidRPr="008C5E54">
      <w:rPr>
        <w:rFonts w:ascii="Tahoma" w:hAnsi="Tahoma" w:cs="Tahoma"/>
        <w:b/>
        <w:i/>
        <w:sz w:val="16"/>
        <w:szCs w:val="16"/>
      </w:rPr>
      <w:fldChar w:fldCharType="begin"/>
    </w:r>
    <w:r w:rsidRPr="008C5E54">
      <w:rPr>
        <w:rFonts w:ascii="Tahoma" w:hAnsi="Tahoma" w:cs="Tahoma"/>
        <w:b/>
        <w:i/>
        <w:sz w:val="16"/>
        <w:szCs w:val="16"/>
        <w:lang w:val="en-US"/>
      </w:rPr>
      <w:instrText xml:space="preserve"> PAGE  \* Arabic  \* MERGEFORMAT </w:instrText>
    </w:r>
    <w:r w:rsidRPr="008C5E54">
      <w:rPr>
        <w:rFonts w:ascii="Tahoma" w:hAnsi="Tahoma" w:cs="Tahoma"/>
        <w:b/>
        <w:i/>
        <w:sz w:val="16"/>
        <w:szCs w:val="16"/>
      </w:rPr>
      <w:fldChar w:fldCharType="separate"/>
    </w:r>
    <w:r w:rsidR="008C78CE">
      <w:rPr>
        <w:rFonts w:ascii="Tahoma" w:hAnsi="Tahoma" w:cs="Tahoma"/>
        <w:b/>
        <w:i/>
        <w:noProof/>
        <w:sz w:val="16"/>
        <w:szCs w:val="16"/>
        <w:lang w:val="en-US"/>
      </w:rPr>
      <w:t>1</w:t>
    </w:r>
    <w:r w:rsidRPr="008C5E54">
      <w:rPr>
        <w:rFonts w:ascii="Tahoma" w:hAnsi="Tahoma" w:cs="Tahoma"/>
        <w:b/>
        <w:i/>
        <w:sz w:val="16"/>
        <w:szCs w:val="16"/>
      </w:rPr>
      <w:fldChar w:fldCharType="end"/>
    </w:r>
    <w:r w:rsidRPr="008C5E54">
      <w:rPr>
        <w:rFonts w:ascii="Tahoma" w:hAnsi="Tahoma" w:cs="Tahoma"/>
        <w:b/>
        <w:i/>
        <w:sz w:val="16"/>
        <w:szCs w:val="16"/>
        <w:lang w:val="en-US"/>
      </w:rPr>
      <w:t xml:space="preserve"> of </w:t>
    </w:r>
    <w:r w:rsidRPr="008C5E54">
      <w:rPr>
        <w:rFonts w:ascii="Tahoma" w:hAnsi="Tahoma" w:cs="Tahoma"/>
        <w:b/>
        <w:i/>
        <w:sz w:val="16"/>
        <w:szCs w:val="16"/>
      </w:rPr>
      <w:fldChar w:fldCharType="begin"/>
    </w:r>
    <w:r w:rsidRPr="008C5E54">
      <w:rPr>
        <w:rFonts w:ascii="Tahoma" w:hAnsi="Tahoma" w:cs="Tahoma"/>
        <w:b/>
        <w:i/>
        <w:sz w:val="16"/>
        <w:szCs w:val="16"/>
        <w:lang w:val="en-US"/>
      </w:rPr>
      <w:instrText xml:space="preserve"> NUMPAGES  \* Arabic  \* MERGEFORMAT </w:instrText>
    </w:r>
    <w:r w:rsidRPr="008C5E54">
      <w:rPr>
        <w:rFonts w:ascii="Tahoma" w:hAnsi="Tahoma" w:cs="Tahoma"/>
        <w:b/>
        <w:i/>
        <w:sz w:val="16"/>
        <w:szCs w:val="16"/>
      </w:rPr>
      <w:fldChar w:fldCharType="separate"/>
    </w:r>
    <w:r w:rsidR="008C78CE">
      <w:rPr>
        <w:rFonts w:ascii="Tahoma" w:hAnsi="Tahoma" w:cs="Tahoma"/>
        <w:b/>
        <w:i/>
        <w:noProof/>
        <w:sz w:val="16"/>
        <w:szCs w:val="16"/>
        <w:lang w:val="en-US"/>
      </w:rPr>
      <w:t>10</w:t>
    </w:r>
    <w:r w:rsidRPr="008C5E54">
      <w:rPr>
        <w:rFonts w:ascii="Tahoma" w:hAnsi="Tahoma" w:cs="Tahoma"/>
        <w:b/>
        <w:i/>
        <w:sz w:val="16"/>
        <w:szCs w:val="16"/>
      </w:rPr>
      <w:fldChar w:fldCharType="end"/>
    </w:r>
  </w:p>
  <w:p w14:paraId="10590EE4" w14:textId="77777777" w:rsidR="00BD3604" w:rsidRDefault="00BD3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E6E9D" w14:textId="77777777" w:rsidR="00F0153F" w:rsidRDefault="00F0153F" w:rsidP="003E73B2">
      <w:r>
        <w:separator/>
      </w:r>
    </w:p>
  </w:footnote>
  <w:footnote w:type="continuationSeparator" w:id="0">
    <w:p w14:paraId="6F421957" w14:textId="77777777" w:rsidR="00F0153F" w:rsidRDefault="00F0153F"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0EE2" w14:textId="77777777" w:rsidR="00E20375" w:rsidRDefault="00BD3604">
    <w:pPr>
      <w:pStyle w:val="Header"/>
    </w:pPr>
    <w:r>
      <w:rPr>
        <w:noProof/>
        <w:lang w:val="en-US"/>
      </w:rPr>
      <w:drawing>
        <wp:inline distT="0" distB="0" distL="0" distR="0" wp14:anchorId="10590EE5" wp14:editId="10590EE6">
          <wp:extent cx="5943600" cy="5835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4944E3"/>
    <w:multiLevelType w:val="hybridMultilevel"/>
    <w:tmpl w:val="D938BD84"/>
    <w:lvl w:ilvl="0" w:tplc="2D1AAFFE">
      <w:start w:val="1"/>
      <w:numFmt w:val="bullet"/>
      <w:lvlText w:val=""/>
      <w:lvlJc w:val="righ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093DE8"/>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6">
    <w:nsid w:val="1C0C30B1"/>
    <w:multiLevelType w:val="hybridMultilevel"/>
    <w:tmpl w:val="836E82AC"/>
    <w:lvl w:ilvl="0" w:tplc="2D1AAFFE">
      <w:start w:val="1"/>
      <w:numFmt w:val="bullet"/>
      <w:lvlText w:val=""/>
      <w:lvlJc w:val="righ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7">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1CA4808"/>
    <w:multiLevelType w:val="hybridMultilevel"/>
    <w:tmpl w:val="21AC0AF4"/>
    <w:lvl w:ilvl="0" w:tplc="9B56B1B8">
      <w:start w:val="2"/>
      <w:numFmt w:val="decimal"/>
      <w:lvlText w:val="%1."/>
      <w:lvlJc w:val="left"/>
      <w:pPr>
        <w:ind w:left="20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6441AE9"/>
    <w:multiLevelType w:val="hybridMultilevel"/>
    <w:tmpl w:val="F68ABF1E"/>
    <w:lvl w:ilvl="0" w:tplc="7810A09E">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A93636B"/>
    <w:multiLevelType w:val="hybridMultilevel"/>
    <w:tmpl w:val="A15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5873C0"/>
    <w:multiLevelType w:val="hybridMultilevel"/>
    <w:tmpl w:val="B186D74C"/>
    <w:lvl w:ilvl="0" w:tplc="2D1AAFF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A247EC"/>
    <w:multiLevelType w:val="multilevel"/>
    <w:tmpl w:val="37BA24F4"/>
    <w:lvl w:ilvl="0">
      <w:start w:val="3"/>
      <w:numFmt w:val="decimal"/>
      <w:lvlText w:val="%1."/>
      <w:lvlJc w:val="left"/>
      <w:pPr>
        <w:ind w:left="835" w:hanging="360"/>
      </w:pPr>
      <w:rPr>
        <w:rFonts w:cs="Times New Roman" w:hint="default"/>
        <w:b/>
        <w:bCs/>
      </w:rPr>
    </w:lvl>
    <w:lvl w:ilvl="1">
      <w:start w:val="1"/>
      <w:numFmt w:val="lowerLetter"/>
      <w:lvlText w:val="%2."/>
      <w:lvlJc w:val="left"/>
      <w:pPr>
        <w:ind w:left="1555" w:hanging="360"/>
      </w:pPr>
      <w:rPr>
        <w:rFonts w:cs="Times New Roman" w:hint="default"/>
      </w:rPr>
    </w:lvl>
    <w:lvl w:ilvl="2">
      <w:start w:val="1"/>
      <w:numFmt w:val="lowerRoman"/>
      <w:lvlText w:val="%3."/>
      <w:lvlJc w:val="right"/>
      <w:pPr>
        <w:ind w:left="2275" w:hanging="180"/>
      </w:pPr>
      <w:rPr>
        <w:rFonts w:cs="Times New Roman" w:hint="default"/>
      </w:rPr>
    </w:lvl>
    <w:lvl w:ilvl="3">
      <w:start w:val="1"/>
      <w:numFmt w:val="decimal"/>
      <w:lvlText w:val="%4."/>
      <w:lvlJc w:val="left"/>
      <w:pPr>
        <w:ind w:left="2995" w:hanging="360"/>
      </w:pPr>
      <w:rPr>
        <w:rFonts w:cs="Times New Roman" w:hint="default"/>
      </w:rPr>
    </w:lvl>
    <w:lvl w:ilvl="4">
      <w:start w:val="1"/>
      <w:numFmt w:val="lowerLetter"/>
      <w:lvlText w:val="%5."/>
      <w:lvlJc w:val="left"/>
      <w:pPr>
        <w:ind w:left="3715" w:hanging="360"/>
      </w:pPr>
      <w:rPr>
        <w:rFonts w:cs="Times New Roman" w:hint="default"/>
      </w:rPr>
    </w:lvl>
    <w:lvl w:ilvl="5">
      <w:start w:val="1"/>
      <w:numFmt w:val="lowerRoman"/>
      <w:lvlText w:val="%6."/>
      <w:lvlJc w:val="right"/>
      <w:pPr>
        <w:ind w:left="4435" w:hanging="180"/>
      </w:pPr>
      <w:rPr>
        <w:rFonts w:cs="Times New Roman" w:hint="default"/>
      </w:rPr>
    </w:lvl>
    <w:lvl w:ilvl="6">
      <w:start w:val="1"/>
      <w:numFmt w:val="decimal"/>
      <w:lvlText w:val="%7."/>
      <w:lvlJc w:val="left"/>
      <w:pPr>
        <w:ind w:left="5155" w:hanging="360"/>
      </w:pPr>
      <w:rPr>
        <w:rFonts w:cs="Times New Roman" w:hint="default"/>
      </w:rPr>
    </w:lvl>
    <w:lvl w:ilvl="7">
      <w:start w:val="1"/>
      <w:numFmt w:val="lowerLetter"/>
      <w:lvlText w:val="%8."/>
      <w:lvlJc w:val="left"/>
      <w:pPr>
        <w:ind w:left="5875" w:hanging="360"/>
      </w:pPr>
      <w:rPr>
        <w:rFonts w:cs="Times New Roman" w:hint="default"/>
      </w:rPr>
    </w:lvl>
    <w:lvl w:ilvl="8">
      <w:start w:val="1"/>
      <w:numFmt w:val="lowerRoman"/>
      <w:lvlText w:val="%9."/>
      <w:lvlJc w:val="right"/>
      <w:pPr>
        <w:ind w:left="6595" w:hanging="180"/>
      </w:pPr>
      <w:rPr>
        <w:rFonts w:cs="Times New Roman" w:hint="default"/>
      </w:rPr>
    </w:lvl>
  </w:abstractNum>
  <w:abstractNum w:abstractNumId="26">
    <w:nsid w:val="7C8A0F20"/>
    <w:multiLevelType w:val="multilevel"/>
    <w:tmpl w:val="161C7002"/>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5"/>
  </w:num>
  <w:num w:numId="2">
    <w:abstractNumId w:val="3"/>
  </w:num>
  <w:num w:numId="3">
    <w:abstractNumId w:val="7"/>
  </w:num>
  <w:num w:numId="4">
    <w:abstractNumId w:val="14"/>
  </w:num>
  <w:num w:numId="5">
    <w:abstractNumId w:val="18"/>
  </w:num>
  <w:num w:numId="6">
    <w:abstractNumId w:val="19"/>
  </w:num>
  <w:num w:numId="7">
    <w:abstractNumId w:val="26"/>
  </w:num>
  <w:num w:numId="8">
    <w:abstractNumId w:val="22"/>
  </w:num>
  <w:num w:numId="9">
    <w:abstractNumId w:val="5"/>
  </w:num>
  <w:num w:numId="10">
    <w:abstractNumId w:val="21"/>
  </w:num>
  <w:num w:numId="11">
    <w:abstractNumId w:val="12"/>
  </w:num>
  <w:num w:numId="12">
    <w:abstractNumId w:val="20"/>
  </w:num>
  <w:num w:numId="13">
    <w:abstractNumId w:val="17"/>
  </w:num>
  <w:num w:numId="14">
    <w:abstractNumId w:val="8"/>
  </w:num>
  <w:num w:numId="15">
    <w:abstractNumId w:val="1"/>
  </w:num>
  <w:num w:numId="16">
    <w:abstractNumId w:val="10"/>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4"/>
  </w:num>
  <w:num w:numId="19">
    <w:abstractNumId w:val="15"/>
  </w:num>
  <w:num w:numId="20">
    <w:abstractNumId w:val="23"/>
  </w:num>
  <w:num w:numId="21">
    <w:abstractNumId w:val="11"/>
  </w:num>
  <w:num w:numId="22">
    <w:abstractNumId w:val="2"/>
  </w:num>
  <w:num w:numId="23">
    <w:abstractNumId w:val="6"/>
  </w:num>
  <w:num w:numId="24">
    <w:abstractNumId w:val="16"/>
  </w:num>
  <w:num w:numId="25">
    <w:abstractNumId w:val="13"/>
  </w:num>
  <w:num w:numId="26">
    <w:abstractNumId w:val="4"/>
  </w:num>
  <w:num w:numId="2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Kellogg">
    <w15:presenceInfo w15:providerId="AD" w15:userId="S-1-5-21-2127521184-1604012920-1887927527-2463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tpg6DUqxlZ7RaQeD+TbjeO9b+N4=" w:salt="UDbumdGSFpcBacYLwt8fY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10DFD"/>
    <w:rsid w:val="00011D6C"/>
    <w:rsid w:val="000149F7"/>
    <w:rsid w:val="00014F60"/>
    <w:rsid w:val="00025C9B"/>
    <w:rsid w:val="00025F6E"/>
    <w:rsid w:val="000315AC"/>
    <w:rsid w:val="000428FB"/>
    <w:rsid w:val="000452AB"/>
    <w:rsid w:val="00047A2E"/>
    <w:rsid w:val="000522D3"/>
    <w:rsid w:val="000534F2"/>
    <w:rsid w:val="00053FDA"/>
    <w:rsid w:val="00055B69"/>
    <w:rsid w:val="00055F70"/>
    <w:rsid w:val="00064872"/>
    <w:rsid w:val="0006598F"/>
    <w:rsid w:val="000678E5"/>
    <w:rsid w:val="0007065F"/>
    <w:rsid w:val="00074734"/>
    <w:rsid w:val="00077467"/>
    <w:rsid w:val="00080BAE"/>
    <w:rsid w:val="00081461"/>
    <w:rsid w:val="000B0946"/>
    <w:rsid w:val="000B32C1"/>
    <w:rsid w:val="000C152B"/>
    <w:rsid w:val="000D4DFD"/>
    <w:rsid w:val="000E1FC2"/>
    <w:rsid w:val="000E26EC"/>
    <w:rsid w:val="000E70A7"/>
    <w:rsid w:val="000F3032"/>
    <w:rsid w:val="000F4FEE"/>
    <w:rsid w:val="000F68FD"/>
    <w:rsid w:val="00102988"/>
    <w:rsid w:val="00103F4D"/>
    <w:rsid w:val="00104D8F"/>
    <w:rsid w:val="00112C9E"/>
    <w:rsid w:val="00113BD7"/>
    <w:rsid w:val="001221F3"/>
    <w:rsid w:val="001257C8"/>
    <w:rsid w:val="001260F2"/>
    <w:rsid w:val="00131308"/>
    <w:rsid w:val="00133306"/>
    <w:rsid w:val="00133EF4"/>
    <w:rsid w:val="00134B22"/>
    <w:rsid w:val="00136D65"/>
    <w:rsid w:val="00137121"/>
    <w:rsid w:val="00142612"/>
    <w:rsid w:val="00142D12"/>
    <w:rsid w:val="00151886"/>
    <w:rsid w:val="00153244"/>
    <w:rsid w:val="0015435F"/>
    <w:rsid w:val="00156286"/>
    <w:rsid w:val="00156A41"/>
    <w:rsid w:val="00156D8F"/>
    <w:rsid w:val="001609EA"/>
    <w:rsid w:val="001633AA"/>
    <w:rsid w:val="00165546"/>
    <w:rsid w:val="00172929"/>
    <w:rsid w:val="00172D6A"/>
    <w:rsid w:val="00173827"/>
    <w:rsid w:val="0017599D"/>
    <w:rsid w:val="001769BD"/>
    <w:rsid w:val="001769E0"/>
    <w:rsid w:val="00186D61"/>
    <w:rsid w:val="00195E83"/>
    <w:rsid w:val="00196F21"/>
    <w:rsid w:val="001A21F4"/>
    <w:rsid w:val="001A5656"/>
    <w:rsid w:val="001A5D49"/>
    <w:rsid w:val="001B098C"/>
    <w:rsid w:val="001B39CF"/>
    <w:rsid w:val="001B41A2"/>
    <w:rsid w:val="001B67F2"/>
    <w:rsid w:val="001B70E7"/>
    <w:rsid w:val="001C03F3"/>
    <w:rsid w:val="001C10F5"/>
    <w:rsid w:val="001C3202"/>
    <w:rsid w:val="001C69D2"/>
    <w:rsid w:val="001D6164"/>
    <w:rsid w:val="001E1195"/>
    <w:rsid w:val="001E1F24"/>
    <w:rsid w:val="001E294A"/>
    <w:rsid w:val="001F01F4"/>
    <w:rsid w:val="001F2462"/>
    <w:rsid w:val="001F5A66"/>
    <w:rsid w:val="002053EB"/>
    <w:rsid w:val="00206610"/>
    <w:rsid w:val="002114BD"/>
    <w:rsid w:val="00214B1E"/>
    <w:rsid w:val="00214D99"/>
    <w:rsid w:val="00215873"/>
    <w:rsid w:val="00216377"/>
    <w:rsid w:val="00223BEB"/>
    <w:rsid w:val="00234D65"/>
    <w:rsid w:val="00244FCB"/>
    <w:rsid w:val="0024539F"/>
    <w:rsid w:val="00245943"/>
    <w:rsid w:val="002518FB"/>
    <w:rsid w:val="00254F13"/>
    <w:rsid w:val="00257D87"/>
    <w:rsid w:val="00263109"/>
    <w:rsid w:val="00265078"/>
    <w:rsid w:val="00276F11"/>
    <w:rsid w:val="002827E8"/>
    <w:rsid w:val="00282953"/>
    <w:rsid w:val="0028387E"/>
    <w:rsid w:val="002858B6"/>
    <w:rsid w:val="00287107"/>
    <w:rsid w:val="00287583"/>
    <w:rsid w:val="00295DDB"/>
    <w:rsid w:val="00296A78"/>
    <w:rsid w:val="002A298A"/>
    <w:rsid w:val="002A46A0"/>
    <w:rsid w:val="002B0911"/>
    <w:rsid w:val="002B0EAD"/>
    <w:rsid w:val="002B1972"/>
    <w:rsid w:val="002B24CB"/>
    <w:rsid w:val="002B2542"/>
    <w:rsid w:val="002B35E8"/>
    <w:rsid w:val="002B6B27"/>
    <w:rsid w:val="002C03BF"/>
    <w:rsid w:val="002C11D4"/>
    <w:rsid w:val="002C3C40"/>
    <w:rsid w:val="002C406C"/>
    <w:rsid w:val="002C567E"/>
    <w:rsid w:val="002C6FF6"/>
    <w:rsid w:val="002C7F4D"/>
    <w:rsid w:val="002D0078"/>
    <w:rsid w:val="002D0868"/>
    <w:rsid w:val="002D51F5"/>
    <w:rsid w:val="002E10CA"/>
    <w:rsid w:val="002E547E"/>
    <w:rsid w:val="002E7163"/>
    <w:rsid w:val="002F37EC"/>
    <w:rsid w:val="002F5501"/>
    <w:rsid w:val="002F6F5C"/>
    <w:rsid w:val="003058C6"/>
    <w:rsid w:val="00306DE8"/>
    <w:rsid w:val="003108C3"/>
    <w:rsid w:val="0031153A"/>
    <w:rsid w:val="00312D88"/>
    <w:rsid w:val="00314E38"/>
    <w:rsid w:val="00322F01"/>
    <w:rsid w:val="00325737"/>
    <w:rsid w:val="00327093"/>
    <w:rsid w:val="00327DE0"/>
    <w:rsid w:val="00333D22"/>
    <w:rsid w:val="003373B3"/>
    <w:rsid w:val="00341973"/>
    <w:rsid w:val="00346E5B"/>
    <w:rsid w:val="00355779"/>
    <w:rsid w:val="003676A4"/>
    <w:rsid w:val="00372C7B"/>
    <w:rsid w:val="00374C35"/>
    <w:rsid w:val="00377CD8"/>
    <w:rsid w:val="0038546B"/>
    <w:rsid w:val="0038600D"/>
    <w:rsid w:val="00386EDC"/>
    <w:rsid w:val="0039080B"/>
    <w:rsid w:val="00391596"/>
    <w:rsid w:val="003934EA"/>
    <w:rsid w:val="00396F5D"/>
    <w:rsid w:val="00397244"/>
    <w:rsid w:val="00397379"/>
    <w:rsid w:val="003A244F"/>
    <w:rsid w:val="003A27F6"/>
    <w:rsid w:val="003A587D"/>
    <w:rsid w:val="003A5F6B"/>
    <w:rsid w:val="003B456F"/>
    <w:rsid w:val="003B76F4"/>
    <w:rsid w:val="003C5E61"/>
    <w:rsid w:val="003D00A5"/>
    <w:rsid w:val="003D2F39"/>
    <w:rsid w:val="003D5259"/>
    <w:rsid w:val="003D527C"/>
    <w:rsid w:val="003E19D2"/>
    <w:rsid w:val="003E73B2"/>
    <w:rsid w:val="003E781B"/>
    <w:rsid w:val="003F31C3"/>
    <w:rsid w:val="003F32F5"/>
    <w:rsid w:val="003F621F"/>
    <w:rsid w:val="003F6327"/>
    <w:rsid w:val="003F6F7D"/>
    <w:rsid w:val="003F7EAC"/>
    <w:rsid w:val="00400CD8"/>
    <w:rsid w:val="00411160"/>
    <w:rsid w:val="00411DA7"/>
    <w:rsid w:val="004206A5"/>
    <w:rsid w:val="004209EC"/>
    <w:rsid w:val="004215DC"/>
    <w:rsid w:val="00425C4F"/>
    <w:rsid w:val="00426728"/>
    <w:rsid w:val="00430CE9"/>
    <w:rsid w:val="00431708"/>
    <w:rsid w:val="00432C75"/>
    <w:rsid w:val="004417DF"/>
    <w:rsid w:val="004528E7"/>
    <w:rsid w:val="00452FB6"/>
    <w:rsid w:val="0045345E"/>
    <w:rsid w:val="0045569C"/>
    <w:rsid w:val="00457DF0"/>
    <w:rsid w:val="00467F08"/>
    <w:rsid w:val="004707A7"/>
    <w:rsid w:val="004765C7"/>
    <w:rsid w:val="00476F44"/>
    <w:rsid w:val="004809FB"/>
    <w:rsid w:val="00482CEA"/>
    <w:rsid w:val="00487BF0"/>
    <w:rsid w:val="00492086"/>
    <w:rsid w:val="00492160"/>
    <w:rsid w:val="004A0AB3"/>
    <w:rsid w:val="004A42DE"/>
    <w:rsid w:val="004B287B"/>
    <w:rsid w:val="004B41C0"/>
    <w:rsid w:val="004B671E"/>
    <w:rsid w:val="004C0BDF"/>
    <w:rsid w:val="004C1593"/>
    <w:rsid w:val="004C47B9"/>
    <w:rsid w:val="004C765F"/>
    <w:rsid w:val="004D0F37"/>
    <w:rsid w:val="004D1B22"/>
    <w:rsid w:val="004E506C"/>
    <w:rsid w:val="004E5077"/>
    <w:rsid w:val="004E50B7"/>
    <w:rsid w:val="004E5757"/>
    <w:rsid w:val="004E5AB3"/>
    <w:rsid w:val="004F0140"/>
    <w:rsid w:val="004F10AA"/>
    <w:rsid w:val="004F1918"/>
    <w:rsid w:val="004F44CC"/>
    <w:rsid w:val="004F47F9"/>
    <w:rsid w:val="004F664B"/>
    <w:rsid w:val="004F67C2"/>
    <w:rsid w:val="00500D9D"/>
    <w:rsid w:val="00506600"/>
    <w:rsid w:val="00510A4A"/>
    <w:rsid w:val="0051219B"/>
    <w:rsid w:val="00512AF3"/>
    <w:rsid w:val="00513EDE"/>
    <w:rsid w:val="0051540D"/>
    <w:rsid w:val="0051568A"/>
    <w:rsid w:val="00520ED8"/>
    <w:rsid w:val="00523F25"/>
    <w:rsid w:val="00524F64"/>
    <w:rsid w:val="0052791F"/>
    <w:rsid w:val="0053198C"/>
    <w:rsid w:val="00534F8C"/>
    <w:rsid w:val="0053605C"/>
    <w:rsid w:val="005376FA"/>
    <w:rsid w:val="0054041A"/>
    <w:rsid w:val="00550E06"/>
    <w:rsid w:val="00552BAB"/>
    <w:rsid w:val="0056554B"/>
    <w:rsid w:val="0057048D"/>
    <w:rsid w:val="00573DF6"/>
    <w:rsid w:val="00574183"/>
    <w:rsid w:val="005771EB"/>
    <w:rsid w:val="00582B99"/>
    <w:rsid w:val="005876FB"/>
    <w:rsid w:val="005913F9"/>
    <w:rsid w:val="005A2F28"/>
    <w:rsid w:val="005A5E09"/>
    <w:rsid w:val="005B204D"/>
    <w:rsid w:val="005C11C9"/>
    <w:rsid w:val="005C1F4D"/>
    <w:rsid w:val="005C52EC"/>
    <w:rsid w:val="005C6495"/>
    <w:rsid w:val="005C6D2F"/>
    <w:rsid w:val="005D49D0"/>
    <w:rsid w:val="005D4BB8"/>
    <w:rsid w:val="005D5E90"/>
    <w:rsid w:val="005E0AD7"/>
    <w:rsid w:val="005E4FE4"/>
    <w:rsid w:val="005F06C8"/>
    <w:rsid w:val="005F07F6"/>
    <w:rsid w:val="005F0D7D"/>
    <w:rsid w:val="005F3BD9"/>
    <w:rsid w:val="005F59DA"/>
    <w:rsid w:val="00602D47"/>
    <w:rsid w:val="006067F4"/>
    <w:rsid w:val="0061015A"/>
    <w:rsid w:val="0061120D"/>
    <w:rsid w:val="006131F0"/>
    <w:rsid w:val="0062182E"/>
    <w:rsid w:val="00622EB7"/>
    <w:rsid w:val="006235C9"/>
    <w:rsid w:val="00624283"/>
    <w:rsid w:val="00627D84"/>
    <w:rsid w:val="00637C9E"/>
    <w:rsid w:val="006412C6"/>
    <w:rsid w:val="0064209F"/>
    <w:rsid w:val="00644949"/>
    <w:rsid w:val="00652628"/>
    <w:rsid w:val="00654835"/>
    <w:rsid w:val="00656A49"/>
    <w:rsid w:val="00662532"/>
    <w:rsid w:val="006723E1"/>
    <w:rsid w:val="00673F84"/>
    <w:rsid w:val="00674DBE"/>
    <w:rsid w:val="006806D2"/>
    <w:rsid w:val="00682287"/>
    <w:rsid w:val="00683036"/>
    <w:rsid w:val="0068569B"/>
    <w:rsid w:val="00687D4B"/>
    <w:rsid w:val="00691280"/>
    <w:rsid w:val="00693DFC"/>
    <w:rsid w:val="00696C9B"/>
    <w:rsid w:val="006A013F"/>
    <w:rsid w:val="006A6D5A"/>
    <w:rsid w:val="006C0C1B"/>
    <w:rsid w:val="006C211A"/>
    <w:rsid w:val="006D6D58"/>
    <w:rsid w:val="006E1E1A"/>
    <w:rsid w:val="006E33B8"/>
    <w:rsid w:val="006F306E"/>
    <w:rsid w:val="006F782E"/>
    <w:rsid w:val="00701856"/>
    <w:rsid w:val="00710F5F"/>
    <w:rsid w:val="0072097B"/>
    <w:rsid w:val="007250BD"/>
    <w:rsid w:val="0073272B"/>
    <w:rsid w:val="00733F33"/>
    <w:rsid w:val="00737502"/>
    <w:rsid w:val="00737C08"/>
    <w:rsid w:val="0074151E"/>
    <w:rsid w:val="00741956"/>
    <w:rsid w:val="00741C71"/>
    <w:rsid w:val="00743A61"/>
    <w:rsid w:val="00743B36"/>
    <w:rsid w:val="00750511"/>
    <w:rsid w:val="007512B9"/>
    <w:rsid w:val="007538C3"/>
    <w:rsid w:val="00756DEA"/>
    <w:rsid w:val="007643E0"/>
    <w:rsid w:val="00772C9C"/>
    <w:rsid w:val="007731BC"/>
    <w:rsid w:val="00773EF2"/>
    <w:rsid w:val="007761D3"/>
    <w:rsid w:val="00780084"/>
    <w:rsid w:val="0078016C"/>
    <w:rsid w:val="007801F7"/>
    <w:rsid w:val="0078054C"/>
    <w:rsid w:val="00781A62"/>
    <w:rsid w:val="00783837"/>
    <w:rsid w:val="007844D6"/>
    <w:rsid w:val="00791680"/>
    <w:rsid w:val="007942BF"/>
    <w:rsid w:val="007952EB"/>
    <w:rsid w:val="00796F1B"/>
    <w:rsid w:val="007A21AE"/>
    <w:rsid w:val="007A5BD2"/>
    <w:rsid w:val="007A6DEA"/>
    <w:rsid w:val="007B3D0B"/>
    <w:rsid w:val="007B51FF"/>
    <w:rsid w:val="007B7D6A"/>
    <w:rsid w:val="007C6FAD"/>
    <w:rsid w:val="007C714D"/>
    <w:rsid w:val="007D09DC"/>
    <w:rsid w:val="007D4B9C"/>
    <w:rsid w:val="007D7B02"/>
    <w:rsid w:val="007E61C4"/>
    <w:rsid w:val="007E7394"/>
    <w:rsid w:val="007F4B3F"/>
    <w:rsid w:val="007F610E"/>
    <w:rsid w:val="007F630F"/>
    <w:rsid w:val="0080209B"/>
    <w:rsid w:val="008063E7"/>
    <w:rsid w:val="00807A86"/>
    <w:rsid w:val="00807B82"/>
    <w:rsid w:val="008106BF"/>
    <w:rsid w:val="00812FD6"/>
    <w:rsid w:val="008146D5"/>
    <w:rsid w:val="00820DD2"/>
    <w:rsid w:val="00821EED"/>
    <w:rsid w:val="00822548"/>
    <w:rsid w:val="00825A80"/>
    <w:rsid w:val="00825F8B"/>
    <w:rsid w:val="0083019F"/>
    <w:rsid w:val="00830B88"/>
    <w:rsid w:val="008313BC"/>
    <w:rsid w:val="0083548A"/>
    <w:rsid w:val="00845B16"/>
    <w:rsid w:val="00856810"/>
    <w:rsid w:val="00860FB2"/>
    <w:rsid w:val="008647CC"/>
    <w:rsid w:val="0086651C"/>
    <w:rsid w:val="00885B29"/>
    <w:rsid w:val="00890E25"/>
    <w:rsid w:val="008A2A4A"/>
    <w:rsid w:val="008B1AF7"/>
    <w:rsid w:val="008B2931"/>
    <w:rsid w:val="008C5E54"/>
    <w:rsid w:val="008C6CF6"/>
    <w:rsid w:val="008C6EAF"/>
    <w:rsid w:val="008C74FC"/>
    <w:rsid w:val="008C78CE"/>
    <w:rsid w:val="008C7F78"/>
    <w:rsid w:val="008D2606"/>
    <w:rsid w:val="008D269C"/>
    <w:rsid w:val="008D6C4F"/>
    <w:rsid w:val="008D7507"/>
    <w:rsid w:val="008E5B04"/>
    <w:rsid w:val="008E5D71"/>
    <w:rsid w:val="008E61B1"/>
    <w:rsid w:val="008F0954"/>
    <w:rsid w:val="008F67FA"/>
    <w:rsid w:val="00900E56"/>
    <w:rsid w:val="00903AF2"/>
    <w:rsid w:val="0091593F"/>
    <w:rsid w:val="00922CB6"/>
    <w:rsid w:val="00925391"/>
    <w:rsid w:val="009259A7"/>
    <w:rsid w:val="009324D4"/>
    <w:rsid w:val="009332DD"/>
    <w:rsid w:val="00934ECE"/>
    <w:rsid w:val="00936BE2"/>
    <w:rsid w:val="00941D9F"/>
    <w:rsid w:val="00943FB3"/>
    <w:rsid w:val="0094618B"/>
    <w:rsid w:val="009461CC"/>
    <w:rsid w:val="0096408F"/>
    <w:rsid w:val="00964C6E"/>
    <w:rsid w:val="0096534D"/>
    <w:rsid w:val="009745F3"/>
    <w:rsid w:val="00974ABE"/>
    <w:rsid w:val="009804AB"/>
    <w:rsid w:val="00980911"/>
    <w:rsid w:val="00980B1A"/>
    <w:rsid w:val="00981EEE"/>
    <w:rsid w:val="0098245E"/>
    <w:rsid w:val="00983618"/>
    <w:rsid w:val="00985B88"/>
    <w:rsid w:val="00994D0B"/>
    <w:rsid w:val="009A0A4E"/>
    <w:rsid w:val="009A174E"/>
    <w:rsid w:val="009A2AC8"/>
    <w:rsid w:val="009A33A3"/>
    <w:rsid w:val="009A4291"/>
    <w:rsid w:val="009A456C"/>
    <w:rsid w:val="009A48EE"/>
    <w:rsid w:val="009A64C2"/>
    <w:rsid w:val="009B26BE"/>
    <w:rsid w:val="009B5E0D"/>
    <w:rsid w:val="009B6A0F"/>
    <w:rsid w:val="009C47C8"/>
    <w:rsid w:val="009C5BFC"/>
    <w:rsid w:val="009C5D37"/>
    <w:rsid w:val="009D311D"/>
    <w:rsid w:val="009D5096"/>
    <w:rsid w:val="009D6884"/>
    <w:rsid w:val="009E2248"/>
    <w:rsid w:val="009E43EC"/>
    <w:rsid w:val="009F447E"/>
    <w:rsid w:val="009F62C1"/>
    <w:rsid w:val="009F6811"/>
    <w:rsid w:val="00A02C21"/>
    <w:rsid w:val="00A039F0"/>
    <w:rsid w:val="00A047D1"/>
    <w:rsid w:val="00A054F3"/>
    <w:rsid w:val="00A131B9"/>
    <w:rsid w:val="00A139BF"/>
    <w:rsid w:val="00A222F3"/>
    <w:rsid w:val="00A23920"/>
    <w:rsid w:val="00A24E0D"/>
    <w:rsid w:val="00A358B7"/>
    <w:rsid w:val="00A46679"/>
    <w:rsid w:val="00A46BB4"/>
    <w:rsid w:val="00A52610"/>
    <w:rsid w:val="00A53EE0"/>
    <w:rsid w:val="00A551E9"/>
    <w:rsid w:val="00A55B38"/>
    <w:rsid w:val="00A63639"/>
    <w:rsid w:val="00A77112"/>
    <w:rsid w:val="00A772F6"/>
    <w:rsid w:val="00A81725"/>
    <w:rsid w:val="00A85EA6"/>
    <w:rsid w:val="00A86922"/>
    <w:rsid w:val="00A90BFB"/>
    <w:rsid w:val="00A91B06"/>
    <w:rsid w:val="00A92149"/>
    <w:rsid w:val="00A92913"/>
    <w:rsid w:val="00A93A20"/>
    <w:rsid w:val="00AA06BB"/>
    <w:rsid w:val="00AA32BF"/>
    <w:rsid w:val="00AB0727"/>
    <w:rsid w:val="00AB1C5D"/>
    <w:rsid w:val="00AB2F48"/>
    <w:rsid w:val="00AB68D0"/>
    <w:rsid w:val="00AB6C19"/>
    <w:rsid w:val="00AC556B"/>
    <w:rsid w:val="00AC6C74"/>
    <w:rsid w:val="00AD7392"/>
    <w:rsid w:val="00AF07E7"/>
    <w:rsid w:val="00AF20FC"/>
    <w:rsid w:val="00AF217F"/>
    <w:rsid w:val="00AF686A"/>
    <w:rsid w:val="00B011BC"/>
    <w:rsid w:val="00B02C25"/>
    <w:rsid w:val="00B04C13"/>
    <w:rsid w:val="00B0672D"/>
    <w:rsid w:val="00B069F2"/>
    <w:rsid w:val="00B101EE"/>
    <w:rsid w:val="00B125CD"/>
    <w:rsid w:val="00B13EF3"/>
    <w:rsid w:val="00B235DE"/>
    <w:rsid w:val="00B24CBE"/>
    <w:rsid w:val="00B2676F"/>
    <w:rsid w:val="00B27E89"/>
    <w:rsid w:val="00B30BAB"/>
    <w:rsid w:val="00B37263"/>
    <w:rsid w:val="00B44AC9"/>
    <w:rsid w:val="00B55E58"/>
    <w:rsid w:val="00B56688"/>
    <w:rsid w:val="00B56A76"/>
    <w:rsid w:val="00B602AC"/>
    <w:rsid w:val="00B60D4C"/>
    <w:rsid w:val="00B63523"/>
    <w:rsid w:val="00B63C2D"/>
    <w:rsid w:val="00B642C4"/>
    <w:rsid w:val="00B64C92"/>
    <w:rsid w:val="00B65AF0"/>
    <w:rsid w:val="00B73422"/>
    <w:rsid w:val="00B73596"/>
    <w:rsid w:val="00B74DCD"/>
    <w:rsid w:val="00B7752B"/>
    <w:rsid w:val="00B82789"/>
    <w:rsid w:val="00B858BB"/>
    <w:rsid w:val="00B87F53"/>
    <w:rsid w:val="00B93563"/>
    <w:rsid w:val="00B97036"/>
    <w:rsid w:val="00BA0CFC"/>
    <w:rsid w:val="00BA28AF"/>
    <w:rsid w:val="00BB0F82"/>
    <w:rsid w:val="00BB45A8"/>
    <w:rsid w:val="00BC259E"/>
    <w:rsid w:val="00BC25F9"/>
    <w:rsid w:val="00BC2783"/>
    <w:rsid w:val="00BC5C0C"/>
    <w:rsid w:val="00BC67A0"/>
    <w:rsid w:val="00BC6AA1"/>
    <w:rsid w:val="00BD3604"/>
    <w:rsid w:val="00BD5DAA"/>
    <w:rsid w:val="00BD63CC"/>
    <w:rsid w:val="00BD70E2"/>
    <w:rsid w:val="00BE2414"/>
    <w:rsid w:val="00BE7A7C"/>
    <w:rsid w:val="00BF1C07"/>
    <w:rsid w:val="00BF4D49"/>
    <w:rsid w:val="00BF6CC7"/>
    <w:rsid w:val="00C0755A"/>
    <w:rsid w:val="00C07C06"/>
    <w:rsid w:val="00C105F1"/>
    <w:rsid w:val="00C12E59"/>
    <w:rsid w:val="00C15336"/>
    <w:rsid w:val="00C154E6"/>
    <w:rsid w:val="00C171C7"/>
    <w:rsid w:val="00C17827"/>
    <w:rsid w:val="00C218B7"/>
    <w:rsid w:val="00C21FF5"/>
    <w:rsid w:val="00C24254"/>
    <w:rsid w:val="00C2459D"/>
    <w:rsid w:val="00C26365"/>
    <w:rsid w:val="00C32828"/>
    <w:rsid w:val="00C37BA4"/>
    <w:rsid w:val="00C426F8"/>
    <w:rsid w:val="00C45148"/>
    <w:rsid w:val="00C4670E"/>
    <w:rsid w:val="00C51E45"/>
    <w:rsid w:val="00C530B1"/>
    <w:rsid w:val="00C554C7"/>
    <w:rsid w:val="00C57503"/>
    <w:rsid w:val="00C57C41"/>
    <w:rsid w:val="00C615E2"/>
    <w:rsid w:val="00C6348C"/>
    <w:rsid w:val="00C6369E"/>
    <w:rsid w:val="00C6699A"/>
    <w:rsid w:val="00C72E88"/>
    <w:rsid w:val="00C760AB"/>
    <w:rsid w:val="00C82766"/>
    <w:rsid w:val="00C84A3F"/>
    <w:rsid w:val="00C85810"/>
    <w:rsid w:val="00C85BB8"/>
    <w:rsid w:val="00C86C7C"/>
    <w:rsid w:val="00C87F16"/>
    <w:rsid w:val="00C918F6"/>
    <w:rsid w:val="00C97143"/>
    <w:rsid w:val="00CB2D28"/>
    <w:rsid w:val="00CC239F"/>
    <w:rsid w:val="00CC5121"/>
    <w:rsid w:val="00CC6343"/>
    <w:rsid w:val="00CD2FBD"/>
    <w:rsid w:val="00CE07F4"/>
    <w:rsid w:val="00CE31C1"/>
    <w:rsid w:val="00CF12F7"/>
    <w:rsid w:val="00CF1363"/>
    <w:rsid w:val="00CF1460"/>
    <w:rsid w:val="00CF148C"/>
    <w:rsid w:val="00D010A9"/>
    <w:rsid w:val="00D01227"/>
    <w:rsid w:val="00D035DB"/>
    <w:rsid w:val="00D162C0"/>
    <w:rsid w:val="00D218B5"/>
    <w:rsid w:val="00D24121"/>
    <w:rsid w:val="00D30701"/>
    <w:rsid w:val="00D343B8"/>
    <w:rsid w:val="00D36BB8"/>
    <w:rsid w:val="00D36DFA"/>
    <w:rsid w:val="00D379C2"/>
    <w:rsid w:val="00D4055F"/>
    <w:rsid w:val="00D41EA3"/>
    <w:rsid w:val="00D437D3"/>
    <w:rsid w:val="00D43E82"/>
    <w:rsid w:val="00D465EA"/>
    <w:rsid w:val="00D51053"/>
    <w:rsid w:val="00D51582"/>
    <w:rsid w:val="00D53038"/>
    <w:rsid w:val="00D55BDE"/>
    <w:rsid w:val="00D565E4"/>
    <w:rsid w:val="00D601C5"/>
    <w:rsid w:val="00D62706"/>
    <w:rsid w:val="00D670E5"/>
    <w:rsid w:val="00D702B9"/>
    <w:rsid w:val="00D751BC"/>
    <w:rsid w:val="00D77031"/>
    <w:rsid w:val="00D84499"/>
    <w:rsid w:val="00D8450B"/>
    <w:rsid w:val="00D85BEB"/>
    <w:rsid w:val="00D959A8"/>
    <w:rsid w:val="00DA08A3"/>
    <w:rsid w:val="00DA415E"/>
    <w:rsid w:val="00DA5DDA"/>
    <w:rsid w:val="00DA61C3"/>
    <w:rsid w:val="00DA62DA"/>
    <w:rsid w:val="00DB1F5E"/>
    <w:rsid w:val="00DB362C"/>
    <w:rsid w:val="00DB48E0"/>
    <w:rsid w:val="00DB6ABC"/>
    <w:rsid w:val="00DB77DB"/>
    <w:rsid w:val="00DC095F"/>
    <w:rsid w:val="00DC37AC"/>
    <w:rsid w:val="00DC5D15"/>
    <w:rsid w:val="00DD208F"/>
    <w:rsid w:val="00DD2AF1"/>
    <w:rsid w:val="00DD3792"/>
    <w:rsid w:val="00DD5440"/>
    <w:rsid w:val="00DE38F7"/>
    <w:rsid w:val="00DE5AA0"/>
    <w:rsid w:val="00DF21A3"/>
    <w:rsid w:val="00DF38F8"/>
    <w:rsid w:val="00DF518B"/>
    <w:rsid w:val="00E05B0A"/>
    <w:rsid w:val="00E06B59"/>
    <w:rsid w:val="00E1176A"/>
    <w:rsid w:val="00E11B6A"/>
    <w:rsid w:val="00E13034"/>
    <w:rsid w:val="00E142C2"/>
    <w:rsid w:val="00E20375"/>
    <w:rsid w:val="00E20CED"/>
    <w:rsid w:val="00E213BE"/>
    <w:rsid w:val="00E24A4A"/>
    <w:rsid w:val="00E24F1A"/>
    <w:rsid w:val="00E3299F"/>
    <w:rsid w:val="00E32A5B"/>
    <w:rsid w:val="00E333EC"/>
    <w:rsid w:val="00E3341F"/>
    <w:rsid w:val="00E3344D"/>
    <w:rsid w:val="00E33CA1"/>
    <w:rsid w:val="00E34296"/>
    <w:rsid w:val="00E355E3"/>
    <w:rsid w:val="00E362F0"/>
    <w:rsid w:val="00E43205"/>
    <w:rsid w:val="00E43AF3"/>
    <w:rsid w:val="00E4490E"/>
    <w:rsid w:val="00E456F3"/>
    <w:rsid w:val="00E457C1"/>
    <w:rsid w:val="00E45C11"/>
    <w:rsid w:val="00E47395"/>
    <w:rsid w:val="00E50ED4"/>
    <w:rsid w:val="00E541B9"/>
    <w:rsid w:val="00E60BF8"/>
    <w:rsid w:val="00E6188E"/>
    <w:rsid w:val="00E61E36"/>
    <w:rsid w:val="00E667F8"/>
    <w:rsid w:val="00E66A0C"/>
    <w:rsid w:val="00E66D4D"/>
    <w:rsid w:val="00E674BB"/>
    <w:rsid w:val="00E70284"/>
    <w:rsid w:val="00E714D4"/>
    <w:rsid w:val="00E75D6A"/>
    <w:rsid w:val="00E77D3B"/>
    <w:rsid w:val="00E8011E"/>
    <w:rsid w:val="00E80BEE"/>
    <w:rsid w:val="00E842F5"/>
    <w:rsid w:val="00E974E2"/>
    <w:rsid w:val="00EA275E"/>
    <w:rsid w:val="00EA29C2"/>
    <w:rsid w:val="00EA777B"/>
    <w:rsid w:val="00EA78F8"/>
    <w:rsid w:val="00EB41CA"/>
    <w:rsid w:val="00EB5E0A"/>
    <w:rsid w:val="00EC192E"/>
    <w:rsid w:val="00EC3155"/>
    <w:rsid w:val="00EC51CC"/>
    <w:rsid w:val="00ED0A4F"/>
    <w:rsid w:val="00ED15D1"/>
    <w:rsid w:val="00ED1F9E"/>
    <w:rsid w:val="00ED331E"/>
    <w:rsid w:val="00ED4E79"/>
    <w:rsid w:val="00EE4D92"/>
    <w:rsid w:val="00EE5AC4"/>
    <w:rsid w:val="00EE6E2A"/>
    <w:rsid w:val="00EF0959"/>
    <w:rsid w:val="00EF0F62"/>
    <w:rsid w:val="00EF3EC9"/>
    <w:rsid w:val="00F0153F"/>
    <w:rsid w:val="00F033CD"/>
    <w:rsid w:val="00F038FB"/>
    <w:rsid w:val="00F046B1"/>
    <w:rsid w:val="00F06CC0"/>
    <w:rsid w:val="00F11736"/>
    <w:rsid w:val="00F126E2"/>
    <w:rsid w:val="00F13DD3"/>
    <w:rsid w:val="00F13E24"/>
    <w:rsid w:val="00F158EA"/>
    <w:rsid w:val="00F17A9B"/>
    <w:rsid w:val="00F20C9E"/>
    <w:rsid w:val="00F24CA5"/>
    <w:rsid w:val="00F26D26"/>
    <w:rsid w:val="00F27E13"/>
    <w:rsid w:val="00F4166B"/>
    <w:rsid w:val="00F42FDA"/>
    <w:rsid w:val="00F455A4"/>
    <w:rsid w:val="00F464C5"/>
    <w:rsid w:val="00F51FEC"/>
    <w:rsid w:val="00F528E9"/>
    <w:rsid w:val="00F52A72"/>
    <w:rsid w:val="00F6060C"/>
    <w:rsid w:val="00F6290E"/>
    <w:rsid w:val="00F75786"/>
    <w:rsid w:val="00F8057C"/>
    <w:rsid w:val="00F82DF4"/>
    <w:rsid w:val="00F82FC4"/>
    <w:rsid w:val="00FA2C0D"/>
    <w:rsid w:val="00FA3BDE"/>
    <w:rsid w:val="00FA4659"/>
    <w:rsid w:val="00FA7585"/>
    <w:rsid w:val="00FB28C6"/>
    <w:rsid w:val="00FB426B"/>
    <w:rsid w:val="00FB5558"/>
    <w:rsid w:val="00FB7971"/>
    <w:rsid w:val="00FC0AEA"/>
    <w:rsid w:val="00FC1D91"/>
    <w:rsid w:val="00FC3420"/>
    <w:rsid w:val="00FC4C53"/>
    <w:rsid w:val="00FC5E2D"/>
    <w:rsid w:val="00FD1476"/>
    <w:rsid w:val="00FD3AFF"/>
    <w:rsid w:val="00FE11D0"/>
    <w:rsid w:val="00FE2A94"/>
    <w:rsid w:val="00FF39BB"/>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59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szCs w:val="20"/>
      <w:lang w:val="fr-FR"/>
    </w:rPr>
  </w:style>
  <w:style w:type="paragraph" w:styleId="Heading2">
    <w:name w:val="heading 2"/>
    <w:basedOn w:val="Normal"/>
    <w:next w:val="Normal"/>
    <w:link w:val="Heading2Char"/>
    <w:uiPriority w:val="9"/>
    <w:qFormat/>
    <w:rsid w:val="00EB41CA"/>
    <w:pPr>
      <w:outlineLvl w:val="1"/>
    </w:pPr>
    <w:rPr>
      <w:b/>
      <w:color w:val="FFFFF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45C11"/>
    <w:pPr>
      <w:autoSpaceDE w:val="0"/>
      <w:adjustRightInd w:val="0"/>
      <w:ind w:left="720"/>
      <w:contextualSpacing/>
    </w:pPr>
    <w:rPr>
      <w:rFonts w:eastAsia="PMingLiU"/>
      <w:lang w:val="de-DE" w:eastAsia="fr-FR"/>
    </w:r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lang w:val="fr-FR"/>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lang w:val="fr-FR"/>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20"/>
      <w:lang w:val="fr-FR"/>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lang w:val="fr-FR"/>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szCs w:val="20"/>
      <w:lang w:val="fr-FR"/>
    </w:rPr>
  </w:style>
  <w:style w:type="paragraph" w:styleId="Heading2">
    <w:name w:val="heading 2"/>
    <w:basedOn w:val="Normal"/>
    <w:next w:val="Normal"/>
    <w:link w:val="Heading2Char"/>
    <w:uiPriority w:val="9"/>
    <w:qFormat/>
    <w:rsid w:val="00EB41CA"/>
    <w:pPr>
      <w:outlineLvl w:val="1"/>
    </w:pPr>
    <w:rPr>
      <w:b/>
      <w:color w:val="FFFFF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45C11"/>
    <w:pPr>
      <w:autoSpaceDE w:val="0"/>
      <w:adjustRightInd w:val="0"/>
      <w:ind w:left="720"/>
      <w:contextualSpacing/>
    </w:pPr>
    <w:rPr>
      <w:rFonts w:eastAsia="PMingLiU"/>
      <w:lang w:val="de-DE" w:eastAsia="fr-FR"/>
    </w:r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lang w:val="fr-FR"/>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lang w:val="fr-FR"/>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20"/>
      <w:lang w:val="fr-FR"/>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lang w:val="fr-FR"/>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90817">
      <w:marLeft w:val="0"/>
      <w:marRight w:val="0"/>
      <w:marTop w:val="0"/>
      <w:marBottom w:val="0"/>
      <w:divBdr>
        <w:top w:val="none" w:sz="0" w:space="0" w:color="auto"/>
        <w:left w:val="none" w:sz="0" w:space="0" w:color="auto"/>
        <w:bottom w:val="none" w:sz="0" w:space="0" w:color="auto"/>
        <w:right w:val="none" w:sz="0" w:space="0" w:color="auto"/>
      </w:divBdr>
    </w:div>
    <w:div w:id="1096290818">
      <w:marLeft w:val="0"/>
      <w:marRight w:val="0"/>
      <w:marTop w:val="0"/>
      <w:marBottom w:val="0"/>
      <w:divBdr>
        <w:top w:val="none" w:sz="0" w:space="0" w:color="auto"/>
        <w:left w:val="none" w:sz="0" w:space="0" w:color="auto"/>
        <w:bottom w:val="none" w:sz="0" w:space="0" w:color="auto"/>
        <w:right w:val="none" w:sz="0" w:space="0" w:color="auto"/>
      </w:divBdr>
      <w:divsChild>
        <w:div w:id="1096290841">
          <w:marLeft w:val="0"/>
          <w:marRight w:val="0"/>
          <w:marTop w:val="0"/>
          <w:marBottom w:val="0"/>
          <w:divBdr>
            <w:top w:val="none" w:sz="0" w:space="0" w:color="auto"/>
            <w:left w:val="none" w:sz="0" w:space="0" w:color="auto"/>
            <w:bottom w:val="none" w:sz="0" w:space="0" w:color="auto"/>
            <w:right w:val="none" w:sz="0" w:space="0" w:color="auto"/>
          </w:divBdr>
        </w:div>
      </w:divsChild>
    </w:div>
    <w:div w:id="1096290819">
      <w:marLeft w:val="0"/>
      <w:marRight w:val="0"/>
      <w:marTop w:val="0"/>
      <w:marBottom w:val="0"/>
      <w:divBdr>
        <w:top w:val="none" w:sz="0" w:space="0" w:color="auto"/>
        <w:left w:val="none" w:sz="0" w:space="0" w:color="auto"/>
        <w:bottom w:val="none" w:sz="0" w:space="0" w:color="auto"/>
        <w:right w:val="none" w:sz="0" w:space="0" w:color="auto"/>
      </w:divBdr>
    </w:div>
    <w:div w:id="1096290820">
      <w:marLeft w:val="0"/>
      <w:marRight w:val="0"/>
      <w:marTop w:val="0"/>
      <w:marBottom w:val="0"/>
      <w:divBdr>
        <w:top w:val="none" w:sz="0" w:space="0" w:color="auto"/>
        <w:left w:val="none" w:sz="0" w:space="0" w:color="auto"/>
        <w:bottom w:val="none" w:sz="0" w:space="0" w:color="auto"/>
        <w:right w:val="none" w:sz="0" w:space="0" w:color="auto"/>
      </w:divBdr>
    </w:div>
    <w:div w:id="1096290821">
      <w:marLeft w:val="0"/>
      <w:marRight w:val="0"/>
      <w:marTop w:val="0"/>
      <w:marBottom w:val="0"/>
      <w:divBdr>
        <w:top w:val="none" w:sz="0" w:space="0" w:color="auto"/>
        <w:left w:val="none" w:sz="0" w:space="0" w:color="auto"/>
        <w:bottom w:val="none" w:sz="0" w:space="0" w:color="auto"/>
        <w:right w:val="none" w:sz="0" w:space="0" w:color="auto"/>
      </w:divBdr>
    </w:div>
    <w:div w:id="1096290822">
      <w:marLeft w:val="0"/>
      <w:marRight w:val="0"/>
      <w:marTop w:val="0"/>
      <w:marBottom w:val="0"/>
      <w:divBdr>
        <w:top w:val="none" w:sz="0" w:space="0" w:color="auto"/>
        <w:left w:val="none" w:sz="0" w:space="0" w:color="auto"/>
        <w:bottom w:val="none" w:sz="0" w:space="0" w:color="auto"/>
        <w:right w:val="none" w:sz="0" w:space="0" w:color="auto"/>
      </w:divBdr>
      <w:divsChild>
        <w:div w:id="1096290832">
          <w:marLeft w:val="0"/>
          <w:marRight w:val="0"/>
          <w:marTop w:val="0"/>
          <w:marBottom w:val="0"/>
          <w:divBdr>
            <w:top w:val="none" w:sz="0" w:space="0" w:color="auto"/>
            <w:left w:val="none" w:sz="0" w:space="0" w:color="auto"/>
            <w:bottom w:val="none" w:sz="0" w:space="0" w:color="auto"/>
            <w:right w:val="none" w:sz="0" w:space="0" w:color="auto"/>
          </w:divBdr>
        </w:div>
      </w:divsChild>
    </w:div>
    <w:div w:id="1096290823">
      <w:marLeft w:val="0"/>
      <w:marRight w:val="0"/>
      <w:marTop w:val="0"/>
      <w:marBottom w:val="0"/>
      <w:divBdr>
        <w:top w:val="none" w:sz="0" w:space="0" w:color="auto"/>
        <w:left w:val="none" w:sz="0" w:space="0" w:color="auto"/>
        <w:bottom w:val="none" w:sz="0" w:space="0" w:color="auto"/>
        <w:right w:val="none" w:sz="0" w:space="0" w:color="auto"/>
      </w:divBdr>
    </w:div>
    <w:div w:id="1096290824">
      <w:marLeft w:val="0"/>
      <w:marRight w:val="0"/>
      <w:marTop w:val="0"/>
      <w:marBottom w:val="0"/>
      <w:divBdr>
        <w:top w:val="none" w:sz="0" w:space="0" w:color="auto"/>
        <w:left w:val="none" w:sz="0" w:space="0" w:color="auto"/>
        <w:bottom w:val="none" w:sz="0" w:space="0" w:color="auto"/>
        <w:right w:val="none" w:sz="0" w:space="0" w:color="auto"/>
      </w:divBdr>
    </w:div>
    <w:div w:id="1096290825">
      <w:marLeft w:val="0"/>
      <w:marRight w:val="0"/>
      <w:marTop w:val="0"/>
      <w:marBottom w:val="0"/>
      <w:divBdr>
        <w:top w:val="none" w:sz="0" w:space="0" w:color="auto"/>
        <w:left w:val="none" w:sz="0" w:space="0" w:color="auto"/>
        <w:bottom w:val="none" w:sz="0" w:space="0" w:color="auto"/>
        <w:right w:val="none" w:sz="0" w:space="0" w:color="auto"/>
      </w:divBdr>
    </w:div>
    <w:div w:id="1096290826">
      <w:marLeft w:val="0"/>
      <w:marRight w:val="0"/>
      <w:marTop w:val="0"/>
      <w:marBottom w:val="0"/>
      <w:divBdr>
        <w:top w:val="none" w:sz="0" w:space="0" w:color="auto"/>
        <w:left w:val="none" w:sz="0" w:space="0" w:color="auto"/>
        <w:bottom w:val="none" w:sz="0" w:space="0" w:color="auto"/>
        <w:right w:val="none" w:sz="0" w:space="0" w:color="auto"/>
      </w:divBdr>
    </w:div>
    <w:div w:id="1096290827">
      <w:marLeft w:val="0"/>
      <w:marRight w:val="0"/>
      <w:marTop w:val="0"/>
      <w:marBottom w:val="0"/>
      <w:divBdr>
        <w:top w:val="none" w:sz="0" w:space="0" w:color="auto"/>
        <w:left w:val="none" w:sz="0" w:space="0" w:color="auto"/>
        <w:bottom w:val="none" w:sz="0" w:space="0" w:color="auto"/>
        <w:right w:val="none" w:sz="0" w:space="0" w:color="auto"/>
      </w:divBdr>
    </w:div>
    <w:div w:id="1096290828">
      <w:marLeft w:val="0"/>
      <w:marRight w:val="0"/>
      <w:marTop w:val="0"/>
      <w:marBottom w:val="0"/>
      <w:divBdr>
        <w:top w:val="none" w:sz="0" w:space="0" w:color="auto"/>
        <w:left w:val="none" w:sz="0" w:space="0" w:color="auto"/>
        <w:bottom w:val="none" w:sz="0" w:space="0" w:color="auto"/>
        <w:right w:val="none" w:sz="0" w:space="0" w:color="auto"/>
      </w:divBdr>
    </w:div>
    <w:div w:id="1096290829">
      <w:marLeft w:val="0"/>
      <w:marRight w:val="0"/>
      <w:marTop w:val="0"/>
      <w:marBottom w:val="0"/>
      <w:divBdr>
        <w:top w:val="none" w:sz="0" w:space="0" w:color="auto"/>
        <w:left w:val="none" w:sz="0" w:space="0" w:color="auto"/>
        <w:bottom w:val="none" w:sz="0" w:space="0" w:color="auto"/>
        <w:right w:val="none" w:sz="0" w:space="0" w:color="auto"/>
      </w:divBdr>
    </w:div>
    <w:div w:id="1096290830">
      <w:marLeft w:val="0"/>
      <w:marRight w:val="0"/>
      <w:marTop w:val="0"/>
      <w:marBottom w:val="0"/>
      <w:divBdr>
        <w:top w:val="none" w:sz="0" w:space="0" w:color="auto"/>
        <w:left w:val="none" w:sz="0" w:space="0" w:color="auto"/>
        <w:bottom w:val="none" w:sz="0" w:space="0" w:color="auto"/>
        <w:right w:val="none" w:sz="0" w:space="0" w:color="auto"/>
      </w:divBdr>
      <w:divsChild>
        <w:div w:id="1096290835">
          <w:marLeft w:val="0"/>
          <w:marRight w:val="0"/>
          <w:marTop w:val="0"/>
          <w:marBottom w:val="0"/>
          <w:divBdr>
            <w:top w:val="none" w:sz="0" w:space="0" w:color="auto"/>
            <w:left w:val="none" w:sz="0" w:space="0" w:color="auto"/>
            <w:bottom w:val="none" w:sz="0" w:space="0" w:color="auto"/>
            <w:right w:val="none" w:sz="0" w:space="0" w:color="auto"/>
          </w:divBdr>
        </w:div>
      </w:divsChild>
    </w:div>
    <w:div w:id="1096290831">
      <w:marLeft w:val="0"/>
      <w:marRight w:val="0"/>
      <w:marTop w:val="0"/>
      <w:marBottom w:val="0"/>
      <w:divBdr>
        <w:top w:val="none" w:sz="0" w:space="0" w:color="auto"/>
        <w:left w:val="none" w:sz="0" w:space="0" w:color="auto"/>
        <w:bottom w:val="none" w:sz="0" w:space="0" w:color="auto"/>
        <w:right w:val="none" w:sz="0" w:space="0" w:color="auto"/>
      </w:divBdr>
    </w:div>
    <w:div w:id="1096290833">
      <w:marLeft w:val="0"/>
      <w:marRight w:val="0"/>
      <w:marTop w:val="0"/>
      <w:marBottom w:val="0"/>
      <w:divBdr>
        <w:top w:val="none" w:sz="0" w:space="0" w:color="auto"/>
        <w:left w:val="none" w:sz="0" w:space="0" w:color="auto"/>
        <w:bottom w:val="none" w:sz="0" w:space="0" w:color="auto"/>
        <w:right w:val="none" w:sz="0" w:space="0" w:color="auto"/>
      </w:divBdr>
    </w:div>
    <w:div w:id="1096290834">
      <w:marLeft w:val="0"/>
      <w:marRight w:val="0"/>
      <w:marTop w:val="0"/>
      <w:marBottom w:val="0"/>
      <w:divBdr>
        <w:top w:val="none" w:sz="0" w:space="0" w:color="auto"/>
        <w:left w:val="none" w:sz="0" w:space="0" w:color="auto"/>
        <w:bottom w:val="none" w:sz="0" w:space="0" w:color="auto"/>
        <w:right w:val="none" w:sz="0" w:space="0" w:color="auto"/>
      </w:divBdr>
    </w:div>
    <w:div w:id="1096290836">
      <w:marLeft w:val="0"/>
      <w:marRight w:val="0"/>
      <w:marTop w:val="0"/>
      <w:marBottom w:val="0"/>
      <w:divBdr>
        <w:top w:val="none" w:sz="0" w:space="0" w:color="auto"/>
        <w:left w:val="none" w:sz="0" w:space="0" w:color="auto"/>
        <w:bottom w:val="none" w:sz="0" w:space="0" w:color="auto"/>
        <w:right w:val="none" w:sz="0" w:space="0" w:color="auto"/>
      </w:divBdr>
    </w:div>
    <w:div w:id="1096290837">
      <w:marLeft w:val="0"/>
      <w:marRight w:val="0"/>
      <w:marTop w:val="0"/>
      <w:marBottom w:val="0"/>
      <w:divBdr>
        <w:top w:val="none" w:sz="0" w:space="0" w:color="auto"/>
        <w:left w:val="none" w:sz="0" w:space="0" w:color="auto"/>
        <w:bottom w:val="none" w:sz="0" w:space="0" w:color="auto"/>
        <w:right w:val="none" w:sz="0" w:space="0" w:color="auto"/>
      </w:divBdr>
    </w:div>
    <w:div w:id="1096290838">
      <w:marLeft w:val="0"/>
      <w:marRight w:val="0"/>
      <w:marTop w:val="0"/>
      <w:marBottom w:val="0"/>
      <w:divBdr>
        <w:top w:val="none" w:sz="0" w:space="0" w:color="auto"/>
        <w:left w:val="none" w:sz="0" w:space="0" w:color="auto"/>
        <w:bottom w:val="none" w:sz="0" w:space="0" w:color="auto"/>
        <w:right w:val="none" w:sz="0" w:space="0" w:color="auto"/>
      </w:divBdr>
    </w:div>
    <w:div w:id="1096290839">
      <w:marLeft w:val="0"/>
      <w:marRight w:val="0"/>
      <w:marTop w:val="0"/>
      <w:marBottom w:val="0"/>
      <w:divBdr>
        <w:top w:val="none" w:sz="0" w:space="0" w:color="auto"/>
        <w:left w:val="none" w:sz="0" w:space="0" w:color="auto"/>
        <w:bottom w:val="none" w:sz="0" w:space="0" w:color="auto"/>
        <w:right w:val="none" w:sz="0" w:space="0" w:color="auto"/>
      </w:divBdr>
    </w:div>
    <w:div w:id="1096290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icrosoft.com/technet/security/topics/serversecurity/avdind_2.mspx"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technet/security/topics/serversecurity/avdind_2.m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D50BA-DDB2-467F-A2AE-050545F8B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39CD5E-84CB-4931-9778-3B5568D950C8}">
  <ds:schemaRefs>
    <ds:schemaRef ds:uri="http://schemas.microsoft.com/sharepoint/v3/contenttype/forms"/>
  </ds:schemaRefs>
</ds:datastoreItem>
</file>

<file path=customXml/itemProps3.xml><?xml version="1.0" encoding="utf-8"?>
<ds:datastoreItem xmlns:ds="http://schemas.openxmlformats.org/officeDocument/2006/customXml" ds:itemID="{C40950C5-9A57-4688-AC19-6C293FF8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3221</Words>
  <Characters>18364</Characters>
  <Application>Microsoft Office Word</Application>
  <DocSecurity>8</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21542</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2012-11-30T15:35:00Z</cp:lastPrinted>
  <dcterms:created xsi:type="dcterms:W3CDTF">2013-01-22T17:18:00Z</dcterms:created>
  <dcterms:modified xsi:type="dcterms:W3CDTF">2013-01-22T17:18:00Z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