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0414E0F" w14:textId="78BB51D5" w:rsidR="00807C36" w:rsidRPr="00FB368F" w:rsidRDefault="006B3E67" w:rsidP="002024BF">
      <w:pPr>
        <w:pStyle w:val="ProductList-Body"/>
        <w:shd w:val="clear" w:color="auto" w:fill="00188F"/>
        <w:tabs>
          <w:tab w:val="clear" w:pos="360"/>
          <w:tab w:val="clear" w:pos="720"/>
          <w:tab w:val="clear" w:pos="1080"/>
        </w:tabs>
        <w:ind w:right="8640" w:firstLine="360"/>
        <w:jc w:val="both"/>
      </w:pPr>
      <w:bookmarkStart w:id="0" w:name="CoverPage"/>
      <w:r w:rsidRPr="006B3E67">
        <w:rPr>
          <w:rFonts w:asciiTheme="majorHAnsi" w:hAnsiTheme="majorHAnsi"/>
          <w:color w:val="FFFFFF" w:themeColor="background1"/>
          <w:sz w:val="32"/>
          <w:szCs w:val="32"/>
        </w:rPr>
        <w:t>Volume</w:t>
      </w:r>
    </w:p>
    <w:bookmarkEnd w:id="0"/>
    <w:p w14:paraId="245C5C1C" w14:textId="25121E01" w:rsidR="00807C36" w:rsidRPr="00FB368F" w:rsidRDefault="006B3E67" w:rsidP="002024BF">
      <w:pPr>
        <w:pStyle w:val="ProductList-Body"/>
        <w:shd w:val="clear" w:color="auto" w:fill="00188F"/>
        <w:tabs>
          <w:tab w:val="clear" w:pos="360"/>
          <w:tab w:val="clear" w:pos="720"/>
          <w:tab w:val="clear" w:pos="1080"/>
        </w:tabs>
        <w:spacing w:after="900"/>
        <w:ind w:right="8640" w:firstLine="360"/>
        <w:jc w:val="both"/>
      </w:pPr>
      <w:r w:rsidRPr="006B3E67">
        <w:rPr>
          <w:rFonts w:asciiTheme="majorHAnsi" w:hAnsiTheme="majorHAnsi"/>
          <w:color w:val="FFFFFF" w:themeColor="background1"/>
          <w:sz w:val="32"/>
          <w:szCs w:val="32"/>
        </w:rPr>
        <w:t>Licensing</w:t>
      </w:r>
      <w:bookmarkStart w:id="1" w:name="_GoBack"/>
      <w:bookmarkEnd w:id="1"/>
    </w:p>
    <w:p w14:paraId="06465CAA" w14:textId="04719F15" w:rsidR="00807C36" w:rsidRPr="00FB368F" w:rsidRDefault="00807C36" w:rsidP="002024BF">
      <w:pPr>
        <w:pStyle w:val="ProductList-Body"/>
        <w:shd w:val="clear" w:color="auto" w:fill="00188F"/>
        <w:tabs>
          <w:tab w:val="clear" w:pos="360"/>
          <w:tab w:val="clear" w:pos="720"/>
          <w:tab w:val="clear" w:pos="1080"/>
        </w:tabs>
        <w:ind w:right="8640"/>
      </w:pPr>
    </w:p>
    <w:p w14:paraId="545DABF7" w14:textId="255C0510" w:rsidR="00807C36" w:rsidRPr="008E64FF" w:rsidRDefault="00807C36" w:rsidP="002024BF">
      <w:pPr>
        <w:pStyle w:val="ProductList-Body"/>
        <w:shd w:val="clear" w:color="auto" w:fill="0072C6"/>
        <w:tabs>
          <w:tab w:val="clear" w:pos="360"/>
          <w:tab w:val="clear" w:pos="720"/>
          <w:tab w:val="clear" w:pos="1080"/>
        </w:tabs>
        <w:ind w:right="1800"/>
        <w:rPr>
          <w:rFonts w:asciiTheme="majorHAnsi" w:hAnsiTheme="majorHAnsi"/>
          <w:color w:val="FFFFFF" w:themeColor="background1"/>
          <w:sz w:val="72"/>
          <w:szCs w:val="72"/>
          <w:lang w:eastAsia="en-US" w:bidi="ar-SA"/>
        </w:rPr>
      </w:pPr>
    </w:p>
    <w:p w14:paraId="289B0424" w14:textId="5C588A2A" w:rsidR="00807C36" w:rsidRPr="008E64FF" w:rsidRDefault="00807C36" w:rsidP="002024BF">
      <w:pPr>
        <w:pStyle w:val="ProductList-Body"/>
        <w:shd w:val="clear" w:color="auto" w:fill="0072C6"/>
        <w:tabs>
          <w:tab w:val="clear" w:pos="360"/>
          <w:tab w:val="clear" w:pos="720"/>
          <w:tab w:val="clear" w:pos="1080"/>
        </w:tabs>
        <w:ind w:right="1800"/>
        <w:rPr>
          <w:rFonts w:asciiTheme="majorHAnsi" w:hAnsiTheme="majorHAnsi"/>
          <w:color w:val="FFFFFF" w:themeColor="background1"/>
          <w:sz w:val="72"/>
          <w:szCs w:val="72"/>
          <w:lang w:eastAsia="en-US" w:bidi="ar-SA"/>
        </w:rPr>
      </w:pPr>
    </w:p>
    <w:p w14:paraId="7C6597F6" w14:textId="5FF1E50E" w:rsidR="00FD4A5C" w:rsidRPr="00FB368F" w:rsidRDefault="00FD4A5C" w:rsidP="00920FF5">
      <w:pPr>
        <w:pStyle w:val="ProductList-Body"/>
        <w:shd w:val="clear" w:color="auto" w:fill="0072C6"/>
        <w:tabs>
          <w:tab w:val="clear" w:pos="360"/>
          <w:tab w:val="clear" w:pos="720"/>
          <w:tab w:val="clear" w:pos="1080"/>
          <w:tab w:val="left" w:pos="324"/>
        </w:tabs>
        <w:ind w:right="1800" w:firstLine="360"/>
      </w:pPr>
      <w:r>
        <w:rPr>
          <w:rFonts w:asciiTheme="majorHAnsi" w:hAnsiTheme="majorHAnsi"/>
          <w:color w:val="FFFFFF" w:themeColor="background1"/>
          <w:sz w:val="72"/>
          <w:szCs w:val="72"/>
        </w:rPr>
        <w:t xml:space="preserve">Contrat de Niveau de Service </w:t>
      </w:r>
      <w:r w:rsidR="00920FF5">
        <w:rPr>
          <w:rFonts w:asciiTheme="majorHAnsi" w:hAnsiTheme="majorHAnsi"/>
          <w:color w:val="FFFFFF" w:themeColor="background1"/>
          <w:sz w:val="72"/>
          <w:szCs w:val="72"/>
        </w:rPr>
        <w:tab/>
      </w:r>
      <w:r>
        <w:rPr>
          <w:rFonts w:asciiTheme="majorHAnsi" w:hAnsiTheme="majorHAnsi"/>
          <w:color w:val="FFFFFF" w:themeColor="background1"/>
          <w:sz w:val="72"/>
          <w:szCs w:val="72"/>
        </w:rPr>
        <w:t>pour</w:t>
      </w:r>
    </w:p>
    <w:p w14:paraId="5DFA91A6" w14:textId="168AAF34" w:rsidR="00807C36" w:rsidRPr="00FB368F" w:rsidRDefault="00FD4A5C" w:rsidP="00920FF5">
      <w:pPr>
        <w:pStyle w:val="ProductList-Body"/>
        <w:shd w:val="clear" w:color="auto" w:fill="0072C6"/>
        <w:tabs>
          <w:tab w:val="clear" w:pos="360"/>
          <w:tab w:val="clear" w:pos="720"/>
          <w:tab w:val="clear" w:pos="1080"/>
          <w:tab w:val="left" w:pos="331"/>
        </w:tabs>
        <w:ind w:right="1800" w:firstLine="360"/>
      </w:pPr>
      <w:proofErr w:type="gramStart"/>
      <w:r>
        <w:rPr>
          <w:rFonts w:asciiTheme="majorHAnsi" w:hAnsiTheme="majorHAnsi"/>
          <w:color w:val="FFFFFF" w:themeColor="background1"/>
          <w:sz w:val="72"/>
          <w:szCs w:val="72"/>
        </w:rPr>
        <w:t>les</w:t>
      </w:r>
      <w:proofErr w:type="gramEnd"/>
      <w:r>
        <w:rPr>
          <w:rFonts w:asciiTheme="majorHAnsi" w:hAnsiTheme="majorHAnsi"/>
          <w:color w:val="FFFFFF" w:themeColor="background1"/>
          <w:sz w:val="72"/>
          <w:szCs w:val="72"/>
        </w:rPr>
        <w:t xml:space="preserve"> Services en Ligne </w:t>
      </w:r>
      <w:r w:rsidR="00920FF5">
        <w:rPr>
          <w:rFonts w:asciiTheme="majorHAnsi" w:hAnsiTheme="majorHAnsi"/>
          <w:color w:val="FFFFFF" w:themeColor="background1"/>
          <w:sz w:val="72"/>
          <w:szCs w:val="72"/>
        </w:rPr>
        <w:tab/>
      </w:r>
      <w:r>
        <w:rPr>
          <w:rFonts w:asciiTheme="majorHAnsi" w:hAnsiTheme="majorHAnsi"/>
          <w:color w:val="FFFFFF" w:themeColor="background1"/>
          <w:sz w:val="72"/>
          <w:szCs w:val="72"/>
        </w:rPr>
        <w:t>Microsoft</w:t>
      </w:r>
    </w:p>
    <w:p w14:paraId="70B26C76" w14:textId="570B8CFD" w:rsidR="00807C36" w:rsidRPr="00FB368F" w:rsidRDefault="00EF60A6" w:rsidP="00013391">
      <w:pPr>
        <w:pStyle w:val="ProductList-Body"/>
        <w:shd w:val="clear" w:color="auto" w:fill="0072C6"/>
        <w:tabs>
          <w:tab w:val="clear" w:pos="360"/>
          <w:tab w:val="clear" w:pos="720"/>
          <w:tab w:val="clear" w:pos="1080"/>
        </w:tabs>
        <w:ind w:right="1800" w:firstLine="360"/>
      </w:pPr>
      <w:r>
        <w:rPr>
          <w:rFonts w:asciiTheme="majorHAnsi" w:hAnsiTheme="majorHAnsi"/>
          <w:color w:val="FFFFFF" w:themeColor="background1"/>
          <w:sz w:val="72"/>
          <w:szCs w:val="72"/>
        </w:rPr>
        <w:t>7</w:t>
      </w:r>
      <w:r w:rsidR="00755296">
        <w:rPr>
          <w:rFonts w:asciiTheme="majorHAnsi" w:hAnsiTheme="majorHAnsi"/>
          <w:color w:val="FFFFFF" w:themeColor="background1"/>
          <w:sz w:val="72"/>
          <w:szCs w:val="72"/>
        </w:rPr>
        <w:t xml:space="preserve"> </w:t>
      </w:r>
      <w:r w:rsidR="00013391">
        <w:rPr>
          <w:rFonts w:asciiTheme="majorHAnsi" w:hAnsiTheme="majorHAnsi"/>
          <w:color w:val="FFFFFF" w:themeColor="background1"/>
          <w:sz w:val="72"/>
          <w:szCs w:val="72"/>
        </w:rPr>
        <w:t>jui</w:t>
      </w:r>
      <w:r>
        <w:rPr>
          <w:rFonts w:asciiTheme="majorHAnsi" w:hAnsiTheme="majorHAnsi"/>
          <w:color w:val="FFFFFF" w:themeColor="background1"/>
          <w:sz w:val="72"/>
          <w:szCs w:val="72"/>
        </w:rPr>
        <w:t>llet</w:t>
      </w:r>
      <w:r w:rsidR="00013391">
        <w:rPr>
          <w:rFonts w:asciiTheme="majorHAnsi" w:hAnsiTheme="majorHAnsi"/>
          <w:color w:val="FFFFFF" w:themeColor="background1"/>
          <w:sz w:val="72"/>
          <w:szCs w:val="72"/>
        </w:rPr>
        <w:t> </w:t>
      </w:r>
      <w:r w:rsidR="00FD4A5C">
        <w:rPr>
          <w:rFonts w:asciiTheme="majorHAnsi" w:hAnsiTheme="majorHAnsi"/>
          <w:color w:val="FFFFFF" w:themeColor="background1"/>
          <w:sz w:val="72"/>
          <w:szCs w:val="72"/>
        </w:rPr>
        <w:t>2015</w:t>
      </w:r>
    </w:p>
    <w:p w14:paraId="07F7DEEF" w14:textId="3FEB413B" w:rsidR="00807C36" w:rsidRPr="00FB368F" w:rsidRDefault="00807C36" w:rsidP="002024BF">
      <w:pPr>
        <w:pStyle w:val="ProductList-Body"/>
        <w:shd w:val="clear" w:color="auto" w:fill="0072C6"/>
        <w:tabs>
          <w:tab w:val="clear" w:pos="360"/>
          <w:tab w:val="clear" w:pos="720"/>
          <w:tab w:val="clear" w:pos="1080"/>
        </w:tabs>
        <w:ind w:right="1800"/>
      </w:pPr>
    </w:p>
    <w:p w14:paraId="4B30383C" w14:textId="67B8A149" w:rsidR="00807C36" w:rsidRPr="00FB368F" w:rsidRDefault="00807C36" w:rsidP="002024BF">
      <w:pPr>
        <w:pStyle w:val="ProductList-Body"/>
        <w:tabs>
          <w:tab w:val="clear" w:pos="360"/>
          <w:tab w:val="clear" w:pos="720"/>
          <w:tab w:val="clear" w:pos="1080"/>
        </w:tabs>
      </w:pPr>
    </w:p>
    <w:p w14:paraId="60B096E1" w14:textId="77777777" w:rsidR="008E6785" w:rsidRDefault="008E6785" w:rsidP="002024BF">
      <w:pPr>
        <w:sectPr w:rsidR="008E6785" w:rsidSect="00914BDB">
          <w:headerReference w:type="even" r:id="rId8"/>
          <w:headerReference w:type="default" r:id="rId9"/>
          <w:footerReference w:type="even" r:id="rId10"/>
          <w:footerReference w:type="default" r:id="rId11"/>
          <w:headerReference w:type="first" r:id="rId12"/>
          <w:footerReference w:type="first" r:id="rId13"/>
          <w:type w:val="continuous"/>
          <w:pgSz w:w="12240" w:h="15840"/>
          <w:pgMar w:top="1440" w:right="720" w:bottom="1440" w:left="720" w:header="720" w:footer="720" w:gutter="0"/>
          <w:cols w:space="720"/>
          <w:titlePg/>
          <w:docGrid w:linePitch="360"/>
        </w:sectPr>
      </w:pPr>
    </w:p>
    <w:p w14:paraId="517A1A8C" w14:textId="77777777" w:rsidR="00E03E25" w:rsidRDefault="00E03E25" w:rsidP="002024BF">
      <w:pPr>
        <w:pStyle w:val="ProductList-SectionHeading"/>
        <w:tabs>
          <w:tab w:val="clear" w:pos="360"/>
          <w:tab w:val="clear" w:pos="720"/>
          <w:tab w:val="clear" w:pos="1080"/>
        </w:tabs>
        <w:outlineLvl w:val="0"/>
        <w:sectPr w:rsidR="00E03E25" w:rsidSect="008E6785">
          <w:headerReference w:type="first" r:id="rId14"/>
          <w:footerReference w:type="first" r:id="rId15"/>
          <w:pgSz w:w="12240" w:h="15840"/>
          <w:pgMar w:top="1440" w:right="720" w:bottom="1440" w:left="720" w:header="720" w:footer="720" w:gutter="0"/>
          <w:cols w:space="720"/>
          <w:titlePg/>
          <w:docGrid w:linePitch="360"/>
        </w:sectPr>
      </w:pPr>
      <w:bookmarkStart w:id="2" w:name="TOC"/>
      <w:bookmarkStart w:id="3" w:name="_Toc423944145"/>
      <w:r w:rsidRPr="00184988">
        <w:rPr>
          <w:lang w:val="en-US" w:eastAsia="en-US" w:bidi="ar-SA"/>
        </w:rPr>
        <w:lastRenderedPageBreak/>
        <w:t xml:space="preserve">Table des </w:t>
      </w:r>
      <w:proofErr w:type="spellStart"/>
      <w:r w:rsidRPr="00184988">
        <w:rPr>
          <w:lang w:val="en-US" w:eastAsia="en-US" w:bidi="ar-SA"/>
        </w:rPr>
        <w:t>matières</w:t>
      </w:r>
      <w:bookmarkEnd w:id="2"/>
      <w:bookmarkEnd w:id="3"/>
      <w:proofErr w:type="spellEnd"/>
    </w:p>
    <w:p w14:paraId="141AB10D" w14:textId="77777777" w:rsidR="00EF60A6" w:rsidRDefault="00AD5C31">
      <w:pPr>
        <w:pStyle w:val="TOC1"/>
        <w:tabs>
          <w:tab w:val="right" w:leader="dot" w:pos="5030"/>
        </w:tabs>
        <w:rPr>
          <w:rFonts w:eastAsiaTheme="minorEastAsia"/>
          <w:b w:val="0"/>
          <w:caps w:val="0"/>
          <w:noProof/>
          <w:sz w:val="22"/>
          <w:lang w:val="en-US" w:eastAsia="en-US" w:bidi="ar-SA"/>
        </w:rPr>
      </w:pPr>
      <w:r>
        <w:lastRenderedPageBreak/>
        <w:fldChar w:fldCharType="begin"/>
      </w:r>
      <w:r>
        <w:instrText xml:space="preserve"> TOC \h \z \t "Product List - Section Heading,1,Product List - Offering Group Heading,2,Product List - Offering 1,5,Product List - Offering 1 Heading,3,Product List - Offering 2 Heading,4,Product List - Offering 2,6,Product List - SubSubSection Heading,5" </w:instrText>
      </w:r>
      <w:r>
        <w:fldChar w:fldCharType="separate"/>
      </w:r>
      <w:hyperlink w:anchor="_Toc423944145" w:history="1">
        <w:r w:rsidR="00EF60A6" w:rsidRPr="00CC2673">
          <w:rPr>
            <w:rStyle w:val="Hyperlink"/>
            <w:noProof/>
            <w:lang w:val="en-US" w:eastAsia="en-US"/>
          </w:rPr>
          <w:t>Table des matières</w:t>
        </w:r>
        <w:r w:rsidR="00EF60A6">
          <w:rPr>
            <w:noProof/>
            <w:webHidden/>
          </w:rPr>
          <w:tab/>
        </w:r>
        <w:r w:rsidR="00EF60A6">
          <w:rPr>
            <w:noProof/>
            <w:webHidden/>
          </w:rPr>
          <w:fldChar w:fldCharType="begin"/>
        </w:r>
        <w:r w:rsidR="00EF60A6">
          <w:rPr>
            <w:noProof/>
            <w:webHidden/>
          </w:rPr>
          <w:instrText xml:space="preserve"> PAGEREF _Toc423944145 \h </w:instrText>
        </w:r>
        <w:r w:rsidR="00EF60A6">
          <w:rPr>
            <w:noProof/>
            <w:webHidden/>
          </w:rPr>
        </w:r>
        <w:r w:rsidR="00EF60A6">
          <w:rPr>
            <w:noProof/>
            <w:webHidden/>
          </w:rPr>
          <w:fldChar w:fldCharType="separate"/>
        </w:r>
        <w:r w:rsidR="00EF60A6">
          <w:rPr>
            <w:noProof/>
            <w:webHidden/>
          </w:rPr>
          <w:t>2</w:t>
        </w:r>
        <w:r w:rsidR="00EF60A6">
          <w:rPr>
            <w:noProof/>
            <w:webHidden/>
          </w:rPr>
          <w:fldChar w:fldCharType="end"/>
        </w:r>
      </w:hyperlink>
    </w:p>
    <w:p w14:paraId="5F06F25F" w14:textId="77777777" w:rsidR="00EF60A6" w:rsidRDefault="00EF60A6">
      <w:pPr>
        <w:pStyle w:val="TOC1"/>
        <w:tabs>
          <w:tab w:val="right" w:leader="dot" w:pos="5030"/>
        </w:tabs>
        <w:rPr>
          <w:rFonts w:eastAsiaTheme="minorEastAsia"/>
          <w:b w:val="0"/>
          <w:caps w:val="0"/>
          <w:noProof/>
          <w:sz w:val="22"/>
          <w:lang w:val="en-US" w:eastAsia="en-US" w:bidi="ar-SA"/>
        </w:rPr>
      </w:pPr>
      <w:hyperlink w:anchor="_Toc423944146" w:history="1">
        <w:r w:rsidRPr="00CC2673">
          <w:rPr>
            <w:rStyle w:val="Hyperlink"/>
            <w:noProof/>
          </w:rPr>
          <w:t>Introduction</w:t>
        </w:r>
        <w:r>
          <w:rPr>
            <w:noProof/>
            <w:webHidden/>
          </w:rPr>
          <w:tab/>
        </w:r>
        <w:r>
          <w:rPr>
            <w:noProof/>
            <w:webHidden/>
          </w:rPr>
          <w:fldChar w:fldCharType="begin"/>
        </w:r>
        <w:r>
          <w:rPr>
            <w:noProof/>
            <w:webHidden/>
          </w:rPr>
          <w:instrText xml:space="preserve"> PAGEREF _Toc423944146 \h </w:instrText>
        </w:r>
        <w:r>
          <w:rPr>
            <w:noProof/>
            <w:webHidden/>
          </w:rPr>
        </w:r>
        <w:r>
          <w:rPr>
            <w:noProof/>
            <w:webHidden/>
          </w:rPr>
          <w:fldChar w:fldCharType="separate"/>
        </w:r>
        <w:r>
          <w:rPr>
            <w:noProof/>
            <w:webHidden/>
          </w:rPr>
          <w:t>3</w:t>
        </w:r>
        <w:r>
          <w:rPr>
            <w:noProof/>
            <w:webHidden/>
          </w:rPr>
          <w:fldChar w:fldCharType="end"/>
        </w:r>
      </w:hyperlink>
    </w:p>
    <w:p w14:paraId="288D1EA0" w14:textId="77777777" w:rsidR="00EF60A6" w:rsidRDefault="00EF60A6">
      <w:pPr>
        <w:pStyle w:val="TOC3"/>
        <w:tabs>
          <w:tab w:val="right" w:leader="dot" w:pos="5030"/>
        </w:tabs>
        <w:rPr>
          <w:rFonts w:eastAsiaTheme="minorEastAsia"/>
          <w:smallCaps w:val="0"/>
          <w:noProof/>
          <w:sz w:val="22"/>
          <w:lang w:val="en-US" w:eastAsia="en-US" w:bidi="ar-SA"/>
        </w:rPr>
      </w:pPr>
      <w:hyperlink w:anchor="_Toc423944147" w:history="1">
        <w:r w:rsidRPr="00CC2673">
          <w:rPr>
            <w:rStyle w:val="Hyperlink"/>
            <w:noProof/>
            <w:lang w:eastAsia="en-US"/>
          </w:rPr>
          <w:t>À propos de ce Document</w:t>
        </w:r>
        <w:r>
          <w:rPr>
            <w:noProof/>
            <w:webHidden/>
          </w:rPr>
          <w:tab/>
        </w:r>
        <w:r>
          <w:rPr>
            <w:noProof/>
            <w:webHidden/>
          </w:rPr>
          <w:fldChar w:fldCharType="begin"/>
        </w:r>
        <w:r>
          <w:rPr>
            <w:noProof/>
            <w:webHidden/>
          </w:rPr>
          <w:instrText xml:space="preserve"> PAGEREF _Toc423944147 \h </w:instrText>
        </w:r>
        <w:r>
          <w:rPr>
            <w:noProof/>
            <w:webHidden/>
          </w:rPr>
        </w:r>
        <w:r>
          <w:rPr>
            <w:noProof/>
            <w:webHidden/>
          </w:rPr>
          <w:fldChar w:fldCharType="separate"/>
        </w:r>
        <w:r>
          <w:rPr>
            <w:noProof/>
            <w:webHidden/>
          </w:rPr>
          <w:t>3</w:t>
        </w:r>
        <w:r>
          <w:rPr>
            <w:noProof/>
            <w:webHidden/>
          </w:rPr>
          <w:fldChar w:fldCharType="end"/>
        </w:r>
      </w:hyperlink>
    </w:p>
    <w:p w14:paraId="48DC9A1F" w14:textId="77777777" w:rsidR="00EF60A6" w:rsidRDefault="00EF60A6">
      <w:pPr>
        <w:pStyle w:val="TOC3"/>
        <w:tabs>
          <w:tab w:val="right" w:leader="dot" w:pos="5030"/>
        </w:tabs>
        <w:rPr>
          <w:rFonts w:eastAsiaTheme="minorEastAsia"/>
          <w:smallCaps w:val="0"/>
          <w:noProof/>
          <w:sz w:val="22"/>
          <w:lang w:val="en-US" w:eastAsia="en-US" w:bidi="ar-SA"/>
        </w:rPr>
      </w:pPr>
      <w:hyperlink w:anchor="_Toc423944148" w:history="1">
        <w:r w:rsidRPr="00CC2673">
          <w:rPr>
            <w:rStyle w:val="Hyperlink"/>
            <w:noProof/>
            <w:lang w:eastAsia="en-US"/>
          </w:rPr>
          <w:t>Versions antérieures de ce Document</w:t>
        </w:r>
        <w:r>
          <w:rPr>
            <w:noProof/>
            <w:webHidden/>
          </w:rPr>
          <w:tab/>
        </w:r>
        <w:r>
          <w:rPr>
            <w:noProof/>
            <w:webHidden/>
          </w:rPr>
          <w:fldChar w:fldCharType="begin"/>
        </w:r>
        <w:r>
          <w:rPr>
            <w:noProof/>
            <w:webHidden/>
          </w:rPr>
          <w:instrText xml:space="preserve"> PAGEREF _Toc423944148 \h </w:instrText>
        </w:r>
        <w:r>
          <w:rPr>
            <w:noProof/>
            <w:webHidden/>
          </w:rPr>
        </w:r>
        <w:r>
          <w:rPr>
            <w:noProof/>
            <w:webHidden/>
          </w:rPr>
          <w:fldChar w:fldCharType="separate"/>
        </w:r>
        <w:r>
          <w:rPr>
            <w:noProof/>
            <w:webHidden/>
          </w:rPr>
          <w:t>3</w:t>
        </w:r>
        <w:r>
          <w:rPr>
            <w:noProof/>
            <w:webHidden/>
          </w:rPr>
          <w:fldChar w:fldCharType="end"/>
        </w:r>
      </w:hyperlink>
    </w:p>
    <w:p w14:paraId="5211615D" w14:textId="77777777" w:rsidR="00EF60A6" w:rsidRDefault="00EF60A6">
      <w:pPr>
        <w:pStyle w:val="TOC3"/>
        <w:tabs>
          <w:tab w:val="right" w:leader="dot" w:pos="5030"/>
        </w:tabs>
        <w:rPr>
          <w:rFonts w:eastAsiaTheme="minorEastAsia"/>
          <w:smallCaps w:val="0"/>
          <w:noProof/>
          <w:sz w:val="22"/>
          <w:lang w:val="en-US" w:eastAsia="en-US" w:bidi="ar-SA"/>
        </w:rPr>
      </w:pPr>
      <w:hyperlink w:anchor="_Toc423944149" w:history="1">
        <w:r w:rsidRPr="00CC2673">
          <w:rPr>
            <w:rStyle w:val="Hyperlink"/>
            <w:noProof/>
            <w:lang w:eastAsia="en-US"/>
          </w:rPr>
          <w:t>Clarifications et synthèse des modifications apportées à ce Document</w:t>
        </w:r>
        <w:r>
          <w:rPr>
            <w:noProof/>
            <w:webHidden/>
          </w:rPr>
          <w:tab/>
        </w:r>
        <w:r>
          <w:rPr>
            <w:noProof/>
            <w:webHidden/>
          </w:rPr>
          <w:fldChar w:fldCharType="begin"/>
        </w:r>
        <w:r>
          <w:rPr>
            <w:noProof/>
            <w:webHidden/>
          </w:rPr>
          <w:instrText xml:space="preserve"> PAGEREF _Toc423944149 \h </w:instrText>
        </w:r>
        <w:r>
          <w:rPr>
            <w:noProof/>
            <w:webHidden/>
          </w:rPr>
        </w:r>
        <w:r>
          <w:rPr>
            <w:noProof/>
            <w:webHidden/>
          </w:rPr>
          <w:fldChar w:fldCharType="separate"/>
        </w:r>
        <w:r>
          <w:rPr>
            <w:noProof/>
            <w:webHidden/>
          </w:rPr>
          <w:t>3</w:t>
        </w:r>
        <w:r>
          <w:rPr>
            <w:noProof/>
            <w:webHidden/>
          </w:rPr>
          <w:fldChar w:fldCharType="end"/>
        </w:r>
      </w:hyperlink>
    </w:p>
    <w:p w14:paraId="7FD11F46" w14:textId="77777777" w:rsidR="00EF60A6" w:rsidRDefault="00EF60A6">
      <w:pPr>
        <w:pStyle w:val="TOC1"/>
        <w:tabs>
          <w:tab w:val="right" w:leader="dot" w:pos="5030"/>
        </w:tabs>
        <w:rPr>
          <w:rFonts w:eastAsiaTheme="minorEastAsia"/>
          <w:b w:val="0"/>
          <w:caps w:val="0"/>
          <w:noProof/>
          <w:sz w:val="22"/>
          <w:lang w:val="en-US" w:eastAsia="en-US" w:bidi="ar-SA"/>
        </w:rPr>
      </w:pPr>
      <w:hyperlink w:anchor="_Toc423944150" w:history="1">
        <w:r w:rsidRPr="00CC2673">
          <w:rPr>
            <w:rStyle w:val="Hyperlink"/>
            <w:noProof/>
            <w:lang w:eastAsia="en-US"/>
          </w:rPr>
          <w:t>Conditions Générales</w:t>
        </w:r>
        <w:r>
          <w:rPr>
            <w:noProof/>
            <w:webHidden/>
          </w:rPr>
          <w:tab/>
        </w:r>
        <w:r>
          <w:rPr>
            <w:noProof/>
            <w:webHidden/>
          </w:rPr>
          <w:fldChar w:fldCharType="begin"/>
        </w:r>
        <w:r>
          <w:rPr>
            <w:noProof/>
            <w:webHidden/>
          </w:rPr>
          <w:instrText xml:space="preserve"> PAGEREF _Toc423944150 \h </w:instrText>
        </w:r>
        <w:r>
          <w:rPr>
            <w:noProof/>
            <w:webHidden/>
          </w:rPr>
        </w:r>
        <w:r>
          <w:rPr>
            <w:noProof/>
            <w:webHidden/>
          </w:rPr>
          <w:fldChar w:fldCharType="separate"/>
        </w:r>
        <w:r>
          <w:rPr>
            <w:noProof/>
            <w:webHidden/>
          </w:rPr>
          <w:t>4</w:t>
        </w:r>
        <w:r>
          <w:rPr>
            <w:noProof/>
            <w:webHidden/>
          </w:rPr>
          <w:fldChar w:fldCharType="end"/>
        </w:r>
      </w:hyperlink>
    </w:p>
    <w:p w14:paraId="14A9AF40" w14:textId="77777777" w:rsidR="00EF60A6" w:rsidRDefault="00EF60A6">
      <w:pPr>
        <w:pStyle w:val="TOC2"/>
        <w:tabs>
          <w:tab w:val="right" w:leader="dot" w:pos="5030"/>
        </w:tabs>
        <w:rPr>
          <w:rFonts w:eastAsiaTheme="minorEastAsia"/>
          <w:b w:val="0"/>
          <w:smallCaps w:val="0"/>
          <w:noProof/>
          <w:sz w:val="22"/>
          <w:lang w:val="en-US" w:eastAsia="en-US" w:bidi="ar-SA"/>
        </w:rPr>
      </w:pPr>
      <w:hyperlink w:anchor="_Toc423944151" w:history="1">
        <w:r w:rsidRPr="00CC2673">
          <w:rPr>
            <w:rStyle w:val="Hyperlink"/>
            <w:noProof/>
            <w:lang w:eastAsia="en-US"/>
          </w:rPr>
          <w:t>Définitions</w:t>
        </w:r>
        <w:r>
          <w:rPr>
            <w:noProof/>
            <w:webHidden/>
          </w:rPr>
          <w:tab/>
        </w:r>
        <w:r>
          <w:rPr>
            <w:noProof/>
            <w:webHidden/>
          </w:rPr>
          <w:fldChar w:fldCharType="begin"/>
        </w:r>
        <w:r>
          <w:rPr>
            <w:noProof/>
            <w:webHidden/>
          </w:rPr>
          <w:instrText xml:space="preserve"> PAGEREF _Toc423944151 \h </w:instrText>
        </w:r>
        <w:r>
          <w:rPr>
            <w:noProof/>
            <w:webHidden/>
          </w:rPr>
        </w:r>
        <w:r>
          <w:rPr>
            <w:noProof/>
            <w:webHidden/>
          </w:rPr>
          <w:fldChar w:fldCharType="separate"/>
        </w:r>
        <w:r>
          <w:rPr>
            <w:noProof/>
            <w:webHidden/>
          </w:rPr>
          <w:t>4</w:t>
        </w:r>
        <w:r>
          <w:rPr>
            <w:noProof/>
            <w:webHidden/>
          </w:rPr>
          <w:fldChar w:fldCharType="end"/>
        </w:r>
      </w:hyperlink>
    </w:p>
    <w:p w14:paraId="4CB4F69A" w14:textId="77777777" w:rsidR="00EF60A6" w:rsidRDefault="00EF60A6">
      <w:pPr>
        <w:pStyle w:val="TOC2"/>
        <w:tabs>
          <w:tab w:val="right" w:leader="dot" w:pos="5030"/>
        </w:tabs>
        <w:rPr>
          <w:rFonts w:eastAsiaTheme="minorEastAsia"/>
          <w:b w:val="0"/>
          <w:smallCaps w:val="0"/>
          <w:noProof/>
          <w:sz w:val="22"/>
          <w:lang w:val="en-US" w:eastAsia="en-US" w:bidi="ar-SA"/>
        </w:rPr>
      </w:pPr>
      <w:hyperlink w:anchor="_Toc423944152" w:history="1">
        <w:r w:rsidRPr="00CC2673">
          <w:rPr>
            <w:rStyle w:val="Hyperlink"/>
            <w:noProof/>
            <w:lang w:eastAsia="en-US"/>
          </w:rPr>
          <w:t>Conditions</w:t>
        </w:r>
        <w:r>
          <w:rPr>
            <w:noProof/>
            <w:webHidden/>
          </w:rPr>
          <w:tab/>
        </w:r>
        <w:r>
          <w:rPr>
            <w:noProof/>
            <w:webHidden/>
          </w:rPr>
          <w:fldChar w:fldCharType="begin"/>
        </w:r>
        <w:r>
          <w:rPr>
            <w:noProof/>
            <w:webHidden/>
          </w:rPr>
          <w:instrText xml:space="preserve"> PAGEREF _Toc423944152 \h </w:instrText>
        </w:r>
        <w:r>
          <w:rPr>
            <w:noProof/>
            <w:webHidden/>
          </w:rPr>
        </w:r>
        <w:r>
          <w:rPr>
            <w:noProof/>
            <w:webHidden/>
          </w:rPr>
          <w:fldChar w:fldCharType="separate"/>
        </w:r>
        <w:r>
          <w:rPr>
            <w:noProof/>
            <w:webHidden/>
          </w:rPr>
          <w:t>4</w:t>
        </w:r>
        <w:r>
          <w:rPr>
            <w:noProof/>
            <w:webHidden/>
          </w:rPr>
          <w:fldChar w:fldCharType="end"/>
        </w:r>
      </w:hyperlink>
    </w:p>
    <w:p w14:paraId="55654F4E" w14:textId="77777777" w:rsidR="00EF60A6" w:rsidRDefault="00EF60A6">
      <w:pPr>
        <w:pStyle w:val="TOC1"/>
        <w:tabs>
          <w:tab w:val="right" w:leader="dot" w:pos="5030"/>
        </w:tabs>
        <w:rPr>
          <w:rFonts w:eastAsiaTheme="minorEastAsia"/>
          <w:b w:val="0"/>
          <w:caps w:val="0"/>
          <w:noProof/>
          <w:sz w:val="22"/>
          <w:lang w:val="en-US" w:eastAsia="en-US" w:bidi="ar-SA"/>
        </w:rPr>
      </w:pPr>
      <w:hyperlink w:anchor="_Toc423944153" w:history="1">
        <w:r w:rsidRPr="00CC2673">
          <w:rPr>
            <w:rStyle w:val="Hyperlink"/>
            <w:noProof/>
            <w:lang w:eastAsia="en-US"/>
          </w:rPr>
          <w:t>Conditions Spécifiques des Services</w:t>
        </w:r>
        <w:r>
          <w:rPr>
            <w:noProof/>
            <w:webHidden/>
          </w:rPr>
          <w:tab/>
        </w:r>
        <w:r>
          <w:rPr>
            <w:noProof/>
            <w:webHidden/>
          </w:rPr>
          <w:fldChar w:fldCharType="begin"/>
        </w:r>
        <w:r>
          <w:rPr>
            <w:noProof/>
            <w:webHidden/>
          </w:rPr>
          <w:instrText xml:space="preserve"> PAGEREF _Toc423944153 \h </w:instrText>
        </w:r>
        <w:r>
          <w:rPr>
            <w:noProof/>
            <w:webHidden/>
          </w:rPr>
        </w:r>
        <w:r>
          <w:rPr>
            <w:noProof/>
            <w:webHidden/>
          </w:rPr>
          <w:fldChar w:fldCharType="separate"/>
        </w:r>
        <w:r>
          <w:rPr>
            <w:noProof/>
            <w:webHidden/>
          </w:rPr>
          <w:t>6</w:t>
        </w:r>
        <w:r>
          <w:rPr>
            <w:noProof/>
            <w:webHidden/>
          </w:rPr>
          <w:fldChar w:fldCharType="end"/>
        </w:r>
      </w:hyperlink>
    </w:p>
    <w:p w14:paraId="2AA0499D" w14:textId="77777777" w:rsidR="00EF60A6" w:rsidRDefault="00EF60A6">
      <w:pPr>
        <w:pStyle w:val="TOC2"/>
        <w:tabs>
          <w:tab w:val="right" w:leader="dot" w:pos="5030"/>
        </w:tabs>
        <w:rPr>
          <w:rFonts w:eastAsiaTheme="minorEastAsia"/>
          <w:b w:val="0"/>
          <w:smallCaps w:val="0"/>
          <w:noProof/>
          <w:sz w:val="22"/>
          <w:lang w:val="en-US" w:eastAsia="en-US" w:bidi="ar-SA"/>
        </w:rPr>
      </w:pPr>
      <w:hyperlink w:anchor="_Toc423944154" w:history="1">
        <w:r w:rsidRPr="00CC2673">
          <w:rPr>
            <w:rStyle w:val="Hyperlink"/>
            <w:noProof/>
          </w:rPr>
          <w:t>Microsoft Dynamics</w:t>
        </w:r>
        <w:r>
          <w:rPr>
            <w:noProof/>
            <w:webHidden/>
          </w:rPr>
          <w:tab/>
        </w:r>
        <w:r>
          <w:rPr>
            <w:noProof/>
            <w:webHidden/>
          </w:rPr>
          <w:fldChar w:fldCharType="begin"/>
        </w:r>
        <w:r>
          <w:rPr>
            <w:noProof/>
            <w:webHidden/>
          </w:rPr>
          <w:instrText xml:space="preserve"> PAGEREF _Toc423944154 \h </w:instrText>
        </w:r>
        <w:r>
          <w:rPr>
            <w:noProof/>
            <w:webHidden/>
          </w:rPr>
        </w:r>
        <w:r>
          <w:rPr>
            <w:noProof/>
            <w:webHidden/>
          </w:rPr>
          <w:fldChar w:fldCharType="separate"/>
        </w:r>
        <w:r>
          <w:rPr>
            <w:noProof/>
            <w:webHidden/>
          </w:rPr>
          <w:t>6</w:t>
        </w:r>
        <w:r>
          <w:rPr>
            <w:noProof/>
            <w:webHidden/>
          </w:rPr>
          <w:fldChar w:fldCharType="end"/>
        </w:r>
      </w:hyperlink>
    </w:p>
    <w:p w14:paraId="6234E38D" w14:textId="77777777" w:rsidR="00EF60A6" w:rsidRDefault="00EF60A6">
      <w:pPr>
        <w:pStyle w:val="TOC4"/>
        <w:tabs>
          <w:tab w:val="right" w:leader="dot" w:pos="5030"/>
        </w:tabs>
        <w:rPr>
          <w:rFonts w:eastAsiaTheme="minorEastAsia"/>
          <w:smallCaps w:val="0"/>
          <w:noProof/>
          <w:sz w:val="22"/>
          <w:lang w:val="en-US" w:eastAsia="en-US" w:bidi="ar-SA"/>
        </w:rPr>
      </w:pPr>
      <w:hyperlink w:anchor="_Toc423944155" w:history="1">
        <w:r w:rsidRPr="00CC2673">
          <w:rPr>
            <w:rStyle w:val="Hyperlink"/>
            <w:noProof/>
          </w:rPr>
          <w:t>Microsoft Dynamics CRM</w:t>
        </w:r>
        <w:r>
          <w:rPr>
            <w:noProof/>
            <w:webHidden/>
          </w:rPr>
          <w:tab/>
        </w:r>
        <w:r>
          <w:rPr>
            <w:noProof/>
            <w:webHidden/>
          </w:rPr>
          <w:fldChar w:fldCharType="begin"/>
        </w:r>
        <w:r>
          <w:rPr>
            <w:noProof/>
            <w:webHidden/>
          </w:rPr>
          <w:instrText xml:space="preserve"> PAGEREF _Toc423944155 \h </w:instrText>
        </w:r>
        <w:r>
          <w:rPr>
            <w:noProof/>
            <w:webHidden/>
          </w:rPr>
        </w:r>
        <w:r>
          <w:rPr>
            <w:noProof/>
            <w:webHidden/>
          </w:rPr>
          <w:fldChar w:fldCharType="separate"/>
        </w:r>
        <w:r>
          <w:rPr>
            <w:noProof/>
            <w:webHidden/>
          </w:rPr>
          <w:t>6</w:t>
        </w:r>
        <w:r>
          <w:rPr>
            <w:noProof/>
            <w:webHidden/>
          </w:rPr>
          <w:fldChar w:fldCharType="end"/>
        </w:r>
      </w:hyperlink>
    </w:p>
    <w:p w14:paraId="220A780F" w14:textId="77777777" w:rsidR="00EF60A6" w:rsidRDefault="00EF60A6">
      <w:pPr>
        <w:pStyle w:val="TOC2"/>
        <w:tabs>
          <w:tab w:val="right" w:leader="dot" w:pos="5030"/>
        </w:tabs>
        <w:rPr>
          <w:rFonts w:eastAsiaTheme="minorEastAsia"/>
          <w:b w:val="0"/>
          <w:smallCaps w:val="0"/>
          <w:noProof/>
          <w:sz w:val="22"/>
          <w:lang w:val="en-US" w:eastAsia="en-US" w:bidi="ar-SA"/>
        </w:rPr>
      </w:pPr>
      <w:hyperlink w:anchor="_Toc423944156" w:history="1">
        <w:r w:rsidRPr="00CC2673">
          <w:rPr>
            <w:rStyle w:val="Hyperlink"/>
            <w:noProof/>
            <w:lang w:val="en-US" w:eastAsia="en-US"/>
          </w:rPr>
          <w:t>Services Office 365</w:t>
        </w:r>
        <w:r>
          <w:rPr>
            <w:noProof/>
            <w:webHidden/>
          </w:rPr>
          <w:tab/>
        </w:r>
        <w:r>
          <w:rPr>
            <w:noProof/>
            <w:webHidden/>
          </w:rPr>
          <w:fldChar w:fldCharType="begin"/>
        </w:r>
        <w:r>
          <w:rPr>
            <w:noProof/>
            <w:webHidden/>
          </w:rPr>
          <w:instrText xml:space="preserve"> PAGEREF _Toc423944156 \h </w:instrText>
        </w:r>
        <w:r>
          <w:rPr>
            <w:noProof/>
            <w:webHidden/>
          </w:rPr>
        </w:r>
        <w:r>
          <w:rPr>
            <w:noProof/>
            <w:webHidden/>
          </w:rPr>
          <w:fldChar w:fldCharType="separate"/>
        </w:r>
        <w:r>
          <w:rPr>
            <w:noProof/>
            <w:webHidden/>
          </w:rPr>
          <w:t>6</w:t>
        </w:r>
        <w:r>
          <w:rPr>
            <w:noProof/>
            <w:webHidden/>
          </w:rPr>
          <w:fldChar w:fldCharType="end"/>
        </w:r>
      </w:hyperlink>
    </w:p>
    <w:p w14:paraId="06AC9724" w14:textId="77777777" w:rsidR="00EF60A6" w:rsidRDefault="00EF60A6">
      <w:pPr>
        <w:pStyle w:val="TOC4"/>
        <w:tabs>
          <w:tab w:val="right" w:leader="dot" w:pos="5030"/>
        </w:tabs>
        <w:rPr>
          <w:rFonts w:eastAsiaTheme="minorEastAsia"/>
          <w:smallCaps w:val="0"/>
          <w:noProof/>
          <w:sz w:val="22"/>
          <w:lang w:val="en-US" w:eastAsia="en-US" w:bidi="ar-SA"/>
        </w:rPr>
      </w:pPr>
      <w:hyperlink w:anchor="_Toc423944157" w:history="1">
        <w:r w:rsidRPr="00CC2673">
          <w:rPr>
            <w:rStyle w:val="Hyperlink"/>
            <w:noProof/>
            <w:lang w:val="en-US" w:eastAsia="en-US"/>
          </w:rPr>
          <w:t>Duet Enterprise Online</w:t>
        </w:r>
        <w:r>
          <w:rPr>
            <w:noProof/>
            <w:webHidden/>
          </w:rPr>
          <w:tab/>
        </w:r>
        <w:r>
          <w:rPr>
            <w:noProof/>
            <w:webHidden/>
          </w:rPr>
          <w:fldChar w:fldCharType="begin"/>
        </w:r>
        <w:r>
          <w:rPr>
            <w:noProof/>
            <w:webHidden/>
          </w:rPr>
          <w:instrText xml:space="preserve"> PAGEREF _Toc423944157 \h </w:instrText>
        </w:r>
        <w:r>
          <w:rPr>
            <w:noProof/>
            <w:webHidden/>
          </w:rPr>
        </w:r>
        <w:r>
          <w:rPr>
            <w:noProof/>
            <w:webHidden/>
          </w:rPr>
          <w:fldChar w:fldCharType="separate"/>
        </w:r>
        <w:r>
          <w:rPr>
            <w:noProof/>
            <w:webHidden/>
          </w:rPr>
          <w:t>6</w:t>
        </w:r>
        <w:r>
          <w:rPr>
            <w:noProof/>
            <w:webHidden/>
          </w:rPr>
          <w:fldChar w:fldCharType="end"/>
        </w:r>
      </w:hyperlink>
    </w:p>
    <w:p w14:paraId="262F02B1" w14:textId="77777777" w:rsidR="00EF60A6" w:rsidRDefault="00EF60A6">
      <w:pPr>
        <w:pStyle w:val="TOC4"/>
        <w:tabs>
          <w:tab w:val="right" w:leader="dot" w:pos="5030"/>
        </w:tabs>
        <w:rPr>
          <w:rFonts w:eastAsiaTheme="minorEastAsia"/>
          <w:smallCaps w:val="0"/>
          <w:noProof/>
          <w:sz w:val="22"/>
          <w:lang w:val="en-US" w:eastAsia="en-US" w:bidi="ar-SA"/>
        </w:rPr>
      </w:pPr>
      <w:hyperlink w:anchor="_Toc423944158" w:history="1">
        <w:r w:rsidRPr="00CC2673">
          <w:rPr>
            <w:rStyle w:val="Hyperlink"/>
            <w:noProof/>
            <w:lang w:eastAsia="en-US"/>
          </w:rPr>
          <w:t>Exchange Online</w:t>
        </w:r>
        <w:r>
          <w:rPr>
            <w:noProof/>
            <w:webHidden/>
          </w:rPr>
          <w:tab/>
        </w:r>
        <w:r>
          <w:rPr>
            <w:noProof/>
            <w:webHidden/>
          </w:rPr>
          <w:fldChar w:fldCharType="begin"/>
        </w:r>
        <w:r>
          <w:rPr>
            <w:noProof/>
            <w:webHidden/>
          </w:rPr>
          <w:instrText xml:space="preserve"> PAGEREF _Toc423944158 \h </w:instrText>
        </w:r>
        <w:r>
          <w:rPr>
            <w:noProof/>
            <w:webHidden/>
          </w:rPr>
        </w:r>
        <w:r>
          <w:rPr>
            <w:noProof/>
            <w:webHidden/>
          </w:rPr>
          <w:fldChar w:fldCharType="separate"/>
        </w:r>
        <w:r>
          <w:rPr>
            <w:noProof/>
            <w:webHidden/>
          </w:rPr>
          <w:t>7</w:t>
        </w:r>
        <w:r>
          <w:rPr>
            <w:noProof/>
            <w:webHidden/>
          </w:rPr>
          <w:fldChar w:fldCharType="end"/>
        </w:r>
      </w:hyperlink>
    </w:p>
    <w:p w14:paraId="74870622" w14:textId="77777777" w:rsidR="00EF60A6" w:rsidRDefault="00EF60A6">
      <w:pPr>
        <w:pStyle w:val="TOC4"/>
        <w:tabs>
          <w:tab w:val="right" w:leader="dot" w:pos="5030"/>
        </w:tabs>
        <w:rPr>
          <w:rFonts w:eastAsiaTheme="minorEastAsia"/>
          <w:smallCaps w:val="0"/>
          <w:noProof/>
          <w:sz w:val="22"/>
          <w:lang w:val="en-US" w:eastAsia="en-US" w:bidi="ar-SA"/>
        </w:rPr>
      </w:pPr>
      <w:hyperlink w:anchor="_Toc423944159" w:history="1">
        <w:r w:rsidRPr="00CC2673">
          <w:rPr>
            <w:rStyle w:val="Hyperlink"/>
            <w:noProof/>
            <w:lang w:eastAsia="en-US"/>
          </w:rPr>
          <w:t>Exchange Online Archiving</w:t>
        </w:r>
        <w:r>
          <w:rPr>
            <w:noProof/>
            <w:webHidden/>
          </w:rPr>
          <w:tab/>
        </w:r>
        <w:r>
          <w:rPr>
            <w:noProof/>
            <w:webHidden/>
          </w:rPr>
          <w:fldChar w:fldCharType="begin"/>
        </w:r>
        <w:r>
          <w:rPr>
            <w:noProof/>
            <w:webHidden/>
          </w:rPr>
          <w:instrText xml:space="preserve"> PAGEREF _Toc423944159 \h </w:instrText>
        </w:r>
        <w:r>
          <w:rPr>
            <w:noProof/>
            <w:webHidden/>
          </w:rPr>
        </w:r>
        <w:r>
          <w:rPr>
            <w:noProof/>
            <w:webHidden/>
          </w:rPr>
          <w:fldChar w:fldCharType="separate"/>
        </w:r>
        <w:r>
          <w:rPr>
            <w:noProof/>
            <w:webHidden/>
          </w:rPr>
          <w:t>7</w:t>
        </w:r>
        <w:r>
          <w:rPr>
            <w:noProof/>
            <w:webHidden/>
          </w:rPr>
          <w:fldChar w:fldCharType="end"/>
        </w:r>
      </w:hyperlink>
    </w:p>
    <w:p w14:paraId="7B032B47" w14:textId="77777777" w:rsidR="00EF60A6" w:rsidRDefault="00EF60A6">
      <w:pPr>
        <w:pStyle w:val="TOC4"/>
        <w:tabs>
          <w:tab w:val="right" w:leader="dot" w:pos="5030"/>
        </w:tabs>
        <w:rPr>
          <w:rFonts w:eastAsiaTheme="minorEastAsia"/>
          <w:smallCaps w:val="0"/>
          <w:noProof/>
          <w:sz w:val="22"/>
          <w:lang w:val="en-US" w:eastAsia="en-US" w:bidi="ar-SA"/>
        </w:rPr>
      </w:pPr>
      <w:hyperlink w:anchor="_Toc423944160" w:history="1">
        <w:r w:rsidRPr="00CC2673">
          <w:rPr>
            <w:rStyle w:val="Hyperlink"/>
            <w:noProof/>
            <w:lang w:eastAsia="en-US"/>
          </w:rPr>
          <w:t>Exchange Online Protection</w:t>
        </w:r>
        <w:r>
          <w:rPr>
            <w:noProof/>
            <w:webHidden/>
          </w:rPr>
          <w:tab/>
        </w:r>
        <w:r>
          <w:rPr>
            <w:noProof/>
            <w:webHidden/>
          </w:rPr>
          <w:fldChar w:fldCharType="begin"/>
        </w:r>
        <w:r>
          <w:rPr>
            <w:noProof/>
            <w:webHidden/>
          </w:rPr>
          <w:instrText xml:space="preserve"> PAGEREF _Toc423944160 \h </w:instrText>
        </w:r>
        <w:r>
          <w:rPr>
            <w:noProof/>
            <w:webHidden/>
          </w:rPr>
        </w:r>
        <w:r>
          <w:rPr>
            <w:noProof/>
            <w:webHidden/>
          </w:rPr>
          <w:fldChar w:fldCharType="separate"/>
        </w:r>
        <w:r>
          <w:rPr>
            <w:noProof/>
            <w:webHidden/>
          </w:rPr>
          <w:t>7</w:t>
        </w:r>
        <w:r>
          <w:rPr>
            <w:noProof/>
            <w:webHidden/>
          </w:rPr>
          <w:fldChar w:fldCharType="end"/>
        </w:r>
      </w:hyperlink>
    </w:p>
    <w:p w14:paraId="43A03668" w14:textId="77777777" w:rsidR="00EF60A6" w:rsidRDefault="00EF60A6">
      <w:pPr>
        <w:pStyle w:val="TOC4"/>
        <w:tabs>
          <w:tab w:val="right" w:leader="dot" w:pos="5030"/>
        </w:tabs>
        <w:rPr>
          <w:rFonts w:eastAsiaTheme="minorEastAsia"/>
          <w:smallCaps w:val="0"/>
          <w:noProof/>
          <w:sz w:val="22"/>
          <w:lang w:val="en-US" w:eastAsia="en-US" w:bidi="ar-SA"/>
        </w:rPr>
      </w:pPr>
      <w:hyperlink w:anchor="_Toc423944161" w:history="1">
        <w:r w:rsidRPr="00CC2673">
          <w:rPr>
            <w:rStyle w:val="Hyperlink"/>
            <w:noProof/>
            <w:lang w:eastAsia="en-US"/>
          </w:rPr>
          <w:t>Office 365 Business</w:t>
        </w:r>
        <w:r>
          <w:rPr>
            <w:noProof/>
            <w:webHidden/>
          </w:rPr>
          <w:tab/>
        </w:r>
        <w:r>
          <w:rPr>
            <w:noProof/>
            <w:webHidden/>
          </w:rPr>
          <w:fldChar w:fldCharType="begin"/>
        </w:r>
        <w:r>
          <w:rPr>
            <w:noProof/>
            <w:webHidden/>
          </w:rPr>
          <w:instrText xml:space="preserve"> PAGEREF _Toc423944161 \h </w:instrText>
        </w:r>
        <w:r>
          <w:rPr>
            <w:noProof/>
            <w:webHidden/>
          </w:rPr>
        </w:r>
        <w:r>
          <w:rPr>
            <w:noProof/>
            <w:webHidden/>
          </w:rPr>
          <w:fldChar w:fldCharType="separate"/>
        </w:r>
        <w:r>
          <w:rPr>
            <w:noProof/>
            <w:webHidden/>
          </w:rPr>
          <w:t>8</w:t>
        </w:r>
        <w:r>
          <w:rPr>
            <w:noProof/>
            <w:webHidden/>
          </w:rPr>
          <w:fldChar w:fldCharType="end"/>
        </w:r>
      </w:hyperlink>
    </w:p>
    <w:p w14:paraId="7454181B" w14:textId="77777777" w:rsidR="00EF60A6" w:rsidRDefault="00EF60A6">
      <w:pPr>
        <w:pStyle w:val="TOC4"/>
        <w:tabs>
          <w:tab w:val="right" w:leader="dot" w:pos="5030"/>
        </w:tabs>
        <w:rPr>
          <w:rFonts w:eastAsiaTheme="minorEastAsia"/>
          <w:smallCaps w:val="0"/>
          <w:noProof/>
          <w:sz w:val="22"/>
          <w:lang w:val="en-US" w:eastAsia="en-US" w:bidi="ar-SA"/>
        </w:rPr>
      </w:pPr>
      <w:hyperlink w:anchor="_Toc423944162" w:history="1">
        <w:r w:rsidRPr="00CC2673">
          <w:rPr>
            <w:rStyle w:val="Hyperlink"/>
            <w:noProof/>
            <w:lang w:val="en-US" w:eastAsia="en-US"/>
          </w:rPr>
          <w:t>Office 365 ProPlus</w:t>
        </w:r>
        <w:r>
          <w:rPr>
            <w:noProof/>
            <w:webHidden/>
          </w:rPr>
          <w:tab/>
        </w:r>
        <w:r>
          <w:rPr>
            <w:noProof/>
            <w:webHidden/>
          </w:rPr>
          <w:fldChar w:fldCharType="begin"/>
        </w:r>
        <w:r>
          <w:rPr>
            <w:noProof/>
            <w:webHidden/>
          </w:rPr>
          <w:instrText xml:space="preserve"> PAGEREF _Toc423944162 \h </w:instrText>
        </w:r>
        <w:r>
          <w:rPr>
            <w:noProof/>
            <w:webHidden/>
          </w:rPr>
        </w:r>
        <w:r>
          <w:rPr>
            <w:noProof/>
            <w:webHidden/>
          </w:rPr>
          <w:fldChar w:fldCharType="separate"/>
        </w:r>
        <w:r>
          <w:rPr>
            <w:noProof/>
            <w:webHidden/>
          </w:rPr>
          <w:t>8</w:t>
        </w:r>
        <w:r>
          <w:rPr>
            <w:noProof/>
            <w:webHidden/>
          </w:rPr>
          <w:fldChar w:fldCharType="end"/>
        </w:r>
      </w:hyperlink>
    </w:p>
    <w:p w14:paraId="592DCC54" w14:textId="77777777" w:rsidR="00EF60A6" w:rsidRDefault="00EF60A6">
      <w:pPr>
        <w:pStyle w:val="TOC4"/>
        <w:tabs>
          <w:tab w:val="right" w:leader="dot" w:pos="5030"/>
        </w:tabs>
        <w:rPr>
          <w:rFonts w:eastAsiaTheme="minorEastAsia"/>
          <w:smallCaps w:val="0"/>
          <w:noProof/>
          <w:sz w:val="22"/>
          <w:lang w:val="en-US" w:eastAsia="en-US" w:bidi="ar-SA"/>
        </w:rPr>
      </w:pPr>
      <w:hyperlink w:anchor="_Toc423944163" w:history="1">
        <w:r w:rsidRPr="00CC2673">
          <w:rPr>
            <w:rStyle w:val="Hyperlink"/>
            <w:noProof/>
            <w:lang w:val="en-US" w:eastAsia="en-US"/>
          </w:rPr>
          <w:t>Office Online</w:t>
        </w:r>
        <w:r>
          <w:rPr>
            <w:noProof/>
            <w:webHidden/>
          </w:rPr>
          <w:tab/>
        </w:r>
        <w:r>
          <w:rPr>
            <w:noProof/>
            <w:webHidden/>
          </w:rPr>
          <w:fldChar w:fldCharType="begin"/>
        </w:r>
        <w:r>
          <w:rPr>
            <w:noProof/>
            <w:webHidden/>
          </w:rPr>
          <w:instrText xml:space="preserve"> PAGEREF _Toc423944163 \h </w:instrText>
        </w:r>
        <w:r>
          <w:rPr>
            <w:noProof/>
            <w:webHidden/>
          </w:rPr>
        </w:r>
        <w:r>
          <w:rPr>
            <w:noProof/>
            <w:webHidden/>
          </w:rPr>
          <w:fldChar w:fldCharType="separate"/>
        </w:r>
        <w:r>
          <w:rPr>
            <w:noProof/>
            <w:webHidden/>
          </w:rPr>
          <w:t>8</w:t>
        </w:r>
        <w:r>
          <w:rPr>
            <w:noProof/>
            <w:webHidden/>
          </w:rPr>
          <w:fldChar w:fldCharType="end"/>
        </w:r>
      </w:hyperlink>
    </w:p>
    <w:p w14:paraId="4D048A8E" w14:textId="77777777" w:rsidR="00EF60A6" w:rsidRDefault="00EF60A6">
      <w:pPr>
        <w:pStyle w:val="TOC4"/>
        <w:tabs>
          <w:tab w:val="right" w:leader="dot" w:pos="5030"/>
        </w:tabs>
        <w:rPr>
          <w:rFonts w:eastAsiaTheme="minorEastAsia"/>
          <w:smallCaps w:val="0"/>
          <w:noProof/>
          <w:sz w:val="22"/>
          <w:lang w:val="en-US" w:eastAsia="en-US" w:bidi="ar-SA"/>
        </w:rPr>
      </w:pPr>
      <w:hyperlink w:anchor="_Toc423944164" w:history="1">
        <w:r w:rsidRPr="00CC2673">
          <w:rPr>
            <w:rStyle w:val="Hyperlink"/>
            <w:noProof/>
            <w:lang w:val="en-US" w:eastAsia="en-US"/>
          </w:rPr>
          <w:t>Office 365 Video</w:t>
        </w:r>
        <w:r>
          <w:rPr>
            <w:noProof/>
            <w:webHidden/>
          </w:rPr>
          <w:tab/>
        </w:r>
        <w:r>
          <w:rPr>
            <w:noProof/>
            <w:webHidden/>
          </w:rPr>
          <w:fldChar w:fldCharType="begin"/>
        </w:r>
        <w:r>
          <w:rPr>
            <w:noProof/>
            <w:webHidden/>
          </w:rPr>
          <w:instrText xml:space="preserve"> PAGEREF _Toc423944164 \h </w:instrText>
        </w:r>
        <w:r>
          <w:rPr>
            <w:noProof/>
            <w:webHidden/>
          </w:rPr>
        </w:r>
        <w:r>
          <w:rPr>
            <w:noProof/>
            <w:webHidden/>
          </w:rPr>
          <w:fldChar w:fldCharType="separate"/>
        </w:r>
        <w:r>
          <w:rPr>
            <w:noProof/>
            <w:webHidden/>
          </w:rPr>
          <w:t>9</w:t>
        </w:r>
        <w:r>
          <w:rPr>
            <w:noProof/>
            <w:webHidden/>
          </w:rPr>
          <w:fldChar w:fldCharType="end"/>
        </w:r>
      </w:hyperlink>
    </w:p>
    <w:p w14:paraId="424453D6" w14:textId="77777777" w:rsidR="00EF60A6" w:rsidRDefault="00EF60A6">
      <w:pPr>
        <w:pStyle w:val="TOC4"/>
        <w:tabs>
          <w:tab w:val="right" w:leader="dot" w:pos="5030"/>
        </w:tabs>
        <w:rPr>
          <w:rFonts w:eastAsiaTheme="minorEastAsia"/>
          <w:smallCaps w:val="0"/>
          <w:noProof/>
          <w:sz w:val="22"/>
          <w:lang w:val="en-US" w:eastAsia="en-US" w:bidi="ar-SA"/>
        </w:rPr>
      </w:pPr>
      <w:hyperlink w:anchor="_Toc423944165" w:history="1">
        <w:r w:rsidRPr="00CC2673">
          <w:rPr>
            <w:rStyle w:val="Hyperlink"/>
            <w:noProof/>
            <w:lang w:val="en-US" w:eastAsia="en-US"/>
          </w:rPr>
          <w:t>OneDrive Entreprise</w:t>
        </w:r>
        <w:r>
          <w:rPr>
            <w:noProof/>
            <w:webHidden/>
          </w:rPr>
          <w:tab/>
        </w:r>
        <w:r>
          <w:rPr>
            <w:noProof/>
            <w:webHidden/>
          </w:rPr>
          <w:fldChar w:fldCharType="begin"/>
        </w:r>
        <w:r>
          <w:rPr>
            <w:noProof/>
            <w:webHidden/>
          </w:rPr>
          <w:instrText xml:space="preserve"> PAGEREF _Toc423944165 \h </w:instrText>
        </w:r>
        <w:r>
          <w:rPr>
            <w:noProof/>
            <w:webHidden/>
          </w:rPr>
        </w:r>
        <w:r>
          <w:rPr>
            <w:noProof/>
            <w:webHidden/>
          </w:rPr>
          <w:fldChar w:fldCharType="separate"/>
        </w:r>
        <w:r>
          <w:rPr>
            <w:noProof/>
            <w:webHidden/>
          </w:rPr>
          <w:t>9</w:t>
        </w:r>
        <w:r>
          <w:rPr>
            <w:noProof/>
            <w:webHidden/>
          </w:rPr>
          <w:fldChar w:fldCharType="end"/>
        </w:r>
      </w:hyperlink>
    </w:p>
    <w:p w14:paraId="525101F2" w14:textId="77777777" w:rsidR="00EF60A6" w:rsidRDefault="00EF60A6">
      <w:pPr>
        <w:pStyle w:val="TOC4"/>
        <w:tabs>
          <w:tab w:val="right" w:leader="dot" w:pos="5030"/>
        </w:tabs>
        <w:rPr>
          <w:rFonts w:eastAsiaTheme="minorEastAsia"/>
          <w:smallCaps w:val="0"/>
          <w:noProof/>
          <w:sz w:val="22"/>
          <w:lang w:val="en-US" w:eastAsia="en-US" w:bidi="ar-SA"/>
        </w:rPr>
      </w:pPr>
      <w:hyperlink w:anchor="_Toc423944166" w:history="1">
        <w:r w:rsidRPr="00CC2673">
          <w:rPr>
            <w:rStyle w:val="Hyperlink"/>
            <w:noProof/>
            <w:lang w:eastAsia="en-US"/>
          </w:rPr>
          <w:t>Project Online</w:t>
        </w:r>
        <w:r>
          <w:rPr>
            <w:noProof/>
            <w:webHidden/>
          </w:rPr>
          <w:tab/>
        </w:r>
        <w:r>
          <w:rPr>
            <w:noProof/>
            <w:webHidden/>
          </w:rPr>
          <w:fldChar w:fldCharType="begin"/>
        </w:r>
        <w:r>
          <w:rPr>
            <w:noProof/>
            <w:webHidden/>
          </w:rPr>
          <w:instrText xml:space="preserve"> PAGEREF _Toc423944166 \h </w:instrText>
        </w:r>
        <w:r>
          <w:rPr>
            <w:noProof/>
            <w:webHidden/>
          </w:rPr>
        </w:r>
        <w:r>
          <w:rPr>
            <w:noProof/>
            <w:webHidden/>
          </w:rPr>
          <w:fldChar w:fldCharType="separate"/>
        </w:r>
        <w:r>
          <w:rPr>
            <w:noProof/>
            <w:webHidden/>
          </w:rPr>
          <w:t>10</w:t>
        </w:r>
        <w:r>
          <w:rPr>
            <w:noProof/>
            <w:webHidden/>
          </w:rPr>
          <w:fldChar w:fldCharType="end"/>
        </w:r>
      </w:hyperlink>
    </w:p>
    <w:p w14:paraId="08C48C84" w14:textId="77777777" w:rsidR="00EF60A6" w:rsidRDefault="00EF60A6">
      <w:pPr>
        <w:pStyle w:val="TOC4"/>
        <w:tabs>
          <w:tab w:val="right" w:leader="dot" w:pos="5030"/>
        </w:tabs>
        <w:rPr>
          <w:rFonts w:eastAsiaTheme="minorEastAsia"/>
          <w:smallCaps w:val="0"/>
          <w:noProof/>
          <w:sz w:val="22"/>
          <w:lang w:val="en-US" w:eastAsia="en-US" w:bidi="ar-SA"/>
        </w:rPr>
      </w:pPr>
      <w:hyperlink w:anchor="_Toc423944167" w:history="1">
        <w:r w:rsidRPr="00CC2673">
          <w:rPr>
            <w:rStyle w:val="Hyperlink"/>
            <w:noProof/>
            <w:lang w:val="en-US" w:eastAsia="en-US"/>
          </w:rPr>
          <w:t>SharePoint Online</w:t>
        </w:r>
        <w:r>
          <w:rPr>
            <w:noProof/>
            <w:webHidden/>
          </w:rPr>
          <w:tab/>
        </w:r>
        <w:r>
          <w:rPr>
            <w:noProof/>
            <w:webHidden/>
          </w:rPr>
          <w:fldChar w:fldCharType="begin"/>
        </w:r>
        <w:r>
          <w:rPr>
            <w:noProof/>
            <w:webHidden/>
          </w:rPr>
          <w:instrText xml:space="preserve"> PAGEREF _Toc423944167 \h </w:instrText>
        </w:r>
        <w:r>
          <w:rPr>
            <w:noProof/>
            <w:webHidden/>
          </w:rPr>
        </w:r>
        <w:r>
          <w:rPr>
            <w:noProof/>
            <w:webHidden/>
          </w:rPr>
          <w:fldChar w:fldCharType="separate"/>
        </w:r>
        <w:r>
          <w:rPr>
            <w:noProof/>
            <w:webHidden/>
          </w:rPr>
          <w:t>10</w:t>
        </w:r>
        <w:r>
          <w:rPr>
            <w:noProof/>
            <w:webHidden/>
          </w:rPr>
          <w:fldChar w:fldCharType="end"/>
        </w:r>
      </w:hyperlink>
    </w:p>
    <w:p w14:paraId="774F5122" w14:textId="77777777" w:rsidR="00EF60A6" w:rsidRDefault="00EF60A6">
      <w:pPr>
        <w:pStyle w:val="TOC4"/>
        <w:tabs>
          <w:tab w:val="right" w:leader="dot" w:pos="5030"/>
        </w:tabs>
        <w:rPr>
          <w:rFonts w:eastAsiaTheme="minorEastAsia"/>
          <w:smallCaps w:val="0"/>
          <w:noProof/>
          <w:sz w:val="22"/>
          <w:lang w:val="en-US" w:eastAsia="en-US" w:bidi="ar-SA"/>
        </w:rPr>
      </w:pPr>
      <w:hyperlink w:anchor="_Toc423944168" w:history="1">
        <w:r w:rsidRPr="00CC2673">
          <w:rPr>
            <w:rStyle w:val="Hyperlink"/>
            <w:noProof/>
            <w:lang w:eastAsia="en-US"/>
          </w:rPr>
          <w:t>Skype Entreprise Online</w:t>
        </w:r>
        <w:r>
          <w:rPr>
            <w:noProof/>
            <w:webHidden/>
          </w:rPr>
          <w:tab/>
        </w:r>
        <w:r>
          <w:rPr>
            <w:noProof/>
            <w:webHidden/>
          </w:rPr>
          <w:fldChar w:fldCharType="begin"/>
        </w:r>
        <w:r>
          <w:rPr>
            <w:noProof/>
            <w:webHidden/>
          </w:rPr>
          <w:instrText xml:space="preserve"> PAGEREF _Toc423944168 \h </w:instrText>
        </w:r>
        <w:r>
          <w:rPr>
            <w:noProof/>
            <w:webHidden/>
          </w:rPr>
        </w:r>
        <w:r>
          <w:rPr>
            <w:noProof/>
            <w:webHidden/>
          </w:rPr>
          <w:fldChar w:fldCharType="separate"/>
        </w:r>
        <w:r>
          <w:rPr>
            <w:noProof/>
            <w:webHidden/>
          </w:rPr>
          <w:t>10</w:t>
        </w:r>
        <w:r>
          <w:rPr>
            <w:noProof/>
            <w:webHidden/>
          </w:rPr>
          <w:fldChar w:fldCharType="end"/>
        </w:r>
      </w:hyperlink>
    </w:p>
    <w:p w14:paraId="38E8737F" w14:textId="77777777" w:rsidR="00EF60A6" w:rsidRDefault="00EF60A6">
      <w:pPr>
        <w:pStyle w:val="TOC4"/>
        <w:tabs>
          <w:tab w:val="right" w:leader="dot" w:pos="5030"/>
        </w:tabs>
        <w:rPr>
          <w:rFonts w:eastAsiaTheme="minorEastAsia"/>
          <w:smallCaps w:val="0"/>
          <w:noProof/>
          <w:sz w:val="22"/>
          <w:lang w:val="en-US" w:eastAsia="en-US" w:bidi="ar-SA"/>
        </w:rPr>
      </w:pPr>
      <w:hyperlink w:anchor="_Toc423944169" w:history="1">
        <w:r w:rsidRPr="00CC2673">
          <w:rPr>
            <w:rStyle w:val="Hyperlink"/>
            <w:noProof/>
            <w:lang w:eastAsia="en-US"/>
          </w:rPr>
          <w:t>Yammer Enterprise</w:t>
        </w:r>
        <w:r>
          <w:rPr>
            <w:noProof/>
            <w:webHidden/>
          </w:rPr>
          <w:tab/>
        </w:r>
        <w:r>
          <w:rPr>
            <w:noProof/>
            <w:webHidden/>
          </w:rPr>
          <w:fldChar w:fldCharType="begin"/>
        </w:r>
        <w:r>
          <w:rPr>
            <w:noProof/>
            <w:webHidden/>
          </w:rPr>
          <w:instrText xml:space="preserve"> PAGEREF _Toc423944169 \h </w:instrText>
        </w:r>
        <w:r>
          <w:rPr>
            <w:noProof/>
            <w:webHidden/>
          </w:rPr>
        </w:r>
        <w:r>
          <w:rPr>
            <w:noProof/>
            <w:webHidden/>
          </w:rPr>
          <w:fldChar w:fldCharType="separate"/>
        </w:r>
        <w:r>
          <w:rPr>
            <w:noProof/>
            <w:webHidden/>
          </w:rPr>
          <w:t>11</w:t>
        </w:r>
        <w:r>
          <w:rPr>
            <w:noProof/>
            <w:webHidden/>
          </w:rPr>
          <w:fldChar w:fldCharType="end"/>
        </w:r>
      </w:hyperlink>
    </w:p>
    <w:p w14:paraId="48A3A993" w14:textId="77777777" w:rsidR="00EF60A6" w:rsidRDefault="00EF60A6">
      <w:pPr>
        <w:pStyle w:val="TOC2"/>
        <w:tabs>
          <w:tab w:val="right" w:leader="dot" w:pos="5030"/>
        </w:tabs>
        <w:rPr>
          <w:rFonts w:eastAsiaTheme="minorEastAsia"/>
          <w:b w:val="0"/>
          <w:smallCaps w:val="0"/>
          <w:noProof/>
          <w:sz w:val="22"/>
          <w:lang w:val="en-US" w:eastAsia="en-US" w:bidi="ar-SA"/>
        </w:rPr>
      </w:pPr>
      <w:hyperlink w:anchor="_Toc423944170" w:history="1">
        <w:r w:rsidRPr="00CC2673">
          <w:rPr>
            <w:rStyle w:val="Hyperlink"/>
            <w:noProof/>
            <w:lang w:val="en-US" w:eastAsia="en-US"/>
          </w:rPr>
          <w:t>Enterprise Mobility Services</w:t>
        </w:r>
        <w:r>
          <w:rPr>
            <w:noProof/>
            <w:webHidden/>
          </w:rPr>
          <w:tab/>
        </w:r>
        <w:r>
          <w:rPr>
            <w:noProof/>
            <w:webHidden/>
          </w:rPr>
          <w:fldChar w:fldCharType="begin"/>
        </w:r>
        <w:r>
          <w:rPr>
            <w:noProof/>
            <w:webHidden/>
          </w:rPr>
          <w:instrText xml:space="preserve"> PAGEREF _Toc423944170 \h </w:instrText>
        </w:r>
        <w:r>
          <w:rPr>
            <w:noProof/>
            <w:webHidden/>
          </w:rPr>
        </w:r>
        <w:r>
          <w:rPr>
            <w:noProof/>
            <w:webHidden/>
          </w:rPr>
          <w:fldChar w:fldCharType="separate"/>
        </w:r>
        <w:r>
          <w:rPr>
            <w:noProof/>
            <w:webHidden/>
          </w:rPr>
          <w:t>11</w:t>
        </w:r>
        <w:r>
          <w:rPr>
            <w:noProof/>
            <w:webHidden/>
          </w:rPr>
          <w:fldChar w:fldCharType="end"/>
        </w:r>
      </w:hyperlink>
    </w:p>
    <w:p w14:paraId="49AD4F75" w14:textId="77777777" w:rsidR="00EF60A6" w:rsidRDefault="00EF60A6">
      <w:pPr>
        <w:pStyle w:val="TOC4"/>
        <w:tabs>
          <w:tab w:val="right" w:leader="dot" w:pos="5030"/>
        </w:tabs>
        <w:rPr>
          <w:rFonts w:eastAsiaTheme="minorEastAsia"/>
          <w:smallCaps w:val="0"/>
          <w:noProof/>
          <w:sz w:val="22"/>
          <w:lang w:val="en-US" w:eastAsia="en-US" w:bidi="ar-SA"/>
        </w:rPr>
      </w:pPr>
      <w:hyperlink w:anchor="_Toc423944171" w:history="1">
        <w:r w:rsidRPr="00CC2673">
          <w:rPr>
            <w:rStyle w:val="Hyperlink"/>
            <w:noProof/>
            <w:lang w:val="en-US" w:eastAsia="en-US"/>
          </w:rPr>
          <w:t>Azure Active Directory Basic</w:t>
        </w:r>
        <w:r>
          <w:rPr>
            <w:noProof/>
            <w:webHidden/>
          </w:rPr>
          <w:tab/>
        </w:r>
        <w:r>
          <w:rPr>
            <w:noProof/>
            <w:webHidden/>
          </w:rPr>
          <w:fldChar w:fldCharType="begin"/>
        </w:r>
        <w:r>
          <w:rPr>
            <w:noProof/>
            <w:webHidden/>
          </w:rPr>
          <w:instrText xml:space="preserve"> PAGEREF _Toc423944171 \h </w:instrText>
        </w:r>
        <w:r>
          <w:rPr>
            <w:noProof/>
            <w:webHidden/>
          </w:rPr>
        </w:r>
        <w:r>
          <w:rPr>
            <w:noProof/>
            <w:webHidden/>
          </w:rPr>
          <w:fldChar w:fldCharType="separate"/>
        </w:r>
        <w:r>
          <w:rPr>
            <w:noProof/>
            <w:webHidden/>
          </w:rPr>
          <w:t>11</w:t>
        </w:r>
        <w:r>
          <w:rPr>
            <w:noProof/>
            <w:webHidden/>
          </w:rPr>
          <w:fldChar w:fldCharType="end"/>
        </w:r>
      </w:hyperlink>
    </w:p>
    <w:p w14:paraId="18CE1A4A" w14:textId="77777777" w:rsidR="00EF60A6" w:rsidRDefault="00EF60A6">
      <w:pPr>
        <w:pStyle w:val="TOC4"/>
        <w:tabs>
          <w:tab w:val="right" w:leader="dot" w:pos="5030"/>
        </w:tabs>
        <w:rPr>
          <w:rFonts w:eastAsiaTheme="minorEastAsia"/>
          <w:smallCaps w:val="0"/>
          <w:noProof/>
          <w:sz w:val="22"/>
          <w:lang w:val="en-US" w:eastAsia="en-US" w:bidi="ar-SA"/>
        </w:rPr>
      </w:pPr>
      <w:hyperlink w:anchor="_Toc423944172" w:history="1">
        <w:r w:rsidRPr="00CC2673">
          <w:rPr>
            <w:rStyle w:val="Hyperlink"/>
            <w:noProof/>
            <w:lang w:val="en-US" w:eastAsia="en-US"/>
          </w:rPr>
          <w:t>Azure Active Directory Premium</w:t>
        </w:r>
        <w:r>
          <w:rPr>
            <w:noProof/>
            <w:webHidden/>
          </w:rPr>
          <w:tab/>
        </w:r>
        <w:r>
          <w:rPr>
            <w:noProof/>
            <w:webHidden/>
          </w:rPr>
          <w:fldChar w:fldCharType="begin"/>
        </w:r>
        <w:r>
          <w:rPr>
            <w:noProof/>
            <w:webHidden/>
          </w:rPr>
          <w:instrText xml:space="preserve"> PAGEREF _Toc423944172 \h </w:instrText>
        </w:r>
        <w:r>
          <w:rPr>
            <w:noProof/>
            <w:webHidden/>
          </w:rPr>
        </w:r>
        <w:r>
          <w:rPr>
            <w:noProof/>
            <w:webHidden/>
          </w:rPr>
          <w:fldChar w:fldCharType="separate"/>
        </w:r>
        <w:r>
          <w:rPr>
            <w:noProof/>
            <w:webHidden/>
          </w:rPr>
          <w:t>11</w:t>
        </w:r>
        <w:r>
          <w:rPr>
            <w:noProof/>
            <w:webHidden/>
          </w:rPr>
          <w:fldChar w:fldCharType="end"/>
        </w:r>
      </w:hyperlink>
    </w:p>
    <w:p w14:paraId="35D35A1B" w14:textId="77777777" w:rsidR="00EF60A6" w:rsidRDefault="00EF60A6">
      <w:pPr>
        <w:pStyle w:val="TOC4"/>
        <w:tabs>
          <w:tab w:val="right" w:leader="dot" w:pos="5030"/>
        </w:tabs>
        <w:rPr>
          <w:rFonts w:eastAsiaTheme="minorEastAsia"/>
          <w:smallCaps w:val="0"/>
          <w:noProof/>
          <w:sz w:val="22"/>
          <w:lang w:val="en-US" w:eastAsia="en-US" w:bidi="ar-SA"/>
        </w:rPr>
      </w:pPr>
      <w:hyperlink w:anchor="_Toc423944173" w:history="1">
        <w:r w:rsidRPr="00CC2673">
          <w:rPr>
            <w:rStyle w:val="Hyperlink"/>
            <w:noProof/>
            <w:lang w:val="en-US" w:eastAsia="en-US"/>
          </w:rPr>
          <w:t>Azure Rights Management</w:t>
        </w:r>
        <w:r>
          <w:rPr>
            <w:noProof/>
            <w:webHidden/>
          </w:rPr>
          <w:tab/>
        </w:r>
        <w:r>
          <w:rPr>
            <w:noProof/>
            <w:webHidden/>
          </w:rPr>
          <w:fldChar w:fldCharType="begin"/>
        </w:r>
        <w:r>
          <w:rPr>
            <w:noProof/>
            <w:webHidden/>
          </w:rPr>
          <w:instrText xml:space="preserve"> PAGEREF _Toc423944173 \h </w:instrText>
        </w:r>
        <w:r>
          <w:rPr>
            <w:noProof/>
            <w:webHidden/>
          </w:rPr>
        </w:r>
        <w:r>
          <w:rPr>
            <w:noProof/>
            <w:webHidden/>
          </w:rPr>
          <w:fldChar w:fldCharType="separate"/>
        </w:r>
        <w:r>
          <w:rPr>
            <w:noProof/>
            <w:webHidden/>
          </w:rPr>
          <w:t>12</w:t>
        </w:r>
        <w:r>
          <w:rPr>
            <w:noProof/>
            <w:webHidden/>
          </w:rPr>
          <w:fldChar w:fldCharType="end"/>
        </w:r>
      </w:hyperlink>
    </w:p>
    <w:p w14:paraId="083493C1" w14:textId="77777777" w:rsidR="00EF60A6" w:rsidRDefault="00EF60A6">
      <w:pPr>
        <w:pStyle w:val="TOC4"/>
        <w:tabs>
          <w:tab w:val="right" w:leader="dot" w:pos="5030"/>
        </w:tabs>
        <w:rPr>
          <w:rFonts w:eastAsiaTheme="minorEastAsia"/>
          <w:smallCaps w:val="0"/>
          <w:noProof/>
          <w:sz w:val="22"/>
          <w:lang w:val="en-US" w:eastAsia="en-US" w:bidi="ar-SA"/>
        </w:rPr>
      </w:pPr>
      <w:hyperlink w:anchor="_Toc423944174" w:history="1">
        <w:r w:rsidRPr="00CC2673">
          <w:rPr>
            <w:rStyle w:val="Hyperlink"/>
            <w:noProof/>
            <w:lang w:val="en-US" w:eastAsia="en-US"/>
          </w:rPr>
          <w:t>Microsoft Intune</w:t>
        </w:r>
        <w:r>
          <w:rPr>
            <w:noProof/>
            <w:webHidden/>
          </w:rPr>
          <w:tab/>
        </w:r>
        <w:r>
          <w:rPr>
            <w:noProof/>
            <w:webHidden/>
          </w:rPr>
          <w:fldChar w:fldCharType="begin"/>
        </w:r>
        <w:r>
          <w:rPr>
            <w:noProof/>
            <w:webHidden/>
          </w:rPr>
          <w:instrText xml:space="preserve"> PAGEREF _Toc423944174 \h </w:instrText>
        </w:r>
        <w:r>
          <w:rPr>
            <w:noProof/>
            <w:webHidden/>
          </w:rPr>
        </w:r>
        <w:r>
          <w:rPr>
            <w:noProof/>
            <w:webHidden/>
          </w:rPr>
          <w:fldChar w:fldCharType="separate"/>
        </w:r>
        <w:r>
          <w:rPr>
            <w:noProof/>
            <w:webHidden/>
          </w:rPr>
          <w:t>12</w:t>
        </w:r>
        <w:r>
          <w:rPr>
            <w:noProof/>
            <w:webHidden/>
          </w:rPr>
          <w:fldChar w:fldCharType="end"/>
        </w:r>
      </w:hyperlink>
    </w:p>
    <w:p w14:paraId="641513B3" w14:textId="77777777" w:rsidR="00EF60A6" w:rsidRDefault="00EF60A6">
      <w:pPr>
        <w:pStyle w:val="TOC2"/>
        <w:tabs>
          <w:tab w:val="right" w:leader="dot" w:pos="5030"/>
        </w:tabs>
        <w:rPr>
          <w:rFonts w:eastAsiaTheme="minorEastAsia"/>
          <w:b w:val="0"/>
          <w:smallCaps w:val="0"/>
          <w:noProof/>
          <w:sz w:val="22"/>
          <w:lang w:val="en-US" w:eastAsia="en-US" w:bidi="ar-SA"/>
        </w:rPr>
      </w:pPr>
      <w:hyperlink w:anchor="_Toc423944175" w:history="1">
        <w:r w:rsidRPr="00CC2673">
          <w:rPr>
            <w:rStyle w:val="Hyperlink"/>
            <w:noProof/>
            <w:lang w:eastAsia="en-US"/>
          </w:rPr>
          <w:t>Services Microsoft Azure</w:t>
        </w:r>
        <w:r>
          <w:rPr>
            <w:noProof/>
            <w:webHidden/>
          </w:rPr>
          <w:tab/>
        </w:r>
        <w:r>
          <w:rPr>
            <w:noProof/>
            <w:webHidden/>
          </w:rPr>
          <w:fldChar w:fldCharType="begin"/>
        </w:r>
        <w:r>
          <w:rPr>
            <w:noProof/>
            <w:webHidden/>
          </w:rPr>
          <w:instrText xml:space="preserve"> PAGEREF _Toc423944175 \h </w:instrText>
        </w:r>
        <w:r>
          <w:rPr>
            <w:noProof/>
            <w:webHidden/>
          </w:rPr>
        </w:r>
        <w:r>
          <w:rPr>
            <w:noProof/>
            <w:webHidden/>
          </w:rPr>
          <w:fldChar w:fldCharType="separate"/>
        </w:r>
        <w:r>
          <w:rPr>
            <w:noProof/>
            <w:webHidden/>
          </w:rPr>
          <w:t>13</w:t>
        </w:r>
        <w:r>
          <w:rPr>
            <w:noProof/>
            <w:webHidden/>
          </w:rPr>
          <w:fldChar w:fldCharType="end"/>
        </w:r>
      </w:hyperlink>
    </w:p>
    <w:p w14:paraId="17A1A9E6" w14:textId="77777777" w:rsidR="00EF60A6" w:rsidRDefault="00EF60A6">
      <w:pPr>
        <w:pStyle w:val="TOC4"/>
        <w:tabs>
          <w:tab w:val="right" w:leader="dot" w:pos="5030"/>
        </w:tabs>
        <w:rPr>
          <w:rFonts w:eastAsiaTheme="minorEastAsia"/>
          <w:smallCaps w:val="0"/>
          <w:noProof/>
          <w:sz w:val="22"/>
          <w:lang w:val="en-US" w:eastAsia="en-US" w:bidi="ar-SA"/>
        </w:rPr>
      </w:pPr>
      <w:hyperlink w:anchor="_Toc423944176" w:history="1">
        <w:r w:rsidRPr="00CC2673">
          <w:rPr>
            <w:rStyle w:val="Hyperlink"/>
            <w:noProof/>
            <w:lang w:eastAsia="en-US"/>
          </w:rPr>
          <w:t>Services de Gestion des API</w:t>
        </w:r>
        <w:r>
          <w:rPr>
            <w:noProof/>
            <w:webHidden/>
          </w:rPr>
          <w:tab/>
        </w:r>
        <w:r>
          <w:rPr>
            <w:noProof/>
            <w:webHidden/>
          </w:rPr>
          <w:fldChar w:fldCharType="begin"/>
        </w:r>
        <w:r>
          <w:rPr>
            <w:noProof/>
            <w:webHidden/>
          </w:rPr>
          <w:instrText xml:space="preserve"> PAGEREF _Toc423944176 \h </w:instrText>
        </w:r>
        <w:r>
          <w:rPr>
            <w:noProof/>
            <w:webHidden/>
          </w:rPr>
        </w:r>
        <w:r>
          <w:rPr>
            <w:noProof/>
            <w:webHidden/>
          </w:rPr>
          <w:fldChar w:fldCharType="separate"/>
        </w:r>
        <w:r>
          <w:rPr>
            <w:noProof/>
            <w:webHidden/>
          </w:rPr>
          <w:t>13</w:t>
        </w:r>
        <w:r>
          <w:rPr>
            <w:noProof/>
            <w:webHidden/>
          </w:rPr>
          <w:fldChar w:fldCharType="end"/>
        </w:r>
      </w:hyperlink>
    </w:p>
    <w:p w14:paraId="2FFF974D" w14:textId="77777777" w:rsidR="00EF60A6" w:rsidRDefault="00EF60A6">
      <w:pPr>
        <w:pStyle w:val="TOC4"/>
        <w:tabs>
          <w:tab w:val="right" w:leader="dot" w:pos="5030"/>
        </w:tabs>
        <w:rPr>
          <w:rFonts w:eastAsiaTheme="minorEastAsia"/>
          <w:smallCaps w:val="0"/>
          <w:noProof/>
          <w:sz w:val="22"/>
          <w:lang w:val="en-US" w:eastAsia="en-US" w:bidi="ar-SA"/>
        </w:rPr>
      </w:pPr>
      <w:hyperlink w:anchor="_Toc423944177" w:history="1">
        <w:r w:rsidRPr="00CC2673">
          <w:rPr>
            <w:rStyle w:val="Hyperlink"/>
            <w:noProof/>
          </w:rPr>
          <w:t>Application Gateway</w:t>
        </w:r>
        <w:r>
          <w:rPr>
            <w:noProof/>
            <w:webHidden/>
          </w:rPr>
          <w:tab/>
        </w:r>
        <w:r>
          <w:rPr>
            <w:noProof/>
            <w:webHidden/>
          </w:rPr>
          <w:fldChar w:fldCharType="begin"/>
        </w:r>
        <w:r>
          <w:rPr>
            <w:noProof/>
            <w:webHidden/>
          </w:rPr>
          <w:instrText xml:space="preserve"> PAGEREF _Toc423944177 \h </w:instrText>
        </w:r>
        <w:r>
          <w:rPr>
            <w:noProof/>
            <w:webHidden/>
          </w:rPr>
        </w:r>
        <w:r>
          <w:rPr>
            <w:noProof/>
            <w:webHidden/>
          </w:rPr>
          <w:fldChar w:fldCharType="separate"/>
        </w:r>
        <w:r>
          <w:rPr>
            <w:noProof/>
            <w:webHidden/>
          </w:rPr>
          <w:t>13</w:t>
        </w:r>
        <w:r>
          <w:rPr>
            <w:noProof/>
            <w:webHidden/>
          </w:rPr>
          <w:fldChar w:fldCharType="end"/>
        </w:r>
      </w:hyperlink>
    </w:p>
    <w:p w14:paraId="7B5C2808" w14:textId="77777777" w:rsidR="00EF60A6" w:rsidRDefault="00EF60A6">
      <w:pPr>
        <w:pStyle w:val="TOC4"/>
        <w:tabs>
          <w:tab w:val="right" w:leader="dot" w:pos="5030"/>
        </w:tabs>
        <w:rPr>
          <w:rFonts w:eastAsiaTheme="minorEastAsia"/>
          <w:smallCaps w:val="0"/>
          <w:noProof/>
          <w:sz w:val="22"/>
          <w:lang w:val="en-US" w:eastAsia="en-US" w:bidi="ar-SA"/>
        </w:rPr>
      </w:pPr>
      <w:hyperlink w:anchor="_Toc423944178" w:history="1">
        <w:r w:rsidRPr="00CC2673">
          <w:rPr>
            <w:rStyle w:val="Hyperlink"/>
            <w:noProof/>
            <w:lang w:val="en-US" w:eastAsia="en-US"/>
          </w:rPr>
          <w:t>Service Automation</w:t>
        </w:r>
        <w:r>
          <w:rPr>
            <w:noProof/>
            <w:webHidden/>
          </w:rPr>
          <w:tab/>
        </w:r>
        <w:r>
          <w:rPr>
            <w:noProof/>
            <w:webHidden/>
          </w:rPr>
          <w:fldChar w:fldCharType="begin"/>
        </w:r>
        <w:r>
          <w:rPr>
            <w:noProof/>
            <w:webHidden/>
          </w:rPr>
          <w:instrText xml:space="preserve"> PAGEREF _Toc423944178 \h </w:instrText>
        </w:r>
        <w:r>
          <w:rPr>
            <w:noProof/>
            <w:webHidden/>
          </w:rPr>
        </w:r>
        <w:r>
          <w:rPr>
            <w:noProof/>
            <w:webHidden/>
          </w:rPr>
          <w:fldChar w:fldCharType="separate"/>
        </w:r>
        <w:r>
          <w:rPr>
            <w:noProof/>
            <w:webHidden/>
          </w:rPr>
          <w:t>14</w:t>
        </w:r>
        <w:r>
          <w:rPr>
            <w:noProof/>
            <w:webHidden/>
          </w:rPr>
          <w:fldChar w:fldCharType="end"/>
        </w:r>
      </w:hyperlink>
    </w:p>
    <w:p w14:paraId="1978AA8D" w14:textId="77777777" w:rsidR="00EF60A6" w:rsidRDefault="00EF60A6">
      <w:pPr>
        <w:pStyle w:val="TOC4"/>
        <w:tabs>
          <w:tab w:val="right" w:leader="dot" w:pos="5030"/>
        </w:tabs>
        <w:rPr>
          <w:rFonts w:eastAsiaTheme="minorEastAsia"/>
          <w:smallCaps w:val="0"/>
          <w:noProof/>
          <w:sz w:val="22"/>
          <w:lang w:val="en-US" w:eastAsia="en-US" w:bidi="ar-SA"/>
        </w:rPr>
      </w:pPr>
      <w:hyperlink w:anchor="_Toc423944179" w:history="1">
        <w:r w:rsidRPr="00CC2673">
          <w:rPr>
            <w:rStyle w:val="Hyperlink"/>
            <w:noProof/>
            <w:lang w:val="en-US" w:eastAsia="en-US"/>
          </w:rPr>
          <w:t>Service Backup</w:t>
        </w:r>
        <w:r>
          <w:rPr>
            <w:noProof/>
            <w:webHidden/>
          </w:rPr>
          <w:tab/>
        </w:r>
        <w:r>
          <w:rPr>
            <w:noProof/>
            <w:webHidden/>
          </w:rPr>
          <w:fldChar w:fldCharType="begin"/>
        </w:r>
        <w:r>
          <w:rPr>
            <w:noProof/>
            <w:webHidden/>
          </w:rPr>
          <w:instrText xml:space="preserve"> PAGEREF _Toc423944179 \h </w:instrText>
        </w:r>
        <w:r>
          <w:rPr>
            <w:noProof/>
            <w:webHidden/>
          </w:rPr>
        </w:r>
        <w:r>
          <w:rPr>
            <w:noProof/>
            <w:webHidden/>
          </w:rPr>
          <w:fldChar w:fldCharType="separate"/>
        </w:r>
        <w:r>
          <w:rPr>
            <w:noProof/>
            <w:webHidden/>
          </w:rPr>
          <w:t>14</w:t>
        </w:r>
        <w:r>
          <w:rPr>
            <w:noProof/>
            <w:webHidden/>
          </w:rPr>
          <w:fldChar w:fldCharType="end"/>
        </w:r>
      </w:hyperlink>
    </w:p>
    <w:p w14:paraId="4533AF93" w14:textId="77777777" w:rsidR="00EF60A6" w:rsidRDefault="00EF60A6">
      <w:pPr>
        <w:pStyle w:val="TOC4"/>
        <w:tabs>
          <w:tab w:val="right" w:leader="dot" w:pos="5030"/>
        </w:tabs>
        <w:rPr>
          <w:rFonts w:eastAsiaTheme="minorEastAsia"/>
          <w:smallCaps w:val="0"/>
          <w:noProof/>
          <w:sz w:val="22"/>
          <w:lang w:val="en-US" w:eastAsia="en-US" w:bidi="ar-SA"/>
        </w:rPr>
      </w:pPr>
      <w:hyperlink w:anchor="_Toc423944180" w:history="1">
        <w:r w:rsidRPr="00CC2673">
          <w:rPr>
            <w:rStyle w:val="Hyperlink"/>
            <w:noProof/>
            <w:lang w:val="en-US" w:eastAsia="en-US"/>
          </w:rPr>
          <w:t>Service Batch</w:t>
        </w:r>
        <w:r>
          <w:rPr>
            <w:noProof/>
            <w:webHidden/>
          </w:rPr>
          <w:tab/>
        </w:r>
        <w:r>
          <w:rPr>
            <w:noProof/>
            <w:webHidden/>
          </w:rPr>
          <w:fldChar w:fldCharType="begin"/>
        </w:r>
        <w:r>
          <w:rPr>
            <w:noProof/>
            <w:webHidden/>
          </w:rPr>
          <w:instrText xml:space="preserve"> PAGEREF _Toc423944180 \h </w:instrText>
        </w:r>
        <w:r>
          <w:rPr>
            <w:noProof/>
            <w:webHidden/>
          </w:rPr>
        </w:r>
        <w:r>
          <w:rPr>
            <w:noProof/>
            <w:webHidden/>
          </w:rPr>
          <w:fldChar w:fldCharType="separate"/>
        </w:r>
        <w:r>
          <w:rPr>
            <w:noProof/>
            <w:webHidden/>
          </w:rPr>
          <w:t>15</w:t>
        </w:r>
        <w:r>
          <w:rPr>
            <w:noProof/>
            <w:webHidden/>
          </w:rPr>
          <w:fldChar w:fldCharType="end"/>
        </w:r>
      </w:hyperlink>
    </w:p>
    <w:p w14:paraId="6AE377C3" w14:textId="77777777" w:rsidR="00EF60A6" w:rsidRDefault="00EF60A6">
      <w:pPr>
        <w:pStyle w:val="TOC4"/>
        <w:tabs>
          <w:tab w:val="right" w:leader="dot" w:pos="5030"/>
        </w:tabs>
        <w:rPr>
          <w:rFonts w:eastAsiaTheme="minorEastAsia"/>
          <w:smallCaps w:val="0"/>
          <w:noProof/>
          <w:sz w:val="22"/>
          <w:lang w:val="en-US" w:eastAsia="en-US" w:bidi="ar-SA"/>
        </w:rPr>
      </w:pPr>
      <w:hyperlink w:anchor="_Toc423944181" w:history="1">
        <w:r w:rsidRPr="00CC2673">
          <w:rPr>
            <w:rStyle w:val="Hyperlink"/>
            <w:noProof/>
            <w:lang w:val="en-US" w:eastAsia="en-US"/>
          </w:rPr>
          <w:t>Services BizTalk</w:t>
        </w:r>
        <w:r>
          <w:rPr>
            <w:noProof/>
            <w:webHidden/>
          </w:rPr>
          <w:tab/>
        </w:r>
        <w:r>
          <w:rPr>
            <w:noProof/>
            <w:webHidden/>
          </w:rPr>
          <w:fldChar w:fldCharType="begin"/>
        </w:r>
        <w:r>
          <w:rPr>
            <w:noProof/>
            <w:webHidden/>
          </w:rPr>
          <w:instrText xml:space="preserve"> PAGEREF _Toc423944181 \h </w:instrText>
        </w:r>
        <w:r>
          <w:rPr>
            <w:noProof/>
            <w:webHidden/>
          </w:rPr>
        </w:r>
        <w:r>
          <w:rPr>
            <w:noProof/>
            <w:webHidden/>
          </w:rPr>
          <w:fldChar w:fldCharType="separate"/>
        </w:r>
        <w:r>
          <w:rPr>
            <w:noProof/>
            <w:webHidden/>
          </w:rPr>
          <w:t>15</w:t>
        </w:r>
        <w:r>
          <w:rPr>
            <w:noProof/>
            <w:webHidden/>
          </w:rPr>
          <w:fldChar w:fldCharType="end"/>
        </w:r>
      </w:hyperlink>
    </w:p>
    <w:p w14:paraId="33765A1E" w14:textId="77777777" w:rsidR="00EF60A6" w:rsidRDefault="00EF60A6">
      <w:pPr>
        <w:pStyle w:val="TOC4"/>
        <w:tabs>
          <w:tab w:val="right" w:leader="dot" w:pos="5030"/>
        </w:tabs>
        <w:rPr>
          <w:rFonts w:eastAsiaTheme="minorEastAsia"/>
          <w:smallCaps w:val="0"/>
          <w:noProof/>
          <w:sz w:val="22"/>
          <w:lang w:val="en-US" w:eastAsia="en-US" w:bidi="ar-SA"/>
        </w:rPr>
      </w:pPr>
      <w:hyperlink w:anchor="_Toc423944182" w:history="1">
        <w:r w:rsidRPr="00CC2673">
          <w:rPr>
            <w:rStyle w:val="Hyperlink"/>
            <w:noProof/>
            <w:lang w:eastAsia="en-US"/>
          </w:rPr>
          <w:t>Services de Cache</w:t>
        </w:r>
        <w:r>
          <w:rPr>
            <w:noProof/>
            <w:webHidden/>
          </w:rPr>
          <w:tab/>
        </w:r>
        <w:r>
          <w:rPr>
            <w:noProof/>
            <w:webHidden/>
          </w:rPr>
          <w:fldChar w:fldCharType="begin"/>
        </w:r>
        <w:r>
          <w:rPr>
            <w:noProof/>
            <w:webHidden/>
          </w:rPr>
          <w:instrText xml:space="preserve"> PAGEREF _Toc423944182 \h </w:instrText>
        </w:r>
        <w:r>
          <w:rPr>
            <w:noProof/>
            <w:webHidden/>
          </w:rPr>
        </w:r>
        <w:r>
          <w:rPr>
            <w:noProof/>
            <w:webHidden/>
          </w:rPr>
          <w:fldChar w:fldCharType="separate"/>
        </w:r>
        <w:r>
          <w:rPr>
            <w:noProof/>
            <w:webHidden/>
          </w:rPr>
          <w:t>16</w:t>
        </w:r>
        <w:r>
          <w:rPr>
            <w:noProof/>
            <w:webHidden/>
          </w:rPr>
          <w:fldChar w:fldCharType="end"/>
        </w:r>
      </w:hyperlink>
    </w:p>
    <w:p w14:paraId="5E6C087D" w14:textId="77777777" w:rsidR="00EF60A6" w:rsidRDefault="00EF60A6">
      <w:pPr>
        <w:pStyle w:val="TOC4"/>
        <w:tabs>
          <w:tab w:val="right" w:leader="dot" w:pos="5030"/>
        </w:tabs>
        <w:rPr>
          <w:rFonts w:eastAsiaTheme="minorEastAsia"/>
          <w:smallCaps w:val="0"/>
          <w:noProof/>
          <w:sz w:val="22"/>
          <w:lang w:val="en-US" w:eastAsia="en-US" w:bidi="ar-SA"/>
        </w:rPr>
      </w:pPr>
      <w:hyperlink w:anchor="_Toc423944183" w:history="1">
        <w:r w:rsidRPr="00CC2673">
          <w:rPr>
            <w:rStyle w:val="Hyperlink"/>
            <w:noProof/>
            <w:lang w:eastAsia="en-US"/>
          </w:rPr>
          <w:t>Service CDN</w:t>
        </w:r>
        <w:r>
          <w:rPr>
            <w:noProof/>
            <w:webHidden/>
          </w:rPr>
          <w:tab/>
        </w:r>
        <w:r>
          <w:rPr>
            <w:noProof/>
            <w:webHidden/>
          </w:rPr>
          <w:fldChar w:fldCharType="begin"/>
        </w:r>
        <w:r>
          <w:rPr>
            <w:noProof/>
            <w:webHidden/>
          </w:rPr>
          <w:instrText xml:space="preserve"> PAGEREF _Toc423944183 \h </w:instrText>
        </w:r>
        <w:r>
          <w:rPr>
            <w:noProof/>
            <w:webHidden/>
          </w:rPr>
        </w:r>
        <w:r>
          <w:rPr>
            <w:noProof/>
            <w:webHidden/>
          </w:rPr>
          <w:fldChar w:fldCharType="separate"/>
        </w:r>
        <w:r>
          <w:rPr>
            <w:noProof/>
            <w:webHidden/>
          </w:rPr>
          <w:t>16</w:t>
        </w:r>
        <w:r>
          <w:rPr>
            <w:noProof/>
            <w:webHidden/>
          </w:rPr>
          <w:fldChar w:fldCharType="end"/>
        </w:r>
      </w:hyperlink>
    </w:p>
    <w:p w14:paraId="718E8A36" w14:textId="77777777" w:rsidR="00EF60A6" w:rsidRDefault="00EF60A6">
      <w:pPr>
        <w:pStyle w:val="TOC4"/>
        <w:tabs>
          <w:tab w:val="right" w:leader="dot" w:pos="5030"/>
        </w:tabs>
        <w:rPr>
          <w:rFonts w:eastAsiaTheme="minorEastAsia"/>
          <w:smallCaps w:val="0"/>
          <w:noProof/>
          <w:sz w:val="22"/>
          <w:lang w:val="en-US" w:eastAsia="en-US" w:bidi="ar-SA"/>
        </w:rPr>
      </w:pPr>
      <w:hyperlink w:anchor="_Toc423944184" w:history="1">
        <w:r w:rsidRPr="00CC2673">
          <w:rPr>
            <w:rStyle w:val="Hyperlink"/>
            <w:noProof/>
            <w:lang w:val="en-US" w:eastAsia="en-US"/>
          </w:rPr>
          <w:t>Services de Cloud</w:t>
        </w:r>
        <w:r>
          <w:rPr>
            <w:noProof/>
            <w:webHidden/>
          </w:rPr>
          <w:tab/>
        </w:r>
        <w:r>
          <w:rPr>
            <w:noProof/>
            <w:webHidden/>
          </w:rPr>
          <w:fldChar w:fldCharType="begin"/>
        </w:r>
        <w:r>
          <w:rPr>
            <w:noProof/>
            <w:webHidden/>
          </w:rPr>
          <w:instrText xml:space="preserve"> PAGEREF _Toc423944184 \h </w:instrText>
        </w:r>
        <w:r>
          <w:rPr>
            <w:noProof/>
            <w:webHidden/>
          </w:rPr>
        </w:r>
        <w:r>
          <w:rPr>
            <w:noProof/>
            <w:webHidden/>
          </w:rPr>
          <w:fldChar w:fldCharType="separate"/>
        </w:r>
        <w:r>
          <w:rPr>
            <w:noProof/>
            <w:webHidden/>
          </w:rPr>
          <w:t>17</w:t>
        </w:r>
        <w:r>
          <w:rPr>
            <w:noProof/>
            <w:webHidden/>
          </w:rPr>
          <w:fldChar w:fldCharType="end"/>
        </w:r>
      </w:hyperlink>
    </w:p>
    <w:p w14:paraId="04591B8D" w14:textId="77777777" w:rsidR="00EF60A6" w:rsidRDefault="00EF60A6">
      <w:pPr>
        <w:pStyle w:val="TOC4"/>
        <w:tabs>
          <w:tab w:val="right" w:leader="dot" w:pos="5030"/>
        </w:tabs>
        <w:rPr>
          <w:rFonts w:eastAsiaTheme="minorEastAsia"/>
          <w:smallCaps w:val="0"/>
          <w:noProof/>
          <w:sz w:val="22"/>
          <w:lang w:val="en-US" w:eastAsia="en-US" w:bidi="ar-SA"/>
        </w:rPr>
      </w:pPr>
      <w:hyperlink w:anchor="_Toc423944185" w:history="1">
        <w:r w:rsidRPr="00CC2673">
          <w:rPr>
            <w:rStyle w:val="Hyperlink"/>
            <w:noProof/>
          </w:rPr>
          <w:t>Data Factory - Exécutions d’Activité</w:t>
        </w:r>
        <w:r>
          <w:rPr>
            <w:noProof/>
            <w:webHidden/>
          </w:rPr>
          <w:tab/>
        </w:r>
        <w:r>
          <w:rPr>
            <w:noProof/>
            <w:webHidden/>
          </w:rPr>
          <w:fldChar w:fldCharType="begin"/>
        </w:r>
        <w:r>
          <w:rPr>
            <w:noProof/>
            <w:webHidden/>
          </w:rPr>
          <w:instrText xml:space="preserve"> PAGEREF _Toc423944185 \h </w:instrText>
        </w:r>
        <w:r>
          <w:rPr>
            <w:noProof/>
            <w:webHidden/>
          </w:rPr>
        </w:r>
        <w:r>
          <w:rPr>
            <w:noProof/>
            <w:webHidden/>
          </w:rPr>
          <w:fldChar w:fldCharType="separate"/>
        </w:r>
        <w:r>
          <w:rPr>
            <w:noProof/>
            <w:webHidden/>
          </w:rPr>
          <w:t>18</w:t>
        </w:r>
        <w:r>
          <w:rPr>
            <w:noProof/>
            <w:webHidden/>
          </w:rPr>
          <w:fldChar w:fldCharType="end"/>
        </w:r>
      </w:hyperlink>
    </w:p>
    <w:p w14:paraId="6982B348" w14:textId="77777777" w:rsidR="00EF60A6" w:rsidRDefault="00EF60A6">
      <w:pPr>
        <w:pStyle w:val="TOC4"/>
        <w:tabs>
          <w:tab w:val="right" w:leader="dot" w:pos="5030"/>
        </w:tabs>
        <w:rPr>
          <w:rFonts w:eastAsiaTheme="minorEastAsia"/>
          <w:smallCaps w:val="0"/>
          <w:noProof/>
          <w:sz w:val="22"/>
          <w:lang w:val="en-US" w:eastAsia="en-US" w:bidi="ar-SA"/>
        </w:rPr>
      </w:pPr>
      <w:hyperlink w:anchor="_Toc423944186" w:history="1">
        <w:r w:rsidRPr="00CC2673">
          <w:rPr>
            <w:rStyle w:val="Hyperlink"/>
            <w:noProof/>
          </w:rPr>
          <w:t>Data Factory - Appels d’API</w:t>
        </w:r>
        <w:r>
          <w:rPr>
            <w:noProof/>
            <w:webHidden/>
          </w:rPr>
          <w:tab/>
        </w:r>
        <w:r>
          <w:rPr>
            <w:noProof/>
            <w:webHidden/>
          </w:rPr>
          <w:fldChar w:fldCharType="begin"/>
        </w:r>
        <w:r>
          <w:rPr>
            <w:noProof/>
            <w:webHidden/>
          </w:rPr>
          <w:instrText xml:space="preserve"> PAGEREF _Toc423944186 \h </w:instrText>
        </w:r>
        <w:r>
          <w:rPr>
            <w:noProof/>
            <w:webHidden/>
          </w:rPr>
        </w:r>
        <w:r>
          <w:rPr>
            <w:noProof/>
            <w:webHidden/>
          </w:rPr>
          <w:fldChar w:fldCharType="separate"/>
        </w:r>
        <w:r>
          <w:rPr>
            <w:noProof/>
            <w:webHidden/>
          </w:rPr>
          <w:t>18</w:t>
        </w:r>
        <w:r>
          <w:rPr>
            <w:noProof/>
            <w:webHidden/>
          </w:rPr>
          <w:fldChar w:fldCharType="end"/>
        </w:r>
      </w:hyperlink>
    </w:p>
    <w:p w14:paraId="5624C0CC" w14:textId="77777777" w:rsidR="00EF60A6" w:rsidRDefault="00EF60A6">
      <w:pPr>
        <w:pStyle w:val="TOC4"/>
        <w:tabs>
          <w:tab w:val="right" w:leader="dot" w:pos="5030"/>
        </w:tabs>
        <w:rPr>
          <w:rFonts w:eastAsiaTheme="minorEastAsia"/>
          <w:smallCaps w:val="0"/>
          <w:noProof/>
          <w:sz w:val="22"/>
          <w:lang w:val="en-US" w:eastAsia="en-US" w:bidi="ar-SA"/>
        </w:rPr>
      </w:pPr>
      <w:hyperlink w:anchor="_Toc423944187" w:history="1">
        <w:r w:rsidRPr="00CC2673">
          <w:rPr>
            <w:rStyle w:val="Hyperlink"/>
            <w:noProof/>
            <w:lang w:val="en-US" w:eastAsia="en-US"/>
          </w:rPr>
          <w:t>DocumentDB</w:t>
        </w:r>
        <w:r>
          <w:rPr>
            <w:noProof/>
            <w:webHidden/>
          </w:rPr>
          <w:tab/>
        </w:r>
        <w:r>
          <w:rPr>
            <w:noProof/>
            <w:webHidden/>
          </w:rPr>
          <w:fldChar w:fldCharType="begin"/>
        </w:r>
        <w:r>
          <w:rPr>
            <w:noProof/>
            <w:webHidden/>
          </w:rPr>
          <w:instrText xml:space="preserve"> PAGEREF _Toc423944187 \h </w:instrText>
        </w:r>
        <w:r>
          <w:rPr>
            <w:noProof/>
            <w:webHidden/>
          </w:rPr>
        </w:r>
        <w:r>
          <w:rPr>
            <w:noProof/>
            <w:webHidden/>
          </w:rPr>
          <w:fldChar w:fldCharType="separate"/>
        </w:r>
        <w:r>
          <w:rPr>
            <w:noProof/>
            <w:webHidden/>
          </w:rPr>
          <w:t>18</w:t>
        </w:r>
        <w:r>
          <w:rPr>
            <w:noProof/>
            <w:webHidden/>
          </w:rPr>
          <w:fldChar w:fldCharType="end"/>
        </w:r>
      </w:hyperlink>
    </w:p>
    <w:p w14:paraId="5B0544AC" w14:textId="77777777" w:rsidR="00EF60A6" w:rsidRDefault="00EF60A6">
      <w:pPr>
        <w:pStyle w:val="TOC4"/>
        <w:tabs>
          <w:tab w:val="right" w:leader="dot" w:pos="5030"/>
        </w:tabs>
        <w:rPr>
          <w:rFonts w:eastAsiaTheme="minorEastAsia"/>
          <w:smallCaps w:val="0"/>
          <w:noProof/>
          <w:sz w:val="22"/>
          <w:lang w:val="en-US" w:eastAsia="en-US" w:bidi="ar-SA"/>
        </w:rPr>
      </w:pPr>
      <w:hyperlink w:anchor="_Toc423944188" w:history="1">
        <w:r w:rsidRPr="00CC2673">
          <w:rPr>
            <w:rStyle w:val="Hyperlink"/>
            <w:noProof/>
            <w:lang w:val="en-US" w:eastAsia="en-US"/>
          </w:rPr>
          <w:t>ExpressRoute</w:t>
        </w:r>
        <w:r>
          <w:rPr>
            <w:noProof/>
            <w:webHidden/>
          </w:rPr>
          <w:tab/>
        </w:r>
        <w:r>
          <w:rPr>
            <w:noProof/>
            <w:webHidden/>
          </w:rPr>
          <w:fldChar w:fldCharType="begin"/>
        </w:r>
        <w:r>
          <w:rPr>
            <w:noProof/>
            <w:webHidden/>
          </w:rPr>
          <w:instrText xml:space="preserve"> PAGEREF _Toc423944188 \h </w:instrText>
        </w:r>
        <w:r>
          <w:rPr>
            <w:noProof/>
            <w:webHidden/>
          </w:rPr>
        </w:r>
        <w:r>
          <w:rPr>
            <w:noProof/>
            <w:webHidden/>
          </w:rPr>
          <w:fldChar w:fldCharType="separate"/>
        </w:r>
        <w:r>
          <w:rPr>
            <w:noProof/>
            <w:webHidden/>
          </w:rPr>
          <w:t>19</w:t>
        </w:r>
        <w:r>
          <w:rPr>
            <w:noProof/>
            <w:webHidden/>
          </w:rPr>
          <w:fldChar w:fldCharType="end"/>
        </w:r>
      </w:hyperlink>
    </w:p>
    <w:p w14:paraId="74287045" w14:textId="77777777" w:rsidR="00EF60A6" w:rsidRDefault="00EF60A6">
      <w:pPr>
        <w:pStyle w:val="TOC4"/>
        <w:tabs>
          <w:tab w:val="right" w:leader="dot" w:pos="5030"/>
        </w:tabs>
        <w:rPr>
          <w:rFonts w:eastAsiaTheme="minorEastAsia"/>
          <w:smallCaps w:val="0"/>
          <w:noProof/>
          <w:sz w:val="22"/>
          <w:lang w:val="en-US" w:eastAsia="en-US" w:bidi="ar-SA"/>
        </w:rPr>
      </w:pPr>
      <w:hyperlink w:anchor="_Toc423944189" w:history="1">
        <w:r w:rsidRPr="00CC2673">
          <w:rPr>
            <w:rStyle w:val="Hyperlink"/>
            <w:noProof/>
            <w:lang w:eastAsia="en-US"/>
          </w:rPr>
          <w:t>HDInsight</w:t>
        </w:r>
        <w:r>
          <w:rPr>
            <w:noProof/>
            <w:webHidden/>
          </w:rPr>
          <w:tab/>
        </w:r>
        <w:r>
          <w:rPr>
            <w:noProof/>
            <w:webHidden/>
          </w:rPr>
          <w:fldChar w:fldCharType="begin"/>
        </w:r>
        <w:r>
          <w:rPr>
            <w:noProof/>
            <w:webHidden/>
          </w:rPr>
          <w:instrText xml:space="preserve"> PAGEREF _Toc423944189 \h </w:instrText>
        </w:r>
        <w:r>
          <w:rPr>
            <w:noProof/>
            <w:webHidden/>
          </w:rPr>
        </w:r>
        <w:r>
          <w:rPr>
            <w:noProof/>
            <w:webHidden/>
          </w:rPr>
          <w:fldChar w:fldCharType="separate"/>
        </w:r>
        <w:r>
          <w:rPr>
            <w:noProof/>
            <w:webHidden/>
          </w:rPr>
          <w:t>19</w:t>
        </w:r>
        <w:r>
          <w:rPr>
            <w:noProof/>
            <w:webHidden/>
          </w:rPr>
          <w:fldChar w:fldCharType="end"/>
        </w:r>
      </w:hyperlink>
    </w:p>
    <w:p w14:paraId="4E67F596" w14:textId="77777777" w:rsidR="00EF60A6" w:rsidRDefault="00EF60A6">
      <w:pPr>
        <w:pStyle w:val="TOC4"/>
        <w:tabs>
          <w:tab w:val="right" w:leader="dot" w:pos="5030"/>
        </w:tabs>
        <w:rPr>
          <w:rFonts w:eastAsiaTheme="minorEastAsia"/>
          <w:smallCaps w:val="0"/>
          <w:noProof/>
          <w:sz w:val="22"/>
          <w:lang w:val="en-US" w:eastAsia="en-US" w:bidi="ar-SA"/>
        </w:rPr>
      </w:pPr>
      <w:hyperlink w:anchor="_Toc423944190" w:history="1">
        <w:r w:rsidRPr="00CC2673">
          <w:rPr>
            <w:rStyle w:val="Hyperlink"/>
            <w:noProof/>
          </w:rPr>
          <w:t>Key Vault</w:t>
        </w:r>
        <w:r>
          <w:rPr>
            <w:noProof/>
            <w:webHidden/>
          </w:rPr>
          <w:tab/>
        </w:r>
        <w:r>
          <w:rPr>
            <w:noProof/>
            <w:webHidden/>
          </w:rPr>
          <w:fldChar w:fldCharType="begin"/>
        </w:r>
        <w:r>
          <w:rPr>
            <w:noProof/>
            <w:webHidden/>
          </w:rPr>
          <w:instrText xml:space="preserve"> PAGEREF _Toc423944190 \h </w:instrText>
        </w:r>
        <w:r>
          <w:rPr>
            <w:noProof/>
            <w:webHidden/>
          </w:rPr>
        </w:r>
        <w:r>
          <w:rPr>
            <w:noProof/>
            <w:webHidden/>
          </w:rPr>
          <w:fldChar w:fldCharType="separate"/>
        </w:r>
        <w:r>
          <w:rPr>
            <w:noProof/>
            <w:webHidden/>
          </w:rPr>
          <w:t>20</w:t>
        </w:r>
        <w:r>
          <w:rPr>
            <w:noProof/>
            <w:webHidden/>
          </w:rPr>
          <w:fldChar w:fldCharType="end"/>
        </w:r>
      </w:hyperlink>
    </w:p>
    <w:p w14:paraId="05455257" w14:textId="77777777" w:rsidR="00EF60A6" w:rsidRDefault="00EF60A6">
      <w:pPr>
        <w:pStyle w:val="TOC4"/>
        <w:tabs>
          <w:tab w:val="right" w:leader="dot" w:pos="5030"/>
        </w:tabs>
        <w:rPr>
          <w:rFonts w:eastAsiaTheme="minorEastAsia"/>
          <w:smallCaps w:val="0"/>
          <w:noProof/>
          <w:sz w:val="22"/>
          <w:lang w:val="en-US" w:eastAsia="en-US" w:bidi="ar-SA"/>
        </w:rPr>
      </w:pPr>
      <w:hyperlink w:anchor="_Toc423944191" w:history="1">
        <w:r w:rsidRPr="00CC2673">
          <w:rPr>
            <w:rStyle w:val="Hyperlink"/>
            <w:noProof/>
            <w:lang w:eastAsia="en-US"/>
          </w:rPr>
          <w:t>Machine Learning – Service d’Exécution de Lot (BES) et Service d’API de Gestion</w:t>
        </w:r>
        <w:r>
          <w:rPr>
            <w:noProof/>
            <w:webHidden/>
          </w:rPr>
          <w:tab/>
        </w:r>
        <w:r>
          <w:rPr>
            <w:noProof/>
            <w:webHidden/>
          </w:rPr>
          <w:fldChar w:fldCharType="begin"/>
        </w:r>
        <w:r>
          <w:rPr>
            <w:noProof/>
            <w:webHidden/>
          </w:rPr>
          <w:instrText xml:space="preserve"> PAGEREF _Toc423944191 \h </w:instrText>
        </w:r>
        <w:r>
          <w:rPr>
            <w:noProof/>
            <w:webHidden/>
          </w:rPr>
        </w:r>
        <w:r>
          <w:rPr>
            <w:noProof/>
            <w:webHidden/>
          </w:rPr>
          <w:fldChar w:fldCharType="separate"/>
        </w:r>
        <w:r>
          <w:rPr>
            <w:noProof/>
            <w:webHidden/>
          </w:rPr>
          <w:t>20</w:t>
        </w:r>
        <w:r>
          <w:rPr>
            <w:noProof/>
            <w:webHidden/>
          </w:rPr>
          <w:fldChar w:fldCharType="end"/>
        </w:r>
      </w:hyperlink>
    </w:p>
    <w:p w14:paraId="4F7474B9" w14:textId="77777777" w:rsidR="00EF60A6" w:rsidRDefault="00EF60A6">
      <w:pPr>
        <w:pStyle w:val="TOC4"/>
        <w:tabs>
          <w:tab w:val="right" w:leader="dot" w:pos="5030"/>
        </w:tabs>
        <w:rPr>
          <w:rFonts w:eastAsiaTheme="minorEastAsia"/>
          <w:smallCaps w:val="0"/>
          <w:noProof/>
          <w:sz w:val="22"/>
          <w:lang w:val="en-US" w:eastAsia="en-US" w:bidi="ar-SA"/>
        </w:rPr>
      </w:pPr>
      <w:hyperlink w:anchor="_Toc423944192" w:history="1">
        <w:r w:rsidRPr="00CC2673">
          <w:rPr>
            <w:rStyle w:val="Hyperlink"/>
            <w:noProof/>
            <w:lang w:eastAsia="en-US"/>
          </w:rPr>
          <w:t>Machine Learning – Service de Requête-Réponse (RRS)</w:t>
        </w:r>
        <w:r>
          <w:rPr>
            <w:noProof/>
            <w:webHidden/>
          </w:rPr>
          <w:tab/>
        </w:r>
        <w:r>
          <w:rPr>
            <w:noProof/>
            <w:webHidden/>
          </w:rPr>
          <w:fldChar w:fldCharType="begin"/>
        </w:r>
        <w:r>
          <w:rPr>
            <w:noProof/>
            <w:webHidden/>
          </w:rPr>
          <w:instrText xml:space="preserve"> PAGEREF _Toc423944192 \h </w:instrText>
        </w:r>
        <w:r>
          <w:rPr>
            <w:noProof/>
            <w:webHidden/>
          </w:rPr>
        </w:r>
        <w:r>
          <w:rPr>
            <w:noProof/>
            <w:webHidden/>
          </w:rPr>
          <w:fldChar w:fldCharType="separate"/>
        </w:r>
        <w:r>
          <w:rPr>
            <w:noProof/>
            <w:webHidden/>
          </w:rPr>
          <w:t>21</w:t>
        </w:r>
        <w:r>
          <w:rPr>
            <w:noProof/>
            <w:webHidden/>
          </w:rPr>
          <w:fldChar w:fldCharType="end"/>
        </w:r>
      </w:hyperlink>
    </w:p>
    <w:p w14:paraId="41AEC1FC" w14:textId="77777777" w:rsidR="00EF60A6" w:rsidRDefault="00EF60A6">
      <w:pPr>
        <w:pStyle w:val="TOC4"/>
        <w:tabs>
          <w:tab w:val="right" w:leader="dot" w:pos="5030"/>
        </w:tabs>
        <w:rPr>
          <w:rFonts w:eastAsiaTheme="minorEastAsia"/>
          <w:smallCaps w:val="0"/>
          <w:noProof/>
          <w:sz w:val="22"/>
          <w:lang w:val="en-US" w:eastAsia="en-US" w:bidi="ar-SA"/>
        </w:rPr>
      </w:pPr>
      <w:hyperlink w:anchor="_Toc423944193" w:history="1">
        <w:r w:rsidRPr="00CC2673">
          <w:rPr>
            <w:rStyle w:val="Hyperlink"/>
            <w:noProof/>
            <w:lang w:eastAsia="en-US"/>
          </w:rPr>
          <w:t>Media Services – Service d’Encodage</w:t>
        </w:r>
        <w:r>
          <w:rPr>
            <w:noProof/>
            <w:webHidden/>
          </w:rPr>
          <w:tab/>
        </w:r>
        <w:r>
          <w:rPr>
            <w:noProof/>
            <w:webHidden/>
          </w:rPr>
          <w:fldChar w:fldCharType="begin"/>
        </w:r>
        <w:r>
          <w:rPr>
            <w:noProof/>
            <w:webHidden/>
          </w:rPr>
          <w:instrText xml:space="preserve"> PAGEREF _Toc423944193 \h </w:instrText>
        </w:r>
        <w:r>
          <w:rPr>
            <w:noProof/>
            <w:webHidden/>
          </w:rPr>
        </w:r>
        <w:r>
          <w:rPr>
            <w:noProof/>
            <w:webHidden/>
          </w:rPr>
          <w:fldChar w:fldCharType="separate"/>
        </w:r>
        <w:r>
          <w:rPr>
            <w:noProof/>
            <w:webHidden/>
          </w:rPr>
          <w:t>21</w:t>
        </w:r>
        <w:r>
          <w:rPr>
            <w:noProof/>
            <w:webHidden/>
          </w:rPr>
          <w:fldChar w:fldCharType="end"/>
        </w:r>
      </w:hyperlink>
    </w:p>
    <w:p w14:paraId="6854C626" w14:textId="77777777" w:rsidR="00EF60A6" w:rsidRDefault="00EF60A6">
      <w:pPr>
        <w:pStyle w:val="TOC4"/>
        <w:tabs>
          <w:tab w:val="right" w:leader="dot" w:pos="5030"/>
        </w:tabs>
        <w:rPr>
          <w:rFonts w:eastAsiaTheme="minorEastAsia"/>
          <w:smallCaps w:val="0"/>
          <w:noProof/>
          <w:sz w:val="22"/>
          <w:lang w:val="en-US" w:eastAsia="en-US" w:bidi="ar-SA"/>
        </w:rPr>
      </w:pPr>
      <w:hyperlink w:anchor="_Toc423944194" w:history="1">
        <w:r w:rsidRPr="00CC2673">
          <w:rPr>
            <w:rStyle w:val="Hyperlink"/>
            <w:noProof/>
            <w:lang w:val="en-US" w:eastAsia="en-US"/>
          </w:rPr>
          <w:t>Media Services – Service d’Indexation</w:t>
        </w:r>
        <w:r>
          <w:rPr>
            <w:noProof/>
            <w:webHidden/>
          </w:rPr>
          <w:tab/>
        </w:r>
        <w:r>
          <w:rPr>
            <w:noProof/>
            <w:webHidden/>
          </w:rPr>
          <w:fldChar w:fldCharType="begin"/>
        </w:r>
        <w:r>
          <w:rPr>
            <w:noProof/>
            <w:webHidden/>
          </w:rPr>
          <w:instrText xml:space="preserve"> PAGEREF _Toc423944194 \h </w:instrText>
        </w:r>
        <w:r>
          <w:rPr>
            <w:noProof/>
            <w:webHidden/>
          </w:rPr>
        </w:r>
        <w:r>
          <w:rPr>
            <w:noProof/>
            <w:webHidden/>
          </w:rPr>
          <w:fldChar w:fldCharType="separate"/>
        </w:r>
        <w:r>
          <w:rPr>
            <w:noProof/>
            <w:webHidden/>
          </w:rPr>
          <w:t>21</w:t>
        </w:r>
        <w:r>
          <w:rPr>
            <w:noProof/>
            <w:webHidden/>
          </w:rPr>
          <w:fldChar w:fldCharType="end"/>
        </w:r>
      </w:hyperlink>
    </w:p>
    <w:p w14:paraId="17428556" w14:textId="77777777" w:rsidR="00EF60A6" w:rsidRDefault="00EF60A6">
      <w:pPr>
        <w:pStyle w:val="TOC4"/>
        <w:tabs>
          <w:tab w:val="right" w:leader="dot" w:pos="5030"/>
        </w:tabs>
        <w:rPr>
          <w:rFonts w:eastAsiaTheme="minorEastAsia"/>
          <w:smallCaps w:val="0"/>
          <w:noProof/>
          <w:sz w:val="22"/>
          <w:lang w:val="en-US" w:eastAsia="en-US" w:bidi="ar-SA"/>
        </w:rPr>
      </w:pPr>
      <w:hyperlink w:anchor="_Toc423944195" w:history="1">
        <w:r w:rsidRPr="00CC2673">
          <w:rPr>
            <w:rStyle w:val="Hyperlink"/>
            <w:noProof/>
          </w:rPr>
          <w:t>Media Services – Canaux en Direct</w:t>
        </w:r>
        <w:r>
          <w:rPr>
            <w:noProof/>
            <w:webHidden/>
          </w:rPr>
          <w:tab/>
        </w:r>
        <w:r>
          <w:rPr>
            <w:noProof/>
            <w:webHidden/>
          </w:rPr>
          <w:fldChar w:fldCharType="begin"/>
        </w:r>
        <w:r>
          <w:rPr>
            <w:noProof/>
            <w:webHidden/>
          </w:rPr>
          <w:instrText xml:space="preserve"> PAGEREF _Toc423944195 \h </w:instrText>
        </w:r>
        <w:r>
          <w:rPr>
            <w:noProof/>
            <w:webHidden/>
          </w:rPr>
        </w:r>
        <w:r>
          <w:rPr>
            <w:noProof/>
            <w:webHidden/>
          </w:rPr>
          <w:fldChar w:fldCharType="separate"/>
        </w:r>
        <w:r>
          <w:rPr>
            <w:noProof/>
            <w:webHidden/>
          </w:rPr>
          <w:t>22</w:t>
        </w:r>
        <w:r>
          <w:rPr>
            <w:noProof/>
            <w:webHidden/>
          </w:rPr>
          <w:fldChar w:fldCharType="end"/>
        </w:r>
      </w:hyperlink>
    </w:p>
    <w:p w14:paraId="6E01EC70" w14:textId="77777777" w:rsidR="00EF60A6" w:rsidRDefault="00EF60A6">
      <w:pPr>
        <w:pStyle w:val="TOC4"/>
        <w:tabs>
          <w:tab w:val="right" w:leader="dot" w:pos="5030"/>
        </w:tabs>
        <w:rPr>
          <w:rFonts w:eastAsiaTheme="minorEastAsia"/>
          <w:smallCaps w:val="0"/>
          <w:noProof/>
          <w:sz w:val="22"/>
          <w:lang w:val="en-US" w:eastAsia="en-US" w:bidi="ar-SA"/>
        </w:rPr>
      </w:pPr>
      <w:hyperlink w:anchor="_Toc423944196" w:history="1">
        <w:r w:rsidRPr="00CC2673">
          <w:rPr>
            <w:rStyle w:val="Hyperlink"/>
            <w:noProof/>
            <w:lang w:val="en-US" w:eastAsia="en-US"/>
          </w:rPr>
          <w:t>Media Services – Service de Diffusion</w:t>
        </w:r>
        <w:r>
          <w:rPr>
            <w:noProof/>
            <w:webHidden/>
          </w:rPr>
          <w:tab/>
        </w:r>
        <w:r>
          <w:rPr>
            <w:noProof/>
            <w:webHidden/>
          </w:rPr>
          <w:fldChar w:fldCharType="begin"/>
        </w:r>
        <w:r>
          <w:rPr>
            <w:noProof/>
            <w:webHidden/>
          </w:rPr>
          <w:instrText xml:space="preserve"> PAGEREF _Toc423944196 \h </w:instrText>
        </w:r>
        <w:r>
          <w:rPr>
            <w:noProof/>
            <w:webHidden/>
          </w:rPr>
        </w:r>
        <w:r>
          <w:rPr>
            <w:noProof/>
            <w:webHidden/>
          </w:rPr>
          <w:fldChar w:fldCharType="separate"/>
        </w:r>
        <w:r>
          <w:rPr>
            <w:noProof/>
            <w:webHidden/>
          </w:rPr>
          <w:t>22</w:t>
        </w:r>
        <w:r>
          <w:rPr>
            <w:noProof/>
            <w:webHidden/>
          </w:rPr>
          <w:fldChar w:fldCharType="end"/>
        </w:r>
      </w:hyperlink>
    </w:p>
    <w:p w14:paraId="5AD8675E" w14:textId="77777777" w:rsidR="00EF60A6" w:rsidRDefault="00EF60A6">
      <w:pPr>
        <w:pStyle w:val="TOC4"/>
        <w:tabs>
          <w:tab w:val="right" w:leader="dot" w:pos="5030"/>
        </w:tabs>
        <w:rPr>
          <w:rFonts w:eastAsiaTheme="minorEastAsia"/>
          <w:smallCaps w:val="0"/>
          <w:noProof/>
          <w:sz w:val="22"/>
          <w:lang w:val="en-US" w:eastAsia="en-US" w:bidi="ar-SA"/>
        </w:rPr>
      </w:pPr>
      <w:hyperlink w:anchor="_Toc423944197" w:history="1">
        <w:r w:rsidRPr="00CC2673">
          <w:rPr>
            <w:rStyle w:val="Hyperlink"/>
            <w:noProof/>
            <w:lang w:eastAsia="en-US"/>
          </w:rPr>
          <w:t>Media Services - Service de Protection de Contenu</w:t>
        </w:r>
        <w:r>
          <w:rPr>
            <w:noProof/>
            <w:webHidden/>
          </w:rPr>
          <w:tab/>
        </w:r>
        <w:r>
          <w:rPr>
            <w:noProof/>
            <w:webHidden/>
          </w:rPr>
          <w:fldChar w:fldCharType="begin"/>
        </w:r>
        <w:r>
          <w:rPr>
            <w:noProof/>
            <w:webHidden/>
          </w:rPr>
          <w:instrText xml:space="preserve"> PAGEREF _Toc423944197 \h </w:instrText>
        </w:r>
        <w:r>
          <w:rPr>
            <w:noProof/>
            <w:webHidden/>
          </w:rPr>
        </w:r>
        <w:r>
          <w:rPr>
            <w:noProof/>
            <w:webHidden/>
          </w:rPr>
          <w:fldChar w:fldCharType="separate"/>
        </w:r>
        <w:r>
          <w:rPr>
            <w:noProof/>
            <w:webHidden/>
          </w:rPr>
          <w:t>23</w:t>
        </w:r>
        <w:r>
          <w:rPr>
            <w:noProof/>
            <w:webHidden/>
          </w:rPr>
          <w:fldChar w:fldCharType="end"/>
        </w:r>
      </w:hyperlink>
    </w:p>
    <w:p w14:paraId="3B026388" w14:textId="77777777" w:rsidR="00EF60A6" w:rsidRDefault="00EF60A6">
      <w:pPr>
        <w:pStyle w:val="TOC4"/>
        <w:tabs>
          <w:tab w:val="right" w:leader="dot" w:pos="5030"/>
        </w:tabs>
        <w:rPr>
          <w:rFonts w:eastAsiaTheme="minorEastAsia"/>
          <w:smallCaps w:val="0"/>
          <w:noProof/>
          <w:sz w:val="22"/>
          <w:lang w:val="en-US" w:eastAsia="en-US" w:bidi="ar-SA"/>
        </w:rPr>
      </w:pPr>
      <w:hyperlink w:anchor="_Toc423944198" w:history="1">
        <w:r w:rsidRPr="00CC2673">
          <w:rPr>
            <w:rStyle w:val="Hyperlink"/>
            <w:noProof/>
            <w:lang w:val="en-US" w:eastAsia="en-US"/>
          </w:rPr>
          <w:t>Mobile Services</w:t>
        </w:r>
        <w:r>
          <w:rPr>
            <w:noProof/>
            <w:webHidden/>
          </w:rPr>
          <w:tab/>
        </w:r>
        <w:r>
          <w:rPr>
            <w:noProof/>
            <w:webHidden/>
          </w:rPr>
          <w:fldChar w:fldCharType="begin"/>
        </w:r>
        <w:r>
          <w:rPr>
            <w:noProof/>
            <w:webHidden/>
          </w:rPr>
          <w:instrText xml:space="preserve"> PAGEREF _Toc423944198 \h </w:instrText>
        </w:r>
        <w:r>
          <w:rPr>
            <w:noProof/>
            <w:webHidden/>
          </w:rPr>
        </w:r>
        <w:r>
          <w:rPr>
            <w:noProof/>
            <w:webHidden/>
          </w:rPr>
          <w:fldChar w:fldCharType="separate"/>
        </w:r>
        <w:r>
          <w:rPr>
            <w:noProof/>
            <w:webHidden/>
          </w:rPr>
          <w:t>23</w:t>
        </w:r>
        <w:r>
          <w:rPr>
            <w:noProof/>
            <w:webHidden/>
          </w:rPr>
          <w:fldChar w:fldCharType="end"/>
        </w:r>
      </w:hyperlink>
    </w:p>
    <w:p w14:paraId="65B11ED6" w14:textId="77777777" w:rsidR="00EF60A6" w:rsidRDefault="00EF60A6">
      <w:pPr>
        <w:pStyle w:val="TOC4"/>
        <w:tabs>
          <w:tab w:val="right" w:leader="dot" w:pos="5030"/>
        </w:tabs>
        <w:rPr>
          <w:rFonts w:eastAsiaTheme="minorEastAsia"/>
          <w:smallCaps w:val="0"/>
          <w:noProof/>
          <w:sz w:val="22"/>
          <w:lang w:val="en-US" w:eastAsia="en-US" w:bidi="ar-SA"/>
        </w:rPr>
      </w:pPr>
      <w:hyperlink w:anchor="_Toc423944199" w:history="1">
        <w:r w:rsidRPr="00CC2673">
          <w:rPr>
            <w:rStyle w:val="Hyperlink"/>
            <w:noProof/>
            <w:lang w:eastAsia="en-US"/>
          </w:rPr>
          <w:t>Service Multi-Factor Authentication</w:t>
        </w:r>
        <w:r>
          <w:rPr>
            <w:noProof/>
            <w:webHidden/>
          </w:rPr>
          <w:tab/>
        </w:r>
        <w:r>
          <w:rPr>
            <w:noProof/>
            <w:webHidden/>
          </w:rPr>
          <w:fldChar w:fldCharType="begin"/>
        </w:r>
        <w:r>
          <w:rPr>
            <w:noProof/>
            <w:webHidden/>
          </w:rPr>
          <w:instrText xml:space="preserve"> PAGEREF _Toc423944199 \h </w:instrText>
        </w:r>
        <w:r>
          <w:rPr>
            <w:noProof/>
            <w:webHidden/>
          </w:rPr>
        </w:r>
        <w:r>
          <w:rPr>
            <w:noProof/>
            <w:webHidden/>
          </w:rPr>
          <w:fldChar w:fldCharType="separate"/>
        </w:r>
        <w:r>
          <w:rPr>
            <w:noProof/>
            <w:webHidden/>
          </w:rPr>
          <w:t>24</w:t>
        </w:r>
        <w:r>
          <w:rPr>
            <w:noProof/>
            <w:webHidden/>
          </w:rPr>
          <w:fldChar w:fldCharType="end"/>
        </w:r>
      </w:hyperlink>
    </w:p>
    <w:p w14:paraId="56F8EE0E" w14:textId="77777777" w:rsidR="00EF60A6" w:rsidRDefault="00EF60A6">
      <w:pPr>
        <w:pStyle w:val="TOC4"/>
        <w:tabs>
          <w:tab w:val="right" w:leader="dot" w:pos="5030"/>
        </w:tabs>
        <w:rPr>
          <w:rFonts w:eastAsiaTheme="minorEastAsia"/>
          <w:smallCaps w:val="0"/>
          <w:noProof/>
          <w:sz w:val="22"/>
          <w:lang w:val="en-US" w:eastAsia="en-US" w:bidi="ar-SA"/>
        </w:rPr>
      </w:pPr>
      <w:hyperlink w:anchor="_Toc423944200" w:history="1">
        <w:r w:rsidRPr="00CC2673">
          <w:rPr>
            <w:rStyle w:val="Hyperlink"/>
            <w:noProof/>
          </w:rPr>
          <w:t>Operational Insights</w:t>
        </w:r>
        <w:r>
          <w:rPr>
            <w:noProof/>
            <w:webHidden/>
          </w:rPr>
          <w:tab/>
        </w:r>
        <w:r>
          <w:rPr>
            <w:noProof/>
            <w:webHidden/>
          </w:rPr>
          <w:fldChar w:fldCharType="begin"/>
        </w:r>
        <w:r>
          <w:rPr>
            <w:noProof/>
            <w:webHidden/>
          </w:rPr>
          <w:instrText xml:space="preserve"> PAGEREF _Toc423944200 \h </w:instrText>
        </w:r>
        <w:r>
          <w:rPr>
            <w:noProof/>
            <w:webHidden/>
          </w:rPr>
        </w:r>
        <w:r>
          <w:rPr>
            <w:noProof/>
            <w:webHidden/>
          </w:rPr>
          <w:fldChar w:fldCharType="separate"/>
        </w:r>
        <w:r>
          <w:rPr>
            <w:noProof/>
            <w:webHidden/>
          </w:rPr>
          <w:t>24</w:t>
        </w:r>
        <w:r>
          <w:rPr>
            <w:noProof/>
            <w:webHidden/>
          </w:rPr>
          <w:fldChar w:fldCharType="end"/>
        </w:r>
      </w:hyperlink>
    </w:p>
    <w:p w14:paraId="26D161A9" w14:textId="77777777" w:rsidR="00EF60A6" w:rsidRDefault="00EF60A6">
      <w:pPr>
        <w:pStyle w:val="TOC4"/>
        <w:tabs>
          <w:tab w:val="right" w:leader="dot" w:pos="5030"/>
        </w:tabs>
        <w:rPr>
          <w:rFonts w:eastAsiaTheme="minorEastAsia"/>
          <w:smallCaps w:val="0"/>
          <w:noProof/>
          <w:sz w:val="22"/>
          <w:lang w:val="en-US" w:eastAsia="en-US" w:bidi="ar-SA"/>
        </w:rPr>
      </w:pPr>
      <w:hyperlink w:anchor="_Toc423944201" w:history="1">
        <w:r w:rsidRPr="00CC2673">
          <w:rPr>
            <w:rStyle w:val="Hyperlink"/>
            <w:noProof/>
            <w:lang w:val="en-US" w:eastAsia="en-US"/>
          </w:rPr>
          <w:t>RemoteApp</w:t>
        </w:r>
        <w:r>
          <w:rPr>
            <w:noProof/>
            <w:webHidden/>
          </w:rPr>
          <w:tab/>
        </w:r>
        <w:r>
          <w:rPr>
            <w:noProof/>
            <w:webHidden/>
          </w:rPr>
          <w:fldChar w:fldCharType="begin"/>
        </w:r>
        <w:r>
          <w:rPr>
            <w:noProof/>
            <w:webHidden/>
          </w:rPr>
          <w:instrText xml:space="preserve"> PAGEREF _Toc423944201 \h </w:instrText>
        </w:r>
        <w:r>
          <w:rPr>
            <w:noProof/>
            <w:webHidden/>
          </w:rPr>
        </w:r>
        <w:r>
          <w:rPr>
            <w:noProof/>
            <w:webHidden/>
          </w:rPr>
          <w:fldChar w:fldCharType="separate"/>
        </w:r>
        <w:r>
          <w:rPr>
            <w:noProof/>
            <w:webHidden/>
          </w:rPr>
          <w:t>24</w:t>
        </w:r>
        <w:r>
          <w:rPr>
            <w:noProof/>
            <w:webHidden/>
          </w:rPr>
          <w:fldChar w:fldCharType="end"/>
        </w:r>
      </w:hyperlink>
    </w:p>
    <w:p w14:paraId="499C4A50" w14:textId="77777777" w:rsidR="00EF60A6" w:rsidRDefault="00EF60A6">
      <w:pPr>
        <w:pStyle w:val="TOC4"/>
        <w:tabs>
          <w:tab w:val="right" w:leader="dot" w:pos="5030"/>
        </w:tabs>
        <w:rPr>
          <w:rFonts w:eastAsiaTheme="minorEastAsia"/>
          <w:smallCaps w:val="0"/>
          <w:noProof/>
          <w:sz w:val="22"/>
          <w:lang w:val="en-US" w:eastAsia="en-US" w:bidi="ar-SA"/>
        </w:rPr>
      </w:pPr>
      <w:hyperlink w:anchor="_Toc423944202" w:history="1">
        <w:r w:rsidRPr="00CC2673">
          <w:rPr>
            <w:rStyle w:val="Hyperlink"/>
            <w:noProof/>
            <w:lang w:eastAsia="en-US"/>
          </w:rPr>
          <w:t>Scheduler</w:t>
        </w:r>
        <w:r>
          <w:rPr>
            <w:noProof/>
            <w:webHidden/>
          </w:rPr>
          <w:tab/>
        </w:r>
        <w:r>
          <w:rPr>
            <w:noProof/>
            <w:webHidden/>
          </w:rPr>
          <w:fldChar w:fldCharType="begin"/>
        </w:r>
        <w:r>
          <w:rPr>
            <w:noProof/>
            <w:webHidden/>
          </w:rPr>
          <w:instrText xml:space="preserve"> PAGEREF _Toc423944202 \h </w:instrText>
        </w:r>
        <w:r>
          <w:rPr>
            <w:noProof/>
            <w:webHidden/>
          </w:rPr>
        </w:r>
        <w:r>
          <w:rPr>
            <w:noProof/>
            <w:webHidden/>
          </w:rPr>
          <w:fldChar w:fldCharType="separate"/>
        </w:r>
        <w:r>
          <w:rPr>
            <w:noProof/>
            <w:webHidden/>
          </w:rPr>
          <w:t>25</w:t>
        </w:r>
        <w:r>
          <w:rPr>
            <w:noProof/>
            <w:webHidden/>
          </w:rPr>
          <w:fldChar w:fldCharType="end"/>
        </w:r>
      </w:hyperlink>
    </w:p>
    <w:p w14:paraId="0BDBC891" w14:textId="77777777" w:rsidR="00EF60A6" w:rsidRDefault="00EF60A6">
      <w:pPr>
        <w:pStyle w:val="TOC4"/>
        <w:tabs>
          <w:tab w:val="right" w:leader="dot" w:pos="5030"/>
        </w:tabs>
        <w:rPr>
          <w:rFonts w:eastAsiaTheme="minorEastAsia"/>
          <w:smallCaps w:val="0"/>
          <w:noProof/>
          <w:sz w:val="22"/>
          <w:lang w:val="en-US" w:eastAsia="en-US" w:bidi="ar-SA"/>
        </w:rPr>
      </w:pPr>
      <w:hyperlink w:anchor="_Toc423944203" w:history="1">
        <w:r w:rsidRPr="00CC2673">
          <w:rPr>
            <w:rStyle w:val="Hyperlink"/>
            <w:noProof/>
            <w:lang w:val="en-US" w:eastAsia="en-US"/>
          </w:rPr>
          <w:t>Search</w:t>
        </w:r>
        <w:r>
          <w:rPr>
            <w:noProof/>
            <w:webHidden/>
          </w:rPr>
          <w:tab/>
        </w:r>
        <w:r>
          <w:rPr>
            <w:noProof/>
            <w:webHidden/>
          </w:rPr>
          <w:fldChar w:fldCharType="begin"/>
        </w:r>
        <w:r>
          <w:rPr>
            <w:noProof/>
            <w:webHidden/>
          </w:rPr>
          <w:instrText xml:space="preserve"> PAGEREF _Toc423944203 \h </w:instrText>
        </w:r>
        <w:r>
          <w:rPr>
            <w:noProof/>
            <w:webHidden/>
          </w:rPr>
        </w:r>
        <w:r>
          <w:rPr>
            <w:noProof/>
            <w:webHidden/>
          </w:rPr>
          <w:fldChar w:fldCharType="separate"/>
        </w:r>
        <w:r>
          <w:rPr>
            <w:noProof/>
            <w:webHidden/>
          </w:rPr>
          <w:t>25</w:t>
        </w:r>
        <w:r>
          <w:rPr>
            <w:noProof/>
            <w:webHidden/>
          </w:rPr>
          <w:fldChar w:fldCharType="end"/>
        </w:r>
      </w:hyperlink>
    </w:p>
    <w:p w14:paraId="09AA0C90" w14:textId="77777777" w:rsidR="00EF60A6" w:rsidRDefault="00EF60A6">
      <w:pPr>
        <w:pStyle w:val="TOC4"/>
        <w:tabs>
          <w:tab w:val="right" w:leader="dot" w:pos="5030"/>
        </w:tabs>
        <w:rPr>
          <w:rFonts w:eastAsiaTheme="minorEastAsia"/>
          <w:smallCaps w:val="0"/>
          <w:noProof/>
          <w:sz w:val="22"/>
          <w:lang w:val="en-US" w:eastAsia="en-US" w:bidi="ar-SA"/>
        </w:rPr>
      </w:pPr>
      <w:hyperlink w:anchor="_Toc423944204" w:history="1">
        <w:r w:rsidRPr="00CC2673">
          <w:rPr>
            <w:rStyle w:val="Hyperlink"/>
            <w:noProof/>
            <w:lang w:eastAsia="en-US"/>
          </w:rPr>
          <w:t>Service Service-Bus – Relais</w:t>
        </w:r>
        <w:r>
          <w:rPr>
            <w:noProof/>
            <w:webHidden/>
          </w:rPr>
          <w:tab/>
        </w:r>
        <w:r>
          <w:rPr>
            <w:noProof/>
            <w:webHidden/>
          </w:rPr>
          <w:fldChar w:fldCharType="begin"/>
        </w:r>
        <w:r>
          <w:rPr>
            <w:noProof/>
            <w:webHidden/>
          </w:rPr>
          <w:instrText xml:space="preserve"> PAGEREF _Toc423944204 \h </w:instrText>
        </w:r>
        <w:r>
          <w:rPr>
            <w:noProof/>
            <w:webHidden/>
          </w:rPr>
        </w:r>
        <w:r>
          <w:rPr>
            <w:noProof/>
            <w:webHidden/>
          </w:rPr>
          <w:fldChar w:fldCharType="separate"/>
        </w:r>
        <w:r>
          <w:rPr>
            <w:noProof/>
            <w:webHidden/>
          </w:rPr>
          <w:t>26</w:t>
        </w:r>
        <w:r>
          <w:rPr>
            <w:noProof/>
            <w:webHidden/>
          </w:rPr>
          <w:fldChar w:fldCharType="end"/>
        </w:r>
      </w:hyperlink>
    </w:p>
    <w:p w14:paraId="5BB0B864" w14:textId="77777777" w:rsidR="00EF60A6" w:rsidRDefault="00EF60A6">
      <w:pPr>
        <w:pStyle w:val="TOC4"/>
        <w:tabs>
          <w:tab w:val="right" w:leader="dot" w:pos="5030"/>
        </w:tabs>
        <w:rPr>
          <w:rFonts w:eastAsiaTheme="minorEastAsia"/>
          <w:smallCaps w:val="0"/>
          <w:noProof/>
          <w:sz w:val="22"/>
          <w:lang w:val="en-US" w:eastAsia="en-US" w:bidi="ar-SA"/>
        </w:rPr>
      </w:pPr>
      <w:hyperlink w:anchor="_Toc423944205" w:history="1">
        <w:r w:rsidRPr="00CC2673">
          <w:rPr>
            <w:rStyle w:val="Hyperlink"/>
            <w:noProof/>
            <w:lang w:eastAsia="en-US"/>
          </w:rPr>
          <w:t>Service Service-Bus - Files d’Attente et Rubriques</w:t>
        </w:r>
        <w:r>
          <w:rPr>
            <w:noProof/>
            <w:webHidden/>
          </w:rPr>
          <w:tab/>
        </w:r>
        <w:r>
          <w:rPr>
            <w:noProof/>
            <w:webHidden/>
          </w:rPr>
          <w:fldChar w:fldCharType="begin"/>
        </w:r>
        <w:r>
          <w:rPr>
            <w:noProof/>
            <w:webHidden/>
          </w:rPr>
          <w:instrText xml:space="preserve"> PAGEREF _Toc423944205 \h </w:instrText>
        </w:r>
        <w:r>
          <w:rPr>
            <w:noProof/>
            <w:webHidden/>
          </w:rPr>
        </w:r>
        <w:r>
          <w:rPr>
            <w:noProof/>
            <w:webHidden/>
          </w:rPr>
          <w:fldChar w:fldCharType="separate"/>
        </w:r>
        <w:r>
          <w:rPr>
            <w:noProof/>
            <w:webHidden/>
          </w:rPr>
          <w:t>26</w:t>
        </w:r>
        <w:r>
          <w:rPr>
            <w:noProof/>
            <w:webHidden/>
          </w:rPr>
          <w:fldChar w:fldCharType="end"/>
        </w:r>
      </w:hyperlink>
    </w:p>
    <w:p w14:paraId="259ECA7E" w14:textId="77777777" w:rsidR="00EF60A6" w:rsidRDefault="00EF60A6">
      <w:pPr>
        <w:pStyle w:val="TOC4"/>
        <w:tabs>
          <w:tab w:val="right" w:leader="dot" w:pos="5030"/>
        </w:tabs>
        <w:rPr>
          <w:rFonts w:eastAsiaTheme="minorEastAsia"/>
          <w:smallCaps w:val="0"/>
          <w:noProof/>
          <w:sz w:val="22"/>
          <w:lang w:val="en-US" w:eastAsia="en-US" w:bidi="ar-SA"/>
        </w:rPr>
      </w:pPr>
      <w:hyperlink w:anchor="_Toc423944206" w:history="1">
        <w:r w:rsidRPr="00CC2673">
          <w:rPr>
            <w:rStyle w:val="Hyperlink"/>
            <w:noProof/>
          </w:rPr>
          <w:t>Service Service-Bus - Concentrateurs de Notification</w:t>
        </w:r>
        <w:r>
          <w:rPr>
            <w:noProof/>
            <w:webHidden/>
          </w:rPr>
          <w:tab/>
        </w:r>
        <w:r>
          <w:rPr>
            <w:noProof/>
            <w:webHidden/>
          </w:rPr>
          <w:fldChar w:fldCharType="begin"/>
        </w:r>
        <w:r>
          <w:rPr>
            <w:noProof/>
            <w:webHidden/>
          </w:rPr>
          <w:instrText xml:space="preserve"> PAGEREF _Toc423944206 \h </w:instrText>
        </w:r>
        <w:r>
          <w:rPr>
            <w:noProof/>
            <w:webHidden/>
          </w:rPr>
        </w:r>
        <w:r>
          <w:rPr>
            <w:noProof/>
            <w:webHidden/>
          </w:rPr>
          <w:fldChar w:fldCharType="separate"/>
        </w:r>
        <w:r>
          <w:rPr>
            <w:noProof/>
            <w:webHidden/>
          </w:rPr>
          <w:t>27</w:t>
        </w:r>
        <w:r>
          <w:rPr>
            <w:noProof/>
            <w:webHidden/>
          </w:rPr>
          <w:fldChar w:fldCharType="end"/>
        </w:r>
      </w:hyperlink>
    </w:p>
    <w:p w14:paraId="57CB0868" w14:textId="77777777" w:rsidR="00EF60A6" w:rsidRDefault="00EF60A6">
      <w:pPr>
        <w:pStyle w:val="TOC4"/>
        <w:tabs>
          <w:tab w:val="right" w:leader="dot" w:pos="5030"/>
        </w:tabs>
        <w:rPr>
          <w:rFonts w:eastAsiaTheme="minorEastAsia"/>
          <w:smallCaps w:val="0"/>
          <w:noProof/>
          <w:sz w:val="22"/>
          <w:lang w:val="en-US" w:eastAsia="en-US" w:bidi="ar-SA"/>
        </w:rPr>
      </w:pPr>
      <w:hyperlink w:anchor="_Toc423944207" w:history="1">
        <w:r w:rsidRPr="00CC2673">
          <w:rPr>
            <w:rStyle w:val="Hyperlink"/>
            <w:noProof/>
            <w:lang w:eastAsia="en-US"/>
          </w:rPr>
          <w:t>Service Service-Bus - Concentrateurs d’Événement</w:t>
        </w:r>
        <w:r>
          <w:rPr>
            <w:noProof/>
            <w:webHidden/>
          </w:rPr>
          <w:tab/>
        </w:r>
        <w:r>
          <w:rPr>
            <w:noProof/>
            <w:webHidden/>
          </w:rPr>
          <w:fldChar w:fldCharType="begin"/>
        </w:r>
        <w:r>
          <w:rPr>
            <w:noProof/>
            <w:webHidden/>
          </w:rPr>
          <w:instrText xml:space="preserve"> PAGEREF _Toc423944207 \h </w:instrText>
        </w:r>
        <w:r>
          <w:rPr>
            <w:noProof/>
            <w:webHidden/>
          </w:rPr>
        </w:r>
        <w:r>
          <w:rPr>
            <w:noProof/>
            <w:webHidden/>
          </w:rPr>
          <w:fldChar w:fldCharType="separate"/>
        </w:r>
        <w:r>
          <w:rPr>
            <w:noProof/>
            <w:webHidden/>
          </w:rPr>
          <w:t>27</w:t>
        </w:r>
        <w:r>
          <w:rPr>
            <w:noProof/>
            <w:webHidden/>
          </w:rPr>
          <w:fldChar w:fldCharType="end"/>
        </w:r>
      </w:hyperlink>
    </w:p>
    <w:p w14:paraId="230E664F" w14:textId="77777777" w:rsidR="00EF60A6" w:rsidRDefault="00EF60A6">
      <w:pPr>
        <w:pStyle w:val="TOC4"/>
        <w:tabs>
          <w:tab w:val="right" w:leader="dot" w:pos="5030"/>
        </w:tabs>
        <w:rPr>
          <w:rFonts w:eastAsiaTheme="minorEastAsia"/>
          <w:smallCaps w:val="0"/>
          <w:noProof/>
          <w:sz w:val="22"/>
          <w:lang w:val="en-US" w:eastAsia="en-US" w:bidi="ar-SA"/>
        </w:rPr>
      </w:pPr>
      <w:hyperlink w:anchor="_Toc423944208" w:history="1">
        <w:r w:rsidRPr="00CC2673">
          <w:rPr>
            <w:rStyle w:val="Hyperlink"/>
            <w:noProof/>
            <w:lang w:eastAsia="en-US"/>
          </w:rPr>
          <w:t>Service Site Recovery – Basculement de Site Local vers Azure</w:t>
        </w:r>
        <w:r>
          <w:rPr>
            <w:noProof/>
            <w:webHidden/>
          </w:rPr>
          <w:tab/>
        </w:r>
        <w:r>
          <w:rPr>
            <w:noProof/>
            <w:webHidden/>
          </w:rPr>
          <w:fldChar w:fldCharType="begin"/>
        </w:r>
        <w:r>
          <w:rPr>
            <w:noProof/>
            <w:webHidden/>
          </w:rPr>
          <w:instrText xml:space="preserve"> PAGEREF _Toc423944208 \h </w:instrText>
        </w:r>
        <w:r>
          <w:rPr>
            <w:noProof/>
            <w:webHidden/>
          </w:rPr>
        </w:r>
        <w:r>
          <w:rPr>
            <w:noProof/>
            <w:webHidden/>
          </w:rPr>
          <w:fldChar w:fldCharType="separate"/>
        </w:r>
        <w:r>
          <w:rPr>
            <w:noProof/>
            <w:webHidden/>
          </w:rPr>
          <w:t>28</w:t>
        </w:r>
        <w:r>
          <w:rPr>
            <w:noProof/>
            <w:webHidden/>
          </w:rPr>
          <w:fldChar w:fldCharType="end"/>
        </w:r>
      </w:hyperlink>
    </w:p>
    <w:p w14:paraId="7A77A715" w14:textId="77777777" w:rsidR="00EF60A6" w:rsidRDefault="00EF60A6">
      <w:pPr>
        <w:pStyle w:val="TOC4"/>
        <w:tabs>
          <w:tab w:val="right" w:leader="dot" w:pos="5030"/>
        </w:tabs>
        <w:rPr>
          <w:rFonts w:eastAsiaTheme="minorEastAsia"/>
          <w:smallCaps w:val="0"/>
          <w:noProof/>
          <w:sz w:val="22"/>
          <w:lang w:val="en-US" w:eastAsia="en-US" w:bidi="ar-SA"/>
        </w:rPr>
      </w:pPr>
      <w:hyperlink w:anchor="_Toc423944209" w:history="1">
        <w:r w:rsidRPr="00CC2673">
          <w:rPr>
            <w:rStyle w:val="Hyperlink"/>
            <w:noProof/>
            <w:lang w:eastAsia="en-US"/>
          </w:rPr>
          <w:t>Service Site Recovery – Basculement de Site Local vers Site Local</w:t>
        </w:r>
        <w:r>
          <w:rPr>
            <w:noProof/>
            <w:webHidden/>
          </w:rPr>
          <w:tab/>
        </w:r>
        <w:r>
          <w:rPr>
            <w:noProof/>
            <w:webHidden/>
          </w:rPr>
          <w:fldChar w:fldCharType="begin"/>
        </w:r>
        <w:r>
          <w:rPr>
            <w:noProof/>
            <w:webHidden/>
          </w:rPr>
          <w:instrText xml:space="preserve"> PAGEREF _Toc423944209 \h </w:instrText>
        </w:r>
        <w:r>
          <w:rPr>
            <w:noProof/>
            <w:webHidden/>
          </w:rPr>
        </w:r>
        <w:r>
          <w:rPr>
            <w:noProof/>
            <w:webHidden/>
          </w:rPr>
          <w:fldChar w:fldCharType="separate"/>
        </w:r>
        <w:r>
          <w:rPr>
            <w:noProof/>
            <w:webHidden/>
          </w:rPr>
          <w:t>28</w:t>
        </w:r>
        <w:r>
          <w:rPr>
            <w:noProof/>
            <w:webHidden/>
          </w:rPr>
          <w:fldChar w:fldCharType="end"/>
        </w:r>
      </w:hyperlink>
    </w:p>
    <w:p w14:paraId="5B51CE48" w14:textId="77777777" w:rsidR="00EF60A6" w:rsidRDefault="00EF60A6">
      <w:pPr>
        <w:pStyle w:val="TOC4"/>
        <w:tabs>
          <w:tab w:val="right" w:leader="dot" w:pos="5030"/>
        </w:tabs>
        <w:rPr>
          <w:rFonts w:eastAsiaTheme="minorEastAsia"/>
          <w:smallCaps w:val="0"/>
          <w:noProof/>
          <w:sz w:val="22"/>
          <w:lang w:val="en-US" w:eastAsia="en-US" w:bidi="ar-SA"/>
        </w:rPr>
      </w:pPr>
      <w:hyperlink w:anchor="_Toc423944210" w:history="1">
        <w:r w:rsidRPr="00CC2673">
          <w:rPr>
            <w:rStyle w:val="Hyperlink"/>
            <w:noProof/>
            <w:lang w:eastAsia="en-US"/>
          </w:rPr>
          <w:t>Service de Base de Données SQL (éditions Web et Business)</w:t>
        </w:r>
        <w:r>
          <w:rPr>
            <w:noProof/>
            <w:webHidden/>
          </w:rPr>
          <w:tab/>
        </w:r>
        <w:r>
          <w:rPr>
            <w:noProof/>
            <w:webHidden/>
          </w:rPr>
          <w:fldChar w:fldCharType="begin"/>
        </w:r>
        <w:r>
          <w:rPr>
            <w:noProof/>
            <w:webHidden/>
          </w:rPr>
          <w:instrText xml:space="preserve"> PAGEREF _Toc423944210 \h </w:instrText>
        </w:r>
        <w:r>
          <w:rPr>
            <w:noProof/>
            <w:webHidden/>
          </w:rPr>
        </w:r>
        <w:r>
          <w:rPr>
            <w:noProof/>
            <w:webHidden/>
          </w:rPr>
          <w:fldChar w:fldCharType="separate"/>
        </w:r>
        <w:r>
          <w:rPr>
            <w:noProof/>
            <w:webHidden/>
          </w:rPr>
          <w:t>29</w:t>
        </w:r>
        <w:r>
          <w:rPr>
            <w:noProof/>
            <w:webHidden/>
          </w:rPr>
          <w:fldChar w:fldCharType="end"/>
        </w:r>
      </w:hyperlink>
    </w:p>
    <w:p w14:paraId="6C639185" w14:textId="77777777" w:rsidR="00EF60A6" w:rsidRDefault="00EF60A6">
      <w:pPr>
        <w:pStyle w:val="TOC4"/>
        <w:tabs>
          <w:tab w:val="right" w:leader="dot" w:pos="5030"/>
        </w:tabs>
        <w:rPr>
          <w:rFonts w:eastAsiaTheme="minorEastAsia"/>
          <w:smallCaps w:val="0"/>
          <w:noProof/>
          <w:sz w:val="22"/>
          <w:lang w:val="en-US" w:eastAsia="en-US" w:bidi="ar-SA"/>
        </w:rPr>
      </w:pPr>
      <w:hyperlink w:anchor="_Toc423944211" w:history="1">
        <w:r w:rsidRPr="00CC2673">
          <w:rPr>
            <w:rStyle w:val="Hyperlink"/>
            <w:noProof/>
            <w:lang w:eastAsia="en-US"/>
          </w:rPr>
          <w:t>Service de Base de Données SQL (éditions De Base, Standard et Premium)</w:t>
        </w:r>
        <w:r>
          <w:rPr>
            <w:noProof/>
            <w:webHidden/>
          </w:rPr>
          <w:tab/>
        </w:r>
        <w:r>
          <w:rPr>
            <w:noProof/>
            <w:webHidden/>
          </w:rPr>
          <w:fldChar w:fldCharType="begin"/>
        </w:r>
        <w:r>
          <w:rPr>
            <w:noProof/>
            <w:webHidden/>
          </w:rPr>
          <w:instrText xml:space="preserve"> PAGEREF _Toc423944211 \h </w:instrText>
        </w:r>
        <w:r>
          <w:rPr>
            <w:noProof/>
            <w:webHidden/>
          </w:rPr>
        </w:r>
        <w:r>
          <w:rPr>
            <w:noProof/>
            <w:webHidden/>
          </w:rPr>
          <w:fldChar w:fldCharType="separate"/>
        </w:r>
        <w:r>
          <w:rPr>
            <w:noProof/>
            <w:webHidden/>
          </w:rPr>
          <w:t>29</w:t>
        </w:r>
        <w:r>
          <w:rPr>
            <w:noProof/>
            <w:webHidden/>
          </w:rPr>
          <w:fldChar w:fldCharType="end"/>
        </w:r>
      </w:hyperlink>
    </w:p>
    <w:p w14:paraId="42D294B3" w14:textId="77777777" w:rsidR="00EF60A6" w:rsidRDefault="00EF60A6">
      <w:pPr>
        <w:pStyle w:val="TOC4"/>
        <w:tabs>
          <w:tab w:val="right" w:leader="dot" w:pos="5030"/>
        </w:tabs>
        <w:rPr>
          <w:rFonts w:eastAsiaTheme="minorEastAsia"/>
          <w:smallCaps w:val="0"/>
          <w:noProof/>
          <w:sz w:val="22"/>
          <w:lang w:val="en-US" w:eastAsia="en-US" w:bidi="ar-SA"/>
        </w:rPr>
      </w:pPr>
      <w:hyperlink w:anchor="_Toc423944212" w:history="1">
        <w:r w:rsidRPr="00CC2673">
          <w:rPr>
            <w:rStyle w:val="Hyperlink"/>
            <w:noProof/>
            <w:lang w:val="en-US" w:eastAsia="en-US"/>
          </w:rPr>
          <w:t>Service Storage</w:t>
        </w:r>
        <w:r>
          <w:rPr>
            <w:noProof/>
            <w:webHidden/>
          </w:rPr>
          <w:tab/>
        </w:r>
        <w:r>
          <w:rPr>
            <w:noProof/>
            <w:webHidden/>
          </w:rPr>
          <w:fldChar w:fldCharType="begin"/>
        </w:r>
        <w:r>
          <w:rPr>
            <w:noProof/>
            <w:webHidden/>
          </w:rPr>
          <w:instrText xml:space="preserve"> PAGEREF _Toc423944212 \h </w:instrText>
        </w:r>
        <w:r>
          <w:rPr>
            <w:noProof/>
            <w:webHidden/>
          </w:rPr>
        </w:r>
        <w:r>
          <w:rPr>
            <w:noProof/>
            <w:webHidden/>
          </w:rPr>
          <w:fldChar w:fldCharType="separate"/>
        </w:r>
        <w:r>
          <w:rPr>
            <w:noProof/>
            <w:webHidden/>
          </w:rPr>
          <w:t>30</w:t>
        </w:r>
        <w:r>
          <w:rPr>
            <w:noProof/>
            <w:webHidden/>
          </w:rPr>
          <w:fldChar w:fldCharType="end"/>
        </w:r>
      </w:hyperlink>
    </w:p>
    <w:p w14:paraId="239F7AC2" w14:textId="77777777" w:rsidR="00EF60A6" w:rsidRDefault="00EF60A6">
      <w:pPr>
        <w:pStyle w:val="TOC4"/>
        <w:tabs>
          <w:tab w:val="right" w:leader="dot" w:pos="5030"/>
        </w:tabs>
        <w:rPr>
          <w:rFonts w:eastAsiaTheme="minorEastAsia"/>
          <w:smallCaps w:val="0"/>
          <w:noProof/>
          <w:sz w:val="22"/>
          <w:lang w:val="en-US" w:eastAsia="en-US" w:bidi="ar-SA"/>
        </w:rPr>
      </w:pPr>
      <w:hyperlink w:anchor="_Toc423944213" w:history="1">
        <w:r w:rsidRPr="00CC2673">
          <w:rPr>
            <w:rStyle w:val="Hyperlink"/>
            <w:noProof/>
            <w:lang w:val="en-US" w:eastAsia="en-US"/>
          </w:rPr>
          <w:t>Service StorSimple</w:t>
        </w:r>
        <w:r>
          <w:rPr>
            <w:noProof/>
            <w:webHidden/>
          </w:rPr>
          <w:tab/>
        </w:r>
        <w:r>
          <w:rPr>
            <w:noProof/>
            <w:webHidden/>
          </w:rPr>
          <w:fldChar w:fldCharType="begin"/>
        </w:r>
        <w:r>
          <w:rPr>
            <w:noProof/>
            <w:webHidden/>
          </w:rPr>
          <w:instrText xml:space="preserve"> PAGEREF _Toc423944213 \h </w:instrText>
        </w:r>
        <w:r>
          <w:rPr>
            <w:noProof/>
            <w:webHidden/>
          </w:rPr>
        </w:r>
        <w:r>
          <w:rPr>
            <w:noProof/>
            <w:webHidden/>
          </w:rPr>
          <w:fldChar w:fldCharType="separate"/>
        </w:r>
        <w:r>
          <w:rPr>
            <w:noProof/>
            <w:webHidden/>
          </w:rPr>
          <w:t>31</w:t>
        </w:r>
        <w:r>
          <w:rPr>
            <w:noProof/>
            <w:webHidden/>
          </w:rPr>
          <w:fldChar w:fldCharType="end"/>
        </w:r>
      </w:hyperlink>
    </w:p>
    <w:p w14:paraId="38353540" w14:textId="77777777" w:rsidR="00EF60A6" w:rsidRDefault="00EF60A6">
      <w:pPr>
        <w:pStyle w:val="TOC4"/>
        <w:tabs>
          <w:tab w:val="right" w:leader="dot" w:pos="5030"/>
        </w:tabs>
        <w:rPr>
          <w:rFonts w:eastAsiaTheme="minorEastAsia"/>
          <w:smallCaps w:val="0"/>
          <w:noProof/>
          <w:sz w:val="22"/>
          <w:lang w:val="en-US" w:eastAsia="en-US" w:bidi="ar-SA"/>
        </w:rPr>
      </w:pPr>
      <w:hyperlink w:anchor="_Toc423944214" w:history="1">
        <w:r w:rsidRPr="00CC2673">
          <w:rPr>
            <w:rStyle w:val="Hyperlink"/>
            <w:noProof/>
          </w:rPr>
          <w:t>Stream Analytics – Appels d’API</w:t>
        </w:r>
        <w:r>
          <w:rPr>
            <w:noProof/>
            <w:webHidden/>
          </w:rPr>
          <w:tab/>
        </w:r>
        <w:r>
          <w:rPr>
            <w:noProof/>
            <w:webHidden/>
          </w:rPr>
          <w:fldChar w:fldCharType="begin"/>
        </w:r>
        <w:r>
          <w:rPr>
            <w:noProof/>
            <w:webHidden/>
          </w:rPr>
          <w:instrText xml:space="preserve"> PAGEREF _Toc423944214 \h </w:instrText>
        </w:r>
        <w:r>
          <w:rPr>
            <w:noProof/>
            <w:webHidden/>
          </w:rPr>
        </w:r>
        <w:r>
          <w:rPr>
            <w:noProof/>
            <w:webHidden/>
          </w:rPr>
          <w:fldChar w:fldCharType="separate"/>
        </w:r>
        <w:r>
          <w:rPr>
            <w:noProof/>
            <w:webHidden/>
          </w:rPr>
          <w:t>32</w:t>
        </w:r>
        <w:r>
          <w:rPr>
            <w:noProof/>
            <w:webHidden/>
          </w:rPr>
          <w:fldChar w:fldCharType="end"/>
        </w:r>
      </w:hyperlink>
    </w:p>
    <w:p w14:paraId="6C48AABE" w14:textId="77777777" w:rsidR="00EF60A6" w:rsidRDefault="00EF60A6">
      <w:pPr>
        <w:pStyle w:val="TOC4"/>
        <w:tabs>
          <w:tab w:val="right" w:leader="dot" w:pos="5030"/>
        </w:tabs>
        <w:rPr>
          <w:rFonts w:eastAsiaTheme="minorEastAsia"/>
          <w:smallCaps w:val="0"/>
          <w:noProof/>
          <w:sz w:val="22"/>
          <w:lang w:val="en-US" w:eastAsia="en-US" w:bidi="ar-SA"/>
        </w:rPr>
      </w:pPr>
      <w:hyperlink w:anchor="_Toc423944215" w:history="1">
        <w:r w:rsidRPr="00CC2673">
          <w:rPr>
            <w:rStyle w:val="Hyperlink"/>
            <w:noProof/>
          </w:rPr>
          <w:t>Stream Analytics – Travaux</w:t>
        </w:r>
        <w:r>
          <w:rPr>
            <w:noProof/>
            <w:webHidden/>
          </w:rPr>
          <w:tab/>
        </w:r>
        <w:r>
          <w:rPr>
            <w:noProof/>
            <w:webHidden/>
          </w:rPr>
          <w:fldChar w:fldCharType="begin"/>
        </w:r>
        <w:r>
          <w:rPr>
            <w:noProof/>
            <w:webHidden/>
          </w:rPr>
          <w:instrText xml:space="preserve"> PAGEREF _Toc423944215 \h </w:instrText>
        </w:r>
        <w:r>
          <w:rPr>
            <w:noProof/>
            <w:webHidden/>
          </w:rPr>
        </w:r>
        <w:r>
          <w:rPr>
            <w:noProof/>
            <w:webHidden/>
          </w:rPr>
          <w:fldChar w:fldCharType="separate"/>
        </w:r>
        <w:r>
          <w:rPr>
            <w:noProof/>
            <w:webHidden/>
          </w:rPr>
          <w:t>32</w:t>
        </w:r>
        <w:r>
          <w:rPr>
            <w:noProof/>
            <w:webHidden/>
          </w:rPr>
          <w:fldChar w:fldCharType="end"/>
        </w:r>
      </w:hyperlink>
    </w:p>
    <w:p w14:paraId="3ACB3AB4" w14:textId="77777777" w:rsidR="00EF60A6" w:rsidRDefault="00EF60A6">
      <w:pPr>
        <w:pStyle w:val="TOC4"/>
        <w:tabs>
          <w:tab w:val="right" w:leader="dot" w:pos="5030"/>
        </w:tabs>
        <w:rPr>
          <w:rFonts w:eastAsiaTheme="minorEastAsia"/>
          <w:smallCaps w:val="0"/>
          <w:noProof/>
          <w:sz w:val="22"/>
          <w:lang w:val="en-US" w:eastAsia="en-US" w:bidi="ar-SA"/>
        </w:rPr>
      </w:pPr>
      <w:hyperlink w:anchor="_Toc423944216" w:history="1">
        <w:r w:rsidRPr="00CC2673">
          <w:rPr>
            <w:rStyle w:val="Hyperlink"/>
            <w:noProof/>
            <w:lang w:val="en-US" w:eastAsia="en-US"/>
          </w:rPr>
          <w:t>Service Traffic Manager</w:t>
        </w:r>
        <w:r>
          <w:rPr>
            <w:noProof/>
            <w:webHidden/>
          </w:rPr>
          <w:tab/>
        </w:r>
        <w:r>
          <w:rPr>
            <w:noProof/>
            <w:webHidden/>
          </w:rPr>
          <w:fldChar w:fldCharType="begin"/>
        </w:r>
        <w:r>
          <w:rPr>
            <w:noProof/>
            <w:webHidden/>
          </w:rPr>
          <w:instrText xml:space="preserve"> PAGEREF _Toc423944216 \h </w:instrText>
        </w:r>
        <w:r>
          <w:rPr>
            <w:noProof/>
            <w:webHidden/>
          </w:rPr>
        </w:r>
        <w:r>
          <w:rPr>
            <w:noProof/>
            <w:webHidden/>
          </w:rPr>
          <w:fldChar w:fldCharType="separate"/>
        </w:r>
        <w:r>
          <w:rPr>
            <w:noProof/>
            <w:webHidden/>
          </w:rPr>
          <w:t>33</w:t>
        </w:r>
        <w:r>
          <w:rPr>
            <w:noProof/>
            <w:webHidden/>
          </w:rPr>
          <w:fldChar w:fldCharType="end"/>
        </w:r>
      </w:hyperlink>
    </w:p>
    <w:p w14:paraId="2197D2A6" w14:textId="77777777" w:rsidR="00EF60A6" w:rsidRDefault="00EF60A6">
      <w:pPr>
        <w:pStyle w:val="TOC4"/>
        <w:tabs>
          <w:tab w:val="right" w:leader="dot" w:pos="5030"/>
        </w:tabs>
        <w:rPr>
          <w:rFonts w:eastAsiaTheme="minorEastAsia"/>
          <w:smallCaps w:val="0"/>
          <w:noProof/>
          <w:sz w:val="22"/>
          <w:lang w:val="en-US" w:eastAsia="en-US" w:bidi="ar-SA"/>
        </w:rPr>
      </w:pPr>
      <w:hyperlink w:anchor="_Toc423944217" w:history="1">
        <w:r w:rsidRPr="00CC2673">
          <w:rPr>
            <w:rStyle w:val="Hyperlink"/>
            <w:noProof/>
            <w:lang w:val="en-US" w:eastAsia="en-US"/>
          </w:rPr>
          <w:t>Machines virtuelles</w:t>
        </w:r>
        <w:r>
          <w:rPr>
            <w:noProof/>
            <w:webHidden/>
          </w:rPr>
          <w:tab/>
        </w:r>
        <w:r>
          <w:rPr>
            <w:noProof/>
            <w:webHidden/>
          </w:rPr>
          <w:fldChar w:fldCharType="begin"/>
        </w:r>
        <w:r>
          <w:rPr>
            <w:noProof/>
            <w:webHidden/>
          </w:rPr>
          <w:instrText xml:space="preserve"> PAGEREF _Toc423944217 \h </w:instrText>
        </w:r>
        <w:r>
          <w:rPr>
            <w:noProof/>
            <w:webHidden/>
          </w:rPr>
        </w:r>
        <w:r>
          <w:rPr>
            <w:noProof/>
            <w:webHidden/>
          </w:rPr>
          <w:fldChar w:fldCharType="separate"/>
        </w:r>
        <w:r>
          <w:rPr>
            <w:noProof/>
            <w:webHidden/>
          </w:rPr>
          <w:t>33</w:t>
        </w:r>
        <w:r>
          <w:rPr>
            <w:noProof/>
            <w:webHidden/>
          </w:rPr>
          <w:fldChar w:fldCharType="end"/>
        </w:r>
      </w:hyperlink>
    </w:p>
    <w:p w14:paraId="5878FA2D" w14:textId="77777777" w:rsidR="00EF60A6" w:rsidRDefault="00EF60A6">
      <w:pPr>
        <w:pStyle w:val="TOC4"/>
        <w:tabs>
          <w:tab w:val="right" w:leader="dot" w:pos="5030"/>
        </w:tabs>
        <w:rPr>
          <w:rFonts w:eastAsiaTheme="minorEastAsia"/>
          <w:smallCaps w:val="0"/>
          <w:noProof/>
          <w:sz w:val="22"/>
          <w:lang w:val="en-US" w:eastAsia="en-US" w:bidi="ar-SA"/>
        </w:rPr>
      </w:pPr>
      <w:hyperlink w:anchor="_Toc423944218" w:history="1">
        <w:r w:rsidRPr="00CC2673">
          <w:rPr>
            <w:rStyle w:val="Hyperlink"/>
            <w:noProof/>
          </w:rPr>
          <w:t>Passerelle VPN</w:t>
        </w:r>
        <w:r>
          <w:rPr>
            <w:noProof/>
            <w:webHidden/>
          </w:rPr>
          <w:tab/>
        </w:r>
        <w:r>
          <w:rPr>
            <w:noProof/>
            <w:webHidden/>
          </w:rPr>
          <w:fldChar w:fldCharType="begin"/>
        </w:r>
        <w:r>
          <w:rPr>
            <w:noProof/>
            <w:webHidden/>
          </w:rPr>
          <w:instrText xml:space="preserve"> PAGEREF _Toc423944218 \h </w:instrText>
        </w:r>
        <w:r>
          <w:rPr>
            <w:noProof/>
            <w:webHidden/>
          </w:rPr>
        </w:r>
        <w:r>
          <w:rPr>
            <w:noProof/>
            <w:webHidden/>
          </w:rPr>
          <w:fldChar w:fldCharType="separate"/>
        </w:r>
        <w:r>
          <w:rPr>
            <w:noProof/>
            <w:webHidden/>
          </w:rPr>
          <w:t>34</w:t>
        </w:r>
        <w:r>
          <w:rPr>
            <w:noProof/>
            <w:webHidden/>
          </w:rPr>
          <w:fldChar w:fldCharType="end"/>
        </w:r>
      </w:hyperlink>
    </w:p>
    <w:p w14:paraId="34228251" w14:textId="77777777" w:rsidR="00EF60A6" w:rsidRDefault="00EF60A6">
      <w:pPr>
        <w:pStyle w:val="TOC4"/>
        <w:tabs>
          <w:tab w:val="right" w:leader="dot" w:pos="5030"/>
        </w:tabs>
        <w:rPr>
          <w:rFonts w:eastAsiaTheme="minorEastAsia"/>
          <w:smallCaps w:val="0"/>
          <w:noProof/>
          <w:sz w:val="22"/>
          <w:lang w:val="en-US" w:eastAsia="en-US" w:bidi="ar-SA"/>
        </w:rPr>
      </w:pPr>
      <w:hyperlink w:anchor="_Toc423944219" w:history="1">
        <w:r w:rsidRPr="00CC2673">
          <w:rPr>
            <w:rStyle w:val="Hyperlink"/>
            <w:noProof/>
            <w:lang w:eastAsia="en-US"/>
          </w:rPr>
          <w:t>Visual Studio Online – Service des Plans Utilisateur</w:t>
        </w:r>
        <w:r>
          <w:rPr>
            <w:noProof/>
            <w:webHidden/>
          </w:rPr>
          <w:tab/>
        </w:r>
        <w:r>
          <w:rPr>
            <w:noProof/>
            <w:webHidden/>
          </w:rPr>
          <w:fldChar w:fldCharType="begin"/>
        </w:r>
        <w:r>
          <w:rPr>
            <w:noProof/>
            <w:webHidden/>
          </w:rPr>
          <w:instrText xml:space="preserve"> PAGEREF _Toc423944219 \h </w:instrText>
        </w:r>
        <w:r>
          <w:rPr>
            <w:noProof/>
            <w:webHidden/>
          </w:rPr>
        </w:r>
        <w:r>
          <w:rPr>
            <w:noProof/>
            <w:webHidden/>
          </w:rPr>
          <w:fldChar w:fldCharType="separate"/>
        </w:r>
        <w:r>
          <w:rPr>
            <w:noProof/>
            <w:webHidden/>
          </w:rPr>
          <w:t>34</w:t>
        </w:r>
        <w:r>
          <w:rPr>
            <w:noProof/>
            <w:webHidden/>
          </w:rPr>
          <w:fldChar w:fldCharType="end"/>
        </w:r>
      </w:hyperlink>
    </w:p>
    <w:p w14:paraId="2AEE1B78" w14:textId="77777777" w:rsidR="00EF60A6" w:rsidRDefault="00EF60A6">
      <w:pPr>
        <w:pStyle w:val="TOC4"/>
        <w:tabs>
          <w:tab w:val="right" w:leader="dot" w:pos="5030"/>
        </w:tabs>
        <w:rPr>
          <w:rFonts w:eastAsiaTheme="minorEastAsia"/>
          <w:smallCaps w:val="0"/>
          <w:noProof/>
          <w:sz w:val="22"/>
          <w:lang w:val="en-US" w:eastAsia="en-US" w:bidi="ar-SA"/>
        </w:rPr>
      </w:pPr>
      <w:hyperlink w:anchor="_Toc423944220" w:history="1">
        <w:r w:rsidRPr="00CC2673">
          <w:rPr>
            <w:rStyle w:val="Hyperlink"/>
            <w:noProof/>
            <w:lang w:val="en-US" w:eastAsia="en-US"/>
          </w:rPr>
          <w:t>Visual Studio Online – Service de Build</w:t>
        </w:r>
        <w:r>
          <w:rPr>
            <w:noProof/>
            <w:webHidden/>
          </w:rPr>
          <w:tab/>
        </w:r>
        <w:r>
          <w:rPr>
            <w:noProof/>
            <w:webHidden/>
          </w:rPr>
          <w:fldChar w:fldCharType="begin"/>
        </w:r>
        <w:r>
          <w:rPr>
            <w:noProof/>
            <w:webHidden/>
          </w:rPr>
          <w:instrText xml:space="preserve"> PAGEREF _Toc423944220 \h </w:instrText>
        </w:r>
        <w:r>
          <w:rPr>
            <w:noProof/>
            <w:webHidden/>
          </w:rPr>
        </w:r>
        <w:r>
          <w:rPr>
            <w:noProof/>
            <w:webHidden/>
          </w:rPr>
          <w:fldChar w:fldCharType="separate"/>
        </w:r>
        <w:r>
          <w:rPr>
            <w:noProof/>
            <w:webHidden/>
          </w:rPr>
          <w:t>35</w:t>
        </w:r>
        <w:r>
          <w:rPr>
            <w:noProof/>
            <w:webHidden/>
          </w:rPr>
          <w:fldChar w:fldCharType="end"/>
        </w:r>
      </w:hyperlink>
    </w:p>
    <w:p w14:paraId="0BA08D5C" w14:textId="77777777" w:rsidR="00EF60A6" w:rsidRDefault="00EF60A6">
      <w:pPr>
        <w:pStyle w:val="TOC4"/>
        <w:tabs>
          <w:tab w:val="right" w:leader="dot" w:pos="5030"/>
        </w:tabs>
        <w:rPr>
          <w:rFonts w:eastAsiaTheme="minorEastAsia"/>
          <w:smallCaps w:val="0"/>
          <w:noProof/>
          <w:sz w:val="22"/>
          <w:lang w:val="en-US" w:eastAsia="en-US" w:bidi="ar-SA"/>
        </w:rPr>
      </w:pPr>
      <w:hyperlink w:anchor="_Toc423944221" w:history="1">
        <w:r w:rsidRPr="00CC2673">
          <w:rPr>
            <w:rStyle w:val="Hyperlink"/>
            <w:noProof/>
            <w:lang w:eastAsia="en-US"/>
          </w:rPr>
          <w:t>Visual Studio Online – Service de Test de Chargement</w:t>
        </w:r>
        <w:r>
          <w:rPr>
            <w:noProof/>
            <w:webHidden/>
          </w:rPr>
          <w:tab/>
        </w:r>
        <w:r>
          <w:rPr>
            <w:noProof/>
            <w:webHidden/>
          </w:rPr>
          <w:fldChar w:fldCharType="begin"/>
        </w:r>
        <w:r>
          <w:rPr>
            <w:noProof/>
            <w:webHidden/>
          </w:rPr>
          <w:instrText xml:space="preserve"> PAGEREF _Toc423944221 \h </w:instrText>
        </w:r>
        <w:r>
          <w:rPr>
            <w:noProof/>
            <w:webHidden/>
          </w:rPr>
        </w:r>
        <w:r>
          <w:rPr>
            <w:noProof/>
            <w:webHidden/>
          </w:rPr>
          <w:fldChar w:fldCharType="separate"/>
        </w:r>
        <w:r>
          <w:rPr>
            <w:noProof/>
            <w:webHidden/>
          </w:rPr>
          <w:t>35</w:t>
        </w:r>
        <w:r>
          <w:rPr>
            <w:noProof/>
            <w:webHidden/>
          </w:rPr>
          <w:fldChar w:fldCharType="end"/>
        </w:r>
      </w:hyperlink>
    </w:p>
    <w:p w14:paraId="295BAFD5" w14:textId="77777777" w:rsidR="00EF60A6" w:rsidRDefault="00EF60A6">
      <w:pPr>
        <w:pStyle w:val="TOC4"/>
        <w:tabs>
          <w:tab w:val="right" w:leader="dot" w:pos="5030"/>
        </w:tabs>
        <w:rPr>
          <w:rFonts w:eastAsiaTheme="minorEastAsia"/>
          <w:smallCaps w:val="0"/>
          <w:noProof/>
          <w:sz w:val="22"/>
          <w:lang w:val="en-US" w:eastAsia="en-US" w:bidi="ar-SA"/>
        </w:rPr>
      </w:pPr>
      <w:hyperlink w:anchor="_Toc423944222" w:history="1">
        <w:r w:rsidRPr="00CC2673">
          <w:rPr>
            <w:rStyle w:val="Hyperlink"/>
            <w:noProof/>
            <w:lang w:val="en-US" w:eastAsia="en-US"/>
          </w:rPr>
          <w:t>Service Websites</w:t>
        </w:r>
        <w:r>
          <w:rPr>
            <w:noProof/>
            <w:webHidden/>
          </w:rPr>
          <w:tab/>
        </w:r>
        <w:r>
          <w:rPr>
            <w:noProof/>
            <w:webHidden/>
          </w:rPr>
          <w:fldChar w:fldCharType="begin"/>
        </w:r>
        <w:r>
          <w:rPr>
            <w:noProof/>
            <w:webHidden/>
          </w:rPr>
          <w:instrText xml:space="preserve"> PAGEREF _Toc423944222 \h </w:instrText>
        </w:r>
        <w:r>
          <w:rPr>
            <w:noProof/>
            <w:webHidden/>
          </w:rPr>
        </w:r>
        <w:r>
          <w:rPr>
            <w:noProof/>
            <w:webHidden/>
          </w:rPr>
          <w:fldChar w:fldCharType="separate"/>
        </w:r>
        <w:r>
          <w:rPr>
            <w:noProof/>
            <w:webHidden/>
          </w:rPr>
          <w:t>35</w:t>
        </w:r>
        <w:r>
          <w:rPr>
            <w:noProof/>
            <w:webHidden/>
          </w:rPr>
          <w:fldChar w:fldCharType="end"/>
        </w:r>
      </w:hyperlink>
    </w:p>
    <w:p w14:paraId="3D7534B4" w14:textId="77777777" w:rsidR="00EF60A6" w:rsidRDefault="00EF60A6">
      <w:pPr>
        <w:pStyle w:val="TOC2"/>
        <w:tabs>
          <w:tab w:val="right" w:leader="dot" w:pos="5030"/>
        </w:tabs>
        <w:rPr>
          <w:rFonts w:eastAsiaTheme="minorEastAsia"/>
          <w:b w:val="0"/>
          <w:smallCaps w:val="0"/>
          <w:noProof/>
          <w:sz w:val="22"/>
          <w:lang w:val="en-US" w:eastAsia="en-US" w:bidi="ar-SA"/>
        </w:rPr>
      </w:pPr>
      <w:hyperlink w:anchor="_Toc423944223" w:history="1">
        <w:r w:rsidRPr="00CC2673">
          <w:rPr>
            <w:rStyle w:val="Hyperlink"/>
            <w:noProof/>
            <w:lang w:val="en-US" w:eastAsia="en-US"/>
          </w:rPr>
          <w:t>Autres services en ligne</w:t>
        </w:r>
        <w:r>
          <w:rPr>
            <w:noProof/>
            <w:webHidden/>
          </w:rPr>
          <w:tab/>
        </w:r>
        <w:r>
          <w:rPr>
            <w:noProof/>
            <w:webHidden/>
          </w:rPr>
          <w:fldChar w:fldCharType="begin"/>
        </w:r>
        <w:r>
          <w:rPr>
            <w:noProof/>
            <w:webHidden/>
          </w:rPr>
          <w:instrText xml:space="preserve"> PAGEREF _Toc423944223 \h </w:instrText>
        </w:r>
        <w:r>
          <w:rPr>
            <w:noProof/>
            <w:webHidden/>
          </w:rPr>
        </w:r>
        <w:r>
          <w:rPr>
            <w:noProof/>
            <w:webHidden/>
          </w:rPr>
          <w:fldChar w:fldCharType="separate"/>
        </w:r>
        <w:r>
          <w:rPr>
            <w:noProof/>
            <w:webHidden/>
          </w:rPr>
          <w:t>36</w:t>
        </w:r>
        <w:r>
          <w:rPr>
            <w:noProof/>
            <w:webHidden/>
          </w:rPr>
          <w:fldChar w:fldCharType="end"/>
        </w:r>
      </w:hyperlink>
    </w:p>
    <w:p w14:paraId="5473AB51" w14:textId="77777777" w:rsidR="00EF60A6" w:rsidRDefault="00EF60A6">
      <w:pPr>
        <w:pStyle w:val="TOC4"/>
        <w:tabs>
          <w:tab w:val="right" w:leader="dot" w:pos="5030"/>
        </w:tabs>
        <w:rPr>
          <w:rFonts w:eastAsiaTheme="minorEastAsia"/>
          <w:smallCaps w:val="0"/>
          <w:noProof/>
          <w:sz w:val="22"/>
          <w:lang w:val="en-US" w:eastAsia="en-US" w:bidi="ar-SA"/>
        </w:rPr>
      </w:pPr>
      <w:hyperlink w:anchor="_Toc423944224" w:history="1">
        <w:r w:rsidRPr="00CC2673">
          <w:rPr>
            <w:rStyle w:val="Hyperlink"/>
            <w:noProof/>
            <w:lang w:val="en-US" w:eastAsia="en-US"/>
          </w:rPr>
          <w:t>Bing Maps Plateforme Entreprise</w:t>
        </w:r>
        <w:r>
          <w:rPr>
            <w:noProof/>
            <w:webHidden/>
          </w:rPr>
          <w:tab/>
        </w:r>
        <w:r>
          <w:rPr>
            <w:noProof/>
            <w:webHidden/>
          </w:rPr>
          <w:fldChar w:fldCharType="begin"/>
        </w:r>
        <w:r>
          <w:rPr>
            <w:noProof/>
            <w:webHidden/>
          </w:rPr>
          <w:instrText xml:space="preserve"> PAGEREF _Toc423944224 \h </w:instrText>
        </w:r>
        <w:r>
          <w:rPr>
            <w:noProof/>
            <w:webHidden/>
          </w:rPr>
        </w:r>
        <w:r>
          <w:rPr>
            <w:noProof/>
            <w:webHidden/>
          </w:rPr>
          <w:fldChar w:fldCharType="separate"/>
        </w:r>
        <w:r>
          <w:rPr>
            <w:noProof/>
            <w:webHidden/>
          </w:rPr>
          <w:t>36</w:t>
        </w:r>
        <w:r>
          <w:rPr>
            <w:noProof/>
            <w:webHidden/>
          </w:rPr>
          <w:fldChar w:fldCharType="end"/>
        </w:r>
      </w:hyperlink>
    </w:p>
    <w:p w14:paraId="748018AA" w14:textId="77777777" w:rsidR="00EF60A6" w:rsidRDefault="00EF60A6">
      <w:pPr>
        <w:pStyle w:val="TOC4"/>
        <w:tabs>
          <w:tab w:val="right" w:leader="dot" w:pos="5030"/>
        </w:tabs>
        <w:rPr>
          <w:rFonts w:eastAsiaTheme="minorEastAsia"/>
          <w:smallCaps w:val="0"/>
          <w:noProof/>
          <w:sz w:val="22"/>
          <w:lang w:val="en-US" w:eastAsia="en-US" w:bidi="ar-SA"/>
        </w:rPr>
      </w:pPr>
      <w:hyperlink w:anchor="_Toc423944225" w:history="1">
        <w:r w:rsidRPr="00CC2673">
          <w:rPr>
            <w:rStyle w:val="Hyperlink"/>
            <w:noProof/>
            <w:lang w:eastAsia="en-US"/>
          </w:rPr>
          <w:t>Bing Maps Gestion des ressources mobiles</w:t>
        </w:r>
        <w:r>
          <w:rPr>
            <w:noProof/>
            <w:webHidden/>
          </w:rPr>
          <w:tab/>
        </w:r>
        <w:r>
          <w:rPr>
            <w:noProof/>
            <w:webHidden/>
          </w:rPr>
          <w:fldChar w:fldCharType="begin"/>
        </w:r>
        <w:r>
          <w:rPr>
            <w:noProof/>
            <w:webHidden/>
          </w:rPr>
          <w:instrText xml:space="preserve"> PAGEREF _Toc423944225 \h </w:instrText>
        </w:r>
        <w:r>
          <w:rPr>
            <w:noProof/>
            <w:webHidden/>
          </w:rPr>
        </w:r>
        <w:r>
          <w:rPr>
            <w:noProof/>
            <w:webHidden/>
          </w:rPr>
          <w:fldChar w:fldCharType="separate"/>
        </w:r>
        <w:r>
          <w:rPr>
            <w:noProof/>
            <w:webHidden/>
          </w:rPr>
          <w:t>36</w:t>
        </w:r>
        <w:r>
          <w:rPr>
            <w:noProof/>
            <w:webHidden/>
          </w:rPr>
          <w:fldChar w:fldCharType="end"/>
        </w:r>
      </w:hyperlink>
    </w:p>
    <w:p w14:paraId="713F3494" w14:textId="77777777" w:rsidR="00EF60A6" w:rsidRDefault="00EF60A6">
      <w:pPr>
        <w:pStyle w:val="TOC4"/>
        <w:tabs>
          <w:tab w:val="right" w:leader="dot" w:pos="5030"/>
        </w:tabs>
        <w:rPr>
          <w:rFonts w:eastAsiaTheme="minorEastAsia"/>
          <w:smallCaps w:val="0"/>
          <w:noProof/>
          <w:sz w:val="22"/>
          <w:lang w:val="en-US" w:eastAsia="en-US" w:bidi="ar-SA"/>
        </w:rPr>
      </w:pPr>
      <w:hyperlink w:anchor="_Toc423944226" w:history="1">
        <w:r w:rsidRPr="00CC2673">
          <w:rPr>
            <w:rStyle w:val="Hyperlink"/>
            <w:noProof/>
            <w:lang w:eastAsia="en-US"/>
          </w:rPr>
          <w:t>Power BI pour Office 365</w:t>
        </w:r>
        <w:r>
          <w:rPr>
            <w:noProof/>
            <w:webHidden/>
          </w:rPr>
          <w:tab/>
        </w:r>
        <w:r>
          <w:rPr>
            <w:noProof/>
            <w:webHidden/>
          </w:rPr>
          <w:fldChar w:fldCharType="begin"/>
        </w:r>
        <w:r>
          <w:rPr>
            <w:noProof/>
            <w:webHidden/>
          </w:rPr>
          <w:instrText xml:space="preserve"> PAGEREF _Toc423944226 \h </w:instrText>
        </w:r>
        <w:r>
          <w:rPr>
            <w:noProof/>
            <w:webHidden/>
          </w:rPr>
        </w:r>
        <w:r>
          <w:rPr>
            <w:noProof/>
            <w:webHidden/>
          </w:rPr>
          <w:fldChar w:fldCharType="separate"/>
        </w:r>
        <w:r>
          <w:rPr>
            <w:noProof/>
            <w:webHidden/>
          </w:rPr>
          <w:t>37</w:t>
        </w:r>
        <w:r>
          <w:rPr>
            <w:noProof/>
            <w:webHidden/>
          </w:rPr>
          <w:fldChar w:fldCharType="end"/>
        </w:r>
      </w:hyperlink>
    </w:p>
    <w:p w14:paraId="20D117AA" w14:textId="77777777" w:rsidR="00EF60A6" w:rsidRDefault="00EF60A6">
      <w:pPr>
        <w:pStyle w:val="TOC4"/>
        <w:tabs>
          <w:tab w:val="right" w:leader="dot" w:pos="5030"/>
        </w:tabs>
        <w:rPr>
          <w:rFonts w:eastAsiaTheme="minorEastAsia"/>
          <w:smallCaps w:val="0"/>
          <w:noProof/>
          <w:sz w:val="22"/>
          <w:lang w:val="en-US" w:eastAsia="en-US" w:bidi="ar-SA"/>
        </w:rPr>
      </w:pPr>
      <w:hyperlink w:anchor="_Toc423944227" w:history="1">
        <w:r w:rsidRPr="00CC2673">
          <w:rPr>
            <w:rStyle w:val="Hyperlink"/>
            <w:noProof/>
            <w:lang w:val="en-US" w:eastAsia="en-US"/>
          </w:rPr>
          <w:t>API Translator</w:t>
        </w:r>
        <w:r>
          <w:rPr>
            <w:noProof/>
            <w:webHidden/>
          </w:rPr>
          <w:tab/>
        </w:r>
        <w:r>
          <w:rPr>
            <w:noProof/>
            <w:webHidden/>
          </w:rPr>
          <w:fldChar w:fldCharType="begin"/>
        </w:r>
        <w:r>
          <w:rPr>
            <w:noProof/>
            <w:webHidden/>
          </w:rPr>
          <w:instrText xml:space="preserve"> PAGEREF _Toc423944227 \h </w:instrText>
        </w:r>
        <w:r>
          <w:rPr>
            <w:noProof/>
            <w:webHidden/>
          </w:rPr>
        </w:r>
        <w:r>
          <w:rPr>
            <w:noProof/>
            <w:webHidden/>
          </w:rPr>
          <w:fldChar w:fldCharType="separate"/>
        </w:r>
        <w:r>
          <w:rPr>
            <w:noProof/>
            <w:webHidden/>
          </w:rPr>
          <w:t>37</w:t>
        </w:r>
        <w:r>
          <w:rPr>
            <w:noProof/>
            <w:webHidden/>
          </w:rPr>
          <w:fldChar w:fldCharType="end"/>
        </w:r>
      </w:hyperlink>
    </w:p>
    <w:p w14:paraId="10859F04" w14:textId="77777777" w:rsidR="00EF60A6" w:rsidRDefault="00EF60A6">
      <w:pPr>
        <w:pStyle w:val="TOC1"/>
        <w:tabs>
          <w:tab w:val="right" w:leader="dot" w:pos="5030"/>
        </w:tabs>
        <w:rPr>
          <w:rFonts w:eastAsiaTheme="minorEastAsia"/>
          <w:b w:val="0"/>
          <w:caps w:val="0"/>
          <w:noProof/>
          <w:sz w:val="22"/>
          <w:lang w:val="en-US" w:eastAsia="en-US" w:bidi="ar-SA"/>
        </w:rPr>
      </w:pPr>
      <w:hyperlink w:anchor="_Toc423944228" w:history="1">
        <w:r w:rsidRPr="00CC2673">
          <w:rPr>
            <w:rStyle w:val="Hyperlink"/>
            <w:noProof/>
            <w:lang w:eastAsia="en-US"/>
          </w:rPr>
          <w:t>Annexe A – Engagement de Niveau de Service pour la Détection et le Blocage de Virus, l’Efficacité du Filtre de Courriers Indésirables ou les Faux Positifs</w:t>
        </w:r>
        <w:r>
          <w:rPr>
            <w:noProof/>
            <w:webHidden/>
          </w:rPr>
          <w:tab/>
        </w:r>
        <w:r>
          <w:rPr>
            <w:noProof/>
            <w:webHidden/>
          </w:rPr>
          <w:fldChar w:fldCharType="begin"/>
        </w:r>
        <w:r>
          <w:rPr>
            <w:noProof/>
            <w:webHidden/>
          </w:rPr>
          <w:instrText xml:space="preserve"> PAGEREF _Toc423944228 \h </w:instrText>
        </w:r>
        <w:r>
          <w:rPr>
            <w:noProof/>
            <w:webHidden/>
          </w:rPr>
        </w:r>
        <w:r>
          <w:rPr>
            <w:noProof/>
            <w:webHidden/>
          </w:rPr>
          <w:fldChar w:fldCharType="separate"/>
        </w:r>
        <w:r>
          <w:rPr>
            <w:noProof/>
            <w:webHidden/>
          </w:rPr>
          <w:t>39</w:t>
        </w:r>
        <w:r>
          <w:rPr>
            <w:noProof/>
            <w:webHidden/>
          </w:rPr>
          <w:fldChar w:fldCharType="end"/>
        </w:r>
      </w:hyperlink>
    </w:p>
    <w:p w14:paraId="71321027" w14:textId="77777777" w:rsidR="00EF60A6" w:rsidRDefault="00EF60A6">
      <w:pPr>
        <w:pStyle w:val="TOC1"/>
        <w:tabs>
          <w:tab w:val="right" w:leader="dot" w:pos="5030"/>
        </w:tabs>
        <w:rPr>
          <w:rFonts w:eastAsiaTheme="minorEastAsia"/>
          <w:b w:val="0"/>
          <w:caps w:val="0"/>
          <w:noProof/>
          <w:sz w:val="22"/>
          <w:lang w:val="en-US" w:eastAsia="en-US" w:bidi="ar-SA"/>
        </w:rPr>
      </w:pPr>
      <w:hyperlink w:anchor="_Toc423944229" w:history="1">
        <w:r w:rsidRPr="00CC2673">
          <w:rPr>
            <w:rStyle w:val="Hyperlink"/>
            <w:noProof/>
            <w:lang w:eastAsia="en-US"/>
          </w:rPr>
          <w:t>Annexe B – Engagement de Niveau de Service pour le Temps de Disponibilité et la Remise du Courrier Électronique</w:t>
        </w:r>
        <w:r>
          <w:rPr>
            <w:noProof/>
            <w:webHidden/>
          </w:rPr>
          <w:tab/>
        </w:r>
        <w:r>
          <w:rPr>
            <w:noProof/>
            <w:webHidden/>
          </w:rPr>
          <w:fldChar w:fldCharType="begin"/>
        </w:r>
        <w:r>
          <w:rPr>
            <w:noProof/>
            <w:webHidden/>
          </w:rPr>
          <w:instrText xml:space="preserve"> PAGEREF _Toc423944229 \h </w:instrText>
        </w:r>
        <w:r>
          <w:rPr>
            <w:noProof/>
            <w:webHidden/>
          </w:rPr>
        </w:r>
        <w:r>
          <w:rPr>
            <w:noProof/>
            <w:webHidden/>
          </w:rPr>
          <w:fldChar w:fldCharType="separate"/>
        </w:r>
        <w:r>
          <w:rPr>
            <w:noProof/>
            <w:webHidden/>
          </w:rPr>
          <w:t>41</w:t>
        </w:r>
        <w:r>
          <w:rPr>
            <w:noProof/>
            <w:webHidden/>
          </w:rPr>
          <w:fldChar w:fldCharType="end"/>
        </w:r>
      </w:hyperlink>
    </w:p>
    <w:p w14:paraId="255FE481" w14:textId="1696DFD7" w:rsidR="00FA110B" w:rsidRPr="00FB368F" w:rsidRDefault="00AD5C31" w:rsidP="002024BF">
      <w:pPr>
        <w:pStyle w:val="ProductList-Body"/>
        <w:tabs>
          <w:tab w:val="clear" w:pos="360"/>
          <w:tab w:val="clear" w:pos="720"/>
          <w:tab w:val="clear" w:pos="1080"/>
        </w:tabs>
      </w:pPr>
      <w:r>
        <w:fldChar w:fldCharType="end"/>
      </w:r>
    </w:p>
    <w:p w14:paraId="16ED5D8F" w14:textId="77777777" w:rsidR="00FA110B" w:rsidRPr="00FB368F" w:rsidRDefault="00FA110B" w:rsidP="002024BF">
      <w:pPr>
        <w:pStyle w:val="ProductList-Body"/>
        <w:tabs>
          <w:tab w:val="clear" w:pos="360"/>
          <w:tab w:val="clear" w:pos="720"/>
          <w:tab w:val="clear" w:pos="1080"/>
        </w:tabs>
      </w:pPr>
    </w:p>
    <w:p w14:paraId="3CA6B7A7" w14:textId="77777777" w:rsidR="00E03E25" w:rsidRDefault="00E03E25" w:rsidP="002024BF">
      <w:pPr>
        <w:pStyle w:val="ProductList-Body"/>
        <w:tabs>
          <w:tab w:val="clear" w:pos="360"/>
          <w:tab w:val="clear" w:pos="720"/>
          <w:tab w:val="clear" w:pos="1080"/>
        </w:tabs>
        <w:sectPr w:rsidR="00E03E25" w:rsidSect="00914BDB">
          <w:footerReference w:type="default" r:id="rId16"/>
          <w:type w:val="continuous"/>
          <w:pgSz w:w="12240" w:h="15840"/>
          <w:pgMar w:top="1440" w:right="720" w:bottom="1440" w:left="720" w:header="720" w:footer="720" w:gutter="0"/>
          <w:cols w:num="2" w:space="720"/>
          <w:docGrid w:linePitch="360"/>
        </w:sectPr>
      </w:pPr>
    </w:p>
    <w:p w14:paraId="3A312564" w14:textId="343170CC" w:rsidR="00E03E25" w:rsidRPr="00FB368F" w:rsidRDefault="00914BDB" w:rsidP="00106C29">
      <w:pPr>
        <w:pStyle w:val="ProductList-SectionHeading"/>
        <w:tabs>
          <w:tab w:val="clear" w:pos="360"/>
          <w:tab w:val="clear" w:pos="720"/>
          <w:tab w:val="clear" w:pos="1080"/>
        </w:tabs>
        <w:outlineLvl w:val="0"/>
      </w:pPr>
      <w:bookmarkStart w:id="4" w:name="Introduction"/>
      <w:bookmarkStart w:id="5" w:name="_Toc423944146"/>
      <w:r>
        <w:lastRenderedPageBreak/>
        <w:t>Introduction</w:t>
      </w:r>
      <w:bookmarkEnd w:id="5"/>
    </w:p>
    <w:p w14:paraId="0B3153E8" w14:textId="533C83C4" w:rsidR="00FA110B" w:rsidRPr="008E64FF" w:rsidRDefault="008D1A52" w:rsidP="00106C29">
      <w:pPr>
        <w:pStyle w:val="ProductList-Offering1Heading"/>
        <w:tabs>
          <w:tab w:val="clear" w:pos="187"/>
          <w:tab w:val="clear" w:pos="360"/>
          <w:tab w:val="clear" w:pos="720"/>
          <w:tab w:val="clear" w:pos="1080"/>
        </w:tabs>
        <w:outlineLvl w:val="1"/>
        <w:rPr>
          <w:lang w:eastAsia="en-US" w:bidi="ar-SA"/>
        </w:rPr>
      </w:pPr>
      <w:bookmarkStart w:id="6" w:name="_Toc423944147"/>
      <w:bookmarkEnd w:id="4"/>
      <w:r w:rsidRPr="008E64FF">
        <w:rPr>
          <w:lang w:eastAsia="en-US" w:bidi="ar-SA"/>
        </w:rPr>
        <w:t>À propos de ce Document</w:t>
      </w:r>
      <w:bookmarkEnd w:id="6"/>
    </w:p>
    <w:p w14:paraId="77CF1F44" w14:textId="546119A5" w:rsidR="00E11454" w:rsidRPr="00FB368F" w:rsidRDefault="00E11454" w:rsidP="00106C29">
      <w:pPr>
        <w:pStyle w:val="ProductList-Body"/>
        <w:tabs>
          <w:tab w:val="clear" w:pos="360"/>
          <w:tab w:val="clear" w:pos="720"/>
          <w:tab w:val="clear" w:pos="1080"/>
        </w:tabs>
      </w:pPr>
      <w:r>
        <w:t xml:space="preserve">Le présent Contrat de Niveau de Service pour les Services en Ligne Microsoft (le présent « SLA ») fait partie intégrante de votre contrat de licence en volume Microsoft (le « Contrat »). Tous les termes commençant par une lettre majuscule qui sont utilisés dans le présent SLA, mais qui n’y sont pas définis, ont la signification qui leur est attribuée dans le Contrat. Le présent SLA s’applique aux Services en Ligne Microsoft répertoriés dans les présentes (un « Service » ou les « Services »), mais pas aux services commercialisés séparément fournis avec ou liés aux Services ou à tout logiciel sur site faisant partie de tout Service. </w:t>
      </w:r>
    </w:p>
    <w:p w14:paraId="3CBD9792" w14:textId="77777777" w:rsidR="00E11454" w:rsidRPr="00FB368F" w:rsidRDefault="00E11454" w:rsidP="00106C29">
      <w:pPr>
        <w:pStyle w:val="ProductList-Body"/>
        <w:tabs>
          <w:tab w:val="clear" w:pos="360"/>
          <w:tab w:val="clear" w:pos="720"/>
          <w:tab w:val="clear" w:pos="1080"/>
        </w:tabs>
      </w:pPr>
    </w:p>
    <w:p w14:paraId="5FEF6AC3" w14:textId="0D4869D8" w:rsidR="00E11454" w:rsidRPr="00FB368F" w:rsidRDefault="00E11454" w:rsidP="00106C29">
      <w:pPr>
        <w:pStyle w:val="ProductList-Body"/>
        <w:tabs>
          <w:tab w:val="clear" w:pos="360"/>
          <w:tab w:val="clear" w:pos="720"/>
          <w:tab w:val="clear" w:pos="1080"/>
        </w:tabs>
      </w:pPr>
      <w:r>
        <w:rPr>
          <w:rFonts w:ascii="Calibri" w:hAnsi="Calibri" w:cs="Calibri"/>
        </w:rPr>
        <w:t>Si nous n’obtenons et ne conservons pas les Niveaux de Service de chaque Service, comme décrit dans le présent SLA, vous pouvez prétendre à</w:t>
      </w:r>
      <w:r w:rsidR="005117CE">
        <w:rPr>
          <w:rFonts w:ascii="Calibri" w:hAnsi="Calibri" w:cs="Calibri"/>
        </w:rPr>
        <w:t> </w:t>
      </w:r>
      <w:r>
        <w:rPr>
          <w:rFonts w:ascii="Calibri" w:hAnsi="Calibri" w:cs="Calibri"/>
        </w:rPr>
        <w:t>un</w:t>
      </w:r>
      <w:r w:rsidR="005117CE">
        <w:rPr>
          <w:rFonts w:ascii="Calibri" w:hAnsi="Calibri" w:cs="Calibri"/>
        </w:rPr>
        <w:t> </w:t>
      </w:r>
      <w:r>
        <w:rPr>
          <w:rFonts w:ascii="Calibri" w:hAnsi="Calibri" w:cs="Calibri"/>
        </w:rPr>
        <w:t>avoir sur une partie de vos frais de service mensuels. Nous ne modifierons pas les conditions de votre SLA pendant la durée initiale de votre abonnement ; toutefois, si vous renouvelez votre abonnement, la version du présent SLA utilisée au moment du renouvellement s’appliquera à</w:t>
      </w:r>
      <w:r w:rsidR="005117CE">
        <w:rPr>
          <w:rFonts w:ascii="Calibri" w:hAnsi="Calibri" w:cs="Calibri"/>
        </w:rPr>
        <w:t> </w:t>
      </w:r>
      <w:r>
        <w:rPr>
          <w:rFonts w:ascii="Calibri" w:hAnsi="Calibri" w:cs="Calibri"/>
        </w:rPr>
        <w:t>toute votre période de renouvellement. Nous nous engageons à vous prévenir au moins quatre-vingt-dix (90) jours à l’avance de toute modification substantielle défavorable apportée au présent SLA. Vous pouvez consulter la dernière version du présent SLA à tout moment, à</w:t>
      </w:r>
      <w:r w:rsidR="005117CE">
        <w:rPr>
          <w:rFonts w:ascii="Calibri" w:hAnsi="Calibri" w:cs="Calibri"/>
        </w:rPr>
        <w:t> </w:t>
      </w:r>
      <w:r>
        <w:rPr>
          <w:rFonts w:ascii="Calibri" w:hAnsi="Calibri" w:cs="Calibri"/>
        </w:rPr>
        <w:t xml:space="preserve">l’adresse : </w:t>
      </w:r>
      <w:hyperlink r:id="rId17" w:history="1">
        <w:r>
          <w:rPr>
            <w:rStyle w:val="Hyperlink"/>
            <w:rFonts w:ascii="Calibri" w:hAnsi="Calibri" w:cs="Calibri"/>
            <w:szCs w:val="18"/>
          </w:rPr>
          <w:t>http://www.microsoftvolumelicensing.com/SLA</w:t>
        </w:r>
      </w:hyperlink>
      <w:r>
        <w:rPr>
          <w:rFonts w:ascii="Calibri" w:hAnsi="Calibri" w:cs="Calibri"/>
        </w:rPr>
        <w:t>.</w:t>
      </w:r>
    </w:p>
    <w:p w14:paraId="6E04A61A" w14:textId="77777777" w:rsidR="00DA4C8F" w:rsidRPr="00FB368F" w:rsidRDefault="00DA4C8F" w:rsidP="00106C29">
      <w:pPr>
        <w:pStyle w:val="ProductList-Body"/>
        <w:tabs>
          <w:tab w:val="clear" w:pos="360"/>
          <w:tab w:val="clear" w:pos="720"/>
          <w:tab w:val="clear" w:pos="1080"/>
        </w:tabs>
      </w:pPr>
    </w:p>
    <w:p w14:paraId="65686147" w14:textId="004AAA72" w:rsidR="008D1A52" w:rsidRPr="008E64FF" w:rsidRDefault="008D1A52" w:rsidP="00106C29">
      <w:pPr>
        <w:pStyle w:val="ProductList-Offering1Heading"/>
        <w:tabs>
          <w:tab w:val="clear" w:pos="187"/>
          <w:tab w:val="clear" w:pos="360"/>
          <w:tab w:val="clear" w:pos="720"/>
          <w:tab w:val="clear" w:pos="1080"/>
        </w:tabs>
        <w:outlineLvl w:val="1"/>
        <w:rPr>
          <w:lang w:eastAsia="en-US" w:bidi="ar-SA"/>
        </w:rPr>
      </w:pPr>
      <w:bookmarkStart w:id="7" w:name="_Toc423944148"/>
      <w:r w:rsidRPr="008E64FF">
        <w:rPr>
          <w:lang w:eastAsia="en-US" w:bidi="ar-SA"/>
        </w:rPr>
        <w:t>Versions antérieures de ce Document</w:t>
      </w:r>
      <w:bookmarkEnd w:id="7"/>
    </w:p>
    <w:p w14:paraId="69561C1A" w14:textId="7A6CA45C" w:rsidR="0035123C" w:rsidRPr="00FB368F" w:rsidRDefault="007804B9" w:rsidP="00106C29">
      <w:pPr>
        <w:pStyle w:val="ProductList-Body"/>
        <w:tabs>
          <w:tab w:val="clear" w:pos="360"/>
          <w:tab w:val="clear" w:pos="720"/>
          <w:tab w:val="clear" w:pos="1080"/>
        </w:tabs>
      </w:pPr>
      <w:r>
        <w:t>Le présent SLA fournit des informations sur les Services actuellement disponibles. Les versions précédentes de ce document sont disponibles à</w:t>
      </w:r>
      <w:r w:rsidR="005117CE">
        <w:t> </w:t>
      </w:r>
      <w:r>
        <w:t xml:space="preserve">l’adresse : </w:t>
      </w:r>
      <w:hyperlink r:id="rId18" w:history="1">
        <w:r>
          <w:rPr>
            <w:rStyle w:val="Hyperlink"/>
          </w:rPr>
          <w:t>http://www.microsoftvolumelicensing.com</w:t>
        </w:r>
      </w:hyperlink>
      <w:r>
        <w:t>. Contactez votre Responsable de Compte Microsoft ou votre revendeur pour savoir quelle</w:t>
      </w:r>
      <w:r w:rsidR="003E3E83">
        <w:t> </w:t>
      </w:r>
      <w:r>
        <w:t>version consulter.</w:t>
      </w:r>
    </w:p>
    <w:p w14:paraId="7068C977" w14:textId="77435C31" w:rsidR="008D1A52" w:rsidRPr="00FB368F" w:rsidRDefault="008D1A52" w:rsidP="00106C29">
      <w:pPr>
        <w:pStyle w:val="ProductList-Body"/>
        <w:tabs>
          <w:tab w:val="clear" w:pos="360"/>
          <w:tab w:val="clear" w:pos="720"/>
          <w:tab w:val="clear" w:pos="1080"/>
        </w:tabs>
      </w:pPr>
    </w:p>
    <w:p w14:paraId="7F05D0EA" w14:textId="6A442A7D" w:rsidR="008D1A52" w:rsidRPr="008E64FF" w:rsidRDefault="008D1A52" w:rsidP="00106C29">
      <w:pPr>
        <w:pStyle w:val="ProductList-Offering1Heading"/>
        <w:tabs>
          <w:tab w:val="clear" w:pos="187"/>
          <w:tab w:val="clear" w:pos="360"/>
          <w:tab w:val="clear" w:pos="720"/>
          <w:tab w:val="clear" w:pos="1080"/>
        </w:tabs>
        <w:outlineLvl w:val="1"/>
        <w:rPr>
          <w:lang w:eastAsia="en-US" w:bidi="ar-SA"/>
        </w:rPr>
      </w:pPr>
      <w:bookmarkStart w:id="8" w:name="_Toc423944149"/>
      <w:r w:rsidRPr="008E64FF">
        <w:rPr>
          <w:lang w:eastAsia="en-US" w:bidi="ar-SA"/>
        </w:rPr>
        <w:t>Clarifications et synthèse des modifications apportées à ce Document</w:t>
      </w:r>
      <w:bookmarkEnd w:id="8"/>
    </w:p>
    <w:p w14:paraId="2487F2A9" w14:textId="6D54C055" w:rsidR="0035123C" w:rsidRPr="00FB368F" w:rsidRDefault="0035123C" w:rsidP="00106C29">
      <w:pPr>
        <w:pStyle w:val="ProductList-Body"/>
        <w:tabs>
          <w:tab w:val="clear" w:pos="360"/>
          <w:tab w:val="clear" w:pos="720"/>
          <w:tab w:val="clear" w:pos="1080"/>
        </w:tabs>
      </w:pPr>
      <w:r>
        <w:t xml:space="preserve">Sont identifiés ci-dessous les ajouts, suppressions et autres modifications récemment apportées au présent SLA. Vous trouverez également </w:t>
      </w:r>
      <w:proofErr w:type="spellStart"/>
      <w:r>
        <w:t>ci</w:t>
      </w:r>
      <w:r w:rsidR="005117CE">
        <w:t>­</w:t>
      </w:r>
      <w:r>
        <w:t>dessous</w:t>
      </w:r>
      <w:proofErr w:type="spellEnd"/>
      <w:r>
        <w:t xml:space="preserve"> les clarifications sur la politique de Microsoft demandées par les clients.</w:t>
      </w:r>
    </w:p>
    <w:p w14:paraId="0E7501E2" w14:textId="77777777" w:rsidR="0035123C" w:rsidRPr="00FB368F" w:rsidRDefault="0035123C" w:rsidP="00106C29">
      <w:pPr>
        <w:pStyle w:val="ProductList-Body"/>
        <w:tabs>
          <w:tab w:val="clear" w:pos="360"/>
          <w:tab w:val="clear" w:pos="720"/>
          <w:tab w:val="clear" w:pos="1080"/>
        </w:tabs>
      </w:pPr>
    </w:p>
    <w:tbl>
      <w:tblPr>
        <w:tblStyle w:val="TableGrid"/>
        <w:tblW w:w="0" w:type="auto"/>
        <w:tblInd w:w="108" w:type="dxa"/>
        <w:tblLook w:val="04A0" w:firstRow="1" w:lastRow="0" w:firstColumn="1" w:lastColumn="0" w:noHBand="0" w:noVBand="1"/>
      </w:tblPr>
      <w:tblGrid>
        <w:gridCol w:w="5395"/>
        <w:gridCol w:w="5395"/>
      </w:tblGrid>
      <w:tr w:rsidR="00F439B9" w:rsidRPr="0035123C" w14:paraId="7B3CFB25" w14:textId="77777777" w:rsidTr="00755296">
        <w:trPr>
          <w:tblHeader/>
        </w:trPr>
        <w:tc>
          <w:tcPr>
            <w:tcW w:w="5395" w:type="dxa"/>
            <w:shd w:val="clear" w:color="auto" w:fill="0072C6"/>
          </w:tcPr>
          <w:p w14:paraId="031123D7" w14:textId="71175222" w:rsidR="00F439B9" w:rsidRPr="0035123C" w:rsidRDefault="00F439B9" w:rsidP="00F439B9">
            <w:pPr>
              <w:pStyle w:val="ProductList-OfferingBody"/>
            </w:pPr>
            <w:bookmarkStart w:id="9" w:name="_Toc413421537"/>
            <w:r>
              <w:rPr>
                <w:color w:val="FFFFFF" w:themeColor="background1"/>
              </w:rPr>
              <w:t>Ajouts</w:t>
            </w:r>
            <w:bookmarkEnd w:id="9"/>
          </w:p>
        </w:tc>
        <w:tc>
          <w:tcPr>
            <w:tcW w:w="5395" w:type="dxa"/>
            <w:shd w:val="clear" w:color="auto" w:fill="0072C6"/>
          </w:tcPr>
          <w:p w14:paraId="5C887D55" w14:textId="26B6D3CB" w:rsidR="00F439B9" w:rsidRPr="0035123C" w:rsidRDefault="00F439B9" w:rsidP="00F439B9">
            <w:pPr>
              <w:pStyle w:val="ProductList-OfferingBody"/>
            </w:pPr>
            <w:bookmarkStart w:id="10" w:name="_Toc413421538"/>
            <w:r>
              <w:rPr>
                <w:color w:val="FFFFFF" w:themeColor="background1"/>
              </w:rPr>
              <w:t>Suppressions</w:t>
            </w:r>
            <w:bookmarkEnd w:id="10"/>
          </w:p>
        </w:tc>
      </w:tr>
      <w:tr w:rsidR="00013391" w14:paraId="01A1BDC6" w14:textId="77777777" w:rsidTr="00047CD1">
        <w:trPr>
          <w:tblHeader/>
        </w:trPr>
        <w:tc>
          <w:tcPr>
            <w:tcW w:w="5395" w:type="dxa"/>
            <w:shd w:val="clear" w:color="auto" w:fill="auto"/>
          </w:tcPr>
          <w:p w14:paraId="6D7BAF67" w14:textId="1F6FFECD" w:rsidR="00013391" w:rsidRDefault="00EF60A6" w:rsidP="00013391">
            <w:pPr>
              <w:pStyle w:val="ProductList-OfferingBody"/>
            </w:pPr>
            <w:r>
              <w:t>Service Batch</w:t>
            </w:r>
          </w:p>
        </w:tc>
        <w:tc>
          <w:tcPr>
            <w:tcW w:w="5395" w:type="dxa"/>
            <w:shd w:val="clear" w:color="auto" w:fill="auto"/>
          </w:tcPr>
          <w:p w14:paraId="3D04F116" w14:textId="69154F22" w:rsidR="00013391" w:rsidRDefault="00013391" w:rsidP="00013391">
            <w:pPr>
              <w:pStyle w:val="ProductList-OfferingBody"/>
            </w:pPr>
          </w:p>
        </w:tc>
      </w:tr>
    </w:tbl>
    <w:p w14:paraId="36DE762E" w14:textId="77777777" w:rsidR="0035123C" w:rsidRPr="00FB368F" w:rsidRDefault="0035123C" w:rsidP="00106C29">
      <w:pPr>
        <w:pStyle w:val="ProductList-Body"/>
        <w:tabs>
          <w:tab w:val="clear" w:pos="360"/>
          <w:tab w:val="clear" w:pos="720"/>
          <w:tab w:val="clear" w:pos="1080"/>
        </w:tabs>
      </w:pPr>
    </w:p>
    <w:p w14:paraId="348C666F" w14:textId="77777777" w:rsidR="008E6785" w:rsidRDefault="008E6785" w:rsidP="00106C29">
      <w:pPr>
        <w:sectPr w:rsidR="008E6785" w:rsidSect="00752730">
          <w:footerReference w:type="default" r:id="rId19"/>
          <w:footerReference w:type="first" r:id="rId20"/>
          <w:pgSz w:w="12240" w:h="15840"/>
          <w:pgMar w:top="1440" w:right="720" w:bottom="1440" w:left="720" w:header="720" w:footer="720" w:gutter="0"/>
          <w:cols w:space="720"/>
          <w:titlePg/>
          <w:docGrid w:linePitch="360"/>
        </w:sectPr>
      </w:pPr>
    </w:p>
    <w:p w14:paraId="41F91676" w14:textId="37AC3CA8" w:rsidR="00045C64" w:rsidRPr="00013391" w:rsidRDefault="00E11454" w:rsidP="002024BF">
      <w:pPr>
        <w:pStyle w:val="ProductList-SectionHeading"/>
        <w:tabs>
          <w:tab w:val="clear" w:pos="360"/>
          <w:tab w:val="clear" w:pos="720"/>
          <w:tab w:val="clear" w:pos="1080"/>
        </w:tabs>
        <w:outlineLvl w:val="0"/>
        <w:rPr>
          <w:lang w:eastAsia="en-US" w:bidi="ar-SA"/>
        </w:rPr>
      </w:pPr>
      <w:bookmarkStart w:id="11" w:name="GeneralTerms"/>
      <w:bookmarkStart w:id="12" w:name="_Toc423944150"/>
      <w:r w:rsidRPr="00013391">
        <w:rPr>
          <w:lang w:eastAsia="en-US" w:bidi="ar-SA"/>
        </w:rPr>
        <w:lastRenderedPageBreak/>
        <w:t>Conditions Générales</w:t>
      </w:r>
      <w:bookmarkEnd w:id="12"/>
    </w:p>
    <w:p w14:paraId="0BDF752D" w14:textId="5F0E96A9" w:rsidR="00045C64" w:rsidRPr="00013391" w:rsidRDefault="00E11454" w:rsidP="001D1C2C">
      <w:pPr>
        <w:pStyle w:val="ProductList-OfferingGroupHeading"/>
        <w:rPr>
          <w:lang w:eastAsia="en-US" w:bidi="ar-SA"/>
        </w:rPr>
      </w:pPr>
      <w:bookmarkStart w:id="13" w:name="Definitions"/>
      <w:bookmarkStart w:id="14" w:name="_Toc423944151"/>
      <w:bookmarkEnd w:id="11"/>
      <w:r w:rsidRPr="00013391">
        <w:rPr>
          <w:lang w:eastAsia="en-US" w:bidi="ar-SA"/>
        </w:rPr>
        <w:t>Définitions</w:t>
      </w:r>
      <w:bookmarkEnd w:id="14"/>
    </w:p>
    <w:bookmarkEnd w:id="13"/>
    <w:p w14:paraId="6464F94E" w14:textId="23E8890C" w:rsidR="001D1C2C" w:rsidRPr="00FB368F" w:rsidRDefault="00F575B8" w:rsidP="001D1C2C">
      <w:pPr>
        <w:pStyle w:val="ProductList-Body"/>
        <w:spacing w:after="40"/>
      </w:pPr>
      <w:r>
        <w:rPr>
          <w:color w:val="000000" w:themeColor="text1"/>
        </w:rPr>
        <w:t>« </w:t>
      </w:r>
      <w:r>
        <w:rPr>
          <w:b/>
          <w:color w:val="00188F"/>
        </w:rPr>
        <w:t>Période Mensuelle Applicable</w:t>
      </w:r>
      <w:r>
        <w:rPr>
          <w:color w:val="000000" w:themeColor="text1"/>
        </w:rPr>
        <w:t> »</w:t>
      </w:r>
      <w:r>
        <w:t xml:space="preserve"> désigne, pour un mois calendaire durant lequel un Avoir Service est dû, le nombre de jours pendant lesquels vous êtes abonné à un Service.</w:t>
      </w:r>
      <w:r>
        <w:rPr>
          <w:color w:val="000000" w:themeColor="text1"/>
        </w:rPr>
        <w:t xml:space="preserve"> </w:t>
      </w:r>
    </w:p>
    <w:p w14:paraId="10BD05D9" w14:textId="7B5B6981" w:rsidR="001D1C2C" w:rsidRPr="00FB368F" w:rsidRDefault="00F575B8" w:rsidP="001D1C2C">
      <w:pPr>
        <w:pStyle w:val="ProductList-Body"/>
        <w:spacing w:after="40"/>
      </w:pPr>
      <w:r>
        <w:rPr>
          <w:color w:val="000000" w:themeColor="text1"/>
        </w:rPr>
        <w:t>« </w:t>
      </w:r>
      <w:r>
        <w:rPr>
          <w:b/>
          <w:color w:val="00188F"/>
        </w:rPr>
        <w:t>Frais de Service Mensuels Applicables</w:t>
      </w:r>
      <w:r>
        <w:rPr>
          <w:color w:val="000000" w:themeColor="text1"/>
        </w:rPr>
        <w:t> » désigne les redevances totales que vous avez effectivement payées pour un Service, qui sont appliquées le mois où un Avoir Service est dû.</w:t>
      </w:r>
    </w:p>
    <w:p w14:paraId="3E960783" w14:textId="74F33B83" w:rsidR="001D1C2C" w:rsidRPr="00FB368F" w:rsidRDefault="00F575B8" w:rsidP="001D1C2C">
      <w:pPr>
        <w:pStyle w:val="ProductList-Body"/>
        <w:spacing w:after="40"/>
      </w:pPr>
      <w:r>
        <w:rPr>
          <w:color w:val="000000" w:themeColor="text1"/>
        </w:rPr>
        <w:t>Le « </w:t>
      </w:r>
      <w:r>
        <w:rPr>
          <w:b/>
          <w:color w:val="00188F"/>
        </w:rPr>
        <w:t>Temps d’Indisponibilité</w:t>
      </w:r>
      <w:r>
        <w:rPr>
          <w:color w:val="000000" w:themeColor="text1"/>
        </w:rPr>
        <w:t> »</w:t>
      </w:r>
      <w:r>
        <w:t xml:space="preserve"> est défini pour chaque Service dans les Conditions Spécifiques des Services ci-dessous. À l’exception des Services Microsoft Azure, le Temps d’Indisponibilité n’inclut pas le Temps d’Indisponibilité Planifié. Le Temps d’Indisponibilité ne comprend pas l’indisponibilité d’un Service du fait des restrictions exposées ci-dessous et dans les Conditions Spécifiques des Services.</w:t>
      </w:r>
    </w:p>
    <w:p w14:paraId="1CAAF07A" w14:textId="70B6AFEB" w:rsidR="001D1C2C" w:rsidRPr="00FB368F" w:rsidRDefault="00F575B8" w:rsidP="001D1C2C">
      <w:pPr>
        <w:pStyle w:val="ProductList-Body"/>
        <w:spacing w:after="40"/>
      </w:pPr>
      <w:r>
        <w:rPr>
          <w:color w:val="000000" w:themeColor="text1"/>
        </w:rPr>
        <w:t>« </w:t>
      </w:r>
      <w:r>
        <w:rPr>
          <w:b/>
          <w:color w:val="00188F"/>
        </w:rPr>
        <w:t>Code d’Erreur</w:t>
      </w:r>
      <w:r>
        <w:rPr>
          <w:color w:val="000000" w:themeColor="text1"/>
        </w:rPr>
        <w:t> »</w:t>
      </w:r>
      <w:r>
        <w:t xml:space="preserve"> désigne une indication d’échec d’une opération, comme un code de statut HTTP commençant par 5xx.</w:t>
      </w:r>
    </w:p>
    <w:p w14:paraId="64D84186" w14:textId="5C7C065D" w:rsidR="001D1C2C" w:rsidRPr="00FB368F" w:rsidRDefault="00F575B8" w:rsidP="001D1C2C">
      <w:pPr>
        <w:pStyle w:val="ProductList-Body"/>
        <w:spacing w:after="40"/>
      </w:pPr>
      <w:r>
        <w:rPr>
          <w:color w:val="000000" w:themeColor="text1"/>
        </w:rPr>
        <w:t>« </w:t>
      </w:r>
      <w:r>
        <w:rPr>
          <w:b/>
          <w:color w:val="00188F"/>
        </w:rPr>
        <w:t>Connectivité Externe</w:t>
      </w:r>
      <w:r>
        <w:rPr>
          <w:color w:val="000000" w:themeColor="text1"/>
        </w:rPr>
        <w:t> »</w:t>
      </w:r>
      <w:r>
        <w:t xml:space="preserve"> fait référence à un trafic réseau bidirectionnel utilisant des protocoles pris en charge, tels que HTTP et HTTPS, qui peut être émis et reçu par une adresse IP publique.</w:t>
      </w:r>
    </w:p>
    <w:p w14:paraId="57569D47" w14:textId="34BD47E6" w:rsidR="001D1C2C" w:rsidRPr="00FB368F" w:rsidRDefault="00F575B8" w:rsidP="001D1C2C">
      <w:pPr>
        <w:pStyle w:val="ProductList-Body"/>
        <w:spacing w:after="40"/>
      </w:pPr>
      <w:r>
        <w:rPr>
          <w:color w:val="000000" w:themeColor="text1"/>
        </w:rPr>
        <w:t>« </w:t>
      </w:r>
      <w:r>
        <w:rPr>
          <w:b/>
          <w:color w:val="00188F"/>
        </w:rPr>
        <w:t>Incident</w:t>
      </w:r>
      <w:r>
        <w:rPr>
          <w:color w:val="000000" w:themeColor="text1"/>
        </w:rPr>
        <w:t> » désigne (i) tout événement unique, ou (ii) toute suite d’événements qui aboutit à un Temps d’Indisponibilité.</w:t>
      </w:r>
    </w:p>
    <w:p w14:paraId="30DC8057" w14:textId="709239B8" w:rsidR="001D1C2C" w:rsidRPr="00FB368F" w:rsidRDefault="00F575B8" w:rsidP="001D1C2C">
      <w:pPr>
        <w:pStyle w:val="ProductList-Body"/>
        <w:spacing w:after="40"/>
      </w:pPr>
      <w:r>
        <w:rPr>
          <w:color w:val="000000" w:themeColor="text1"/>
        </w:rPr>
        <w:t>« </w:t>
      </w:r>
      <w:r>
        <w:rPr>
          <w:b/>
          <w:color w:val="00188F"/>
        </w:rPr>
        <w:t>Portail de Gestion</w:t>
      </w:r>
      <w:r>
        <w:rPr>
          <w:color w:val="000000" w:themeColor="text1"/>
        </w:rPr>
        <w:t> »</w:t>
      </w:r>
      <w:r>
        <w:t xml:space="preserve"> désigne l’interface Web fournie par Microsoft et par l’intermédiaire de laquelle les clients peuvent gérer le Service.</w:t>
      </w:r>
    </w:p>
    <w:p w14:paraId="16345164" w14:textId="323F0362" w:rsidR="001D1C2C" w:rsidRPr="00FB368F" w:rsidRDefault="00F575B8" w:rsidP="001D1C2C">
      <w:pPr>
        <w:pStyle w:val="ProductList-Body"/>
        <w:spacing w:after="40"/>
      </w:pPr>
      <w:r>
        <w:rPr>
          <w:color w:val="000000" w:themeColor="text1"/>
        </w:rPr>
        <w:t>« </w:t>
      </w:r>
      <w:r>
        <w:rPr>
          <w:b/>
          <w:color w:val="00188F"/>
        </w:rPr>
        <w:t>Temps d’Indisponibilité Planifié</w:t>
      </w:r>
      <w:r>
        <w:rPr>
          <w:color w:val="000000" w:themeColor="text1"/>
        </w:rPr>
        <w:t> » désigne toute période de Temps d’Indisponibilité liée à la maintenance ou la mise à jour du réseau, du matériel ou du Service. Nous publierons une notification ou vous informerons au minimum cinq (5) jours avant le début d’un tel Temps d’Indisponibilité.</w:t>
      </w:r>
    </w:p>
    <w:p w14:paraId="70231D40" w14:textId="4F884A3B" w:rsidR="001D1C2C" w:rsidRPr="00FB368F" w:rsidRDefault="00F575B8" w:rsidP="001D1C2C">
      <w:pPr>
        <w:pStyle w:val="ProductList-Body"/>
        <w:spacing w:after="40"/>
      </w:pPr>
      <w:r>
        <w:rPr>
          <w:color w:val="000000" w:themeColor="text1"/>
        </w:rPr>
        <w:t>« </w:t>
      </w:r>
      <w:r>
        <w:rPr>
          <w:b/>
          <w:color w:val="00188F"/>
        </w:rPr>
        <w:t>Avoir Service</w:t>
      </w:r>
      <w:r>
        <w:rPr>
          <w:color w:val="000000" w:themeColor="text1"/>
        </w:rPr>
        <w:t> » désigne le pourcentage des Frais de Service Mensuels Applicables qui vous est crédité au titre d’une réclamation validée par Microsoft.</w:t>
      </w:r>
    </w:p>
    <w:p w14:paraId="0E261BBC" w14:textId="7B282E61" w:rsidR="001D1C2C" w:rsidRPr="00FB368F" w:rsidRDefault="00F575B8" w:rsidP="001D1C2C">
      <w:pPr>
        <w:pStyle w:val="ProductList-Body"/>
        <w:spacing w:after="40"/>
      </w:pPr>
      <w:r>
        <w:rPr>
          <w:color w:val="000000" w:themeColor="text1"/>
        </w:rPr>
        <w:t>« </w:t>
      </w:r>
      <w:r>
        <w:rPr>
          <w:b/>
          <w:color w:val="00188F"/>
        </w:rPr>
        <w:t>Niveau de Service</w:t>
      </w:r>
      <w:r>
        <w:rPr>
          <w:color w:val="000000" w:themeColor="text1"/>
        </w:rPr>
        <w:t> » désigne la ou les mesures des performances détaillées dans le présent SLA que Microsoft accepte de respecter dans le cadre de la prestation de Services.</w:t>
      </w:r>
    </w:p>
    <w:p w14:paraId="6702BBF5" w14:textId="31C20435" w:rsidR="001D1C2C" w:rsidRPr="00FB368F" w:rsidRDefault="00F575B8" w:rsidP="001D1C2C">
      <w:pPr>
        <w:pStyle w:val="ProductList-Body"/>
        <w:spacing w:after="40"/>
      </w:pPr>
      <w:r>
        <w:rPr>
          <w:color w:val="000000" w:themeColor="text1"/>
        </w:rPr>
        <w:t>« </w:t>
      </w:r>
      <w:r>
        <w:rPr>
          <w:b/>
          <w:color w:val="00188F"/>
        </w:rPr>
        <w:t>Ressource de Service</w:t>
      </w:r>
      <w:r>
        <w:rPr>
          <w:color w:val="000000" w:themeColor="text1"/>
        </w:rPr>
        <w:t> »</w:t>
      </w:r>
      <w:r>
        <w:t xml:space="preserve"> désigne une ressource individuelle utilisable au sein d’un Service.</w:t>
      </w:r>
    </w:p>
    <w:p w14:paraId="6EF19CD6" w14:textId="2EE5678B" w:rsidR="001D1C2C" w:rsidRPr="00FB368F" w:rsidRDefault="00F575B8" w:rsidP="001D1C2C">
      <w:pPr>
        <w:pStyle w:val="ProductList-Body"/>
        <w:spacing w:after="40"/>
      </w:pPr>
      <w:r>
        <w:rPr>
          <w:color w:val="000000" w:themeColor="text1"/>
        </w:rPr>
        <w:t>« </w:t>
      </w:r>
      <w:r>
        <w:rPr>
          <w:b/>
          <w:color w:val="00188F"/>
        </w:rPr>
        <w:t>Code de Réussite</w:t>
      </w:r>
      <w:r>
        <w:rPr>
          <w:color w:val="000000" w:themeColor="text1"/>
        </w:rPr>
        <w:t> »</w:t>
      </w:r>
      <w:r>
        <w:t xml:space="preserve"> renvoie à une indication informant qu’une opération a réussi, comme un code de statut HTTP commençant par 2xx.</w:t>
      </w:r>
    </w:p>
    <w:p w14:paraId="461AC117" w14:textId="14702FC5" w:rsidR="001D1C2C" w:rsidRPr="00FB368F" w:rsidRDefault="00F575B8" w:rsidP="001D1C2C">
      <w:pPr>
        <w:pStyle w:val="ProductList-Body"/>
        <w:spacing w:after="40"/>
      </w:pPr>
      <w:r>
        <w:rPr>
          <w:color w:val="000000" w:themeColor="text1"/>
        </w:rPr>
        <w:t>« </w:t>
      </w:r>
      <w:r>
        <w:rPr>
          <w:b/>
          <w:color w:val="00188F"/>
        </w:rPr>
        <w:t>Période de Support</w:t>
      </w:r>
      <w:r>
        <w:rPr>
          <w:color w:val="000000" w:themeColor="text1"/>
        </w:rPr>
        <w:t> »</w:t>
      </w:r>
      <w:r>
        <w:t xml:space="preserve"> désigne la période pendant laquelle une fonction d’un Service ou sa compatibilité avec un produit ou service distinct est supportée.</w:t>
      </w:r>
    </w:p>
    <w:p w14:paraId="0B6E793C" w14:textId="2B87D12B" w:rsidR="001D1C2C" w:rsidRPr="00FB368F" w:rsidRDefault="00F575B8" w:rsidP="001D1C2C">
      <w:pPr>
        <w:pStyle w:val="ProductList-Body"/>
        <w:spacing w:after="40"/>
      </w:pPr>
      <w:r>
        <w:rPr>
          <w:color w:val="000000" w:themeColor="text1"/>
        </w:rPr>
        <w:t>« </w:t>
      </w:r>
      <w:r>
        <w:rPr>
          <w:b/>
          <w:color w:val="00188F"/>
        </w:rPr>
        <w:t>Minutes Utilisateur</w:t>
      </w:r>
      <w:r>
        <w:rPr>
          <w:color w:val="000000" w:themeColor="text1"/>
        </w:rPr>
        <w:t> » désigne le nombre total de minutes dans un mois, auquel est soustrait le Temps d’Indisponibilité Planifié, multiplié par le nombre total d’utilisateurs.</w:t>
      </w:r>
    </w:p>
    <w:p w14:paraId="394EB171" w14:textId="77777777" w:rsidR="003631EE" w:rsidRPr="00FB368F" w:rsidRDefault="003631EE" w:rsidP="001D1C2C">
      <w:pPr>
        <w:pStyle w:val="ProductList-Body"/>
      </w:pPr>
    </w:p>
    <w:p w14:paraId="637752EC" w14:textId="23513F1A" w:rsidR="001D1C2C" w:rsidRPr="008E64FF" w:rsidRDefault="001D1C2C" w:rsidP="001D1C2C">
      <w:pPr>
        <w:pStyle w:val="ProductList-OfferingGroupHeading"/>
        <w:rPr>
          <w:lang w:eastAsia="en-US" w:bidi="ar-SA"/>
        </w:rPr>
      </w:pPr>
      <w:bookmarkStart w:id="15" w:name="Terms"/>
      <w:bookmarkStart w:id="16" w:name="_Toc423944152"/>
      <w:r w:rsidRPr="008E64FF">
        <w:rPr>
          <w:lang w:eastAsia="en-US" w:bidi="ar-SA"/>
        </w:rPr>
        <w:t>Conditions</w:t>
      </w:r>
      <w:bookmarkEnd w:id="16"/>
    </w:p>
    <w:bookmarkEnd w:id="15"/>
    <w:p w14:paraId="7371D222" w14:textId="77777777" w:rsidR="001D1C2C" w:rsidRPr="00FB368F" w:rsidRDefault="001D1C2C" w:rsidP="001D1C2C">
      <w:pPr>
        <w:pStyle w:val="ProductList-ClauseHeading"/>
      </w:pPr>
      <w:r>
        <w:t>Réclamations</w:t>
      </w:r>
    </w:p>
    <w:p w14:paraId="70975357" w14:textId="3BF790D5" w:rsidR="001D1C2C" w:rsidRPr="00FB368F" w:rsidRDefault="001D1C2C" w:rsidP="001D1C2C">
      <w:pPr>
        <w:pStyle w:val="ProductList-Body"/>
      </w:pPr>
      <w:r>
        <w:t>Afin que Microsoft prenne en compte une réclamation, vous devez soumettre ladite réclamation au support client de Microsoft Corporation en incluant toutes les informations nécessaires pour permettre à Microsoft de valider cette réclamation, y compris, notamment : (i) la description détaillée de l’Incident ; (ii) des informations sur l’heure et la durée du Temps d’Indisponibilité ; (iii) le nombre d’utilisateurs et le(s) site(s) des utilisateurs concernés (le cas échéant) ; ainsi (iv) qu’une description de vos tentatives de résolution de l’Incident lorsqu’il est survenu.</w:t>
      </w:r>
    </w:p>
    <w:p w14:paraId="78652D82" w14:textId="77777777" w:rsidR="001D1C2C" w:rsidRPr="00FB368F" w:rsidRDefault="001D1C2C" w:rsidP="001D1C2C">
      <w:pPr>
        <w:pStyle w:val="ProductList-Body"/>
      </w:pPr>
    </w:p>
    <w:p w14:paraId="5C8FCCA3" w14:textId="207DEE48" w:rsidR="001D1C2C" w:rsidRPr="00FB368F" w:rsidRDefault="001D1C2C" w:rsidP="001D1C2C">
      <w:pPr>
        <w:pStyle w:val="ProductList-Body"/>
      </w:pPr>
      <w:r>
        <w:t>Pour toute réclamation liée à Microsoft Azure, nous devons recevoir ladite réclamation dans un délai de deux (2) mois à compter de la fin du mois de facturation pendant lequel l’Incident objet de la réclamation s’est produit. Pour les réclamations liées à tous les autres Services, nous devons recevoir la réclamation avant la fin du mois calendaire qui suit le mois au cours duquel l’Incident s’est produit. Par exemple, si l’Incident s’est produit le 15 février, nous devons recevoir la réclamation et toutes les informations nécessaires avant le 31 mars.</w:t>
      </w:r>
    </w:p>
    <w:p w14:paraId="13AA5F29" w14:textId="77777777" w:rsidR="001D1C2C" w:rsidRPr="00FB368F" w:rsidRDefault="001D1C2C" w:rsidP="001D1C2C">
      <w:pPr>
        <w:pStyle w:val="ProductList-Body"/>
      </w:pPr>
    </w:p>
    <w:p w14:paraId="0A11687D" w14:textId="200405E7" w:rsidR="001D1C2C" w:rsidRPr="00FB368F" w:rsidRDefault="001D1C2C" w:rsidP="001D1C2C">
      <w:pPr>
        <w:pStyle w:val="ProductList-Body"/>
      </w:pPr>
      <w:r>
        <w:t xml:space="preserve">Nous examinerons toutes les informations raisonnablement mises à notre disposition et déterminerons en toute bonne foi si un Avoir Service est dû. Nous ferons tout notre possible pour traiter les réclamations dans le mois suivant et sous quarante-cinq (45) jours après leur réception. Vous devez respecter les conditions du Contrat pour pouvoir prétendre à un Avoir Service. Si nous estimons qu’un Avoir Service vous est dû, nous l’appliquerons à vos Frais de Service Mensuels Applicables. </w:t>
      </w:r>
    </w:p>
    <w:p w14:paraId="58E2268D" w14:textId="77777777" w:rsidR="001D1C2C" w:rsidRPr="00FB368F" w:rsidRDefault="001D1C2C" w:rsidP="001D1C2C">
      <w:pPr>
        <w:pStyle w:val="ProductList-Body"/>
      </w:pPr>
    </w:p>
    <w:p w14:paraId="76EDD054" w14:textId="7AD3D28E" w:rsidR="001D1C2C" w:rsidRPr="00FB368F" w:rsidRDefault="001D1C2C" w:rsidP="001D1C2C">
      <w:pPr>
        <w:pStyle w:val="ProductList-Body"/>
      </w:pPr>
      <w:r>
        <w:t>Si vous avez acheté plusieurs Services (pas dans le cadre d’une suite), vous pouvez soumettre vos réclamations au moyen de la procédure décrite ci-dessus comme si chaque Service était couvert par un SLA individuel. Par exemple, si vous avez acheté Exchange Online et SharePoint Online (pas</w:t>
      </w:r>
      <w:r w:rsidR="00F647AE">
        <w:t> </w:t>
      </w:r>
      <w:r>
        <w:t>dans le cadre d’une suite), et pendant la durée de l’abonnement, un Incident a engendré un Temps d’Indisponibilité pour les deux Services, vous pouvez prétendre à deux Avoirs Service distincts (un pour chaque Service), en soumettant deux réclamations dans le cadre du présent SLA. Si</w:t>
      </w:r>
      <w:r w:rsidR="00F647AE">
        <w:t> </w:t>
      </w:r>
      <w:r>
        <w:t>plus d’un Niveau de Service n’a pas été respecté pour un Service spécifique en raison du même Incident, vous devez choisir un seul Niveau de Service sur lequel votre réclamation concernant l’Incident sera fondée.</w:t>
      </w:r>
    </w:p>
    <w:p w14:paraId="1C5E0FF1" w14:textId="77777777" w:rsidR="001D1C2C" w:rsidRPr="00FB368F" w:rsidRDefault="001D1C2C" w:rsidP="001D1C2C">
      <w:pPr>
        <w:pStyle w:val="ProductList-ClauseHeading"/>
      </w:pPr>
      <w:r>
        <w:lastRenderedPageBreak/>
        <w:t>Avoirs Service</w:t>
      </w:r>
    </w:p>
    <w:p w14:paraId="5F9659E7" w14:textId="3A8B427E" w:rsidR="001D1C2C" w:rsidRPr="00FB368F" w:rsidRDefault="001D1C2C" w:rsidP="001D1C2C">
      <w:pPr>
        <w:pStyle w:val="ProductList-Body"/>
      </w:pPr>
      <w:r>
        <w:t>Les Avoirs Service sont votre recours exclusif en cas de problèmes de fonctionnement ou de disponibilité pour tout Service dans le cadre du Contrat et du présent SLA. Vous n’êtes pas autorisé à compenser unilatéralement vos Frais de Service Mensuels Applicables en cas de problèmes de fonctionnement ou de disponibilité.</w:t>
      </w:r>
    </w:p>
    <w:p w14:paraId="2603EC74" w14:textId="62EE9989" w:rsidR="001D1C2C" w:rsidRPr="00FB368F" w:rsidRDefault="001D1C2C" w:rsidP="001D1C2C">
      <w:pPr>
        <w:pStyle w:val="ProductList-Body"/>
      </w:pPr>
      <w:r>
        <w:t xml:space="preserve">Les Avoirs Service s’appliquent uniquement aux frais payés pour le Service, la Ressource de Service ou l’édition de Service concerné(e) par le </w:t>
      </w:r>
      <w:proofErr w:type="spellStart"/>
      <w:r>
        <w:t>non</w:t>
      </w:r>
      <w:r w:rsidR="00E56532">
        <w:t>­</w:t>
      </w:r>
      <w:r>
        <w:t>respect</w:t>
      </w:r>
      <w:proofErr w:type="spellEnd"/>
      <w:r>
        <w:t xml:space="preserve"> d’un Niveau de Service. Si les Niveaux de Service s’appliquent à des Ressources de Service individuelles ou à des éditions de Service distinctes, les Avoirs Service s’appliquent uniquement aux frais payés pour la Ressource de Service ou l’édition concernée, selon le cas. Les Avoirs Service obtenus au cours d’un mois de facturation pour un Service ou une Ressource de Service spécifique ne peuvent en aucun cas dépasser vos frais de Service mensuels pour ledit Service ou ladite Ressource de Service, selon le cas, au cours de ce même mois de facturation.</w:t>
      </w:r>
    </w:p>
    <w:p w14:paraId="7F92E971" w14:textId="77777777" w:rsidR="001D1C2C" w:rsidRPr="00FB368F" w:rsidRDefault="001D1C2C" w:rsidP="001D1C2C">
      <w:pPr>
        <w:pStyle w:val="ProductList-Body"/>
      </w:pPr>
      <w:r>
        <w:t xml:space="preserve">Si vous avez acheté des Services dans le cadre d’une suite ou d’une autre offre individuelle, les Frais de Service Mensuels Applicables et l’Avoir Service de chaque Service seront calculés au prorata. </w:t>
      </w:r>
    </w:p>
    <w:p w14:paraId="421282F2" w14:textId="6EA70CF8" w:rsidR="001D1C2C" w:rsidRPr="00FB368F" w:rsidRDefault="001D1C2C" w:rsidP="001D1C2C">
      <w:pPr>
        <w:pStyle w:val="ProductList-Body"/>
      </w:pPr>
      <w:r>
        <w:t>Si vous avez acheté un Service auprès d’un revendeur, vous obtiendrez un Avoir Service directement auprès de votre revendeur et le revendeur en recevra un directement de notre part. Le montant de l’Avoir Service sera basé sur le prix de revente au détail estimé du Service applicable, tel que nous l’aurons défini à notre entière discrétion.</w:t>
      </w:r>
    </w:p>
    <w:p w14:paraId="728B590F" w14:textId="77777777" w:rsidR="001D1C2C" w:rsidRPr="00FB368F" w:rsidRDefault="001D1C2C" w:rsidP="001D1C2C">
      <w:pPr>
        <w:pStyle w:val="ProductList-Body"/>
      </w:pPr>
    </w:p>
    <w:p w14:paraId="5B365128" w14:textId="77777777" w:rsidR="001D1C2C" w:rsidRPr="00FB368F" w:rsidRDefault="001D1C2C" w:rsidP="001D1C2C">
      <w:pPr>
        <w:pStyle w:val="ProductList-ClauseHeading"/>
      </w:pPr>
      <w:r>
        <w:t>Restrictions</w:t>
      </w:r>
    </w:p>
    <w:p w14:paraId="4DD4642A" w14:textId="77777777" w:rsidR="001D1C2C" w:rsidRPr="00FB368F" w:rsidRDefault="001D1C2C" w:rsidP="001D1C2C">
      <w:pPr>
        <w:pStyle w:val="ProductList-Body"/>
      </w:pPr>
      <w:r>
        <w:t>Le présent SLA et tout Niveau de Service applicable ne s’appliquent pas aux problèmes de fonctionnement ou de disponibilité :</w:t>
      </w:r>
    </w:p>
    <w:p w14:paraId="68138A07" w14:textId="7A6B0B90" w:rsidR="001D1C2C" w:rsidRPr="00FB368F" w:rsidRDefault="001D1C2C" w:rsidP="00E62D9C">
      <w:pPr>
        <w:pStyle w:val="ProductList-Body"/>
        <w:numPr>
          <w:ilvl w:val="0"/>
          <w:numId w:val="1"/>
        </w:numPr>
        <w:tabs>
          <w:tab w:val="clear" w:pos="360"/>
          <w:tab w:val="clear" w:pos="720"/>
          <w:tab w:val="clear" w:pos="1080"/>
        </w:tabs>
      </w:pPr>
      <w:r>
        <w:t>qui sont dus à des facteurs en dehors de notre contrôle raisonnable (par exemple, une catastrophe naturelle, une guerre, des actes de terrorisme, des émeutes, une action gouvernementale, ou encore une panne de réseau ou d’un dispositif ne faisant pas partie de nos centres de données, y compris sur votre site ou entre votre site et un centre de données de Microsoft) ;</w:t>
      </w:r>
    </w:p>
    <w:p w14:paraId="50A32887" w14:textId="6DB5146F" w:rsidR="001D1C2C" w:rsidRPr="00FB368F" w:rsidRDefault="001D1C2C" w:rsidP="00E62D9C">
      <w:pPr>
        <w:pStyle w:val="ProductList-Body"/>
        <w:numPr>
          <w:ilvl w:val="0"/>
          <w:numId w:val="1"/>
        </w:numPr>
        <w:tabs>
          <w:tab w:val="clear" w:pos="360"/>
          <w:tab w:val="clear" w:pos="720"/>
          <w:tab w:val="clear" w:pos="1080"/>
        </w:tabs>
      </w:pPr>
      <w:r>
        <w:t>qui découlent de l’utilisation de services, matériels ou logiciels que nous n’avons pas fournis, y compris, mais sans s’y limiter, les problèmes découlant d’une bande passante insuffisante ou liés aux logiciels ou services de tiers ;</w:t>
      </w:r>
    </w:p>
    <w:p w14:paraId="1E5691CC" w14:textId="56DDD8BD" w:rsidR="001D1C2C" w:rsidRPr="00FB368F" w:rsidRDefault="001D1C2C" w:rsidP="00E62D9C">
      <w:pPr>
        <w:pStyle w:val="ProductList-Body"/>
        <w:numPr>
          <w:ilvl w:val="0"/>
          <w:numId w:val="1"/>
        </w:numPr>
        <w:tabs>
          <w:tab w:val="clear" w:pos="360"/>
          <w:tab w:val="clear" w:pos="720"/>
          <w:tab w:val="clear" w:pos="1080"/>
        </w:tabs>
      </w:pPr>
      <w:r>
        <w:t>qui sont dus à votre utilisation d’un Service après que nous vous avons recommandé de modifier votre utilisation du Service, si vous n’avez pas modifié votre utilisation comme cela a été recommandé ;</w:t>
      </w:r>
    </w:p>
    <w:p w14:paraId="7A23EEE9" w14:textId="17D0B297" w:rsidR="001D1C2C" w:rsidRPr="00FB368F" w:rsidRDefault="001D1C2C" w:rsidP="00E62D9C">
      <w:pPr>
        <w:pStyle w:val="ProductList-Body"/>
        <w:numPr>
          <w:ilvl w:val="0"/>
          <w:numId w:val="1"/>
        </w:numPr>
        <w:tabs>
          <w:tab w:val="clear" w:pos="360"/>
          <w:tab w:val="clear" w:pos="720"/>
          <w:tab w:val="clear" w:pos="1080"/>
        </w:tabs>
      </w:pPr>
      <w:r>
        <w:t xml:space="preserve">qui surviennent pendant ou dans le cadre de versions d’évaluation, </w:t>
      </w:r>
      <w:proofErr w:type="spellStart"/>
      <w:r>
        <w:t>précommerciales</w:t>
      </w:r>
      <w:proofErr w:type="spellEnd"/>
      <w:r>
        <w:t>, bêta ou d’essai d’un Service, d’une fonctionnalité ou d’un logiciel (telles que définies par nous) ou d’achats payés avec des avoirs sur abonnement Microsoft ;</w:t>
      </w:r>
    </w:p>
    <w:p w14:paraId="4F915C80" w14:textId="3C5FFBDC" w:rsidR="001D1C2C" w:rsidRPr="00FB368F" w:rsidRDefault="001D1C2C" w:rsidP="00E62D9C">
      <w:pPr>
        <w:pStyle w:val="ProductList-Body"/>
        <w:numPr>
          <w:ilvl w:val="0"/>
          <w:numId w:val="1"/>
        </w:numPr>
        <w:tabs>
          <w:tab w:val="clear" w:pos="360"/>
          <w:tab w:val="clear" w:pos="720"/>
          <w:tab w:val="clear" w:pos="1080"/>
        </w:tabs>
      </w:pPr>
      <w:r>
        <w:t>qui sont dus à des actions non autorisées ou au manque d’action, le cas échéant, de votre part ou de la part de vos employés, représentants, prestataires ou fournisseurs, ou de toute personne qui accède à notre réseau en utilisant vos mots de passe ou équipement, ou de toute autre manière résultant de votre non-respect des pratiques de sécurité appropriées ; ou</w:t>
      </w:r>
    </w:p>
    <w:p w14:paraId="16967E15" w14:textId="494DF8D1" w:rsidR="001D1C2C" w:rsidRPr="00FB368F" w:rsidRDefault="001D1C2C" w:rsidP="00E62D9C">
      <w:pPr>
        <w:pStyle w:val="ProductList-Body"/>
        <w:numPr>
          <w:ilvl w:val="0"/>
          <w:numId w:val="1"/>
        </w:numPr>
        <w:tabs>
          <w:tab w:val="clear" w:pos="360"/>
          <w:tab w:val="clear" w:pos="720"/>
          <w:tab w:val="clear" w:pos="1080"/>
        </w:tabs>
      </w:pPr>
      <w:r>
        <w:t>qui sont dus au fait que vous ne vous conformez pas à tous les besoins de configuration requis, vous n’utilisez pas les plateformes prises en charge et vous ne respectez pas toute règle de bon usage, ou qui découlent de votre utilisation du Service d’une manière non conforme aux fonctions et fonctionnalités du Service (par exemple, des tentatives d’effectuer des opérations non supportées) ou aux recommandations que nous publions ;</w:t>
      </w:r>
    </w:p>
    <w:p w14:paraId="266FAE78" w14:textId="4F4F5838" w:rsidR="001D1C2C" w:rsidRPr="00FB368F" w:rsidRDefault="001D1C2C" w:rsidP="00E62D9C">
      <w:pPr>
        <w:pStyle w:val="ProductList-Body"/>
        <w:numPr>
          <w:ilvl w:val="0"/>
          <w:numId w:val="1"/>
        </w:numPr>
        <w:tabs>
          <w:tab w:val="clear" w:pos="360"/>
          <w:tab w:val="clear" w:pos="720"/>
          <w:tab w:val="clear" w:pos="1080"/>
        </w:tabs>
      </w:pPr>
      <w:r>
        <w:t>qui résultent de saisies, d’instructions ou d’arguments erronés (par exemple, des demandes d’accès à des fichiers inexistants) ;</w:t>
      </w:r>
    </w:p>
    <w:p w14:paraId="2584E5F8" w14:textId="31F84492" w:rsidR="001D1C2C" w:rsidRPr="00FB368F" w:rsidRDefault="001D1C2C" w:rsidP="00E62D9C">
      <w:pPr>
        <w:pStyle w:val="ProductList-Body"/>
        <w:numPr>
          <w:ilvl w:val="0"/>
          <w:numId w:val="1"/>
        </w:numPr>
        <w:tabs>
          <w:tab w:val="clear" w:pos="360"/>
          <w:tab w:val="clear" w:pos="720"/>
          <w:tab w:val="clear" w:pos="1080"/>
        </w:tabs>
      </w:pPr>
      <w:r>
        <w:t>qui résultent de vos tentatives d’effectuer des opérations au-delà des quotas prescrits ou d’une limitation que nous avons imposée suite à une suspicion de comportement abusif ;</w:t>
      </w:r>
    </w:p>
    <w:p w14:paraId="767733A8" w14:textId="1C6B61EB" w:rsidR="001D1C2C" w:rsidRPr="00FB368F" w:rsidRDefault="001D1C2C" w:rsidP="00E62D9C">
      <w:pPr>
        <w:pStyle w:val="ProductList-Body"/>
        <w:numPr>
          <w:ilvl w:val="0"/>
          <w:numId w:val="1"/>
        </w:numPr>
        <w:tabs>
          <w:tab w:val="clear" w:pos="360"/>
          <w:tab w:val="clear" w:pos="720"/>
          <w:tab w:val="clear" w:pos="1080"/>
        </w:tabs>
      </w:pPr>
      <w:r>
        <w:t>qui découlent de votre utilisation de fonctions du Service en dehors des Périodes de Support applicables ; ou</w:t>
      </w:r>
    </w:p>
    <w:p w14:paraId="5605A8B2" w14:textId="5E9835C8" w:rsidR="001D1C2C" w:rsidRPr="00FB368F" w:rsidRDefault="001D1C2C" w:rsidP="00E62D9C">
      <w:pPr>
        <w:pStyle w:val="ProductList-Body"/>
        <w:numPr>
          <w:ilvl w:val="0"/>
          <w:numId w:val="1"/>
        </w:numPr>
        <w:tabs>
          <w:tab w:val="clear" w:pos="360"/>
          <w:tab w:val="clear" w:pos="720"/>
          <w:tab w:val="clear" w:pos="1080"/>
        </w:tabs>
      </w:pPr>
      <w:r>
        <w:t>qui concernent des licences réservées, mais non payées au moment de l’Incident.</w:t>
      </w:r>
    </w:p>
    <w:p w14:paraId="4B72C513" w14:textId="77777777" w:rsidR="001D1C2C" w:rsidRPr="00FB368F" w:rsidRDefault="001D1C2C" w:rsidP="001D1C2C">
      <w:pPr>
        <w:pStyle w:val="ProductList-Body"/>
        <w:tabs>
          <w:tab w:val="left" w:pos="6647"/>
        </w:tabs>
      </w:pPr>
    </w:p>
    <w:p w14:paraId="61871B44" w14:textId="32258776" w:rsidR="001D1C2C" w:rsidRPr="00FB368F" w:rsidRDefault="001D1C2C" w:rsidP="001D1C2C">
      <w:pPr>
        <w:pStyle w:val="ProductList-Body"/>
      </w:pPr>
      <w:r>
        <w:t>Les Services achetés en vertu de contrats de licence en volume Open, Open Value et Open Value Souscription, et les Services inclus dans une suite Office 365 Petite Entreprise Premium, achetés sous forme de clé de produit, ne sont pas éligibles aux Avoirs Service basés sur les frais de services. Pour ces Services, tout Avoir Service auquel vous pouvez prétendre vous sera crédité sous la forme de temps de service (par ex. des jours) et non de frais de service, et toute référence aux « Frais de Service Mensuels Applicables » est supprimée et remplacée par la mention de « Période Mensuelle Applicable ».</w:t>
      </w:r>
    </w:p>
    <w:p w14:paraId="09318DE9" w14:textId="77777777" w:rsidR="00045C64" w:rsidRPr="00FB368F" w:rsidRDefault="00045C64" w:rsidP="002024BF">
      <w:pPr>
        <w:pStyle w:val="ProductList-Body"/>
        <w:tabs>
          <w:tab w:val="clear" w:pos="360"/>
          <w:tab w:val="clear" w:pos="720"/>
          <w:tab w:val="clear" w:pos="1080"/>
        </w:tabs>
      </w:pPr>
    </w:p>
    <w:p w14:paraId="4D1DD938" w14:textId="77777777" w:rsidR="00045C64" w:rsidRDefault="00045C64" w:rsidP="002024BF">
      <w:pPr>
        <w:sectPr w:rsidR="00045C64" w:rsidSect="00752730">
          <w:footerReference w:type="default" r:id="rId21"/>
          <w:footerReference w:type="first" r:id="rId22"/>
          <w:pgSz w:w="12240" w:h="15840"/>
          <w:pgMar w:top="1440" w:right="720" w:bottom="1440" w:left="720" w:header="720" w:footer="720" w:gutter="0"/>
          <w:cols w:space="720"/>
          <w:titlePg/>
          <w:docGrid w:linePitch="360"/>
        </w:sectPr>
      </w:pPr>
    </w:p>
    <w:p w14:paraId="44885D4F" w14:textId="77CE35F8" w:rsidR="00045C64" w:rsidRPr="008E64FF" w:rsidRDefault="00045C64" w:rsidP="00E5189B">
      <w:pPr>
        <w:pStyle w:val="ProductList-SectionHeading"/>
        <w:tabs>
          <w:tab w:val="clear" w:pos="360"/>
          <w:tab w:val="clear" w:pos="720"/>
          <w:tab w:val="clear" w:pos="1080"/>
        </w:tabs>
        <w:outlineLvl w:val="0"/>
        <w:rPr>
          <w:lang w:eastAsia="en-US" w:bidi="ar-SA"/>
        </w:rPr>
      </w:pPr>
      <w:bookmarkStart w:id="17" w:name="ServiceSpecificTerms"/>
      <w:bookmarkStart w:id="18" w:name="_Toc423944153"/>
      <w:r w:rsidRPr="008E64FF">
        <w:rPr>
          <w:lang w:eastAsia="en-US" w:bidi="ar-SA"/>
        </w:rPr>
        <w:lastRenderedPageBreak/>
        <w:t>Conditions Spécifiques des Services</w:t>
      </w:r>
      <w:bookmarkEnd w:id="18"/>
    </w:p>
    <w:p w14:paraId="07111700" w14:textId="77777777" w:rsidR="00045C64" w:rsidRPr="00FB368F" w:rsidRDefault="00045C64" w:rsidP="002024BF">
      <w:pPr>
        <w:pStyle w:val="ProductList-OfferingGroupHeading"/>
        <w:tabs>
          <w:tab w:val="clear" w:pos="360"/>
          <w:tab w:val="clear" w:pos="720"/>
          <w:tab w:val="clear" w:pos="1080"/>
        </w:tabs>
        <w:outlineLvl w:val="1"/>
      </w:pPr>
      <w:bookmarkStart w:id="19" w:name="_Toc423944154"/>
      <w:bookmarkEnd w:id="17"/>
      <w:r>
        <w:t>Microsoft Dynamics</w:t>
      </w:r>
      <w:bookmarkEnd w:id="19"/>
    </w:p>
    <w:p w14:paraId="5B214ED2" w14:textId="77777777" w:rsidR="00045C64" w:rsidRPr="00FB368F" w:rsidRDefault="00045C64" w:rsidP="003F5C70">
      <w:pPr>
        <w:pStyle w:val="ProductList-Offering2Heading"/>
        <w:pBdr>
          <w:between w:val="single" w:sz="4" w:space="1" w:color="auto"/>
        </w:pBdr>
        <w:tabs>
          <w:tab w:val="clear" w:pos="360"/>
          <w:tab w:val="clear" w:pos="720"/>
          <w:tab w:val="clear" w:pos="1080"/>
        </w:tabs>
        <w:outlineLvl w:val="2"/>
      </w:pPr>
      <w:bookmarkStart w:id="20" w:name="_Toc423944155"/>
      <w:r>
        <w:t>Microsoft Dynamics CRM</w:t>
      </w:r>
      <w:bookmarkEnd w:id="20"/>
    </w:p>
    <w:p w14:paraId="08D0BEED" w14:textId="19A9858D" w:rsidR="0076238C" w:rsidRPr="00FB368F" w:rsidRDefault="0076238C" w:rsidP="0076238C">
      <w:pPr>
        <w:pStyle w:val="ProductList-Body"/>
      </w:pPr>
      <w:r>
        <w:rPr>
          <w:b/>
          <w:color w:val="00188F"/>
        </w:rPr>
        <w:t>Temps d’Indisponibilité</w:t>
      </w:r>
      <w:r>
        <w:t> </w:t>
      </w:r>
      <w:r w:rsidRPr="0015352A">
        <w:rPr>
          <w:b/>
          <w:color w:val="00188F"/>
        </w:rPr>
        <w:t>:</w:t>
      </w:r>
      <w:r>
        <w:t xml:space="preserve"> toute période au cours de laquelle les utilisateurs finaux sont dans l’impossibilité de lire ou d’écrire toute donnée du Service pour laquelle ils disposent des autorisations appropriées, à l’exception de l’indisponibilité des fonctions complémentaires du Service.</w:t>
      </w:r>
    </w:p>
    <w:p w14:paraId="6DD983A0" w14:textId="77777777" w:rsidR="0076238C" w:rsidRPr="00FB368F" w:rsidRDefault="0076238C" w:rsidP="0076238C">
      <w:pPr>
        <w:pStyle w:val="ProductList-Body"/>
      </w:pPr>
    </w:p>
    <w:p w14:paraId="0504D0F7" w14:textId="177524A7" w:rsidR="0076238C" w:rsidRPr="00FB368F" w:rsidRDefault="0076238C" w:rsidP="0076238C">
      <w:pPr>
        <w:pStyle w:val="ProductList-Body"/>
      </w:pPr>
      <w:r>
        <w:rPr>
          <w:b/>
          <w:color w:val="00188F"/>
        </w:rPr>
        <w:t>Pourcentage de Temps de Disponibilité Mensuel</w:t>
      </w:r>
      <w:r>
        <w:t> </w:t>
      </w:r>
      <w:r w:rsidRPr="0015352A">
        <w:rPr>
          <w:b/>
          <w:color w:val="00188F"/>
        </w:rPr>
        <w:t>:</w:t>
      </w:r>
      <w:r>
        <w:t xml:space="preserve"> le Pourcentage de Temps de Disponibilité Mensuel est calculé à l’aide de la formule suivante :</w:t>
      </w:r>
    </w:p>
    <w:p w14:paraId="4F9018CD" w14:textId="77777777" w:rsidR="0076238C" w:rsidRPr="00FB368F" w:rsidRDefault="0076238C" w:rsidP="0076238C">
      <w:pPr>
        <w:pStyle w:val="ProductList-Body"/>
      </w:pPr>
    </w:p>
    <w:p w14:paraId="6819AE28" w14:textId="2E7DE6A9" w:rsidR="0076238C" w:rsidRPr="00FB368F" w:rsidRDefault="0051105B" w:rsidP="0076238C">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Minutes Utilisateur – Temps d’Indisponibilité </m:t>
              </m:r>
            </m:num>
            <m:den>
              <m:r>
                <m:rPr>
                  <m:nor/>
                </m:rPr>
                <w:rPr>
                  <w:rFonts w:ascii="Cambria Math" w:hAnsi="Cambria Math" w:cs="Calibri"/>
                  <w:i/>
                  <w:sz w:val="18"/>
                  <w:szCs w:val="18"/>
                </w:rPr>
                <m:t>Minutes Utilisateur</m:t>
              </m:r>
            </m:den>
          </m:f>
          <m:r>
            <w:rPr>
              <w:rFonts w:ascii="Cambria Math" w:hAnsi="Cambria Math" w:cs="Calibri"/>
              <w:sz w:val="18"/>
              <w:szCs w:val="18"/>
            </w:rPr>
            <m:t xml:space="preserve"> x</m:t>
          </m:r>
          <m:r>
            <m:rPr>
              <m:nor/>
            </m:rPr>
            <w:rPr>
              <w:rFonts w:ascii="Cambria Math" w:hAnsi="Cambria Math" w:cs="Calibri"/>
              <w:sz w:val="18"/>
              <w:szCs w:val="18"/>
            </w:rPr>
            <m:t xml:space="preserve"> 100</m:t>
          </m:r>
        </m:oMath>
      </m:oMathPara>
    </w:p>
    <w:p w14:paraId="419EB264" w14:textId="77777777" w:rsidR="0076238C" w:rsidRPr="00FB368F" w:rsidRDefault="0076238C" w:rsidP="0076238C">
      <w:pPr>
        <w:pStyle w:val="ProductList-Body"/>
      </w:pPr>
      <w:proofErr w:type="gramStart"/>
      <w:r>
        <w:t>dans</w:t>
      </w:r>
      <w:proofErr w:type="gramEnd"/>
      <w:r>
        <w:t xml:space="preserve"> laquelle le Temps d’Indisponibilité est mesuré en minutes utilisateur ; ainsi, chaque mois, le Temps d’Indisponibilité est la somme de la durée (en minutes) de chaque Incident qui se déroule au cours de ce mois multipliée par le nombre d’utilisateurs concernés par cet Incident.</w:t>
      </w:r>
    </w:p>
    <w:p w14:paraId="10F25A93" w14:textId="77777777" w:rsidR="0076238C" w:rsidRPr="00FB368F" w:rsidRDefault="0076238C" w:rsidP="0076238C">
      <w:pPr>
        <w:pStyle w:val="ProductList-Body"/>
      </w:pPr>
    </w:p>
    <w:p w14:paraId="34A18328" w14:textId="19476D43" w:rsidR="0076238C" w:rsidRPr="00FB368F" w:rsidRDefault="0076238C" w:rsidP="0076238C">
      <w:pPr>
        <w:pStyle w:val="ProductList-Body"/>
      </w:pPr>
      <w:r>
        <w:rPr>
          <w:b/>
          <w:color w:val="00188F"/>
        </w:rPr>
        <w:t>Avoir Service</w:t>
      </w:r>
      <w:r>
        <w:t> </w:t>
      </w:r>
      <w:r w:rsidRPr="0015352A">
        <w:rPr>
          <w:b/>
          <w:color w:val="00188F"/>
        </w:rPr>
        <w:t>:</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6238C" w:rsidRPr="009D0B2F" w14:paraId="478E9A65" w14:textId="77777777" w:rsidTr="00047CD1">
        <w:trPr>
          <w:tblHeader/>
        </w:trPr>
        <w:tc>
          <w:tcPr>
            <w:tcW w:w="5400" w:type="dxa"/>
            <w:shd w:val="clear" w:color="auto" w:fill="0072C6"/>
          </w:tcPr>
          <w:p w14:paraId="1385A926" w14:textId="066F5E51" w:rsidR="0076238C" w:rsidRPr="001A0074" w:rsidRDefault="0076238C" w:rsidP="003034CF">
            <w:pPr>
              <w:pStyle w:val="ProductList-OfferingBody"/>
              <w:jc w:val="center"/>
              <w:rPr>
                <w:color w:val="FFFFFF" w:themeColor="background1"/>
              </w:rPr>
            </w:pPr>
            <w:r>
              <w:rPr>
                <w:color w:val="FFFFFF" w:themeColor="background1"/>
              </w:rPr>
              <w:t>Pourcentage de Temps de Disponibilité Mensuel</w:t>
            </w:r>
          </w:p>
        </w:tc>
        <w:tc>
          <w:tcPr>
            <w:tcW w:w="5400" w:type="dxa"/>
            <w:shd w:val="clear" w:color="auto" w:fill="0072C6"/>
          </w:tcPr>
          <w:p w14:paraId="09B6DED0" w14:textId="0901306A" w:rsidR="0076238C" w:rsidRPr="001A0074" w:rsidRDefault="0076238C" w:rsidP="003034CF">
            <w:pPr>
              <w:pStyle w:val="ProductList-OfferingBody"/>
              <w:jc w:val="center"/>
              <w:rPr>
                <w:color w:val="FFFFFF" w:themeColor="background1"/>
              </w:rPr>
            </w:pPr>
            <w:r>
              <w:rPr>
                <w:color w:val="FFFFFF" w:themeColor="background1"/>
              </w:rPr>
              <w:t>Avoir Service</w:t>
            </w:r>
          </w:p>
        </w:tc>
      </w:tr>
      <w:tr w:rsidR="0076238C" w:rsidRPr="009D0B2F" w14:paraId="5F18EE95" w14:textId="77777777" w:rsidTr="00047CD1">
        <w:tc>
          <w:tcPr>
            <w:tcW w:w="5400" w:type="dxa"/>
          </w:tcPr>
          <w:p w14:paraId="44C5DD72" w14:textId="76ED199E" w:rsidR="0076238C" w:rsidRPr="0076238C" w:rsidRDefault="0076238C" w:rsidP="003034CF">
            <w:pPr>
              <w:pStyle w:val="ProductList-OfferingBody"/>
              <w:jc w:val="center"/>
            </w:pPr>
            <w:r>
              <w:t>&lt; 99,9 %</w:t>
            </w:r>
          </w:p>
        </w:tc>
        <w:tc>
          <w:tcPr>
            <w:tcW w:w="5400" w:type="dxa"/>
          </w:tcPr>
          <w:p w14:paraId="75CD4690" w14:textId="104BF40D" w:rsidR="0076238C" w:rsidRPr="0076238C" w:rsidRDefault="0076238C" w:rsidP="003034CF">
            <w:pPr>
              <w:pStyle w:val="ProductList-OfferingBody"/>
              <w:jc w:val="center"/>
            </w:pPr>
            <w:r>
              <w:t>25</w:t>
            </w:r>
            <w:r w:rsidR="002F0BCF">
              <w:t xml:space="preserve"> </w:t>
            </w:r>
            <w:r>
              <w:t>%</w:t>
            </w:r>
          </w:p>
        </w:tc>
      </w:tr>
      <w:tr w:rsidR="0076238C" w:rsidRPr="009D0B2F" w14:paraId="7F687C21" w14:textId="77777777" w:rsidTr="00047CD1">
        <w:tc>
          <w:tcPr>
            <w:tcW w:w="5400" w:type="dxa"/>
          </w:tcPr>
          <w:p w14:paraId="5A85B619" w14:textId="00FCB32B" w:rsidR="0076238C" w:rsidRPr="0076238C" w:rsidRDefault="0076238C" w:rsidP="003034CF">
            <w:pPr>
              <w:pStyle w:val="ProductList-OfferingBody"/>
              <w:jc w:val="center"/>
            </w:pPr>
            <w:r>
              <w:t>&lt; 99 %</w:t>
            </w:r>
          </w:p>
        </w:tc>
        <w:tc>
          <w:tcPr>
            <w:tcW w:w="5400" w:type="dxa"/>
          </w:tcPr>
          <w:p w14:paraId="56A7D378" w14:textId="4CDE5F7A" w:rsidR="0076238C" w:rsidRPr="0076238C" w:rsidRDefault="0076238C" w:rsidP="003034CF">
            <w:pPr>
              <w:pStyle w:val="ProductList-OfferingBody"/>
              <w:jc w:val="center"/>
            </w:pPr>
            <w:r>
              <w:t>50</w:t>
            </w:r>
            <w:r w:rsidR="002F0BCF">
              <w:t xml:space="preserve"> </w:t>
            </w:r>
            <w:r>
              <w:t>%</w:t>
            </w:r>
          </w:p>
        </w:tc>
      </w:tr>
      <w:tr w:rsidR="0076238C" w:rsidRPr="009D0B2F" w14:paraId="33EA408C" w14:textId="77777777" w:rsidTr="00047CD1">
        <w:tc>
          <w:tcPr>
            <w:tcW w:w="5400" w:type="dxa"/>
          </w:tcPr>
          <w:p w14:paraId="2ABFE0B3" w14:textId="39D2272B" w:rsidR="0076238C" w:rsidRPr="0076238C" w:rsidRDefault="0076238C" w:rsidP="003034CF">
            <w:pPr>
              <w:pStyle w:val="ProductList-OfferingBody"/>
              <w:jc w:val="center"/>
            </w:pPr>
            <w:r>
              <w:t>&lt; 95 %</w:t>
            </w:r>
          </w:p>
        </w:tc>
        <w:tc>
          <w:tcPr>
            <w:tcW w:w="5400" w:type="dxa"/>
          </w:tcPr>
          <w:p w14:paraId="1E1C04A0" w14:textId="0A01B379" w:rsidR="0076238C" w:rsidRPr="0076238C" w:rsidRDefault="0076238C" w:rsidP="003034CF">
            <w:pPr>
              <w:pStyle w:val="ProductList-OfferingBody"/>
              <w:jc w:val="center"/>
            </w:pPr>
            <w:r>
              <w:t>100</w:t>
            </w:r>
            <w:r w:rsidR="002F0BCF">
              <w:t xml:space="preserve"> </w:t>
            </w:r>
            <w:r>
              <w:t>%</w:t>
            </w:r>
          </w:p>
        </w:tc>
      </w:tr>
    </w:tbl>
    <w:p w14:paraId="24D14B1B" w14:textId="0AEB9CAE" w:rsidR="0076238C" w:rsidRPr="00FB368F" w:rsidRDefault="0051105B" w:rsidP="0076238C">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8E64FF">
          <w:rPr>
            <w:rStyle w:val="Hyperlink"/>
            <w:sz w:val="16"/>
            <w:szCs w:val="16"/>
          </w:rPr>
          <w:t>Table des matières</w:t>
        </w:r>
      </w:hyperlink>
      <w:r w:rsidR="008E64FF">
        <w:rPr>
          <w:sz w:val="16"/>
          <w:szCs w:val="16"/>
        </w:rPr>
        <w:t xml:space="preserve"> / </w:t>
      </w:r>
      <w:hyperlink w:anchor="Definitions" w:history="1">
        <w:r w:rsidR="008E64FF">
          <w:rPr>
            <w:rStyle w:val="Hyperlink"/>
            <w:sz w:val="16"/>
            <w:szCs w:val="16"/>
          </w:rPr>
          <w:t>Définitions</w:t>
        </w:r>
      </w:hyperlink>
    </w:p>
    <w:p w14:paraId="00DD0F59" w14:textId="50C907E7" w:rsidR="00774CA1" w:rsidRPr="005A6CF1" w:rsidRDefault="00774CA1" w:rsidP="002024BF">
      <w:pPr>
        <w:pStyle w:val="ProductList-OfferingGroupHeading"/>
        <w:tabs>
          <w:tab w:val="clear" w:pos="360"/>
          <w:tab w:val="clear" w:pos="720"/>
          <w:tab w:val="clear" w:pos="1080"/>
        </w:tabs>
        <w:outlineLvl w:val="1"/>
        <w:rPr>
          <w:lang w:val="en-US" w:eastAsia="en-US" w:bidi="ar-SA"/>
        </w:rPr>
      </w:pPr>
      <w:bookmarkStart w:id="21" w:name="_Toc423944156"/>
      <w:r w:rsidRPr="005A6CF1">
        <w:rPr>
          <w:lang w:val="en-US" w:eastAsia="en-US" w:bidi="ar-SA"/>
        </w:rPr>
        <w:t>Services Office 365</w:t>
      </w:r>
      <w:bookmarkEnd w:id="21"/>
    </w:p>
    <w:p w14:paraId="3BA27431" w14:textId="0D957E31" w:rsidR="00774CA1" w:rsidRPr="005A6CF1" w:rsidRDefault="0076238C" w:rsidP="002024BF">
      <w:pPr>
        <w:pStyle w:val="ProductList-Offering2Heading"/>
        <w:tabs>
          <w:tab w:val="clear" w:pos="360"/>
          <w:tab w:val="clear" w:pos="720"/>
          <w:tab w:val="clear" w:pos="1080"/>
        </w:tabs>
        <w:outlineLvl w:val="2"/>
        <w:rPr>
          <w:lang w:val="en-US" w:eastAsia="en-US" w:bidi="ar-SA"/>
        </w:rPr>
      </w:pPr>
      <w:bookmarkStart w:id="22" w:name="_Toc423944157"/>
      <w:r w:rsidRPr="005A6CF1">
        <w:rPr>
          <w:lang w:val="en-US" w:eastAsia="en-US" w:bidi="ar-SA"/>
        </w:rPr>
        <w:t>Duet Enterprise Online</w:t>
      </w:r>
      <w:bookmarkEnd w:id="22"/>
    </w:p>
    <w:p w14:paraId="190CEC04" w14:textId="643753AB" w:rsidR="00457D2C" w:rsidRPr="00FB368F" w:rsidRDefault="00457D2C" w:rsidP="00457D2C">
      <w:pPr>
        <w:pStyle w:val="ProductList-Body"/>
      </w:pPr>
      <w:r>
        <w:rPr>
          <w:b/>
          <w:color w:val="00188F"/>
        </w:rPr>
        <w:t>Temps d’Indisponibilité</w:t>
      </w:r>
      <w:r>
        <w:t> </w:t>
      </w:r>
      <w:r w:rsidRPr="0015352A">
        <w:rPr>
          <w:b/>
          <w:color w:val="00188F"/>
        </w:rPr>
        <w:t>:</w:t>
      </w:r>
      <w:r>
        <w:t xml:space="preserve"> toute période au cours de laquelle les utilisateurs sont dans l’impossibilité de lire ou d’écrire toute partie d’une collection de sites SharePoint Online pour laquelle ils disposent des autorisations appropriées.</w:t>
      </w:r>
    </w:p>
    <w:p w14:paraId="30B44F63" w14:textId="77777777" w:rsidR="00457D2C" w:rsidRPr="00FB368F" w:rsidRDefault="00457D2C" w:rsidP="00457D2C">
      <w:pPr>
        <w:pStyle w:val="ProductList-Body"/>
      </w:pPr>
    </w:p>
    <w:p w14:paraId="243E6003" w14:textId="3991A708" w:rsidR="00457D2C" w:rsidRPr="00FB368F" w:rsidRDefault="00457D2C" w:rsidP="00457D2C">
      <w:pPr>
        <w:pStyle w:val="ProductList-Body"/>
      </w:pPr>
      <w:r>
        <w:rPr>
          <w:b/>
          <w:color w:val="00188F"/>
        </w:rPr>
        <w:t>Pourcentage de Temps de Disponibilité Mensuel</w:t>
      </w:r>
      <w:r>
        <w:t> </w:t>
      </w:r>
      <w:r w:rsidRPr="0015352A">
        <w:rPr>
          <w:b/>
          <w:color w:val="00188F"/>
        </w:rPr>
        <w:t>:</w:t>
      </w:r>
      <w:r>
        <w:t xml:space="preserve"> le Pourcentage de Temps de Disponibilité Mensuel est calculé à l’aide de la formule suivante : </w:t>
      </w:r>
    </w:p>
    <w:p w14:paraId="07F60FC9" w14:textId="77777777" w:rsidR="00457D2C" w:rsidRPr="00FB368F" w:rsidRDefault="00457D2C" w:rsidP="00457D2C">
      <w:pPr>
        <w:pStyle w:val="ProductList-Body"/>
      </w:pPr>
    </w:p>
    <w:p w14:paraId="05C84A72" w14:textId="776CF67E" w:rsidR="00457D2C" w:rsidRPr="00FB368F" w:rsidRDefault="0051105B" w:rsidP="00457D2C">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Minutes Utilisateur – Temps d’Indisponibilité </m:t>
              </m:r>
            </m:num>
            <m:den>
              <m:r>
                <m:rPr>
                  <m:nor/>
                </m:rPr>
                <w:rPr>
                  <w:rFonts w:ascii="Cambria Math" w:hAnsi="Cambria Math" w:cs="Calibri"/>
                  <w:i/>
                  <w:sz w:val="18"/>
                  <w:szCs w:val="18"/>
                </w:rPr>
                <m:t>Minutes Utilisateur</m:t>
              </m:r>
            </m:den>
          </m:f>
          <m:r>
            <w:rPr>
              <w:rFonts w:ascii="Cambria Math" w:hAnsi="Cambria Math" w:cs="Calibri"/>
              <w:sz w:val="18"/>
              <w:szCs w:val="18"/>
            </w:rPr>
            <m:t xml:space="preserve"> x 100</m:t>
          </m:r>
        </m:oMath>
      </m:oMathPara>
    </w:p>
    <w:p w14:paraId="6FDCA245" w14:textId="77777777" w:rsidR="00457D2C" w:rsidRPr="00FB368F" w:rsidRDefault="00457D2C" w:rsidP="00457D2C">
      <w:pPr>
        <w:pStyle w:val="ProductList-Body"/>
      </w:pPr>
      <w:proofErr w:type="gramStart"/>
      <w:r>
        <w:t>dans</w:t>
      </w:r>
      <w:proofErr w:type="gramEnd"/>
      <w:r>
        <w:t xml:space="preserve"> laquelle le Temps d’Indisponibilité est mesuré en minutes utilisateur ; ainsi, chaque mois, le Temps d’Indisponibilité est la somme de la durée (en minutes) de chaque Incident qui se déroule au cours de ce mois multipliée par le nombre d’utilisateurs concernés par cet Incident.</w:t>
      </w:r>
    </w:p>
    <w:p w14:paraId="7E4A2D5E" w14:textId="77777777" w:rsidR="00457D2C" w:rsidRPr="00FB368F" w:rsidRDefault="00457D2C" w:rsidP="00457D2C">
      <w:pPr>
        <w:pStyle w:val="ProductList-Body"/>
      </w:pPr>
    </w:p>
    <w:p w14:paraId="7EBB7C89" w14:textId="79ACF0D3" w:rsidR="00457D2C" w:rsidRPr="00FB368F" w:rsidRDefault="00457D2C" w:rsidP="00457D2C">
      <w:pPr>
        <w:pStyle w:val="ProductList-Body"/>
      </w:pPr>
      <w:r>
        <w:rPr>
          <w:b/>
          <w:color w:val="00188F"/>
        </w:rPr>
        <w:t>Avoir Service</w:t>
      </w:r>
      <w:r>
        <w:t> </w:t>
      </w:r>
      <w:r w:rsidRPr="0015352A">
        <w:rPr>
          <w:b/>
          <w:color w:val="00188F"/>
        </w:rPr>
        <w:t>:</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57D2C" w:rsidRPr="009D0B2F" w14:paraId="70C325E1" w14:textId="77777777" w:rsidTr="00047CD1">
        <w:trPr>
          <w:tblHeader/>
        </w:trPr>
        <w:tc>
          <w:tcPr>
            <w:tcW w:w="5400" w:type="dxa"/>
            <w:shd w:val="clear" w:color="auto" w:fill="0072C6"/>
          </w:tcPr>
          <w:p w14:paraId="79A58AAD" w14:textId="77777777" w:rsidR="00457D2C" w:rsidRPr="001A0074" w:rsidRDefault="00457D2C" w:rsidP="003034CF">
            <w:pPr>
              <w:pStyle w:val="ProductList-OfferingBody"/>
              <w:jc w:val="center"/>
              <w:rPr>
                <w:color w:val="FFFFFF" w:themeColor="background1"/>
              </w:rPr>
            </w:pPr>
            <w:r>
              <w:rPr>
                <w:color w:val="FFFFFF" w:themeColor="background1"/>
              </w:rPr>
              <w:t>Pourcentage de Temps de Disponibilité Mensuel</w:t>
            </w:r>
          </w:p>
        </w:tc>
        <w:tc>
          <w:tcPr>
            <w:tcW w:w="5400" w:type="dxa"/>
            <w:shd w:val="clear" w:color="auto" w:fill="0072C6"/>
          </w:tcPr>
          <w:p w14:paraId="5EC6193D" w14:textId="77777777" w:rsidR="00457D2C" w:rsidRPr="001A0074" w:rsidRDefault="00457D2C" w:rsidP="003034CF">
            <w:pPr>
              <w:pStyle w:val="ProductList-OfferingBody"/>
              <w:jc w:val="center"/>
              <w:rPr>
                <w:color w:val="FFFFFF" w:themeColor="background1"/>
              </w:rPr>
            </w:pPr>
            <w:r>
              <w:rPr>
                <w:color w:val="FFFFFF" w:themeColor="background1"/>
              </w:rPr>
              <w:t>Avoir Service</w:t>
            </w:r>
          </w:p>
        </w:tc>
      </w:tr>
      <w:tr w:rsidR="00457D2C" w:rsidRPr="009D0B2F" w14:paraId="58F94D70" w14:textId="77777777" w:rsidTr="00047CD1">
        <w:tc>
          <w:tcPr>
            <w:tcW w:w="5400" w:type="dxa"/>
          </w:tcPr>
          <w:p w14:paraId="09911816" w14:textId="6F60CB41" w:rsidR="00457D2C" w:rsidRPr="0076238C" w:rsidRDefault="00457D2C" w:rsidP="003034CF">
            <w:pPr>
              <w:pStyle w:val="ProductList-OfferingBody"/>
              <w:jc w:val="center"/>
            </w:pPr>
            <w:r>
              <w:t>&lt; 99,9 %</w:t>
            </w:r>
          </w:p>
        </w:tc>
        <w:tc>
          <w:tcPr>
            <w:tcW w:w="5400" w:type="dxa"/>
          </w:tcPr>
          <w:p w14:paraId="1E55B479" w14:textId="5297D6C4" w:rsidR="00457D2C" w:rsidRPr="0076238C" w:rsidRDefault="00457D2C" w:rsidP="003034CF">
            <w:pPr>
              <w:pStyle w:val="ProductList-OfferingBody"/>
              <w:jc w:val="center"/>
            </w:pPr>
            <w:r>
              <w:t>25</w:t>
            </w:r>
            <w:r w:rsidR="009E67FA">
              <w:t xml:space="preserve"> </w:t>
            </w:r>
            <w:r>
              <w:t>%</w:t>
            </w:r>
          </w:p>
        </w:tc>
      </w:tr>
      <w:tr w:rsidR="00457D2C" w:rsidRPr="009D0B2F" w14:paraId="42FEB8E8" w14:textId="77777777" w:rsidTr="00047CD1">
        <w:tc>
          <w:tcPr>
            <w:tcW w:w="5400" w:type="dxa"/>
          </w:tcPr>
          <w:p w14:paraId="6F1CA677" w14:textId="6F627B9D" w:rsidR="00457D2C" w:rsidRPr="0076238C" w:rsidRDefault="00457D2C" w:rsidP="003034CF">
            <w:pPr>
              <w:pStyle w:val="ProductList-OfferingBody"/>
              <w:jc w:val="center"/>
            </w:pPr>
            <w:r>
              <w:t>&lt; 99 %</w:t>
            </w:r>
          </w:p>
        </w:tc>
        <w:tc>
          <w:tcPr>
            <w:tcW w:w="5400" w:type="dxa"/>
          </w:tcPr>
          <w:p w14:paraId="392B08D5" w14:textId="2616F9F7" w:rsidR="00457D2C" w:rsidRPr="0076238C" w:rsidRDefault="00457D2C" w:rsidP="003034CF">
            <w:pPr>
              <w:pStyle w:val="ProductList-OfferingBody"/>
              <w:jc w:val="center"/>
            </w:pPr>
            <w:r>
              <w:t>50</w:t>
            </w:r>
            <w:r w:rsidR="009E67FA">
              <w:t xml:space="preserve"> </w:t>
            </w:r>
            <w:r>
              <w:t>%</w:t>
            </w:r>
          </w:p>
        </w:tc>
      </w:tr>
      <w:tr w:rsidR="00457D2C" w:rsidRPr="009D0B2F" w14:paraId="04233D54" w14:textId="77777777" w:rsidTr="00047CD1">
        <w:tc>
          <w:tcPr>
            <w:tcW w:w="5400" w:type="dxa"/>
          </w:tcPr>
          <w:p w14:paraId="41087AD7" w14:textId="77777777" w:rsidR="00457D2C" w:rsidRPr="0076238C" w:rsidRDefault="00457D2C" w:rsidP="003034CF">
            <w:pPr>
              <w:pStyle w:val="ProductList-OfferingBody"/>
              <w:jc w:val="center"/>
            </w:pPr>
            <w:r>
              <w:t>&lt; 95 %</w:t>
            </w:r>
          </w:p>
        </w:tc>
        <w:tc>
          <w:tcPr>
            <w:tcW w:w="5400" w:type="dxa"/>
          </w:tcPr>
          <w:p w14:paraId="7D5D6CC8" w14:textId="5A804D9F" w:rsidR="00457D2C" w:rsidRPr="0076238C" w:rsidRDefault="00457D2C" w:rsidP="003034CF">
            <w:pPr>
              <w:pStyle w:val="ProductList-OfferingBody"/>
              <w:jc w:val="center"/>
            </w:pPr>
            <w:r>
              <w:t>100</w:t>
            </w:r>
            <w:r w:rsidR="009E67FA">
              <w:t xml:space="preserve"> </w:t>
            </w:r>
            <w:r>
              <w:t>%</w:t>
            </w:r>
          </w:p>
        </w:tc>
      </w:tr>
    </w:tbl>
    <w:p w14:paraId="054A3300" w14:textId="4805DEBA" w:rsidR="00457D2C" w:rsidRPr="00FB368F" w:rsidRDefault="00457D2C" w:rsidP="007A1DD7">
      <w:pPr>
        <w:pStyle w:val="ProductList-Body"/>
      </w:pPr>
    </w:p>
    <w:p w14:paraId="08E6E950" w14:textId="7A9FD66B" w:rsidR="00457D2C" w:rsidRPr="00FB368F" w:rsidRDefault="00457D2C" w:rsidP="00457D2C">
      <w:pPr>
        <w:pStyle w:val="ProductList-Body"/>
      </w:pPr>
      <w:r>
        <w:rPr>
          <w:b/>
          <w:color w:val="00188F"/>
        </w:rPr>
        <w:t>Exceptions de Niveau de Service</w:t>
      </w:r>
      <w:r>
        <w:t> </w:t>
      </w:r>
      <w:r w:rsidRPr="0015352A">
        <w:rPr>
          <w:b/>
          <w:color w:val="00188F"/>
        </w:rPr>
        <w:t>:</w:t>
      </w:r>
      <w:r>
        <w:t xml:space="preserve"> le présent SLA ne s’applique pas lorsque l’impossibilité de lire ou d’écrire toute portion d’un site SharePoint Online est causée par la défaillance d’un logiciel, équipement ou service tiers sur lequel Microsoft n’a pas de contrôle ou par un logiciel Microsoft qui n’est pas exécuté par Microsoft elle-même dans le cadre du Service.</w:t>
      </w:r>
    </w:p>
    <w:p w14:paraId="3404DCEC" w14:textId="77777777" w:rsidR="00457D2C" w:rsidRPr="00FB368F" w:rsidRDefault="00457D2C" w:rsidP="00457D2C">
      <w:pPr>
        <w:pStyle w:val="ProductList-Body"/>
      </w:pPr>
    </w:p>
    <w:p w14:paraId="0A933C0E" w14:textId="12287872" w:rsidR="00457D2C" w:rsidRPr="00FB368F" w:rsidRDefault="00457D2C" w:rsidP="00457D2C">
      <w:pPr>
        <w:pStyle w:val="ProductList-Body"/>
      </w:pPr>
      <w:r>
        <w:rPr>
          <w:b/>
          <w:color w:val="00188F"/>
        </w:rPr>
        <w:t>Conditions supplémentaires</w:t>
      </w:r>
      <w:r>
        <w:t> </w:t>
      </w:r>
      <w:r w:rsidRPr="0015352A">
        <w:rPr>
          <w:b/>
          <w:color w:val="00188F"/>
        </w:rPr>
        <w:t>:</w:t>
      </w:r>
      <w:r>
        <w:t xml:space="preserve"> vous pourrez prétendre à un Avoir Service pour </w:t>
      </w:r>
      <w:proofErr w:type="spellStart"/>
      <w:r>
        <w:t>Duet</w:t>
      </w:r>
      <w:proofErr w:type="spellEnd"/>
      <w:r>
        <w:t xml:space="preserve"> Enterprise Online uniquement si vous pouvez prétendre à</w:t>
      </w:r>
      <w:r w:rsidR="003823B2">
        <w:t> </w:t>
      </w:r>
      <w:r>
        <w:t>un</w:t>
      </w:r>
      <w:r w:rsidR="003823B2">
        <w:t> </w:t>
      </w:r>
      <w:r>
        <w:t xml:space="preserve">Avoir Service pour les SL Utilisateur SharePoint Online Plan 2 que vous avez acquises pour pouvoir acquérir vos SL Utilisateur </w:t>
      </w:r>
      <w:proofErr w:type="spellStart"/>
      <w:r>
        <w:t>Duet</w:t>
      </w:r>
      <w:proofErr w:type="spellEnd"/>
      <w:r>
        <w:t xml:space="preserve"> Enterprise</w:t>
      </w:r>
      <w:r w:rsidR="003823B2">
        <w:t> </w:t>
      </w:r>
      <w:r>
        <w:t>Online.</w:t>
      </w:r>
    </w:p>
    <w:p w14:paraId="3F585F51" w14:textId="21A568CE" w:rsidR="00045C64" w:rsidRPr="00FB368F" w:rsidRDefault="0051105B" w:rsidP="00053691">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8E64FF">
          <w:rPr>
            <w:rStyle w:val="Hyperlink"/>
            <w:sz w:val="16"/>
            <w:szCs w:val="16"/>
          </w:rPr>
          <w:t>Table des matières</w:t>
        </w:r>
      </w:hyperlink>
      <w:r w:rsidR="008E64FF">
        <w:rPr>
          <w:sz w:val="16"/>
          <w:szCs w:val="16"/>
        </w:rPr>
        <w:t xml:space="preserve"> / </w:t>
      </w:r>
      <w:hyperlink w:anchor="Definitions" w:history="1">
        <w:r w:rsidR="008E64FF">
          <w:rPr>
            <w:rStyle w:val="Hyperlink"/>
            <w:sz w:val="16"/>
            <w:szCs w:val="16"/>
          </w:rPr>
          <w:t>Définitions</w:t>
        </w:r>
      </w:hyperlink>
    </w:p>
    <w:p w14:paraId="1EE46691" w14:textId="63634FA2" w:rsidR="00D1684A" w:rsidRPr="008E64FF" w:rsidRDefault="00457D2C" w:rsidP="00D1684A">
      <w:pPr>
        <w:pStyle w:val="ProductList-Offering2Heading"/>
        <w:rPr>
          <w:lang w:eastAsia="en-US" w:bidi="ar-SA"/>
        </w:rPr>
      </w:pPr>
      <w:bookmarkStart w:id="23" w:name="_Toc423944158"/>
      <w:r w:rsidRPr="008E64FF">
        <w:rPr>
          <w:lang w:eastAsia="en-US" w:bidi="ar-SA"/>
        </w:rPr>
        <w:lastRenderedPageBreak/>
        <w:t>Exchange Online</w:t>
      </w:r>
      <w:bookmarkEnd w:id="23"/>
    </w:p>
    <w:p w14:paraId="37204401" w14:textId="37326CDB" w:rsidR="008C5EDB" w:rsidRPr="00FB368F" w:rsidRDefault="008C5EDB" w:rsidP="008C5EDB">
      <w:pPr>
        <w:pStyle w:val="ProductList-Body"/>
      </w:pPr>
      <w:r>
        <w:rPr>
          <w:b/>
          <w:color w:val="00188F"/>
        </w:rPr>
        <w:t>Temps d’Indisponibilité</w:t>
      </w:r>
      <w:r>
        <w:t> </w:t>
      </w:r>
      <w:r w:rsidRPr="0015352A">
        <w:rPr>
          <w:b/>
          <w:color w:val="00188F"/>
        </w:rPr>
        <w:t>:</w:t>
      </w:r>
      <w:r>
        <w:t xml:space="preserve"> toute période au cours de laquelle les utilisateurs ne peuvent ni envoyer ni recevoir de messages électroniques avec Outlook Web Access.</w:t>
      </w:r>
    </w:p>
    <w:p w14:paraId="6BDDB5D9" w14:textId="77777777" w:rsidR="008C5EDB" w:rsidRPr="00E603F7" w:rsidRDefault="008C5EDB" w:rsidP="008C5EDB">
      <w:pPr>
        <w:pStyle w:val="ProductList-Body"/>
        <w:rPr>
          <w:sz w:val="16"/>
          <w:szCs w:val="16"/>
        </w:rPr>
      </w:pPr>
    </w:p>
    <w:p w14:paraId="33963DB8" w14:textId="2486E23B" w:rsidR="008C5EDB" w:rsidRPr="00FB368F" w:rsidRDefault="008C5EDB" w:rsidP="008C5EDB">
      <w:pPr>
        <w:pStyle w:val="ProductList-Body"/>
      </w:pPr>
      <w:r>
        <w:rPr>
          <w:b/>
          <w:color w:val="00188F"/>
        </w:rPr>
        <w:t>Pourcentage de Temps de Disponibilité Mensuel</w:t>
      </w:r>
      <w:r>
        <w:t> </w:t>
      </w:r>
      <w:r w:rsidRPr="0015352A">
        <w:rPr>
          <w:b/>
          <w:color w:val="00188F"/>
        </w:rPr>
        <w:t>:</w:t>
      </w:r>
      <w:r>
        <w:t xml:space="preserve"> le Pourcentage de Temps de Disponibilité Mensuel est calculé à l’aide de la formule suivante : </w:t>
      </w:r>
    </w:p>
    <w:p w14:paraId="25CA874C" w14:textId="77777777" w:rsidR="008C5EDB" w:rsidRPr="00E603F7" w:rsidRDefault="008C5EDB" w:rsidP="008C5EDB">
      <w:pPr>
        <w:pStyle w:val="ProductList-Body"/>
        <w:rPr>
          <w:sz w:val="16"/>
          <w:szCs w:val="16"/>
        </w:rPr>
      </w:pPr>
    </w:p>
    <w:p w14:paraId="65B54513" w14:textId="10AD1EDA" w:rsidR="008C5EDB" w:rsidRPr="00FB368F" w:rsidRDefault="0051105B" w:rsidP="008C5EDB">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Minutes Utilisateur – Temps d’Indisponibilité </m:t>
              </m:r>
            </m:num>
            <m:den>
              <m:r>
                <m:rPr>
                  <m:nor/>
                </m:rPr>
                <w:rPr>
                  <w:rFonts w:ascii="Cambria Math" w:hAnsi="Cambria Math" w:cs="Calibri"/>
                  <w:i/>
                  <w:sz w:val="18"/>
                  <w:szCs w:val="18"/>
                </w:rPr>
                <m:t>Minutes Utilisateur</m:t>
              </m:r>
            </m:den>
          </m:f>
          <m:r>
            <w:rPr>
              <w:rFonts w:ascii="Cambria Math" w:hAnsi="Cambria Math" w:cs="Calibri"/>
              <w:sz w:val="18"/>
              <w:szCs w:val="18"/>
            </w:rPr>
            <m:t xml:space="preserve"> x 100</m:t>
          </m:r>
        </m:oMath>
      </m:oMathPara>
    </w:p>
    <w:p w14:paraId="7627DB44" w14:textId="77777777" w:rsidR="008C5EDB" w:rsidRPr="00FB368F" w:rsidRDefault="008C5EDB" w:rsidP="008C5EDB">
      <w:pPr>
        <w:pStyle w:val="ProductList-Body"/>
      </w:pPr>
      <w:proofErr w:type="gramStart"/>
      <w:r>
        <w:t>dans</w:t>
      </w:r>
      <w:proofErr w:type="gramEnd"/>
      <w:r>
        <w:t xml:space="preserve"> laquelle le Temps d’Indisponibilité est mesuré en minutes utilisateur ; ainsi, chaque mois, le Temps d’Indisponibilité est la somme de la durée (en minutes) de chaque Incident qui se déroule au cours de ce mois multipliée par le nombre d’utilisateurs concernés par cet Incident.</w:t>
      </w:r>
    </w:p>
    <w:p w14:paraId="7213B916" w14:textId="77777777" w:rsidR="008C5EDB" w:rsidRPr="00E603F7" w:rsidRDefault="008C5EDB" w:rsidP="008C5EDB">
      <w:pPr>
        <w:pStyle w:val="ProductList-Body"/>
        <w:rPr>
          <w:sz w:val="16"/>
          <w:szCs w:val="16"/>
        </w:rPr>
      </w:pPr>
    </w:p>
    <w:p w14:paraId="79B064B8" w14:textId="0F17D29B" w:rsidR="008C5EDB" w:rsidRPr="00FB368F" w:rsidRDefault="008C5EDB" w:rsidP="008C5EDB">
      <w:pPr>
        <w:pStyle w:val="ProductList-Body"/>
      </w:pPr>
      <w:r>
        <w:rPr>
          <w:b/>
          <w:color w:val="00188F"/>
        </w:rPr>
        <w:t>Avoir Service</w:t>
      </w:r>
      <w:r>
        <w:t> </w:t>
      </w:r>
      <w:r w:rsidRPr="0015352A">
        <w:rPr>
          <w:b/>
          <w:color w:val="00188F"/>
        </w:rPr>
        <w:t>:</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5EDB" w:rsidRPr="009D0B2F" w14:paraId="78C70E5C" w14:textId="77777777" w:rsidTr="00047CD1">
        <w:trPr>
          <w:tblHeader/>
        </w:trPr>
        <w:tc>
          <w:tcPr>
            <w:tcW w:w="5400" w:type="dxa"/>
            <w:shd w:val="clear" w:color="auto" w:fill="0072C6"/>
          </w:tcPr>
          <w:p w14:paraId="7F14DE0D" w14:textId="77777777" w:rsidR="008C5EDB" w:rsidRPr="001A0074" w:rsidRDefault="008C5EDB" w:rsidP="003034CF">
            <w:pPr>
              <w:pStyle w:val="ProductList-OfferingBody"/>
              <w:jc w:val="center"/>
              <w:rPr>
                <w:color w:val="FFFFFF" w:themeColor="background1"/>
              </w:rPr>
            </w:pPr>
            <w:r>
              <w:rPr>
                <w:color w:val="FFFFFF" w:themeColor="background1"/>
              </w:rPr>
              <w:t>Pourcentage de Temps de Disponibilité Mensuel</w:t>
            </w:r>
          </w:p>
        </w:tc>
        <w:tc>
          <w:tcPr>
            <w:tcW w:w="5400" w:type="dxa"/>
            <w:shd w:val="clear" w:color="auto" w:fill="0072C6"/>
          </w:tcPr>
          <w:p w14:paraId="5E9798A0" w14:textId="77777777" w:rsidR="008C5EDB" w:rsidRPr="001A0074" w:rsidRDefault="008C5EDB" w:rsidP="003034CF">
            <w:pPr>
              <w:pStyle w:val="ProductList-OfferingBody"/>
              <w:jc w:val="center"/>
              <w:rPr>
                <w:color w:val="FFFFFF" w:themeColor="background1"/>
              </w:rPr>
            </w:pPr>
            <w:r>
              <w:rPr>
                <w:color w:val="FFFFFF" w:themeColor="background1"/>
              </w:rPr>
              <w:t>Avoir Service</w:t>
            </w:r>
          </w:p>
        </w:tc>
      </w:tr>
      <w:tr w:rsidR="008C5EDB" w:rsidRPr="009D0B2F" w14:paraId="0D8E35A8" w14:textId="77777777" w:rsidTr="00047CD1">
        <w:tc>
          <w:tcPr>
            <w:tcW w:w="5400" w:type="dxa"/>
          </w:tcPr>
          <w:p w14:paraId="077ED045" w14:textId="1ECDA385" w:rsidR="008C5EDB" w:rsidRPr="0076238C" w:rsidRDefault="008C5EDB" w:rsidP="003034CF">
            <w:pPr>
              <w:pStyle w:val="ProductList-OfferingBody"/>
              <w:jc w:val="center"/>
            </w:pPr>
            <w:r>
              <w:t>&lt; 99,9 %</w:t>
            </w:r>
          </w:p>
        </w:tc>
        <w:tc>
          <w:tcPr>
            <w:tcW w:w="5400" w:type="dxa"/>
          </w:tcPr>
          <w:p w14:paraId="27088976" w14:textId="388D0BF2" w:rsidR="008C5EDB" w:rsidRPr="0076238C" w:rsidRDefault="008C5EDB" w:rsidP="003034CF">
            <w:pPr>
              <w:pStyle w:val="ProductList-OfferingBody"/>
              <w:jc w:val="center"/>
            </w:pPr>
            <w:r>
              <w:t>25</w:t>
            </w:r>
            <w:r w:rsidR="00427BA8">
              <w:t xml:space="preserve"> </w:t>
            </w:r>
            <w:r>
              <w:t>%</w:t>
            </w:r>
          </w:p>
        </w:tc>
      </w:tr>
      <w:tr w:rsidR="008C5EDB" w:rsidRPr="009D0B2F" w14:paraId="2C28970C" w14:textId="77777777" w:rsidTr="00047CD1">
        <w:tc>
          <w:tcPr>
            <w:tcW w:w="5400" w:type="dxa"/>
          </w:tcPr>
          <w:p w14:paraId="23AD33F1" w14:textId="5206F138" w:rsidR="008C5EDB" w:rsidRPr="0076238C" w:rsidRDefault="008C5EDB" w:rsidP="003034CF">
            <w:pPr>
              <w:pStyle w:val="ProductList-OfferingBody"/>
              <w:jc w:val="center"/>
            </w:pPr>
            <w:r>
              <w:t>&lt; 99 %</w:t>
            </w:r>
          </w:p>
        </w:tc>
        <w:tc>
          <w:tcPr>
            <w:tcW w:w="5400" w:type="dxa"/>
          </w:tcPr>
          <w:p w14:paraId="46AE6A16" w14:textId="161009E0" w:rsidR="008C5EDB" w:rsidRPr="0076238C" w:rsidRDefault="008C5EDB" w:rsidP="003034CF">
            <w:pPr>
              <w:pStyle w:val="ProductList-OfferingBody"/>
              <w:jc w:val="center"/>
            </w:pPr>
            <w:r>
              <w:t>50</w:t>
            </w:r>
            <w:r w:rsidR="00427BA8">
              <w:t xml:space="preserve"> </w:t>
            </w:r>
            <w:r>
              <w:t>%</w:t>
            </w:r>
          </w:p>
        </w:tc>
      </w:tr>
      <w:tr w:rsidR="008C5EDB" w:rsidRPr="009D0B2F" w14:paraId="63DFBD57" w14:textId="77777777" w:rsidTr="00047CD1">
        <w:tc>
          <w:tcPr>
            <w:tcW w:w="5400" w:type="dxa"/>
          </w:tcPr>
          <w:p w14:paraId="2C378505" w14:textId="77777777" w:rsidR="008C5EDB" w:rsidRPr="0076238C" w:rsidRDefault="008C5EDB" w:rsidP="003034CF">
            <w:pPr>
              <w:pStyle w:val="ProductList-OfferingBody"/>
              <w:jc w:val="center"/>
            </w:pPr>
            <w:r>
              <w:t>&lt; 95 %</w:t>
            </w:r>
          </w:p>
        </w:tc>
        <w:tc>
          <w:tcPr>
            <w:tcW w:w="5400" w:type="dxa"/>
          </w:tcPr>
          <w:p w14:paraId="68F6EC9A" w14:textId="00578A61" w:rsidR="008C5EDB" w:rsidRPr="0076238C" w:rsidRDefault="008C5EDB" w:rsidP="003034CF">
            <w:pPr>
              <w:pStyle w:val="ProductList-OfferingBody"/>
              <w:jc w:val="center"/>
            </w:pPr>
            <w:r>
              <w:t>100</w:t>
            </w:r>
            <w:r w:rsidR="00427BA8">
              <w:t xml:space="preserve"> </w:t>
            </w:r>
            <w:r>
              <w:t>%</w:t>
            </w:r>
          </w:p>
        </w:tc>
      </w:tr>
    </w:tbl>
    <w:p w14:paraId="27051726" w14:textId="77777777" w:rsidR="00FF7F64" w:rsidRPr="00E603F7" w:rsidRDefault="00FF7F64" w:rsidP="002024BF">
      <w:pPr>
        <w:pStyle w:val="ProductList-Body"/>
        <w:tabs>
          <w:tab w:val="clear" w:pos="360"/>
          <w:tab w:val="clear" w:pos="720"/>
          <w:tab w:val="clear" w:pos="1080"/>
        </w:tabs>
        <w:rPr>
          <w:sz w:val="16"/>
          <w:szCs w:val="16"/>
        </w:rPr>
      </w:pPr>
    </w:p>
    <w:p w14:paraId="73F2E598" w14:textId="1FF73683" w:rsidR="00457D2C" w:rsidRPr="00FB368F" w:rsidRDefault="008C5EDB" w:rsidP="002024BF">
      <w:pPr>
        <w:pStyle w:val="ProductList-Body"/>
        <w:tabs>
          <w:tab w:val="clear" w:pos="360"/>
          <w:tab w:val="clear" w:pos="720"/>
          <w:tab w:val="clear" w:pos="1080"/>
        </w:tabs>
      </w:pPr>
      <w:r>
        <w:rPr>
          <w:b/>
          <w:color w:val="00188F"/>
        </w:rPr>
        <w:t>Conditions supplémentaires</w:t>
      </w:r>
      <w:r>
        <w:t> </w:t>
      </w:r>
      <w:r w:rsidRPr="0015352A">
        <w:rPr>
          <w:b/>
          <w:color w:val="00188F"/>
        </w:rPr>
        <w:t>:</w:t>
      </w:r>
      <w:r>
        <w:t xml:space="preserve"> voir l’Annexe 1 - Engagement de Niveau de Service pour la Détection et le Blocage de Virus, l’Efficacité du Filtre de Courriers Indésirables ou les Faux Positifs.</w:t>
      </w:r>
    </w:p>
    <w:p w14:paraId="67A60449" w14:textId="11EF045C" w:rsidR="00045C64" w:rsidRPr="00FB368F" w:rsidRDefault="0051105B" w:rsidP="00053691">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8E64FF">
          <w:rPr>
            <w:rStyle w:val="Hyperlink"/>
            <w:sz w:val="16"/>
            <w:szCs w:val="16"/>
          </w:rPr>
          <w:t>Table des matières</w:t>
        </w:r>
      </w:hyperlink>
      <w:r w:rsidR="008E64FF">
        <w:rPr>
          <w:sz w:val="16"/>
          <w:szCs w:val="16"/>
        </w:rPr>
        <w:t xml:space="preserve"> / </w:t>
      </w:r>
      <w:hyperlink w:anchor="Definitions" w:history="1">
        <w:r w:rsidR="008E64FF">
          <w:rPr>
            <w:rStyle w:val="Hyperlink"/>
            <w:sz w:val="16"/>
            <w:szCs w:val="16"/>
          </w:rPr>
          <w:t>Définitions</w:t>
        </w:r>
      </w:hyperlink>
    </w:p>
    <w:p w14:paraId="24A7A089" w14:textId="0BD27785" w:rsidR="008C5EDB" w:rsidRPr="008E64FF" w:rsidRDefault="008C5EDB" w:rsidP="008C5EDB">
      <w:pPr>
        <w:pStyle w:val="ProductList-Offering2Heading"/>
        <w:rPr>
          <w:lang w:eastAsia="en-US" w:bidi="ar-SA"/>
        </w:rPr>
      </w:pPr>
      <w:bookmarkStart w:id="24" w:name="_Toc423944159"/>
      <w:r w:rsidRPr="008E64FF">
        <w:rPr>
          <w:lang w:eastAsia="en-US" w:bidi="ar-SA"/>
        </w:rPr>
        <w:t xml:space="preserve">Exchange Online </w:t>
      </w:r>
      <w:proofErr w:type="spellStart"/>
      <w:r w:rsidRPr="008E64FF">
        <w:rPr>
          <w:lang w:eastAsia="en-US" w:bidi="ar-SA"/>
        </w:rPr>
        <w:t>Archiving</w:t>
      </w:r>
      <w:bookmarkEnd w:id="24"/>
      <w:proofErr w:type="spellEnd"/>
    </w:p>
    <w:p w14:paraId="4DC67B77" w14:textId="69F30DE3" w:rsidR="008C5EDB" w:rsidRPr="00FB368F" w:rsidRDefault="008C5EDB" w:rsidP="008C5EDB">
      <w:pPr>
        <w:pStyle w:val="ProductList-Body"/>
      </w:pPr>
      <w:r>
        <w:rPr>
          <w:b/>
          <w:color w:val="00188F"/>
        </w:rPr>
        <w:t>Temps d’Indisponibilité</w:t>
      </w:r>
      <w:r>
        <w:t> </w:t>
      </w:r>
      <w:r w:rsidRPr="0015352A">
        <w:rPr>
          <w:b/>
          <w:color w:val="00188F"/>
        </w:rPr>
        <w:t>:</w:t>
      </w:r>
      <w:r>
        <w:t xml:space="preserve"> toute période au cours de laquelle les utilisateurs sont dans l’impossibilité d’accéder aux messages électroniques archivés.</w:t>
      </w:r>
    </w:p>
    <w:p w14:paraId="527B59F3" w14:textId="77777777" w:rsidR="008C5EDB" w:rsidRPr="00E603F7" w:rsidRDefault="008C5EDB" w:rsidP="008C5EDB">
      <w:pPr>
        <w:pStyle w:val="ProductList-Body"/>
        <w:rPr>
          <w:sz w:val="16"/>
          <w:szCs w:val="16"/>
        </w:rPr>
      </w:pPr>
    </w:p>
    <w:p w14:paraId="61369152" w14:textId="2C68B68D" w:rsidR="008C5EDB" w:rsidRPr="00FB368F" w:rsidRDefault="008C5EDB" w:rsidP="008C5EDB">
      <w:pPr>
        <w:pStyle w:val="ProductList-Body"/>
      </w:pPr>
      <w:r>
        <w:rPr>
          <w:b/>
          <w:color w:val="00188F"/>
        </w:rPr>
        <w:t>Pourcentage de Temps de Disponibilité Mensuel</w:t>
      </w:r>
      <w:r>
        <w:t> </w:t>
      </w:r>
      <w:r w:rsidRPr="0015352A">
        <w:rPr>
          <w:b/>
          <w:color w:val="00188F"/>
        </w:rPr>
        <w:t>:</w:t>
      </w:r>
      <w:r>
        <w:t xml:space="preserve"> le Pourcentage de Temps de Disponibilité Mensuel est calculé à l’aide de la formule suivante : </w:t>
      </w:r>
    </w:p>
    <w:p w14:paraId="0571F306" w14:textId="77777777" w:rsidR="008C5EDB" w:rsidRPr="00E603F7" w:rsidRDefault="008C5EDB" w:rsidP="008C5EDB">
      <w:pPr>
        <w:pStyle w:val="ProductList-Body"/>
        <w:rPr>
          <w:sz w:val="16"/>
          <w:szCs w:val="16"/>
        </w:rPr>
      </w:pPr>
    </w:p>
    <w:p w14:paraId="7F84E6CC" w14:textId="0B2FC65B" w:rsidR="008C5EDB" w:rsidRPr="00FB368F" w:rsidRDefault="0051105B" w:rsidP="008C5EDB">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Minutes Utilisateur – Temps d’Indisponibilité </m:t>
              </m:r>
            </m:num>
            <m:den>
              <m:r>
                <m:rPr>
                  <m:nor/>
                </m:rPr>
                <w:rPr>
                  <w:rFonts w:ascii="Cambria Math" w:hAnsi="Cambria Math" w:cs="Calibri"/>
                  <w:i/>
                  <w:sz w:val="18"/>
                  <w:szCs w:val="18"/>
                </w:rPr>
                <m:t>Minutes Utilisateur</m:t>
              </m:r>
            </m:den>
          </m:f>
          <m:r>
            <w:rPr>
              <w:rFonts w:ascii="Cambria Math" w:hAnsi="Cambria Math" w:cs="Calibri"/>
              <w:sz w:val="18"/>
              <w:szCs w:val="18"/>
            </w:rPr>
            <m:t xml:space="preserve"> x 100</m:t>
          </m:r>
        </m:oMath>
      </m:oMathPara>
    </w:p>
    <w:p w14:paraId="2897141A" w14:textId="77777777" w:rsidR="008C5EDB" w:rsidRPr="00FB368F" w:rsidRDefault="008C5EDB" w:rsidP="008C5EDB">
      <w:pPr>
        <w:pStyle w:val="ProductList-Body"/>
      </w:pPr>
      <w:proofErr w:type="gramStart"/>
      <w:r>
        <w:t>dans</w:t>
      </w:r>
      <w:proofErr w:type="gramEnd"/>
      <w:r>
        <w:t xml:space="preserve"> laquelle le Temps d’Indisponibilité est mesuré en minutes utilisateur ; ainsi, chaque mois, le Temps d’Indisponibilité est la somme de la durée (en minutes) de chaque Incident qui se déroule au cours de ce mois multipliée par le nombre d’utilisateurs concernés par cet Incident.</w:t>
      </w:r>
    </w:p>
    <w:p w14:paraId="46EAE3D0" w14:textId="77777777" w:rsidR="008C5EDB" w:rsidRPr="00E603F7" w:rsidRDefault="008C5EDB" w:rsidP="008C5EDB">
      <w:pPr>
        <w:pStyle w:val="ProductList-Body"/>
        <w:rPr>
          <w:sz w:val="16"/>
          <w:szCs w:val="16"/>
        </w:rPr>
      </w:pPr>
    </w:p>
    <w:p w14:paraId="3C328F82" w14:textId="2705C4AE" w:rsidR="008C5EDB" w:rsidRPr="00FB368F" w:rsidRDefault="008C5EDB" w:rsidP="008C5EDB">
      <w:pPr>
        <w:pStyle w:val="ProductList-Body"/>
      </w:pPr>
      <w:r>
        <w:rPr>
          <w:b/>
          <w:color w:val="00188F"/>
        </w:rPr>
        <w:t>Avoir Service</w:t>
      </w:r>
      <w:r>
        <w:t> </w:t>
      </w:r>
      <w:r w:rsidRPr="0015352A">
        <w:rPr>
          <w:b/>
          <w:color w:val="00188F"/>
        </w:rPr>
        <w:t>:</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5EDB" w:rsidRPr="009D0B2F" w14:paraId="1A430552" w14:textId="77777777" w:rsidTr="00047CD1">
        <w:trPr>
          <w:tblHeader/>
        </w:trPr>
        <w:tc>
          <w:tcPr>
            <w:tcW w:w="5400" w:type="dxa"/>
            <w:shd w:val="clear" w:color="auto" w:fill="0072C6"/>
          </w:tcPr>
          <w:p w14:paraId="7AB84C1C" w14:textId="77777777" w:rsidR="008C5EDB" w:rsidRPr="001A0074" w:rsidRDefault="008C5EDB" w:rsidP="003034CF">
            <w:pPr>
              <w:pStyle w:val="ProductList-OfferingBody"/>
              <w:jc w:val="center"/>
              <w:rPr>
                <w:color w:val="FFFFFF" w:themeColor="background1"/>
              </w:rPr>
            </w:pPr>
            <w:r>
              <w:rPr>
                <w:color w:val="FFFFFF" w:themeColor="background1"/>
              </w:rPr>
              <w:t>Pourcentage de Temps de Disponibilité Mensuel</w:t>
            </w:r>
          </w:p>
        </w:tc>
        <w:tc>
          <w:tcPr>
            <w:tcW w:w="5400" w:type="dxa"/>
            <w:shd w:val="clear" w:color="auto" w:fill="0072C6"/>
          </w:tcPr>
          <w:p w14:paraId="0B4CBEDE" w14:textId="77777777" w:rsidR="008C5EDB" w:rsidRPr="001A0074" w:rsidRDefault="008C5EDB" w:rsidP="003034CF">
            <w:pPr>
              <w:pStyle w:val="ProductList-OfferingBody"/>
              <w:jc w:val="center"/>
              <w:rPr>
                <w:color w:val="FFFFFF" w:themeColor="background1"/>
              </w:rPr>
            </w:pPr>
            <w:r>
              <w:rPr>
                <w:color w:val="FFFFFF" w:themeColor="background1"/>
              </w:rPr>
              <w:t>Avoir Service</w:t>
            </w:r>
          </w:p>
        </w:tc>
      </w:tr>
      <w:tr w:rsidR="008C5EDB" w:rsidRPr="009D0B2F" w14:paraId="610345B0" w14:textId="77777777" w:rsidTr="00047CD1">
        <w:tc>
          <w:tcPr>
            <w:tcW w:w="5400" w:type="dxa"/>
          </w:tcPr>
          <w:p w14:paraId="182FD6E2" w14:textId="21EC2136" w:rsidR="008C5EDB" w:rsidRPr="0076238C" w:rsidRDefault="008C5EDB" w:rsidP="003034CF">
            <w:pPr>
              <w:pStyle w:val="ProductList-OfferingBody"/>
              <w:jc w:val="center"/>
            </w:pPr>
            <w:r>
              <w:t>&lt; 99,9 %</w:t>
            </w:r>
          </w:p>
        </w:tc>
        <w:tc>
          <w:tcPr>
            <w:tcW w:w="5400" w:type="dxa"/>
          </w:tcPr>
          <w:p w14:paraId="7E536980" w14:textId="396460F6" w:rsidR="008C5EDB" w:rsidRPr="0076238C" w:rsidRDefault="008C5EDB" w:rsidP="003034CF">
            <w:pPr>
              <w:pStyle w:val="ProductList-OfferingBody"/>
              <w:jc w:val="center"/>
            </w:pPr>
            <w:r>
              <w:t>25</w:t>
            </w:r>
            <w:r w:rsidR="00427BA8">
              <w:t xml:space="preserve"> </w:t>
            </w:r>
            <w:r>
              <w:t>%</w:t>
            </w:r>
          </w:p>
        </w:tc>
      </w:tr>
      <w:tr w:rsidR="008C5EDB" w:rsidRPr="009D0B2F" w14:paraId="593FE832" w14:textId="77777777" w:rsidTr="00047CD1">
        <w:tc>
          <w:tcPr>
            <w:tcW w:w="5400" w:type="dxa"/>
          </w:tcPr>
          <w:p w14:paraId="55956A3F" w14:textId="7AC2D0B5" w:rsidR="008C5EDB" w:rsidRPr="0076238C" w:rsidRDefault="008C5EDB" w:rsidP="003034CF">
            <w:pPr>
              <w:pStyle w:val="ProductList-OfferingBody"/>
              <w:jc w:val="center"/>
            </w:pPr>
            <w:r>
              <w:t>&lt; 99 %</w:t>
            </w:r>
          </w:p>
        </w:tc>
        <w:tc>
          <w:tcPr>
            <w:tcW w:w="5400" w:type="dxa"/>
          </w:tcPr>
          <w:p w14:paraId="6019CFA5" w14:textId="5AE8A046" w:rsidR="008C5EDB" w:rsidRPr="0076238C" w:rsidRDefault="008C5EDB" w:rsidP="003034CF">
            <w:pPr>
              <w:pStyle w:val="ProductList-OfferingBody"/>
              <w:jc w:val="center"/>
            </w:pPr>
            <w:r>
              <w:t>50</w:t>
            </w:r>
            <w:r w:rsidR="00427BA8">
              <w:t xml:space="preserve"> </w:t>
            </w:r>
            <w:r>
              <w:t>%</w:t>
            </w:r>
          </w:p>
        </w:tc>
      </w:tr>
      <w:tr w:rsidR="008C5EDB" w:rsidRPr="009D0B2F" w14:paraId="5D8417F0" w14:textId="77777777" w:rsidTr="00047CD1">
        <w:tc>
          <w:tcPr>
            <w:tcW w:w="5400" w:type="dxa"/>
          </w:tcPr>
          <w:p w14:paraId="03BBBEA7" w14:textId="77777777" w:rsidR="008C5EDB" w:rsidRPr="0076238C" w:rsidRDefault="008C5EDB" w:rsidP="003034CF">
            <w:pPr>
              <w:pStyle w:val="ProductList-OfferingBody"/>
              <w:jc w:val="center"/>
            </w:pPr>
            <w:r>
              <w:t>&lt; 95 %</w:t>
            </w:r>
          </w:p>
        </w:tc>
        <w:tc>
          <w:tcPr>
            <w:tcW w:w="5400" w:type="dxa"/>
          </w:tcPr>
          <w:p w14:paraId="548DC324" w14:textId="29597CAA" w:rsidR="008C5EDB" w:rsidRPr="0076238C" w:rsidRDefault="008C5EDB" w:rsidP="003034CF">
            <w:pPr>
              <w:pStyle w:val="ProductList-OfferingBody"/>
              <w:jc w:val="center"/>
            </w:pPr>
            <w:r>
              <w:t>100</w:t>
            </w:r>
            <w:r w:rsidR="00427BA8">
              <w:t xml:space="preserve"> </w:t>
            </w:r>
            <w:r>
              <w:t>%</w:t>
            </w:r>
          </w:p>
        </w:tc>
      </w:tr>
    </w:tbl>
    <w:p w14:paraId="2F97468D" w14:textId="77777777" w:rsidR="008C5EDB" w:rsidRPr="00E603F7" w:rsidRDefault="008C5EDB" w:rsidP="008C5EDB">
      <w:pPr>
        <w:pStyle w:val="ProductList-Body"/>
        <w:tabs>
          <w:tab w:val="clear" w:pos="360"/>
          <w:tab w:val="clear" w:pos="720"/>
          <w:tab w:val="clear" w:pos="1080"/>
        </w:tabs>
        <w:rPr>
          <w:sz w:val="16"/>
          <w:szCs w:val="16"/>
        </w:rPr>
      </w:pPr>
    </w:p>
    <w:p w14:paraId="597A6C6F" w14:textId="23570853" w:rsidR="008C5EDB" w:rsidRPr="00FB368F" w:rsidRDefault="008C5EDB" w:rsidP="008C5EDB">
      <w:pPr>
        <w:pStyle w:val="ProductList-Body"/>
      </w:pPr>
      <w:r>
        <w:rPr>
          <w:b/>
          <w:color w:val="00188F"/>
        </w:rPr>
        <w:t>Exceptions de Niveau de Service</w:t>
      </w:r>
      <w:r>
        <w:t> </w:t>
      </w:r>
      <w:r w:rsidRPr="0015352A">
        <w:rPr>
          <w:b/>
          <w:color w:val="00188F"/>
        </w:rPr>
        <w:t>:</w:t>
      </w:r>
      <w:r>
        <w:t xml:space="preserve"> le présent SLA ne s’applique pas à l’achat de Enterprise CAL Suite dans le cadre des contrats de licence en volume Open Value ou Open Value Souscription.</w:t>
      </w:r>
    </w:p>
    <w:p w14:paraId="489EB6AA" w14:textId="68CEB97C" w:rsidR="008C5EDB" w:rsidRPr="00FB368F" w:rsidRDefault="0051105B" w:rsidP="008C5EDB">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8E64FF">
          <w:rPr>
            <w:rStyle w:val="Hyperlink"/>
            <w:sz w:val="16"/>
            <w:szCs w:val="16"/>
          </w:rPr>
          <w:t>Table des matières</w:t>
        </w:r>
      </w:hyperlink>
      <w:r w:rsidR="008E64FF">
        <w:rPr>
          <w:sz w:val="16"/>
          <w:szCs w:val="16"/>
        </w:rPr>
        <w:t xml:space="preserve"> / </w:t>
      </w:r>
      <w:hyperlink w:anchor="Definitions" w:history="1">
        <w:r w:rsidR="008E64FF">
          <w:rPr>
            <w:rStyle w:val="Hyperlink"/>
            <w:sz w:val="16"/>
            <w:szCs w:val="16"/>
          </w:rPr>
          <w:t>Définitions</w:t>
        </w:r>
      </w:hyperlink>
    </w:p>
    <w:p w14:paraId="34F2BB32" w14:textId="123C632E" w:rsidR="008C5EDB" w:rsidRPr="008E64FF" w:rsidRDefault="008C5EDB" w:rsidP="008C5EDB">
      <w:pPr>
        <w:pStyle w:val="ProductList-Offering2Heading"/>
        <w:rPr>
          <w:lang w:eastAsia="en-US" w:bidi="ar-SA"/>
        </w:rPr>
      </w:pPr>
      <w:bookmarkStart w:id="25" w:name="_Toc423944160"/>
      <w:r w:rsidRPr="008E64FF">
        <w:rPr>
          <w:lang w:eastAsia="en-US" w:bidi="ar-SA"/>
        </w:rPr>
        <w:t>Exchange Online Protection</w:t>
      </w:r>
      <w:bookmarkEnd w:id="25"/>
    </w:p>
    <w:p w14:paraId="5F043877" w14:textId="5CE72C12" w:rsidR="008C5EDB" w:rsidRPr="00FB368F" w:rsidRDefault="008C5EDB" w:rsidP="008C5EDB">
      <w:pPr>
        <w:pStyle w:val="ProductList-Body"/>
      </w:pPr>
      <w:r>
        <w:rPr>
          <w:b/>
          <w:color w:val="00188F"/>
        </w:rPr>
        <w:t>Temps d’Indisponibilité</w:t>
      </w:r>
      <w:r>
        <w:t> </w:t>
      </w:r>
      <w:r w:rsidRPr="0015352A">
        <w:rPr>
          <w:b/>
          <w:color w:val="00188F"/>
        </w:rPr>
        <w:t>:</w:t>
      </w:r>
      <w:r>
        <w:t xml:space="preserve"> toute période au cours de laquelle le réseau ne peut pas recevoir et traiter les messages électroniques.</w:t>
      </w:r>
    </w:p>
    <w:p w14:paraId="3FF71C20" w14:textId="77777777" w:rsidR="008C5EDB" w:rsidRPr="00E603F7" w:rsidRDefault="008C5EDB" w:rsidP="008C5EDB">
      <w:pPr>
        <w:pStyle w:val="ProductList-Body"/>
        <w:rPr>
          <w:sz w:val="16"/>
          <w:szCs w:val="16"/>
        </w:rPr>
      </w:pPr>
    </w:p>
    <w:p w14:paraId="05FECAE0" w14:textId="2B92992A" w:rsidR="008C5EDB" w:rsidRPr="00FB368F" w:rsidRDefault="008C5EDB" w:rsidP="008C5EDB">
      <w:pPr>
        <w:pStyle w:val="ProductList-Body"/>
      </w:pPr>
      <w:r>
        <w:rPr>
          <w:b/>
          <w:color w:val="00188F"/>
        </w:rPr>
        <w:t>Pourcentage de Temps de Disponibilité Mensuel</w:t>
      </w:r>
      <w:r>
        <w:t> </w:t>
      </w:r>
      <w:r w:rsidRPr="0015352A">
        <w:rPr>
          <w:b/>
          <w:color w:val="00188F"/>
        </w:rPr>
        <w:t>:</w:t>
      </w:r>
      <w:r>
        <w:t xml:space="preserve"> le Pourcentage de Temps de Disponibilité Mensuel est calculé à l’aide de la formule suivante : </w:t>
      </w:r>
    </w:p>
    <w:p w14:paraId="1AB99F49" w14:textId="77777777" w:rsidR="008C5EDB" w:rsidRPr="00E603F7" w:rsidRDefault="008C5EDB" w:rsidP="008C5EDB">
      <w:pPr>
        <w:pStyle w:val="ProductList-Body"/>
        <w:rPr>
          <w:sz w:val="16"/>
          <w:szCs w:val="16"/>
        </w:rPr>
      </w:pPr>
    </w:p>
    <w:p w14:paraId="5E2077ED" w14:textId="70B54E78" w:rsidR="008C5EDB" w:rsidRPr="00FB368F" w:rsidRDefault="0051105B" w:rsidP="008C5EDB">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Minutes Utilisateur – Temps d’Indisponibilité </m:t>
              </m:r>
            </m:num>
            <m:den>
              <m:r>
                <m:rPr>
                  <m:nor/>
                </m:rPr>
                <w:rPr>
                  <w:rFonts w:ascii="Cambria Math" w:hAnsi="Cambria Math" w:cs="Calibri"/>
                  <w:i/>
                  <w:sz w:val="18"/>
                  <w:szCs w:val="18"/>
                </w:rPr>
                <m:t>Minutes Utilisateur</m:t>
              </m:r>
            </m:den>
          </m:f>
          <m:r>
            <w:rPr>
              <w:rFonts w:ascii="Cambria Math" w:hAnsi="Cambria Math" w:cs="Calibri"/>
              <w:sz w:val="18"/>
              <w:szCs w:val="18"/>
            </w:rPr>
            <m:t xml:space="preserve"> x 100</m:t>
          </m:r>
        </m:oMath>
      </m:oMathPara>
    </w:p>
    <w:p w14:paraId="1EA5B915" w14:textId="77777777" w:rsidR="008C5EDB" w:rsidRPr="00FB368F" w:rsidRDefault="008C5EDB" w:rsidP="008C5EDB">
      <w:pPr>
        <w:pStyle w:val="ProductList-Body"/>
      </w:pPr>
      <w:proofErr w:type="gramStart"/>
      <w:r>
        <w:t>dans</w:t>
      </w:r>
      <w:proofErr w:type="gramEnd"/>
      <w:r>
        <w:t xml:space="preserve"> laquelle le Temps d’Indisponibilité est mesuré en minutes utilisateur ; ainsi, chaque mois, le Temps d’Indisponibilité est la somme de la durée (en minutes) de chaque Incident qui se déroule au cours de ce mois multipliée par le nombre d’utilisateurs concernés par cet Incident.</w:t>
      </w:r>
    </w:p>
    <w:p w14:paraId="30CAC6B7" w14:textId="16150524" w:rsidR="00106C29" w:rsidRPr="00013391" w:rsidRDefault="00106C29">
      <w:pPr>
        <w:rPr>
          <w:sz w:val="16"/>
          <w:szCs w:val="16"/>
        </w:rPr>
      </w:pPr>
    </w:p>
    <w:p w14:paraId="3ED24468" w14:textId="014EDAEB" w:rsidR="008C5EDB" w:rsidRPr="00FB368F" w:rsidRDefault="008C5EDB" w:rsidP="00013391">
      <w:pPr>
        <w:pStyle w:val="ProductList-Body"/>
        <w:keepNext/>
      </w:pPr>
      <w:r>
        <w:rPr>
          <w:b/>
          <w:color w:val="00188F"/>
        </w:rPr>
        <w:lastRenderedPageBreak/>
        <w:t>Avoir Service</w:t>
      </w:r>
      <w:r>
        <w:t> </w:t>
      </w:r>
      <w:r w:rsidRPr="0015352A">
        <w:rPr>
          <w:b/>
          <w:color w:val="00188F"/>
        </w:rPr>
        <w:t>:</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5EDB" w:rsidRPr="009D0B2F" w14:paraId="0F78EA0F" w14:textId="77777777" w:rsidTr="00047CD1">
        <w:trPr>
          <w:tblHeader/>
        </w:trPr>
        <w:tc>
          <w:tcPr>
            <w:tcW w:w="5400" w:type="dxa"/>
            <w:shd w:val="clear" w:color="auto" w:fill="0072C6"/>
          </w:tcPr>
          <w:p w14:paraId="23971F47" w14:textId="77777777" w:rsidR="008C5EDB" w:rsidRPr="001A0074" w:rsidRDefault="008C5EDB" w:rsidP="00013391">
            <w:pPr>
              <w:pStyle w:val="ProductList-OfferingBody"/>
              <w:keepNext/>
              <w:jc w:val="center"/>
              <w:rPr>
                <w:color w:val="FFFFFF" w:themeColor="background1"/>
              </w:rPr>
            </w:pPr>
            <w:r>
              <w:rPr>
                <w:color w:val="FFFFFF" w:themeColor="background1"/>
              </w:rPr>
              <w:t>Pourcentage de Temps de Disponibilité Mensuel</w:t>
            </w:r>
          </w:p>
        </w:tc>
        <w:tc>
          <w:tcPr>
            <w:tcW w:w="5400" w:type="dxa"/>
            <w:shd w:val="clear" w:color="auto" w:fill="0072C6"/>
          </w:tcPr>
          <w:p w14:paraId="7797A3EE" w14:textId="77777777" w:rsidR="008C5EDB" w:rsidRPr="001A0074" w:rsidRDefault="008C5EDB" w:rsidP="00013391">
            <w:pPr>
              <w:pStyle w:val="ProductList-OfferingBody"/>
              <w:keepNext/>
              <w:jc w:val="center"/>
              <w:rPr>
                <w:color w:val="FFFFFF" w:themeColor="background1"/>
              </w:rPr>
            </w:pPr>
            <w:r>
              <w:rPr>
                <w:color w:val="FFFFFF" w:themeColor="background1"/>
              </w:rPr>
              <w:t>Avoir Service</w:t>
            </w:r>
          </w:p>
        </w:tc>
      </w:tr>
      <w:tr w:rsidR="008C5EDB" w:rsidRPr="009D0B2F" w14:paraId="6A9DF485" w14:textId="77777777" w:rsidTr="00047CD1">
        <w:tc>
          <w:tcPr>
            <w:tcW w:w="5400" w:type="dxa"/>
          </w:tcPr>
          <w:p w14:paraId="2CB7FA06" w14:textId="6D5AB9F1" w:rsidR="008C5EDB" w:rsidRPr="0076238C" w:rsidRDefault="008C5EDB" w:rsidP="00013391">
            <w:pPr>
              <w:pStyle w:val="ProductList-OfferingBody"/>
              <w:keepNext/>
              <w:jc w:val="center"/>
            </w:pPr>
            <w:r>
              <w:t>&lt; 99,9 %</w:t>
            </w:r>
          </w:p>
        </w:tc>
        <w:tc>
          <w:tcPr>
            <w:tcW w:w="5400" w:type="dxa"/>
          </w:tcPr>
          <w:p w14:paraId="28FF70FA" w14:textId="69105A6D" w:rsidR="008C5EDB" w:rsidRPr="0076238C" w:rsidRDefault="008C5EDB" w:rsidP="00013391">
            <w:pPr>
              <w:pStyle w:val="ProductList-OfferingBody"/>
              <w:keepNext/>
              <w:jc w:val="center"/>
            </w:pPr>
            <w:r>
              <w:t>25</w:t>
            </w:r>
            <w:r w:rsidR="00427BA8">
              <w:t xml:space="preserve"> </w:t>
            </w:r>
            <w:r>
              <w:t>%</w:t>
            </w:r>
          </w:p>
        </w:tc>
      </w:tr>
      <w:tr w:rsidR="008C5EDB" w:rsidRPr="009D0B2F" w14:paraId="3CC7860E" w14:textId="77777777" w:rsidTr="00047CD1">
        <w:tc>
          <w:tcPr>
            <w:tcW w:w="5400" w:type="dxa"/>
          </w:tcPr>
          <w:p w14:paraId="48BA7A04" w14:textId="4C9C4411" w:rsidR="008C5EDB" w:rsidRPr="0076238C" w:rsidRDefault="008C5EDB" w:rsidP="00013391">
            <w:pPr>
              <w:pStyle w:val="ProductList-OfferingBody"/>
              <w:keepNext/>
              <w:jc w:val="center"/>
            </w:pPr>
            <w:r>
              <w:t>&lt; 99 %</w:t>
            </w:r>
          </w:p>
        </w:tc>
        <w:tc>
          <w:tcPr>
            <w:tcW w:w="5400" w:type="dxa"/>
          </w:tcPr>
          <w:p w14:paraId="34E7D447" w14:textId="3369EB2E" w:rsidR="008C5EDB" w:rsidRPr="0076238C" w:rsidRDefault="008C5EDB" w:rsidP="00013391">
            <w:pPr>
              <w:pStyle w:val="ProductList-OfferingBody"/>
              <w:keepNext/>
              <w:jc w:val="center"/>
            </w:pPr>
            <w:r>
              <w:t>50</w:t>
            </w:r>
            <w:r w:rsidR="00427BA8">
              <w:t xml:space="preserve"> </w:t>
            </w:r>
            <w:r>
              <w:t>%</w:t>
            </w:r>
          </w:p>
        </w:tc>
      </w:tr>
      <w:tr w:rsidR="008C5EDB" w:rsidRPr="009D0B2F" w14:paraId="1675CFBB" w14:textId="77777777" w:rsidTr="00047CD1">
        <w:tc>
          <w:tcPr>
            <w:tcW w:w="5400" w:type="dxa"/>
          </w:tcPr>
          <w:p w14:paraId="4D6E8DE5" w14:textId="77777777" w:rsidR="008C5EDB" w:rsidRPr="0076238C" w:rsidRDefault="008C5EDB" w:rsidP="003034CF">
            <w:pPr>
              <w:pStyle w:val="ProductList-OfferingBody"/>
              <w:jc w:val="center"/>
            </w:pPr>
            <w:r>
              <w:t>&lt; 95 %</w:t>
            </w:r>
          </w:p>
        </w:tc>
        <w:tc>
          <w:tcPr>
            <w:tcW w:w="5400" w:type="dxa"/>
          </w:tcPr>
          <w:p w14:paraId="2546569F" w14:textId="0170068D" w:rsidR="008C5EDB" w:rsidRPr="0076238C" w:rsidRDefault="008C5EDB" w:rsidP="003034CF">
            <w:pPr>
              <w:pStyle w:val="ProductList-OfferingBody"/>
              <w:jc w:val="center"/>
            </w:pPr>
            <w:r>
              <w:t>100</w:t>
            </w:r>
            <w:r w:rsidR="00427BA8">
              <w:t xml:space="preserve"> </w:t>
            </w:r>
            <w:r>
              <w:t>%</w:t>
            </w:r>
          </w:p>
        </w:tc>
      </w:tr>
    </w:tbl>
    <w:p w14:paraId="40AEF4BA" w14:textId="77777777" w:rsidR="008C5EDB" w:rsidRPr="00FB368F" w:rsidRDefault="008C5EDB" w:rsidP="008C5EDB">
      <w:pPr>
        <w:pStyle w:val="ProductList-Body"/>
        <w:tabs>
          <w:tab w:val="clear" w:pos="360"/>
          <w:tab w:val="clear" w:pos="720"/>
          <w:tab w:val="clear" w:pos="1080"/>
        </w:tabs>
      </w:pPr>
    </w:p>
    <w:p w14:paraId="12EF5B77" w14:textId="49311F8B" w:rsidR="008C5EDB" w:rsidRPr="00FB368F" w:rsidRDefault="008C5EDB" w:rsidP="008C5EDB">
      <w:pPr>
        <w:pStyle w:val="ProductList-Body"/>
      </w:pPr>
      <w:r w:rsidRPr="0023168B">
        <w:rPr>
          <w:b/>
          <w:color w:val="00188F"/>
        </w:rPr>
        <w:t>Exceptions de Niveau de Service</w:t>
      </w:r>
      <w:r w:rsidRPr="0023168B">
        <w:t> </w:t>
      </w:r>
      <w:r w:rsidRPr="0023168B">
        <w:rPr>
          <w:b/>
          <w:color w:val="00188F"/>
        </w:rPr>
        <w:t>:</w:t>
      </w:r>
      <w:r w:rsidRPr="0023168B">
        <w:t xml:space="preserve"> le présent SLA ne s’applique pas à l’achat de Enterprise CAL Suite dans le cadre des contrats de licence en volume Open Value ou Open Value Souscription.</w:t>
      </w:r>
    </w:p>
    <w:p w14:paraId="39F9D7A3" w14:textId="77777777" w:rsidR="008C5EDB" w:rsidRPr="00FB368F" w:rsidRDefault="008C5EDB" w:rsidP="008C5EDB">
      <w:pPr>
        <w:pStyle w:val="ProductList-Body"/>
      </w:pPr>
    </w:p>
    <w:p w14:paraId="40D25923" w14:textId="6048CABD" w:rsidR="008C5EDB" w:rsidRPr="00FB368F" w:rsidRDefault="008C5EDB" w:rsidP="008C5EDB">
      <w:pPr>
        <w:pStyle w:val="ProductList-Body"/>
      </w:pPr>
      <w:r>
        <w:rPr>
          <w:b/>
          <w:color w:val="00188F"/>
        </w:rPr>
        <w:t>Conditions supplémentaires</w:t>
      </w:r>
      <w:r>
        <w:t> </w:t>
      </w:r>
      <w:r w:rsidRPr="0015352A">
        <w:rPr>
          <w:b/>
          <w:color w:val="00188F"/>
        </w:rPr>
        <w:t>:</w:t>
      </w:r>
      <w:r>
        <w:t xml:space="preserve"> voir (i) l’Annexe 1 - Engagement de Niveau de Service pour la Détection et le Blocage de Virus, l’Efficacité du Filtre de</w:t>
      </w:r>
      <w:r w:rsidR="00E603F7">
        <w:t> </w:t>
      </w:r>
      <w:r>
        <w:t>Courriers Indésirables ou les Faux Positifs et (ii) l’Annexe 2 - Engagement de Niveau de Service pour le Temps de Disponibilité et la Remise du Courrier Électronique.</w:t>
      </w:r>
    </w:p>
    <w:p w14:paraId="03949A2F" w14:textId="10FCFFB1" w:rsidR="008C5EDB" w:rsidRPr="00FB368F" w:rsidRDefault="0051105B" w:rsidP="008C5EDB">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8E64FF">
          <w:rPr>
            <w:rStyle w:val="Hyperlink"/>
            <w:sz w:val="16"/>
            <w:szCs w:val="16"/>
          </w:rPr>
          <w:t>Table des matières</w:t>
        </w:r>
      </w:hyperlink>
      <w:r w:rsidR="008E64FF">
        <w:rPr>
          <w:sz w:val="16"/>
          <w:szCs w:val="16"/>
        </w:rPr>
        <w:t xml:space="preserve"> / </w:t>
      </w:r>
      <w:hyperlink w:anchor="Definitions" w:history="1">
        <w:r w:rsidR="008E64FF">
          <w:rPr>
            <w:rStyle w:val="Hyperlink"/>
            <w:sz w:val="16"/>
            <w:szCs w:val="16"/>
          </w:rPr>
          <w:t>Définitions</w:t>
        </w:r>
      </w:hyperlink>
    </w:p>
    <w:p w14:paraId="2C31189D" w14:textId="67B369C6" w:rsidR="008C5EDB" w:rsidRPr="008E64FF" w:rsidRDefault="008C5EDB" w:rsidP="008C5EDB">
      <w:pPr>
        <w:pStyle w:val="ProductList-Offering2Heading"/>
        <w:rPr>
          <w:lang w:eastAsia="en-US" w:bidi="ar-SA"/>
        </w:rPr>
      </w:pPr>
      <w:bookmarkStart w:id="26" w:name="_Toc423944161"/>
      <w:r w:rsidRPr="008E64FF">
        <w:rPr>
          <w:lang w:eastAsia="en-US" w:bidi="ar-SA"/>
        </w:rPr>
        <w:t>Office 365 Business</w:t>
      </w:r>
      <w:bookmarkEnd w:id="26"/>
    </w:p>
    <w:p w14:paraId="7289F7AE" w14:textId="547E57C8" w:rsidR="008C5EDB" w:rsidRPr="00FB368F" w:rsidRDefault="008C5EDB" w:rsidP="008C5EDB">
      <w:pPr>
        <w:pStyle w:val="ProductList-Body"/>
      </w:pPr>
      <w:r>
        <w:rPr>
          <w:b/>
          <w:color w:val="00188F"/>
        </w:rPr>
        <w:t>Temps d’Indisponibilité</w:t>
      </w:r>
      <w:r>
        <w:t> </w:t>
      </w:r>
      <w:r w:rsidRPr="0015352A">
        <w:rPr>
          <w:b/>
          <w:color w:val="00188F"/>
        </w:rPr>
        <w:t>:</w:t>
      </w:r>
      <w:r>
        <w:t xml:space="preserve"> </w:t>
      </w:r>
      <w:r>
        <w:rPr>
          <w:szCs w:val="18"/>
        </w:rPr>
        <w:t>toute période au cours de laquelle les applications Office sont en mode de fonctionnalités réduites du fait d’un problème d’activation d’Office 365</w:t>
      </w:r>
      <w:r>
        <w:t>.</w:t>
      </w:r>
    </w:p>
    <w:p w14:paraId="31EFB457" w14:textId="77777777" w:rsidR="008C5EDB" w:rsidRPr="00FB368F" w:rsidRDefault="008C5EDB" w:rsidP="008C5EDB">
      <w:pPr>
        <w:pStyle w:val="ProductList-Body"/>
      </w:pPr>
    </w:p>
    <w:p w14:paraId="53E63742" w14:textId="0DFA675B" w:rsidR="008C5EDB" w:rsidRPr="00FB368F" w:rsidRDefault="008C5EDB" w:rsidP="008C5EDB">
      <w:pPr>
        <w:pStyle w:val="ProductList-Body"/>
      </w:pPr>
      <w:r>
        <w:rPr>
          <w:b/>
          <w:color w:val="00188F"/>
        </w:rPr>
        <w:t>Pourcentage de Temps de Disponibilité Mensuel</w:t>
      </w:r>
      <w:r>
        <w:t> </w:t>
      </w:r>
      <w:r w:rsidRPr="0015352A">
        <w:rPr>
          <w:b/>
          <w:color w:val="00188F"/>
        </w:rPr>
        <w:t>:</w:t>
      </w:r>
      <w:r>
        <w:t xml:space="preserve"> le Pourcentage de Temps de Disponibilité Mensuel est calculé à l’aide de la formule suivante : </w:t>
      </w:r>
    </w:p>
    <w:p w14:paraId="41E2CE05" w14:textId="77777777" w:rsidR="008C5EDB" w:rsidRPr="00FB368F" w:rsidRDefault="008C5EDB" w:rsidP="008C5EDB">
      <w:pPr>
        <w:pStyle w:val="ProductList-Body"/>
      </w:pPr>
    </w:p>
    <w:p w14:paraId="35067700" w14:textId="1B5323A1" w:rsidR="008C5EDB" w:rsidRPr="00FB368F" w:rsidRDefault="0051105B" w:rsidP="008C5EDB">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Minutes Utilisateur – Temps d’Indisponibilité </m:t>
              </m:r>
            </m:num>
            <m:den>
              <m:r>
                <m:rPr>
                  <m:nor/>
                </m:rPr>
                <w:rPr>
                  <w:rFonts w:ascii="Cambria Math" w:hAnsi="Cambria Math" w:cs="Calibri"/>
                  <w:i/>
                  <w:sz w:val="18"/>
                  <w:szCs w:val="18"/>
                </w:rPr>
                <m:t>Minutes Utilisateur</m:t>
              </m:r>
            </m:den>
          </m:f>
          <m:r>
            <w:rPr>
              <w:rFonts w:ascii="Cambria Math" w:hAnsi="Cambria Math" w:cs="Calibri"/>
              <w:sz w:val="18"/>
              <w:szCs w:val="18"/>
            </w:rPr>
            <m:t xml:space="preserve"> x 100</m:t>
          </m:r>
        </m:oMath>
      </m:oMathPara>
    </w:p>
    <w:p w14:paraId="54100507" w14:textId="77777777" w:rsidR="008C5EDB" w:rsidRPr="00FB368F" w:rsidRDefault="008C5EDB" w:rsidP="008C5EDB">
      <w:pPr>
        <w:pStyle w:val="ProductList-Body"/>
      </w:pPr>
      <w:proofErr w:type="gramStart"/>
      <w:r>
        <w:t>dans</w:t>
      </w:r>
      <w:proofErr w:type="gramEnd"/>
      <w:r>
        <w:t xml:space="preserve"> laquelle le Temps d’Indisponibilité est mesuré en minutes utilisateur ; ainsi, chaque mois, le Temps d’Indisponibilité est la somme de la durée (en minutes) de chaque Incident qui se déroule au cours de ce mois multipliée par le nombre d’utilisateurs concernés par cet Incident.</w:t>
      </w:r>
    </w:p>
    <w:p w14:paraId="059DC912" w14:textId="77777777" w:rsidR="008C5EDB" w:rsidRPr="00FB368F" w:rsidRDefault="008C5EDB" w:rsidP="008C5EDB">
      <w:pPr>
        <w:pStyle w:val="ProductList-Body"/>
      </w:pPr>
    </w:p>
    <w:p w14:paraId="11375DC1" w14:textId="66D7E674" w:rsidR="008C5EDB" w:rsidRPr="00FB368F" w:rsidRDefault="008C5EDB" w:rsidP="008C5EDB">
      <w:pPr>
        <w:pStyle w:val="ProductList-Body"/>
      </w:pPr>
      <w:r>
        <w:rPr>
          <w:b/>
          <w:color w:val="00188F"/>
        </w:rPr>
        <w:t>Avoir Service</w:t>
      </w:r>
      <w:r>
        <w:t> </w:t>
      </w:r>
      <w:r w:rsidRPr="0015352A">
        <w:rPr>
          <w:b/>
          <w:color w:val="00188F"/>
        </w:rPr>
        <w:t>:</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5EDB" w:rsidRPr="009D0B2F" w14:paraId="1465FECB" w14:textId="77777777" w:rsidTr="00047CD1">
        <w:trPr>
          <w:tblHeader/>
        </w:trPr>
        <w:tc>
          <w:tcPr>
            <w:tcW w:w="5400" w:type="dxa"/>
            <w:shd w:val="clear" w:color="auto" w:fill="0072C6"/>
          </w:tcPr>
          <w:p w14:paraId="14148105" w14:textId="77777777" w:rsidR="008C5EDB" w:rsidRPr="001A0074" w:rsidRDefault="008C5EDB" w:rsidP="003034CF">
            <w:pPr>
              <w:pStyle w:val="ProductList-OfferingBody"/>
              <w:jc w:val="center"/>
              <w:rPr>
                <w:color w:val="FFFFFF" w:themeColor="background1"/>
              </w:rPr>
            </w:pPr>
            <w:r>
              <w:rPr>
                <w:color w:val="FFFFFF" w:themeColor="background1"/>
              </w:rPr>
              <w:t>Pourcentage de Temps de Disponibilité Mensuel</w:t>
            </w:r>
          </w:p>
        </w:tc>
        <w:tc>
          <w:tcPr>
            <w:tcW w:w="5400" w:type="dxa"/>
            <w:shd w:val="clear" w:color="auto" w:fill="0072C6"/>
          </w:tcPr>
          <w:p w14:paraId="71A6505D" w14:textId="77777777" w:rsidR="008C5EDB" w:rsidRPr="001A0074" w:rsidRDefault="008C5EDB" w:rsidP="003034CF">
            <w:pPr>
              <w:pStyle w:val="ProductList-OfferingBody"/>
              <w:jc w:val="center"/>
              <w:rPr>
                <w:color w:val="FFFFFF" w:themeColor="background1"/>
              </w:rPr>
            </w:pPr>
            <w:r>
              <w:rPr>
                <w:color w:val="FFFFFF" w:themeColor="background1"/>
              </w:rPr>
              <w:t>Avoir Service</w:t>
            </w:r>
          </w:p>
        </w:tc>
      </w:tr>
      <w:tr w:rsidR="008C5EDB" w:rsidRPr="009D0B2F" w14:paraId="7F314A2F" w14:textId="77777777" w:rsidTr="00047CD1">
        <w:tc>
          <w:tcPr>
            <w:tcW w:w="5400" w:type="dxa"/>
          </w:tcPr>
          <w:p w14:paraId="27EC60BA" w14:textId="491322A6" w:rsidR="008C5EDB" w:rsidRPr="0076238C" w:rsidRDefault="008C5EDB" w:rsidP="003034CF">
            <w:pPr>
              <w:pStyle w:val="ProductList-OfferingBody"/>
              <w:jc w:val="center"/>
            </w:pPr>
            <w:r>
              <w:t>&lt; 99,9 %</w:t>
            </w:r>
          </w:p>
        </w:tc>
        <w:tc>
          <w:tcPr>
            <w:tcW w:w="5400" w:type="dxa"/>
          </w:tcPr>
          <w:p w14:paraId="32479524" w14:textId="7FA91631" w:rsidR="008C5EDB" w:rsidRPr="0076238C" w:rsidRDefault="008C5EDB" w:rsidP="003034CF">
            <w:pPr>
              <w:pStyle w:val="ProductList-OfferingBody"/>
              <w:jc w:val="center"/>
            </w:pPr>
            <w:r>
              <w:t>25</w:t>
            </w:r>
            <w:r w:rsidR="00196F02">
              <w:t xml:space="preserve"> </w:t>
            </w:r>
            <w:r>
              <w:t>%</w:t>
            </w:r>
          </w:p>
        </w:tc>
      </w:tr>
      <w:tr w:rsidR="008C5EDB" w:rsidRPr="009D0B2F" w14:paraId="3B51D863" w14:textId="77777777" w:rsidTr="00047CD1">
        <w:tc>
          <w:tcPr>
            <w:tcW w:w="5400" w:type="dxa"/>
          </w:tcPr>
          <w:p w14:paraId="20F7F18D" w14:textId="7E2505C1" w:rsidR="008C5EDB" w:rsidRPr="0076238C" w:rsidRDefault="008C5EDB" w:rsidP="003034CF">
            <w:pPr>
              <w:pStyle w:val="ProductList-OfferingBody"/>
              <w:jc w:val="center"/>
            </w:pPr>
            <w:r>
              <w:t>&lt; 99 %</w:t>
            </w:r>
          </w:p>
        </w:tc>
        <w:tc>
          <w:tcPr>
            <w:tcW w:w="5400" w:type="dxa"/>
          </w:tcPr>
          <w:p w14:paraId="62FA6717" w14:textId="14C54320" w:rsidR="008C5EDB" w:rsidRPr="0076238C" w:rsidRDefault="008C5EDB" w:rsidP="003034CF">
            <w:pPr>
              <w:pStyle w:val="ProductList-OfferingBody"/>
              <w:jc w:val="center"/>
            </w:pPr>
            <w:r>
              <w:t>50</w:t>
            </w:r>
            <w:r w:rsidR="00196F02">
              <w:t xml:space="preserve"> </w:t>
            </w:r>
            <w:r>
              <w:t>%</w:t>
            </w:r>
          </w:p>
        </w:tc>
      </w:tr>
      <w:tr w:rsidR="008C5EDB" w:rsidRPr="009D0B2F" w14:paraId="6129A967" w14:textId="77777777" w:rsidTr="00047CD1">
        <w:tc>
          <w:tcPr>
            <w:tcW w:w="5400" w:type="dxa"/>
          </w:tcPr>
          <w:p w14:paraId="4DE7318B" w14:textId="77777777" w:rsidR="008C5EDB" w:rsidRPr="0076238C" w:rsidRDefault="008C5EDB" w:rsidP="003034CF">
            <w:pPr>
              <w:pStyle w:val="ProductList-OfferingBody"/>
              <w:jc w:val="center"/>
            </w:pPr>
            <w:r>
              <w:t>&lt; 95 %</w:t>
            </w:r>
          </w:p>
        </w:tc>
        <w:tc>
          <w:tcPr>
            <w:tcW w:w="5400" w:type="dxa"/>
          </w:tcPr>
          <w:p w14:paraId="39648AB2" w14:textId="6EACD6B3" w:rsidR="008C5EDB" w:rsidRPr="0076238C" w:rsidRDefault="008C5EDB" w:rsidP="003034CF">
            <w:pPr>
              <w:pStyle w:val="ProductList-OfferingBody"/>
              <w:jc w:val="center"/>
            </w:pPr>
            <w:r>
              <w:t>100</w:t>
            </w:r>
            <w:r w:rsidR="00196F02">
              <w:t xml:space="preserve"> </w:t>
            </w:r>
            <w:r>
              <w:t>%</w:t>
            </w:r>
          </w:p>
        </w:tc>
      </w:tr>
    </w:tbl>
    <w:p w14:paraId="1624D350" w14:textId="29B95C20" w:rsidR="008C5EDB" w:rsidRPr="00FB368F" w:rsidRDefault="0051105B" w:rsidP="008C5EDB">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8E64FF">
          <w:rPr>
            <w:rStyle w:val="Hyperlink"/>
            <w:sz w:val="16"/>
            <w:szCs w:val="16"/>
          </w:rPr>
          <w:t>Table des matières</w:t>
        </w:r>
      </w:hyperlink>
      <w:r w:rsidR="008E64FF">
        <w:rPr>
          <w:sz w:val="16"/>
          <w:szCs w:val="16"/>
        </w:rPr>
        <w:t xml:space="preserve"> / </w:t>
      </w:r>
      <w:hyperlink w:anchor="Definitions" w:history="1">
        <w:r w:rsidR="008E64FF">
          <w:rPr>
            <w:rStyle w:val="Hyperlink"/>
            <w:sz w:val="16"/>
            <w:szCs w:val="16"/>
          </w:rPr>
          <w:t>Définitions</w:t>
        </w:r>
      </w:hyperlink>
    </w:p>
    <w:p w14:paraId="5FC93245" w14:textId="02ABED92" w:rsidR="000C13D4" w:rsidRPr="005A6CF1" w:rsidRDefault="000C13D4" w:rsidP="000C13D4">
      <w:pPr>
        <w:pStyle w:val="ProductList-Offering2Heading"/>
        <w:rPr>
          <w:lang w:val="en-US" w:eastAsia="en-US" w:bidi="ar-SA"/>
        </w:rPr>
      </w:pPr>
      <w:bookmarkStart w:id="27" w:name="_Toc423944162"/>
      <w:r w:rsidRPr="005A6CF1">
        <w:rPr>
          <w:lang w:val="en-US" w:eastAsia="en-US" w:bidi="ar-SA"/>
        </w:rPr>
        <w:t>Office 365 ProPlus</w:t>
      </w:r>
      <w:bookmarkEnd w:id="27"/>
    </w:p>
    <w:p w14:paraId="449A5D9A" w14:textId="03B0D021" w:rsidR="000C13D4" w:rsidRPr="00FB368F" w:rsidRDefault="000C13D4" w:rsidP="000C13D4">
      <w:pPr>
        <w:pStyle w:val="ProductList-Body"/>
      </w:pPr>
      <w:r>
        <w:rPr>
          <w:b/>
          <w:color w:val="00188F"/>
        </w:rPr>
        <w:t>Temps d’Indisponibilité</w:t>
      </w:r>
      <w:r>
        <w:t> </w:t>
      </w:r>
      <w:r w:rsidRPr="0015352A">
        <w:rPr>
          <w:b/>
          <w:color w:val="00188F"/>
        </w:rPr>
        <w:t>:</w:t>
      </w:r>
      <w:r>
        <w:t xml:space="preserve"> </w:t>
      </w:r>
      <w:r>
        <w:rPr>
          <w:szCs w:val="18"/>
        </w:rPr>
        <w:t>toute période au cours de laquelle les applications Office sont en mode de fonctionnalités réduites du fait d’un problème d’activation d’Office 365.</w:t>
      </w:r>
    </w:p>
    <w:p w14:paraId="7105C34B" w14:textId="77777777" w:rsidR="000C13D4" w:rsidRPr="00FB368F" w:rsidRDefault="000C13D4" w:rsidP="000C13D4">
      <w:pPr>
        <w:pStyle w:val="ProductList-Body"/>
      </w:pPr>
    </w:p>
    <w:p w14:paraId="05221919" w14:textId="312D2940" w:rsidR="000C13D4" w:rsidRPr="00FB368F" w:rsidRDefault="000C13D4" w:rsidP="000C13D4">
      <w:pPr>
        <w:pStyle w:val="ProductList-Body"/>
      </w:pPr>
      <w:r>
        <w:rPr>
          <w:b/>
          <w:color w:val="00188F"/>
        </w:rPr>
        <w:t>Pourcentage de Temps de Disponibilité Mensuel</w:t>
      </w:r>
      <w:r>
        <w:t> </w:t>
      </w:r>
      <w:r w:rsidRPr="0015352A">
        <w:rPr>
          <w:b/>
          <w:color w:val="00188F"/>
        </w:rPr>
        <w:t>:</w:t>
      </w:r>
      <w:r>
        <w:t xml:space="preserve"> le Pourcentage de Temps de Disponibilité Mensuel est calculé à l’aide de la formule suivante : </w:t>
      </w:r>
    </w:p>
    <w:p w14:paraId="08298982" w14:textId="77777777" w:rsidR="000C13D4" w:rsidRPr="00FB368F" w:rsidRDefault="000C13D4" w:rsidP="000C13D4">
      <w:pPr>
        <w:pStyle w:val="ProductList-Body"/>
      </w:pPr>
    </w:p>
    <w:p w14:paraId="3C8D0742" w14:textId="4CBEE3C3" w:rsidR="000C13D4" w:rsidRPr="00FB368F" w:rsidRDefault="0051105B" w:rsidP="000C13D4">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Minutes Utilisateur – Temps d’Indisponibilité </m:t>
              </m:r>
            </m:num>
            <m:den>
              <m:r>
                <m:rPr>
                  <m:nor/>
                </m:rPr>
                <w:rPr>
                  <w:rFonts w:ascii="Cambria Math" w:hAnsi="Cambria Math" w:cs="Calibri"/>
                  <w:i/>
                  <w:sz w:val="18"/>
                  <w:szCs w:val="18"/>
                </w:rPr>
                <m:t>Minutes Utilisateur</m:t>
              </m:r>
            </m:den>
          </m:f>
          <m:r>
            <w:rPr>
              <w:rFonts w:ascii="Cambria Math" w:hAnsi="Cambria Math" w:cs="Calibri"/>
              <w:sz w:val="18"/>
              <w:szCs w:val="18"/>
            </w:rPr>
            <m:t xml:space="preserve"> x 100</m:t>
          </m:r>
        </m:oMath>
      </m:oMathPara>
    </w:p>
    <w:p w14:paraId="095C5050" w14:textId="77777777" w:rsidR="000C13D4" w:rsidRPr="00FB368F" w:rsidRDefault="000C13D4" w:rsidP="000C13D4">
      <w:pPr>
        <w:pStyle w:val="ProductList-Body"/>
      </w:pPr>
      <w:proofErr w:type="gramStart"/>
      <w:r>
        <w:t>dans</w:t>
      </w:r>
      <w:proofErr w:type="gramEnd"/>
      <w:r>
        <w:t xml:space="preserve"> laquelle le Temps d’Indisponibilité est mesuré en minutes utilisateur ; ainsi, chaque mois, le Temps d’Indisponibilité est la somme de la durée (en minutes) de chaque Incident qui se déroule au cours de ce mois multipliée par le nombre d’utilisateurs concernés par cet Incident.</w:t>
      </w:r>
    </w:p>
    <w:p w14:paraId="3581BEAA" w14:textId="77777777" w:rsidR="000C13D4" w:rsidRPr="00FB368F" w:rsidRDefault="000C13D4" w:rsidP="000C13D4">
      <w:pPr>
        <w:pStyle w:val="ProductList-Body"/>
      </w:pPr>
    </w:p>
    <w:p w14:paraId="4D7C630A" w14:textId="29522DE0" w:rsidR="000C13D4" w:rsidRPr="00FB368F" w:rsidRDefault="000C13D4" w:rsidP="000C13D4">
      <w:pPr>
        <w:pStyle w:val="ProductList-Body"/>
      </w:pPr>
      <w:r>
        <w:rPr>
          <w:b/>
          <w:color w:val="00188F"/>
        </w:rPr>
        <w:t>Avoir Service</w:t>
      </w:r>
      <w:r>
        <w:t> </w:t>
      </w:r>
      <w:r w:rsidRPr="0015352A">
        <w:rPr>
          <w:b/>
          <w:color w:val="00188F"/>
        </w:rPr>
        <w:t>:</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9D0B2F" w14:paraId="2444FD24" w14:textId="77777777" w:rsidTr="00047CD1">
        <w:trPr>
          <w:tblHeader/>
        </w:trPr>
        <w:tc>
          <w:tcPr>
            <w:tcW w:w="5400" w:type="dxa"/>
            <w:shd w:val="clear" w:color="auto" w:fill="0072C6"/>
          </w:tcPr>
          <w:p w14:paraId="37F043F6" w14:textId="77777777" w:rsidR="000C13D4" w:rsidRPr="001A0074" w:rsidRDefault="000C13D4" w:rsidP="003034CF">
            <w:pPr>
              <w:pStyle w:val="ProductList-OfferingBody"/>
              <w:jc w:val="center"/>
              <w:rPr>
                <w:color w:val="FFFFFF" w:themeColor="background1"/>
              </w:rPr>
            </w:pPr>
            <w:r>
              <w:rPr>
                <w:color w:val="FFFFFF" w:themeColor="background1"/>
              </w:rPr>
              <w:t>Pourcentage de Temps de Disponibilité Mensuel</w:t>
            </w:r>
          </w:p>
        </w:tc>
        <w:tc>
          <w:tcPr>
            <w:tcW w:w="5400" w:type="dxa"/>
            <w:shd w:val="clear" w:color="auto" w:fill="0072C6"/>
          </w:tcPr>
          <w:p w14:paraId="176BF93B" w14:textId="77777777" w:rsidR="000C13D4" w:rsidRPr="001A0074" w:rsidRDefault="000C13D4" w:rsidP="003034CF">
            <w:pPr>
              <w:pStyle w:val="ProductList-OfferingBody"/>
              <w:jc w:val="center"/>
              <w:rPr>
                <w:color w:val="FFFFFF" w:themeColor="background1"/>
              </w:rPr>
            </w:pPr>
            <w:r>
              <w:rPr>
                <w:color w:val="FFFFFF" w:themeColor="background1"/>
              </w:rPr>
              <w:t>Avoir Service</w:t>
            </w:r>
          </w:p>
        </w:tc>
      </w:tr>
      <w:tr w:rsidR="000C13D4" w:rsidRPr="009D0B2F" w14:paraId="5277ABA6" w14:textId="77777777" w:rsidTr="00047CD1">
        <w:tc>
          <w:tcPr>
            <w:tcW w:w="5400" w:type="dxa"/>
          </w:tcPr>
          <w:p w14:paraId="05B0041B" w14:textId="445FE07F" w:rsidR="000C13D4" w:rsidRPr="0076238C" w:rsidRDefault="000C13D4" w:rsidP="003034CF">
            <w:pPr>
              <w:pStyle w:val="ProductList-OfferingBody"/>
              <w:jc w:val="center"/>
            </w:pPr>
            <w:r>
              <w:t>&lt; 99,9 %</w:t>
            </w:r>
          </w:p>
        </w:tc>
        <w:tc>
          <w:tcPr>
            <w:tcW w:w="5400" w:type="dxa"/>
          </w:tcPr>
          <w:p w14:paraId="4C9A31DC" w14:textId="5C1BDF3E" w:rsidR="000C13D4" w:rsidRPr="0076238C" w:rsidRDefault="000C13D4" w:rsidP="003034CF">
            <w:pPr>
              <w:pStyle w:val="ProductList-OfferingBody"/>
              <w:jc w:val="center"/>
            </w:pPr>
            <w:r>
              <w:t>25</w:t>
            </w:r>
            <w:r w:rsidR="00CC3274">
              <w:t xml:space="preserve"> </w:t>
            </w:r>
            <w:r>
              <w:t>%</w:t>
            </w:r>
          </w:p>
        </w:tc>
      </w:tr>
      <w:tr w:rsidR="000C13D4" w:rsidRPr="009D0B2F" w14:paraId="1C8A9049" w14:textId="77777777" w:rsidTr="00047CD1">
        <w:tc>
          <w:tcPr>
            <w:tcW w:w="5400" w:type="dxa"/>
          </w:tcPr>
          <w:p w14:paraId="5400DA44" w14:textId="2D3443A0" w:rsidR="000C13D4" w:rsidRPr="0076238C" w:rsidRDefault="000C13D4" w:rsidP="003034CF">
            <w:pPr>
              <w:pStyle w:val="ProductList-OfferingBody"/>
              <w:jc w:val="center"/>
            </w:pPr>
            <w:r>
              <w:t>&lt; 99 %</w:t>
            </w:r>
          </w:p>
        </w:tc>
        <w:tc>
          <w:tcPr>
            <w:tcW w:w="5400" w:type="dxa"/>
          </w:tcPr>
          <w:p w14:paraId="3FC2502C" w14:textId="34502677" w:rsidR="000C13D4" w:rsidRPr="0076238C" w:rsidRDefault="000C13D4" w:rsidP="003034CF">
            <w:pPr>
              <w:pStyle w:val="ProductList-OfferingBody"/>
              <w:jc w:val="center"/>
            </w:pPr>
            <w:r>
              <w:t>50</w:t>
            </w:r>
            <w:r w:rsidR="00CC3274">
              <w:t xml:space="preserve"> </w:t>
            </w:r>
            <w:r>
              <w:t>%</w:t>
            </w:r>
          </w:p>
        </w:tc>
      </w:tr>
      <w:tr w:rsidR="000C13D4" w:rsidRPr="009D0B2F" w14:paraId="7BC013DA" w14:textId="77777777" w:rsidTr="00047CD1">
        <w:tc>
          <w:tcPr>
            <w:tcW w:w="5400" w:type="dxa"/>
          </w:tcPr>
          <w:p w14:paraId="0ACE145E" w14:textId="77777777" w:rsidR="000C13D4" w:rsidRPr="0076238C" w:rsidRDefault="000C13D4" w:rsidP="003034CF">
            <w:pPr>
              <w:pStyle w:val="ProductList-OfferingBody"/>
              <w:jc w:val="center"/>
            </w:pPr>
            <w:r>
              <w:t>&lt; 95 %</w:t>
            </w:r>
          </w:p>
        </w:tc>
        <w:tc>
          <w:tcPr>
            <w:tcW w:w="5400" w:type="dxa"/>
          </w:tcPr>
          <w:p w14:paraId="1EF01771" w14:textId="01E06E03" w:rsidR="000C13D4" w:rsidRPr="0076238C" w:rsidRDefault="000C13D4" w:rsidP="003034CF">
            <w:pPr>
              <w:pStyle w:val="ProductList-OfferingBody"/>
              <w:jc w:val="center"/>
            </w:pPr>
            <w:r>
              <w:t>100</w:t>
            </w:r>
            <w:r w:rsidR="00CC3274">
              <w:t xml:space="preserve"> </w:t>
            </w:r>
            <w:r>
              <w:t>%</w:t>
            </w:r>
          </w:p>
        </w:tc>
      </w:tr>
    </w:tbl>
    <w:p w14:paraId="32876738" w14:textId="4939906D" w:rsidR="000C13D4" w:rsidRPr="00FB368F" w:rsidRDefault="0051105B" w:rsidP="000C13D4">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8E64FF">
          <w:rPr>
            <w:rStyle w:val="Hyperlink"/>
            <w:sz w:val="16"/>
            <w:szCs w:val="16"/>
          </w:rPr>
          <w:t>Table des matières</w:t>
        </w:r>
      </w:hyperlink>
      <w:r w:rsidR="008E64FF">
        <w:rPr>
          <w:sz w:val="16"/>
          <w:szCs w:val="16"/>
        </w:rPr>
        <w:t xml:space="preserve"> / </w:t>
      </w:r>
      <w:hyperlink w:anchor="Definitions" w:history="1">
        <w:r w:rsidR="008E64FF">
          <w:rPr>
            <w:rStyle w:val="Hyperlink"/>
            <w:sz w:val="16"/>
            <w:szCs w:val="16"/>
          </w:rPr>
          <w:t>Définitions</w:t>
        </w:r>
      </w:hyperlink>
    </w:p>
    <w:p w14:paraId="0F8FB09B" w14:textId="6E361585" w:rsidR="000C13D4" w:rsidRPr="005A6CF1" w:rsidRDefault="004F25AA" w:rsidP="000C13D4">
      <w:pPr>
        <w:pStyle w:val="ProductList-Offering2Heading"/>
        <w:rPr>
          <w:lang w:val="en-US" w:eastAsia="en-US" w:bidi="ar-SA"/>
        </w:rPr>
      </w:pPr>
      <w:bookmarkStart w:id="28" w:name="_Toc423944163"/>
      <w:r w:rsidRPr="005A6CF1">
        <w:rPr>
          <w:lang w:val="en-US" w:eastAsia="en-US" w:bidi="ar-SA"/>
        </w:rPr>
        <w:t>Office Online</w:t>
      </w:r>
      <w:bookmarkEnd w:id="28"/>
    </w:p>
    <w:p w14:paraId="1676D4F2" w14:textId="50B6B4B4" w:rsidR="000C13D4" w:rsidRPr="00FB368F" w:rsidRDefault="000C13D4" w:rsidP="000C13D4">
      <w:pPr>
        <w:pStyle w:val="ProductList-Body"/>
      </w:pPr>
      <w:r>
        <w:rPr>
          <w:b/>
          <w:color w:val="00188F"/>
        </w:rPr>
        <w:lastRenderedPageBreak/>
        <w:t>Temps d’Indisponibilité</w:t>
      </w:r>
      <w:r>
        <w:t> </w:t>
      </w:r>
      <w:r w:rsidRPr="0015352A">
        <w:rPr>
          <w:b/>
          <w:color w:val="00188F"/>
        </w:rPr>
        <w:t>:</w:t>
      </w:r>
      <w:r>
        <w:t xml:space="preserve"> </w:t>
      </w:r>
      <w:r>
        <w:rPr>
          <w:szCs w:val="18"/>
        </w:rPr>
        <w:t>toute période au cours de laquelle les utilisateurs sont dans l’impossibilité d’utiliser les Applications Web pour consulter et modifier tout document Office stocké sur un site SharePoint Online pour lequel ils disposent des autorisations appropriées.</w:t>
      </w:r>
    </w:p>
    <w:p w14:paraId="67D408F3" w14:textId="77777777" w:rsidR="000C13D4" w:rsidRPr="00EF1675" w:rsidRDefault="000C13D4" w:rsidP="000C13D4">
      <w:pPr>
        <w:pStyle w:val="ProductList-Body"/>
        <w:rPr>
          <w:sz w:val="14"/>
          <w:szCs w:val="14"/>
        </w:rPr>
      </w:pPr>
    </w:p>
    <w:p w14:paraId="4C684597" w14:textId="0C3F3E6D" w:rsidR="000C13D4" w:rsidRPr="00FB368F" w:rsidRDefault="000C13D4" w:rsidP="000C13D4">
      <w:pPr>
        <w:pStyle w:val="ProductList-Body"/>
      </w:pPr>
      <w:r>
        <w:rPr>
          <w:b/>
          <w:color w:val="00188F"/>
        </w:rPr>
        <w:t>Pourcentage de Temps de Disponibilité Mensuel</w:t>
      </w:r>
      <w:r>
        <w:t> </w:t>
      </w:r>
      <w:r w:rsidRPr="0015352A">
        <w:rPr>
          <w:b/>
          <w:color w:val="00188F"/>
        </w:rPr>
        <w:t>:</w:t>
      </w:r>
      <w:r>
        <w:t xml:space="preserve"> le Pourcentage de Temps de Disponibilité Mensuel est calculé à l’aide de la formule suivante : </w:t>
      </w:r>
    </w:p>
    <w:p w14:paraId="5742A099" w14:textId="77777777" w:rsidR="000C13D4" w:rsidRPr="00EF1675" w:rsidRDefault="000C13D4" w:rsidP="000C13D4">
      <w:pPr>
        <w:pStyle w:val="ProductList-Body"/>
        <w:rPr>
          <w:sz w:val="14"/>
          <w:szCs w:val="14"/>
        </w:rPr>
      </w:pPr>
    </w:p>
    <w:p w14:paraId="3217F941" w14:textId="6F1D4AA3" w:rsidR="000C13D4" w:rsidRPr="00FB368F" w:rsidRDefault="0051105B" w:rsidP="000C13D4">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Minutes Utilisateur – Temps d’Indisponibilité </m:t>
              </m:r>
            </m:num>
            <m:den>
              <m:r>
                <m:rPr>
                  <m:nor/>
                </m:rPr>
                <w:rPr>
                  <w:rFonts w:ascii="Cambria Math" w:hAnsi="Cambria Math" w:cs="Calibri"/>
                  <w:i/>
                  <w:sz w:val="18"/>
                  <w:szCs w:val="18"/>
                </w:rPr>
                <m:t>Minutes Utilisateur</m:t>
              </m:r>
            </m:den>
          </m:f>
          <m:r>
            <w:rPr>
              <w:rFonts w:ascii="Cambria Math" w:hAnsi="Cambria Math" w:cs="Calibri"/>
              <w:sz w:val="18"/>
              <w:szCs w:val="18"/>
            </w:rPr>
            <m:t xml:space="preserve"> x 100</m:t>
          </m:r>
        </m:oMath>
      </m:oMathPara>
    </w:p>
    <w:p w14:paraId="5CC20D20" w14:textId="77777777" w:rsidR="000C13D4" w:rsidRPr="00FB368F" w:rsidRDefault="000C13D4" w:rsidP="000C13D4">
      <w:pPr>
        <w:pStyle w:val="ProductList-Body"/>
      </w:pPr>
      <w:proofErr w:type="gramStart"/>
      <w:r>
        <w:t>dans</w:t>
      </w:r>
      <w:proofErr w:type="gramEnd"/>
      <w:r>
        <w:t xml:space="preserve"> laquelle le Temps d’Indisponibilité est mesuré en minutes utilisateur ; ainsi, chaque mois, le Temps d’Indisponibilité est la somme de la durée (en minutes) de chaque Incident qui se déroule au cours de ce mois multipliée par le nombre d’utilisateurs concernés par cet Incident.</w:t>
      </w:r>
    </w:p>
    <w:p w14:paraId="1B7E6EA7" w14:textId="77777777" w:rsidR="000C13D4" w:rsidRPr="00EF1675" w:rsidRDefault="000C13D4" w:rsidP="000C13D4">
      <w:pPr>
        <w:pStyle w:val="ProductList-Body"/>
        <w:rPr>
          <w:sz w:val="14"/>
          <w:szCs w:val="14"/>
        </w:rPr>
      </w:pPr>
    </w:p>
    <w:p w14:paraId="5C67B0F7" w14:textId="7CCE7B4A" w:rsidR="000C13D4" w:rsidRPr="00FB368F" w:rsidRDefault="000C13D4" w:rsidP="000C13D4">
      <w:pPr>
        <w:pStyle w:val="ProductList-Body"/>
      </w:pPr>
      <w:r>
        <w:rPr>
          <w:b/>
          <w:color w:val="00188F"/>
        </w:rPr>
        <w:t>Avoir Service</w:t>
      </w:r>
      <w:r>
        <w:t> </w:t>
      </w:r>
      <w:r w:rsidRPr="0015352A">
        <w:rPr>
          <w:b/>
          <w:color w:val="00188F"/>
        </w:rPr>
        <w:t>:</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9D0B2F" w14:paraId="3497068E" w14:textId="77777777" w:rsidTr="00047CD1">
        <w:trPr>
          <w:tblHeader/>
        </w:trPr>
        <w:tc>
          <w:tcPr>
            <w:tcW w:w="5400" w:type="dxa"/>
            <w:shd w:val="clear" w:color="auto" w:fill="0072C6"/>
          </w:tcPr>
          <w:p w14:paraId="10FCEBB2" w14:textId="77777777" w:rsidR="000C13D4" w:rsidRPr="001A0074" w:rsidRDefault="000C13D4" w:rsidP="003034CF">
            <w:pPr>
              <w:pStyle w:val="ProductList-OfferingBody"/>
              <w:jc w:val="center"/>
              <w:rPr>
                <w:color w:val="FFFFFF" w:themeColor="background1"/>
              </w:rPr>
            </w:pPr>
            <w:r>
              <w:rPr>
                <w:color w:val="FFFFFF" w:themeColor="background1"/>
              </w:rPr>
              <w:t>Pourcentage de Temps de Disponibilité Mensuel</w:t>
            </w:r>
          </w:p>
        </w:tc>
        <w:tc>
          <w:tcPr>
            <w:tcW w:w="5400" w:type="dxa"/>
            <w:shd w:val="clear" w:color="auto" w:fill="0072C6"/>
          </w:tcPr>
          <w:p w14:paraId="51EAB7B9" w14:textId="77777777" w:rsidR="000C13D4" w:rsidRPr="001A0074" w:rsidRDefault="000C13D4" w:rsidP="003034CF">
            <w:pPr>
              <w:pStyle w:val="ProductList-OfferingBody"/>
              <w:jc w:val="center"/>
              <w:rPr>
                <w:color w:val="FFFFFF" w:themeColor="background1"/>
              </w:rPr>
            </w:pPr>
            <w:r>
              <w:rPr>
                <w:color w:val="FFFFFF" w:themeColor="background1"/>
              </w:rPr>
              <w:t>Avoir Service</w:t>
            </w:r>
          </w:p>
        </w:tc>
      </w:tr>
      <w:tr w:rsidR="000C13D4" w:rsidRPr="009D0B2F" w14:paraId="3A2E8D8F" w14:textId="77777777" w:rsidTr="00047CD1">
        <w:tc>
          <w:tcPr>
            <w:tcW w:w="5400" w:type="dxa"/>
          </w:tcPr>
          <w:p w14:paraId="20E340F7" w14:textId="24EBE8E7" w:rsidR="000C13D4" w:rsidRPr="0076238C" w:rsidRDefault="000C13D4" w:rsidP="003034CF">
            <w:pPr>
              <w:pStyle w:val="ProductList-OfferingBody"/>
              <w:jc w:val="center"/>
            </w:pPr>
            <w:r>
              <w:t>&lt; 99,9 %</w:t>
            </w:r>
          </w:p>
        </w:tc>
        <w:tc>
          <w:tcPr>
            <w:tcW w:w="5400" w:type="dxa"/>
          </w:tcPr>
          <w:p w14:paraId="4940133B" w14:textId="581166C3" w:rsidR="000C13D4" w:rsidRPr="0076238C" w:rsidRDefault="000C13D4" w:rsidP="003034CF">
            <w:pPr>
              <w:pStyle w:val="ProductList-OfferingBody"/>
              <w:jc w:val="center"/>
            </w:pPr>
            <w:r>
              <w:t>25</w:t>
            </w:r>
            <w:r w:rsidR="00B1668F">
              <w:t xml:space="preserve"> </w:t>
            </w:r>
            <w:r>
              <w:t>%</w:t>
            </w:r>
          </w:p>
        </w:tc>
      </w:tr>
      <w:tr w:rsidR="000C13D4" w:rsidRPr="009D0B2F" w14:paraId="521E17F9" w14:textId="77777777" w:rsidTr="00047CD1">
        <w:tc>
          <w:tcPr>
            <w:tcW w:w="5400" w:type="dxa"/>
          </w:tcPr>
          <w:p w14:paraId="26F97999" w14:textId="0952B113" w:rsidR="000C13D4" w:rsidRPr="0076238C" w:rsidRDefault="000C13D4" w:rsidP="003034CF">
            <w:pPr>
              <w:pStyle w:val="ProductList-OfferingBody"/>
              <w:jc w:val="center"/>
            </w:pPr>
            <w:r>
              <w:t>&lt; 99 %</w:t>
            </w:r>
          </w:p>
        </w:tc>
        <w:tc>
          <w:tcPr>
            <w:tcW w:w="5400" w:type="dxa"/>
          </w:tcPr>
          <w:p w14:paraId="4BBAA378" w14:textId="2EA02C25" w:rsidR="000C13D4" w:rsidRPr="0076238C" w:rsidRDefault="000C13D4" w:rsidP="003034CF">
            <w:pPr>
              <w:pStyle w:val="ProductList-OfferingBody"/>
              <w:jc w:val="center"/>
            </w:pPr>
            <w:r>
              <w:t>50</w:t>
            </w:r>
            <w:r w:rsidR="00B1668F">
              <w:t xml:space="preserve"> </w:t>
            </w:r>
            <w:r>
              <w:t>%</w:t>
            </w:r>
          </w:p>
        </w:tc>
      </w:tr>
      <w:tr w:rsidR="000C13D4" w:rsidRPr="009D0B2F" w14:paraId="59DF70FE" w14:textId="77777777" w:rsidTr="00047CD1">
        <w:tc>
          <w:tcPr>
            <w:tcW w:w="5400" w:type="dxa"/>
          </w:tcPr>
          <w:p w14:paraId="678A7C14" w14:textId="77777777" w:rsidR="000C13D4" w:rsidRPr="0076238C" w:rsidRDefault="000C13D4" w:rsidP="003034CF">
            <w:pPr>
              <w:pStyle w:val="ProductList-OfferingBody"/>
              <w:jc w:val="center"/>
            </w:pPr>
            <w:r>
              <w:t>&lt; 95 %</w:t>
            </w:r>
          </w:p>
        </w:tc>
        <w:tc>
          <w:tcPr>
            <w:tcW w:w="5400" w:type="dxa"/>
          </w:tcPr>
          <w:p w14:paraId="46C6F630" w14:textId="51CA5118" w:rsidR="000C13D4" w:rsidRPr="0076238C" w:rsidRDefault="000C13D4" w:rsidP="003034CF">
            <w:pPr>
              <w:pStyle w:val="ProductList-OfferingBody"/>
              <w:jc w:val="center"/>
            </w:pPr>
            <w:r>
              <w:t>100</w:t>
            </w:r>
            <w:r w:rsidR="00B1668F">
              <w:t xml:space="preserve"> </w:t>
            </w:r>
            <w:r>
              <w:t>%</w:t>
            </w:r>
          </w:p>
        </w:tc>
      </w:tr>
    </w:tbl>
    <w:p w14:paraId="6BFEAD24" w14:textId="38B4EC08" w:rsidR="000C13D4" w:rsidRPr="00FB368F" w:rsidRDefault="0051105B" w:rsidP="000C13D4">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8E64FF">
          <w:rPr>
            <w:rStyle w:val="Hyperlink"/>
            <w:sz w:val="16"/>
            <w:szCs w:val="16"/>
          </w:rPr>
          <w:t>Table des matières</w:t>
        </w:r>
      </w:hyperlink>
      <w:r w:rsidR="008E64FF">
        <w:rPr>
          <w:sz w:val="16"/>
          <w:szCs w:val="16"/>
        </w:rPr>
        <w:t xml:space="preserve"> / </w:t>
      </w:r>
      <w:hyperlink w:anchor="Definitions" w:history="1">
        <w:r w:rsidR="008E64FF">
          <w:rPr>
            <w:rStyle w:val="Hyperlink"/>
            <w:sz w:val="16"/>
            <w:szCs w:val="16"/>
          </w:rPr>
          <w:t>Définitions</w:t>
        </w:r>
      </w:hyperlink>
    </w:p>
    <w:p w14:paraId="2D4E9369" w14:textId="591EABAD" w:rsidR="000C13D4" w:rsidRPr="005A6CF1" w:rsidRDefault="000C13D4" w:rsidP="000C13D4">
      <w:pPr>
        <w:pStyle w:val="ProductList-Offering2Heading"/>
        <w:rPr>
          <w:lang w:val="en-US" w:eastAsia="en-US" w:bidi="ar-SA"/>
        </w:rPr>
      </w:pPr>
      <w:bookmarkStart w:id="29" w:name="_Toc423944164"/>
      <w:r w:rsidRPr="005A6CF1">
        <w:rPr>
          <w:lang w:val="en-US" w:eastAsia="en-US" w:bidi="ar-SA"/>
        </w:rPr>
        <w:t>Office 365 Video</w:t>
      </w:r>
      <w:bookmarkEnd w:id="29"/>
    </w:p>
    <w:p w14:paraId="3A79F112" w14:textId="185CC62A" w:rsidR="000C13D4" w:rsidRPr="00FB368F" w:rsidRDefault="000C13D4" w:rsidP="000C13D4">
      <w:pPr>
        <w:pStyle w:val="ProductList-Body"/>
      </w:pPr>
      <w:r>
        <w:rPr>
          <w:b/>
          <w:color w:val="00188F"/>
        </w:rPr>
        <w:t>Temps d’Indisponibilité</w:t>
      </w:r>
      <w:r>
        <w:t> </w:t>
      </w:r>
      <w:r w:rsidRPr="0015352A">
        <w:rPr>
          <w:b/>
          <w:color w:val="00188F"/>
        </w:rPr>
        <w:t>:</w:t>
      </w:r>
      <w:r>
        <w:t xml:space="preserve"> </w:t>
      </w:r>
      <w:r>
        <w:rPr>
          <w:szCs w:val="18"/>
        </w:rPr>
        <w:t>toute période au cours de laquelle les utilisateurs sont dans l’impossibilité de charger, regarder ou modifier, sur le portail vidéo, des vidéos pour lesquelles ils disposent des autorisations appropriées et dont le contenu est autorisé.</w:t>
      </w:r>
    </w:p>
    <w:p w14:paraId="732215C7" w14:textId="77777777" w:rsidR="000C13D4" w:rsidRPr="00EF1675" w:rsidRDefault="000C13D4" w:rsidP="000C13D4">
      <w:pPr>
        <w:pStyle w:val="ProductList-Body"/>
        <w:rPr>
          <w:sz w:val="14"/>
          <w:szCs w:val="14"/>
        </w:rPr>
      </w:pPr>
    </w:p>
    <w:p w14:paraId="7DAA761D" w14:textId="3A2AEB89" w:rsidR="000C13D4" w:rsidRPr="00FB368F" w:rsidRDefault="000C13D4" w:rsidP="000C13D4">
      <w:pPr>
        <w:pStyle w:val="ProductList-Body"/>
      </w:pPr>
      <w:r>
        <w:rPr>
          <w:b/>
          <w:color w:val="00188F"/>
        </w:rPr>
        <w:t>Pourcentage de Temps de Disponibilité Mensuel</w:t>
      </w:r>
      <w:r>
        <w:t> </w:t>
      </w:r>
      <w:r w:rsidRPr="0015352A">
        <w:rPr>
          <w:b/>
          <w:color w:val="00188F"/>
        </w:rPr>
        <w:t>:</w:t>
      </w:r>
      <w:r>
        <w:t xml:space="preserve"> le Pourcentage de Temps de Disponibilité Mensuel est calculé à l’aide de la formule suivante : </w:t>
      </w:r>
    </w:p>
    <w:p w14:paraId="0F823C6F" w14:textId="77777777" w:rsidR="000C13D4" w:rsidRPr="00EF1675" w:rsidRDefault="000C13D4" w:rsidP="000C13D4">
      <w:pPr>
        <w:pStyle w:val="ProductList-Body"/>
        <w:rPr>
          <w:sz w:val="14"/>
          <w:szCs w:val="14"/>
        </w:rPr>
      </w:pPr>
    </w:p>
    <w:p w14:paraId="12553895" w14:textId="2DCC5214" w:rsidR="000C13D4" w:rsidRPr="00FB368F" w:rsidRDefault="0051105B" w:rsidP="000C13D4">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Minutes Utilisateur – Temps d’Indisponibilité </m:t>
              </m:r>
            </m:num>
            <m:den>
              <m:r>
                <m:rPr>
                  <m:nor/>
                </m:rPr>
                <w:rPr>
                  <w:rFonts w:ascii="Cambria Math" w:hAnsi="Cambria Math" w:cs="Calibri"/>
                  <w:i/>
                  <w:sz w:val="18"/>
                  <w:szCs w:val="18"/>
                </w:rPr>
                <m:t>Minutes Utilisateur</m:t>
              </m:r>
            </m:den>
          </m:f>
          <m:r>
            <w:rPr>
              <w:rFonts w:ascii="Cambria Math" w:hAnsi="Cambria Math" w:cs="Calibri"/>
              <w:sz w:val="18"/>
              <w:szCs w:val="18"/>
            </w:rPr>
            <m:t xml:space="preserve"> x 100</m:t>
          </m:r>
        </m:oMath>
      </m:oMathPara>
    </w:p>
    <w:p w14:paraId="6A685FD4" w14:textId="77777777" w:rsidR="000C13D4" w:rsidRPr="00FB368F" w:rsidRDefault="000C13D4" w:rsidP="000C13D4">
      <w:pPr>
        <w:pStyle w:val="ProductList-Body"/>
      </w:pPr>
      <w:proofErr w:type="gramStart"/>
      <w:r>
        <w:t>dans</w:t>
      </w:r>
      <w:proofErr w:type="gramEnd"/>
      <w:r>
        <w:t xml:space="preserve"> laquelle le Temps d’Indisponibilité est mesuré en minutes utilisateur ; ainsi, chaque mois, le Temps d’Indisponibilité est la somme de la durée (en minutes) de chaque Incident qui se déroule au cours de ce mois multipliée par le nombre d’utilisateurs concernés par cet Incident.</w:t>
      </w:r>
    </w:p>
    <w:p w14:paraId="41312E98" w14:textId="77777777" w:rsidR="000C13D4" w:rsidRPr="00EF1675" w:rsidRDefault="000C13D4" w:rsidP="000C13D4">
      <w:pPr>
        <w:pStyle w:val="ProductList-Body"/>
        <w:rPr>
          <w:sz w:val="14"/>
          <w:szCs w:val="14"/>
        </w:rPr>
      </w:pPr>
    </w:p>
    <w:p w14:paraId="16D54A3F" w14:textId="3C25B807" w:rsidR="000C13D4" w:rsidRPr="00FB368F" w:rsidRDefault="000C13D4" w:rsidP="000C13D4">
      <w:pPr>
        <w:pStyle w:val="ProductList-Body"/>
      </w:pPr>
      <w:r>
        <w:rPr>
          <w:b/>
          <w:color w:val="00188F"/>
        </w:rPr>
        <w:t>Engagement de Niveau de Service</w:t>
      </w:r>
      <w:r>
        <w:t> </w:t>
      </w:r>
      <w:r w:rsidRPr="0015352A">
        <w:rPr>
          <w:b/>
          <w:color w:val="00188F"/>
        </w:rPr>
        <w:t>:</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9D0B2F" w14:paraId="35BF1439" w14:textId="77777777" w:rsidTr="00047CD1">
        <w:trPr>
          <w:tblHeader/>
        </w:trPr>
        <w:tc>
          <w:tcPr>
            <w:tcW w:w="5400" w:type="dxa"/>
            <w:shd w:val="clear" w:color="auto" w:fill="0072C6"/>
          </w:tcPr>
          <w:p w14:paraId="0F8E223D" w14:textId="77777777" w:rsidR="000C13D4" w:rsidRPr="001A0074" w:rsidRDefault="000C13D4" w:rsidP="003034CF">
            <w:pPr>
              <w:pStyle w:val="ProductList-OfferingBody"/>
              <w:jc w:val="center"/>
              <w:rPr>
                <w:color w:val="FFFFFF" w:themeColor="background1"/>
              </w:rPr>
            </w:pPr>
            <w:r>
              <w:rPr>
                <w:color w:val="FFFFFF" w:themeColor="background1"/>
              </w:rPr>
              <w:t>Pourcentage de Temps de Disponibilité Mensuel</w:t>
            </w:r>
          </w:p>
        </w:tc>
        <w:tc>
          <w:tcPr>
            <w:tcW w:w="5400" w:type="dxa"/>
            <w:shd w:val="clear" w:color="auto" w:fill="0072C6"/>
          </w:tcPr>
          <w:p w14:paraId="5AC43F59" w14:textId="77777777" w:rsidR="000C13D4" w:rsidRPr="001A0074" w:rsidRDefault="000C13D4" w:rsidP="003034CF">
            <w:pPr>
              <w:pStyle w:val="ProductList-OfferingBody"/>
              <w:jc w:val="center"/>
              <w:rPr>
                <w:color w:val="FFFFFF" w:themeColor="background1"/>
              </w:rPr>
            </w:pPr>
            <w:r>
              <w:rPr>
                <w:color w:val="FFFFFF" w:themeColor="background1"/>
              </w:rPr>
              <w:t>Avoir Service</w:t>
            </w:r>
          </w:p>
        </w:tc>
      </w:tr>
      <w:tr w:rsidR="000C13D4" w:rsidRPr="009D0B2F" w14:paraId="35535E60" w14:textId="77777777" w:rsidTr="00047CD1">
        <w:tc>
          <w:tcPr>
            <w:tcW w:w="5400" w:type="dxa"/>
          </w:tcPr>
          <w:p w14:paraId="7E778ED8" w14:textId="31E565B6" w:rsidR="000C13D4" w:rsidRPr="0076238C" w:rsidRDefault="000C13D4" w:rsidP="003034CF">
            <w:pPr>
              <w:pStyle w:val="ProductList-OfferingBody"/>
              <w:jc w:val="center"/>
            </w:pPr>
            <w:r>
              <w:t>&lt; 99,9 %</w:t>
            </w:r>
          </w:p>
        </w:tc>
        <w:tc>
          <w:tcPr>
            <w:tcW w:w="5400" w:type="dxa"/>
          </w:tcPr>
          <w:p w14:paraId="4BAFE0E4" w14:textId="60457278" w:rsidR="000C13D4" w:rsidRPr="0076238C" w:rsidRDefault="000C13D4" w:rsidP="003034CF">
            <w:pPr>
              <w:pStyle w:val="ProductList-OfferingBody"/>
              <w:jc w:val="center"/>
            </w:pPr>
            <w:r>
              <w:t>25</w:t>
            </w:r>
            <w:r w:rsidR="00002894">
              <w:t xml:space="preserve"> </w:t>
            </w:r>
            <w:r>
              <w:t>%</w:t>
            </w:r>
          </w:p>
        </w:tc>
      </w:tr>
      <w:tr w:rsidR="000C13D4" w:rsidRPr="009D0B2F" w14:paraId="6F5A79E8" w14:textId="77777777" w:rsidTr="00047CD1">
        <w:tc>
          <w:tcPr>
            <w:tcW w:w="5400" w:type="dxa"/>
          </w:tcPr>
          <w:p w14:paraId="5A5850A8" w14:textId="487BB396" w:rsidR="000C13D4" w:rsidRPr="0076238C" w:rsidRDefault="000C13D4" w:rsidP="003034CF">
            <w:pPr>
              <w:pStyle w:val="ProductList-OfferingBody"/>
              <w:jc w:val="center"/>
            </w:pPr>
            <w:r>
              <w:t>&lt; 99 %</w:t>
            </w:r>
          </w:p>
        </w:tc>
        <w:tc>
          <w:tcPr>
            <w:tcW w:w="5400" w:type="dxa"/>
          </w:tcPr>
          <w:p w14:paraId="091B1753" w14:textId="63454DBE" w:rsidR="000C13D4" w:rsidRPr="0076238C" w:rsidRDefault="000C13D4" w:rsidP="003034CF">
            <w:pPr>
              <w:pStyle w:val="ProductList-OfferingBody"/>
              <w:jc w:val="center"/>
            </w:pPr>
            <w:r>
              <w:t>50</w:t>
            </w:r>
            <w:r w:rsidR="00002894">
              <w:t xml:space="preserve"> </w:t>
            </w:r>
            <w:r>
              <w:t>%</w:t>
            </w:r>
          </w:p>
        </w:tc>
      </w:tr>
      <w:tr w:rsidR="000C13D4" w:rsidRPr="009D0B2F" w14:paraId="50CD9FEA" w14:textId="77777777" w:rsidTr="00047CD1">
        <w:tc>
          <w:tcPr>
            <w:tcW w:w="5400" w:type="dxa"/>
          </w:tcPr>
          <w:p w14:paraId="7D03A04E" w14:textId="77777777" w:rsidR="000C13D4" w:rsidRPr="0076238C" w:rsidRDefault="000C13D4" w:rsidP="003034CF">
            <w:pPr>
              <w:pStyle w:val="ProductList-OfferingBody"/>
              <w:jc w:val="center"/>
            </w:pPr>
            <w:r>
              <w:t>&lt; 95 %</w:t>
            </w:r>
          </w:p>
        </w:tc>
        <w:tc>
          <w:tcPr>
            <w:tcW w:w="5400" w:type="dxa"/>
          </w:tcPr>
          <w:p w14:paraId="0F29C740" w14:textId="74C45E4B" w:rsidR="000C13D4" w:rsidRPr="0076238C" w:rsidRDefault="000C13D4" w:rsidP="003034CF">
            <w:pPr>
              <w:pStyle w:val="ProductList-OfferingBody"/>
              <w:jc w:val="center"/>
            </w:pPr>
            <w:r>
              <w:t>100</w:t>
            </w:r>
            <w:r w:rsidR="00002894">
              <w:t xml:space="preserve"> </w:t>
            </w:r>
            <w:r>
              <w:t>%</w:t>
            </w:r>
          </w:p>
        </w:tc>
      </w:tr>
    </w:tbl>
    <w:p w14:paraId="7B7CC0A7" w14:textId="2EFF33F6" w:rsidR="000C13D4" w:rsidRPr="00FB368F" w:rsidRDefault="0051105B" w:rsidP="000C13D4">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8E64FF">
          <w:rPr>
            <w:rStyle w:val="Hyperlink"/>
            <w:sz w:val="16"/>
            <w:szCs w:val="16"/>
          </w:rPr>
          <w:t>Table des matières</w:t>
        </w:r>
      </w:hyperlink>
      <w:r w:rsidR="008E64FF">
        <w:rPr>
          <w:sz w:val="16"/>
          <w:szCs w:val="16"/>
        </w:rPr>
        <w:t xml:space="preserve"> / </w:t>
      </w:r>
      <w:hyperlink w:anchor="Definitions" w:history="1">
        <w:r w:rsidR="008E64FF">
          <w:rPr>
            <w:rStyle w:val="Hyperlink"/>
            <w:sz w:val="16"/>
            <w:szCs w:val="16"/>
          </w:rPr>
          <w:t>Définitions</w:t>
        </w:r>
      </w:hyperlink>
    </w:p>
    <w:p w14:paraId="7FA062E2" w14:textId="2C218826" w:rsidR="000C13D4" w:rsidRPr="005A6CF1" w:rsidRDefault="000C13D4" w:rsidP="000C13D4">
      <w:pPr>
        <w:pStyle w:val="ProductList-Offering2Heading"/>
        <w:rPr>
          <w:lang w:val="en-US" w:eastAsia="en-US" w:bidi="ar-SA"/>
        </w:rPr>
      </w:pPr>
      <w:bookmarkStart w:id="30" w:name="_Toc423944165"/>
      <w:r w:rsidRPr="005A6CF1">
        <w:rPr>
          <w:lang w:val="en-US" w:eastAsia="en-US" w:bidi="ar-SA"/>
        </w:rPr>
        <w:t xml:space="preserve">OneDrive </w:t>
      </w:r>
      <w:proofErr w:type="spellStart"/>
      <w:r w:rsidRPr="005A6CF1">
        <w:rPr>
          <w:lang w:val="en-US" w:eastAsia="en-US" w:bidi="ar-SA"/>
        </w:rPr>
        <w:t>Entreprise</w:t>
      </w:r>
      <w:bookmarkEnd w:id="30"/>
      <w:proofErr w:type="spellEnd"/>
    </w:p>
    <w:p w14:paraId="46FE7562" w14:textId="0E11C248" w:rsidR="000C13D4" w:rsidRPr="00FB368F" w:rsidRDefault="000C13D4" w:rsidP="000C13D4">
      <w:pPr>
        <w:pStyle w:val="ProductList-Body"/>
      </w:pPr>
      <w:r>
        <w:rPr>
          <w:b/>
          <w:color w:val="00188F"/>
        </w:rPr>
        <w:t>Temps d’Indisponibilité</w:t>
      </w:r>
      <w:r>
        <w:t> </w:t>
      </w:r>
      <w:r w:rsidRPr="0015352A">
        <w:rPr>
          <w:b/>
          <w:color w:val="00188F"/>
        </w:rPr>
        <w:t>:</w:t>
      </w:r>
      <w:r>
        <w:t xml:space="preserve"> </w:t>
      </w:r>
      <w:r>
        <w:rPr>
          <w:szCs w:val="18"/>
        </w:rPr>
        <w:t>toute période au cours de laquelle les utilisateurs sont dans l’impossibilité de consulter ou de modifier les fichiers enregistrés dans leur dispositif de stockage OneDrive Entreprise personnel.</w:t>
      </w:r>
    </w:p>
    <w:p w14:paraId="2AE9FF0E" w14:textId="77777777" w:rsidR="000C13D4" w:rsidRPr="00EF1675" w:rsidRDefault="000C13D4" w:rsidP="000C13D4">
      <w:pPr>
        <w:pStyle w:val="ProductList-Body"/>
        <w:rPr>
          <w:sz w:val="14"/>
          <w:szCs w:val="14"/>
        </w:rPr>
      </w:pPr>
    </w:p>
    <w:p w14:paraId="6DEA7661" w14:textId="5A57008C" w:rsidR="000C13D4" w:rsidRPr="00FB368F" w:rsidRDefault="000C13D4" w:rsidP="000C13D4">
      <w:pPr>
        <w:pStyle w:val="ProductList-Body"/>
      </w:pPr>
      <w:r>
        <w:rPr>
          <w:b/>
          <w:color w:val="00188F"/>
        </w:rPr>
        <w:t>Pourcentage de Temps de Disponibilité Mensuel</w:t>
      </w:r>
      <w:r>
        <w:t> </w:t>
      </w:r>
      <w:r w:rsidRPr="0015352A">
        <w:rPr>
          <w:b/>
          <w:color w:val="00188F"/>
        </w:rPr>
        <w:t>:</w:t>
      </w:r>
      <w:r>
        <w:t xml:space="preserve"> le Pourcentage de Temps de Disponibilité Mensuel est calculé à l’aide de la formule suivante : </w:t>
      </w:r>
    </w:p>
    <w:p w14:paraId="56CC4D37" w14:textId="77777777" w:rsidR="000C13D4" w:rsidRPr="00EF1675" w:rsidRDefault="000C13D4" w:rsidP="000C13D4">
      <w:pPr>
        <w:pStyle w:val="ProductList-Body"/>
        <w:rPr>
          <w:sz w:val="14"/>
          <w:szCs w:val="14"/>
        </w:rPr>
      </w:pPr>
    </w:p>
    <w:p w14:paraId="76BB190F" w14:textId="652D5604" w:rsidR="000C13D4" w:rsidRPr="00FB368F" w:rsidRDefault="0051105B" w:rsidP="000C13D4">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Minutes Utilisateur – Temps d’Indisponibilité </m:t>
              </m:r>
            </m:num>
            <m:den>
              <m:r>
                <m:rPr>
                  <m:nor/>
                </m:rPr>
                <w:rPr>
                  <w:rFonts w:ascii="Cambria Math" w:hAnsi="Cambria Math" w:cs="Calibri"/>
                  <w:i/>
                  <w:sz w:val="18"/>
                  <w:szCs w:val="18"/>
                </w:rPr>
                <m:t>Minutes Utilisateur</m:t>
              </m:r>
            </m:den>
          </m:f>
          <m:r>
            <w:rPr>
              <w:rFonts w:ascii="Cambria Math" w:hAnsi="Cambria Math" w:cs="Calibri"/>
              <w:sz w:val="18"/>
              <w:szCs w:val="18"/>
            </w:rPr>
            <m:t xml:space="preserve"> x 100</m:t>
          </m:r>
        </m:oMath>
      </m:oMathPara>
    </w:p>
    <w:p w14:paraId="02BD4BBD" w14:textId="77777777" w:rsidR="000C13D4" w:rsidRPr="00FB368F" w:rsidRDefault="000C13D4" w:rsidP="000C13D4">
      <w:pPr>
        <w:pStyle w:val="ProductList-Body"/>
      </w:pPr>
      <w:proofErr w:type="gramStart"/>
      <w:r>
        <w:t>dans</w:t>
      </w:r>
      <w:proofErr w:type="gramEnd"/>
      <w:r>
        <w:t xml:space="preserve"> laquelle le Temps d’Indisponibilité est mesuré en minutes utilisateur ; ainsi, chaque mois, le Temps d’Indisponibilité est la somme de la durée (en minutes) de chaque Incident qui se déroule au cours de ce mois multipliée par le nombre d’utilisateurs concernés par cet Incident.</w:t>
      </w:r>
    </w:p>
    <w:p w14:paraId="330F4BBB" w14:textId="77777777" w:rsidR="000C13D4" w:rsidRPr="00EF1675" w:rsidRDefault="000C13D4" w:rsidP="000C13D4">
      <w:pPr>
        <w:pStyle w:val="ProductList-Body"/>
        <w:rPr>
          <w:sz w:val="14"/>
          <w:szCs w:val="14"/>
        </w:rPr>
      </w:pPr>
    </w:p>
    <w:p w14:paraId="6CD91602" w14:textId="4655E9E5" w:rsidR="000C13D4" w:rsidRPr="00FB368F" w:rsidRDefault="000C13D4" w:rsidP="000C13D4">
      <w:pPr>
        <w:pStyle w:val="ProductList-Body"/>
      </w:pPr>
      <w:r>
        <w:rPr>
          <w:b/>
          <w:color w:val="00188F"/>
        </w:rPr>
        <w:t>Avoir Service</w:t>
      </w:r>
      <w:r>
        <w:t> </w:t>
      </w:r>
      <w:r w:rsidRPr="0015352A">
        <w:rPr>
          <w:b/>
          <w:color w:val="00188F"/>
        </w:rPr>
        <w:t>:</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9D0B2F" w14:paraId="7837DA2D" w14:textId="77777777" w:rsidTr="00047CD1">
        <w:trPr>
          <w:tblHeader/>
        </w:trPr>
        <w:tc>
          <w:tcPr>
            <w:tcW w:w="5400" w:type="dxa"/>
            <w:shd w:val="clear" w:color="auto" w:fill="0072C6"/>
          </w:tcPr>
          <w:p w14:paraId="5F2E29BC" w14:textId="77777777" w:rsidR="000C13D4" w:rsidRPr="001A0074" w:rsidRDefault="000C13D4" w:rsidP="003034CF">
            <w:pPr>
              <w:pStyle w:val="ProductList-OfferingBody"/>
              <w:jc w:val="center"/>
              <w:rPr>
                <w:color w:val="FFFFFF" w:themeColor="background1"/>
              </w:rPr>
            </w:pPr>
            <w:r>
              <w:rPr>
                <w:color w:val="FFFFFF" w:themeColor="background1"/>
              </w:rPr>
              <w:t>Pourcentage de Temps de Disponibilité Mensuel</w:t>
            </w:r>
          </w:p>
        </w:tc>
        <w:tc>
          <w:tcPr>
            <w:tcW w:w="5400" w:type="dxa"/>
            <w:shd w:val="clear" w:color="auto" w:fill="0072C6"/>
          </w:tcPr>
          <w:p w14:paraId="0903F76E" w14:textId="77777777" w:rsidR="000C13D4" w:rsidRPr="001A0074" w:rsidRDefault="000C13D4" w:rsidP="003034CF">
            <w:pPr>
              <w:pStyle w:val="ProductList-OfferingBody"/>
              <w:jc w:val="center"/>
              <w:rPr>
                <w:color w:val="FFFFFF" w:themeColor="background1"/>
              </w:rPr>
            </w:pPr>
            <w:r>
              <w:rPr>
                <w:color w:val="FFFFFF" w:themeColor="background1"/>
              </w:rPr>
              <w:t>Avoir Service</w:t>
            </w:r>
          </w:p>
        </w:tc>
      </w:tr>
      <w:tr w:rsidR="000C13D4" w:rsidRPr="009D0B2F" w14:paraId="0D0F33A9" w14:textId="77777777" w:rsidTr="00047CD1">
        <w:tc>
          <w:tcPr>
            <w:tcW w:w="5400" w:type="dxa"/>
          </w:tcPr>
          <w:p w14:paraId="11B9D86D" w14:textId="4CA54B5F" w:rsidR="000C13D4" w:rsidRPr="0076238C" w:rsidRDefault="000C13D4" w:rsidP="003034CF">
            <w:pPr>
              <w:pStyle w:val="ProductList-OfferingBody"/>
              <w:jc w:val="center"/>
            </w:pPr>
            <w:r>
              <w:t>&lt; 99,9 %</w:t>
            </w:r>
          </w:p>
        </w:tc>
        <w:tc>
          <w:tcPr>
            <w:tcW w:w="5400" w:type="dxa"/>
          </w:tcPr>
          <w:p w14:paraId="21B08C9D" w14:textId="4B955810" w:rsidR="000C13D4" w:rsidRPr="0076238C" w:rsidRDefault="000C13D4" w:rsidP="003034CF">
            <w:pPr>
              <w:pStyle w:val="ProductList-OfferingBody"/>
              <w:jc w:val="center"/>
            </w:pPr>
            <w:r>
              <w:t>25</w:t>
            </w:r>
            <w:r w:rsidR="00DE7BE8">
              <w:t xml:space="preserve"> </w:t>
            </w:r>
            <w:r>
              <w:t>%</w:t>
            </w:r>
          </w:p>
        </w:tc>
      </w:tr>
      <w:tr w:rsidR="000C13D4" w:rsidRPr="009D0B2F" w14:paraId="15FDE30A" w14:textId="77777777" w:rsidTr="00047CD1">
        <w:tc>
          <w:tcPr>
            <w:tcW w:w="5400" w:type="dxa"/>
          </w:tcPr>
          <w:p w14:paraId="1B3D9EF5" w14:textId="7C495918" w:rsidR="000C13D4" w:rsidRPr="0076238C" w:rsidRDefault="000C13D4" w:rsidP="003034CF">
            <w:pPr>
              <w:pStyle w:val="ProductList-OfferingBody"/>
              <w:jc w:val="center"/>
            </w:pPr>
            <w:r>
              <w:t>&lt; 99 %</w:t>
            </w:r>
          </w:p>
        </w:tc>
        <w:tc>
          <w:tcPr>
            <w:tcW w:w="5400" w:type="dxa"/>
          </w:tcPr>
          <w:p w14:paraId="2607D833" w14:textId="3B6029B7" w:rsidR="000C13D4" w:rsidRPr="0076238C" w:rsidRDefault="000C13D4" w:rsidP="003034CF">
            <w:pPr>
              <w:pStyle w:val="ProductList-OfferingBody"/>
              <w:jc w:val="center"/>
            </w:pPr>
            <w:r>
              <w:t>50</w:t>
            </w:r>
            <w:r w:rsidR="00DE7BE8">
              <w:t xml:space="preserve"> </w:t>
            </w:r>
            <w:r>
              <w:t>%</w:t>
            </w:r>
          </w:p>
        </w:tc>
      </w:tr>
      <w:tr w:rsidR="000C13D4" w:rsidRPr="009D0B2F" w14:paraId="512DA71F" w14:textId="77777777" w:rsidTr="00047CD1">
        <w:tc>
          <w:tcPr>
            <w:tcW w:w="5400" w:type="dxa"/>
          </w:tcPr>
          <w:p w14:paraId="47FBA730" w14:textId="77777777" w:rsidR="000C13D4" w:rsidRPr="0076238C" w:rsidRDefault="000C13D4" w:rsidP="003034CF">
            <w:pPr>
              <w:pStyle w:val="ProductList-OfferingBody"/>
              <w:jc w:val="center"/>
            </w:pPr>
            <w:r>
              <w:t>&lt; 95 %</w:t>
            </w:r>
          </w:p>
        </w:tc>
        <w:tc>
          <w:tcPr>
            <w:tcW w:w="5400" w:type="dxa"/>
          </w:tcPr>
          <w:p w14:paraId="1C49AAE4" w14:textId="732D2B64" w:rsidR="000C13D4" w:rsidRPr="0076238C" w:rsidRDefault="000C13D4" w:rsidP="003034CF">
            <w:pPr>
              <w:pStyle w:val="ProductList-OfferingBody"/>
              <w:jc w:val="center"/>
            </w:pPr>
            <w:r>
              <w:t>100</w:t>
            </w:r>
            <w:r w:rsidR="00DE7BE8">
              <w:t xml:space="preserve"> </w:t>
            </w:r>
            <w:r>
              <w:t>%</w:t>
            </w:r>
          </w:p>
        </w:tc>
      </w:tr>
    </w:tbl>
    <w:p w14:paraId="5F71363D" w14:textId="357D3528" w:rsidR="000C13D4" w:rsidRPr="00FB368F" w:rsidRDefault="0051105B" w:rsidP="000C13D4">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8E64FF">
          <w:rPr>
            <w:rStyle w:val="Hyperlink"/>
            <w:sz w:val="16"/>
            <w:szCs w:val="16"/>
          </w:rPr>
          <w:t>Table des matières</w:t>
        </w:r>
      </w:hyperlink>
      <w:r w:rsidR="008E64FF">
        <w:rPr>
          <w:sz w:val="16"/>
          <w:szCs w:val="16"/>
        </w:rPr>
        <w:t xml:space="preserve"> / </w:t>
      </w:r>
      <w:hyperlink w:anchor="Definitions" w:history="1">
        <w:r w:rsidR="008E64FF">
          <w:rPr>
            <w:rStyle w:val="Hyperlink"/>
            <w:sz w:val="16"/>
            <w:szCs w:val="16"/>
          </w:rPr>
          <w:t>Définitions</w:t>
        </w:r>
      </w:hyperlink>
    </w:p>
    <w:p w14:paraId="25750250" w14:textId="6E020F9B" w:rsidR="00C86427" w:rsidRPr="002D3FF9" w:rsidRDefault="00C86427" w:rsidP="00C86427">
      <w:pPr>
        <w:pStyle w:val="ProductList-Offering2Heading"/>
        <w:rPr>
          <w:lang w:eastAsia="en-US" w:bidi="ar-SA"/>
        </w:rPr>
      </w:pPr>
      <w:bookmarkStart w:id="31" w:name="_Toc423944166"/>
      <w:r w:rsidRPr="002D3FF9">
        <w:rPr>
          <w:lang w:eastAsia="en-US" w:bidi="ar-SA"/>
        </w:rPr>
        <w:lastRenderedPageBreak/>
        <w:t>Project Online</w:t>
      </w:r>
      <w:bookmarkEnd w:id="31"/>
    </w:p>
    <w:p w14:paraId="14E68B6F" w14:textId="68FAC4DD" w:rsidR="00C86427" w:rsidRPr="00FB368F" w:rsidRDefault="00C86427" w:rsidP="00C86427">
      <w:pPr>
        <w:pStyle w:val="ProductList-Body"/>
      </w:pPr>
      <w:r>
        <w:rPr>
          <w:b/>
          <w:color w:val="00188F"/>
        </w:rPr>
        <w:t>Temps d’Indisponibilité</w:t>
      </w:r>
      <w:r>
        <w:t> </w:t>
      </w:r>
      <w:r w:rsidRPr="0015352A">
        <w:rPr>
          <w:b/>
          <w:color w:val="00188F"/>
        </w:rPr>
        <w:t>:</w:t>
      </w:r>
      <w:r>
        <w:t xml:space="preserve"> </w:t>
      </w:r>
      <w:r>
        <w:rPr>
          <w:szCs w:val="18"/>
        </w:rPr>
        <w:t>toute période au cours de laquelle les utilisateurs sont dans l’impossibilité de lire ou d’écrire toute partie d’une collection de sites SharePoint Online avec Project Web App, pour laquelle ils disposent des autorisations appropriées.</w:t>
      </w:r>
    </w:p>
    <w:p w14:paraId="6B7FE907" w14:textId="77777777" w:rsidR="00C86427" w:rsidRPr="00FB368F" w:rsidRDefault="00C86427" w:rsidP="00C86427">
      <w:pPr>
        <w:pStyle w:val="ProductList-Body"/>
      </w:pPr>
    </w:p>
    <w:p w14:paraId="251BAB3A" w14:textId="775F47D8" w:rsidR="00C86427" w:rsidRPr="00FB368F" w:rsidRDefault="00C86427" w:rsidP="00C86427">
      <w:pPr>
        <w:pStyle w:val="ProductList-Body"/>
      </w:pPr>
      <w:r>
        <w:rPr>
          <w:b/>
          <w:color w:val="00188F"/>
        </w:rPr>
        <w:t>Pourcentage de Temps de Disponibilité Mensuel</w:t>
      </w:r>
      <w:r>
        <w:t> </w:t>
      </w:r>
      <w:r w:rsidRPr="0015352A">
        <w:rPr>
          <w:b/>
          <w:color w:val="00188F"/>
        </w:rPr>
        <w:t>:</w:t>
      </w:r>
      <w:r>
        <w:t xml:space="preserve"> le Pourcentage de Temps de Disponibilité Mensuel est calculé à l’aide de la formule suivante : </w:t>
      </w:r>
    </w:p>
    <w:p w14:paraId="3184A950" w14:textId="77777777" w:rsidR="00C86427" w:rsidRPr="00FB368F" w:rsidRDefault="00C86427" w:rsidP="00C86427">
      <w:pPr>
        <w:pStyle w:val="ProductList-Body"/>
      </w:pPr>
    </w:p>
    <w:p w14:paraId="4960225A" w14:textId="4DA3747B" w:rsidR="00C86427" w:rsidRPr="00FB368F" w:rsidRDefault="0051105B" w:rsidP="00C86427">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Minutes Utilisateur – Temps d’Indisponibilité</m:t>
              </m:r>
            </m:num>
            <m:den>
              <m:r>
                <m:rPr>
                  <m:nor/>
                </m:rPr>
                <w:rPr>
                  <w:rFonts w:ascii="Cambria Math" w:hAnsi="Cambria Math" w:cs="Calibri"/>
                  <w:i/>
                  <w:sz w:val="18"/>
                  <w:szCs w:val="18"/>
                </w:rPr>
                <m:t>Minutes Utilisateur</m:t>
              </m:r>
            </m:den>
          </m:f>
          <m:r>
            <w:rPr>
              <w:rFonts w:ascii="Cambria Math" w:hAnsi="Cambria Math" w:cs="Calibri"/>
              <w:sz w:val="18"/>
              <w:szCs w:val="18"/>
            </w:rPr>
            <m:t xml:space="preserve"> x 100</m:t>
          </m:r>
        </m:oMath>
      </m:oMathPara>
    </w:p>
    <w:p w14:paraId="0812AAB2" w14:textId="77777777" w:rsidR="00C86427" w:rsidRPr="00FB368F" w:rsidRDefault="00C86427" w:rsidP="00C86427">
      <w:pPr>
        <w:pStyle w:val="ProductList-Body"/>
      </w:pPr>
      <w:proofErr w:type="gramStart"/>
      <w:r>
        <w:t>dans</w:t>
      </w:r>
      <w:proofErr w:type="gramEnd"/>
      <w:r>
        <w:t xml:space="preserve"> laquelle le Temps d’Indisponibilité est mesuré en minutes utilisateur ; ainsi, chaque mois, le Temps d’Indisponibilité est la somme de la durée (en minutes) de chaque Incident qui se déroule au cours de ce mois multipliée par le nombre d’utilisateurs concernés par cet Incident.</w:t>
      </w:r>
    </w:p>
    <w:p w14:paraId="4F2B1387" w14:textId="77777777" w:rsidR="00C86427" w:rsidRPr="00FB368F" w:rsidRDefault="00C86427" w:rsidP="00C86427">
      <w:pPr>
        <w:pStyle w:val="ProductList-Body"/>
      </w:pPr>
    </w:p>
    <w:p w14:paraId="429909F8" w14:textId="282E0340" w:rsidR="00C86427" w:rsidRPr="00FB368F" w:rsidRDefault="00C86427" w:rsidP="00C86427">
      <w:pPr>
        <w:pStyle w:val="ProductList-Body"/>
      </w:pPr>
      <w:r>
        <w:rPr>
          <w:b/>
          <w:color w:val="00188F"/>
        </w:rPr>
        <w:t>Avoir Service</w:t>
      </w:r>
      <w:r>
        <w:t> </w:t>
      </w:r>
      <w:r w:rsidRPr="0015352A">
        <w:rPr>
          <w:b/>
          <w:color w:val="00188F"/>
        </w:rPr>
        <w:t>:</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9D0B2F" w14:paraId="47439D22" w14:textId="77777777" w:rsidTr="00047CD1">
        <w:trPr>
          <w:tblHeader/>
        </w:trPr>
        <w:tc>
          <w:tcPr>
            <w:tcW w:w="5400" w:type="dxa"/>
            <w:shd w:val="clear" w:color="auto" w:fill="0072C6"/>
          </w:tcPr>
          <w:p w14:paraId="04204677" w14:textId="77777777" w:rsidR="00C86427" w:rsidRPr="001A0074" w:rsidRDefault="00C86427" w:rsidP="003034CF">
            <w:pPr>
              <w:pStyle w:val="ProductList-OfferingBody"/>
              <w:jc w:val="center"/>
              <w:rPr>
                <w:color w:val="FFFFFF" w:themeColor="background1"/>
              </w:rPr>
            </w:pPr>
            <w:r>
              <w:rPr>
                <w:color w:val="FFFFFF" w:themeColor="background1"/>
              </w:rPr>
              <w:t>Pourcentage de Temps de Disponibilité Mensuel</w:t>
            </w:r>
          </w:p>
        </w:tc>
        <w:tc>
          <w:tcPr>
            <w:tcW w:w="5400" w:type="dxa"/>
            <w:shd w:val="clear" w:color="auto" w:fill="0072C6"/>
          </w:tcPr>
          <w:p w14:paraId="653BEEC3" w14:textId="77777777" w:rsidR="00C86427" w:rsidRPr="001A0074" w:rsidRDefault="00C86427" w:rsidP="003034CF">
            <w:pPr>
              <w:pStyle w:val="ProductList-OfferingBody"/>
              <w:jc w:val="center"/>
              <w:rPr>
                <w:color w:val="FFFFFF" w:themeColor="background1"/>
              </w:rPr>
            </w:pPr>
            <w:r>
              <w:rPr>
                <w:color w:val="FFFFFF" w:themeColor="background1"/>
              </w:rPr>
              <w:t>Avoir Service</w:t>
            </w:r>
          </w:p>
        </w:tc>
      </w:tr>
      <w:tr w:rsidR="00C86427" w:rsidRPr="009D0B2F" w14:paraId="51125E5A" w14:textId="77777777" w:rsidTr="00047CD1">
        <w:tc>
          <w:tcPr>
            <w:tcW w:w="5400" w:type="dxa"/>
          </w:tcPr>
          <w:p w14:paraId="07F00995" w14:textId="576DCEAF" w:rsidR="00C86427" w:rsidRPr="0076238C" w:rsidRDefault="00C86427" w:rsidP="003034CF">
            <w:pPr>
              <w:pStyle w:val="ProductList-OfferingBody"/>
              <w:jc w:val="center"/>
            </w:pPr>
            <w:r>
              <w:t>&lt; 99,9 %</w:t>
            </w:r>
          </w:p>
        </w:tc>
        <w:tc>
          <w:tcPr>
            <w:tcW w:w="5400" w:type="dxa"/>
          </w:tcPr>
          <w:p w14:paraId="1EAC3FA5" w14:textId="5A049691" w:rsidR="00C86427" w:rsidRPr="0076238C" w:rsidRDefault="00C86427" w:rsidP="003034CF">
            <w:pPr>
              <w:pStyle w:val="ProductList-OfferingBody"/>
              <w:jc w:val="center"/>
            </w:pPr>
            <w:r>
              <w:t>25</w:t>
            </w:r>
            <w:r w:rsidR="00C63D38">
              <w:t xml:space="preserve"> </w:t>
            </w:r>
            <w:r>
              <w:t>%</w:t>
            </w:r>
          </w:p>
        </w:tc>
      </w:tr>
      <w:tr w:rsidR="00C86427" w:rsidRPr="009D0B2F" w14:paraId="6BFFAB67" w14:textId="77777777" w:rsidTr="00047CD1">
        <w:tc>
          <w:tcPr>
            <w:tcW w:w="5400" w:type="dxa"/>
          </w:tcPr>
          <w:p w14:paraId="48BA927D" w14:textId="2A9F073D" w:rsidR="00C86427" w:rsidRPr="0076238C" w:rsidRDefault="00C86427" w:rsidP="003034CF">
            <w:pPr>
              <w:pStyle w:val="ProductList-OfferingBody"/>
              <w:jc w:val="center"/>
            </w:pPr>
            <w:r>
              <w:t>&lt; 99 %</w:t>
            </w:r>
          </w:p>
        </w:tc>
        <w:tc>
          <w:tcPr>
            <w:tcW w:w="5400" w:type="dxa"/>
          </w:tcPr>
          <w:p w14:paraId="38929F8D" w14:textId="7D11277E" w:rsidR="00C86427" w:rsidRPr="0076238C" w:rsidRDefault="00C86427" w:rsidP="003034CF">
            <w:pPr>
              <w:pStyle w:val="ProductList-OfferingBody"/>
              <w:jc w:val="center"/>
            </w:pPr>
            <w:r>
              <w:t>50</w:t>
            </w:r>
            <w:r w:rsidR="00C63D38">
              <w:t xml:space="preserve"> </w:t>
            </w:r>
            <w:r>
              <w:t>%</w:t>
            </w:r>
          </w:p>
        </w:tc>
      </w:tr>
      <w:tr w:rsidR="00C86427" w:rsidRPr="009D0B2F" w14:paraId="70A14F4B" w14:textId="77777777" w:rsidTr="00047CD1">
        <w:tc>
          <w:tcPr>
            <w:tcW w:w="5400" w:type="dxa"/>
          </w:tcPr>
          <w:p w14:paraId="4A5F7DB0" w14:textId="77777777" w:rsidR="00C86427" w:rsidRPr="0076238C" w:rsidRDefault="00C86427" w:rsidP="003034CF">
            <w:pPr>
              <w:pStyle w:val="ProductList-OfferingBody"/>
              <w:jc w:val="center"/>
            </w:pPr>
            <w:r>
              <w:t>&lt; 95 %</w:t>
            </w:r>
          </w:p>
        </w:tc>
        <w:tc>
          <w:tcPr>
            <w:tcW w:w="5400" w:type="dxa"/>
          </w:tcPr>
          <w:p w14:paraId="4C6598BC" w14:textId="1624FF6B" w:rsidR="00C86427" w:rsidRPr="0076238C" w:rsidRDefault="00C86427" w:rsidP="003034CF">
            <w:pPr>
              <w:pStyle w:val="ProductList-OfferingBody"/>
              <w:jc w:val="center"/>
            </w:pPr>
            <w:r>
              <w:t>100</w:t>
            </w:r>
            <w:r w:rsidR="00C63D38">
              <w:t xml:space="preserve"> </w:t>
            </w:r>
            <w:r>
              <w:t>%</w:t>
            </w:r>
          </w:p>
        </w:tc>
      </w:tr>
    </w:tbl>
    <w:p w14:paraId="776BD8C5" w14:textId="35E0B54A" w:rsidR="00C86427" w:rsidRPr="00FB368F" w:rsidRDefault="0051105B" w:rsidP="00C8642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8E64FF">
          <w:rPr>
            <w:rStyle w:val="Hyperlink"/>
            <w:sz w:val="16"/>
            <w:szCs w:val="16"/>
          </w:rPr>
          <w:t>Table des matières</w:t>
        </w:r>
      </w:hyperlink>
      <w:r w:rsidR="008E64FF">
        <w:rPr>
          <w:sz w:val="16"/>
          <w:szCs w:val="16"/>
        </w:rPr>
        <w:t xml:space="preserve"> / </w:t>
      </w:r>
      <w:hyperlink w:anchor="Definitions" w:history="1">
        <w:r w:rsidR="008E64FF">
          <w:rPr>
            <w:rStyle w:val="Hyperlink"/>
            <w:sz w:val="16"/>
            <w:szCs w:val="16"/>
          </w:rPr>
          <w:t>Définitions</w:t>
        </w:r>
      </w:hyperlink>
    </w:p>
    <w:p w14:paraId="6051EC5D" w14:textId="20237168" w:rsidR="00C86427" w:rsidRPr="005A6CF1" w:rsidRDefault="00C86427" w:rsidP="00C86427">
      <w:pPr>
        <w:pStyle w:val="ProductList-Offering2Heading"/>
        <w:rPr>
          <w:lang w:val="en-US" w:eastAsia="en-US" w:bidi="ar-SA"/>
        </w:rPr>
      </w:pPr>
      <w:bookmarkStart w:id="32" w:name="_Toc423944167"/>
      <w:r w:rsidRPr="005A6CF1">
        <w:rPr>
          <w:lang w:val="en-US" w:eastAsia="en-US" w:bidi="ar-SA"/>
        </w:rPr>
        <w:t>SharePoint Online</w:t>
      </w:r>
      <w:bookmarkEnd w:id="32"/>
    </w:p>
    <w:p w14:paraId="41E58B9E" w14:textId="083F7B5B" w:rsidR="00C86427" w:rsidRPr="00FB368F" w:rsidRDefault="00C86427" w:rsidP="00C86427">
      <w:pPr>
        <w:pStyle w:val="ProductList-Body"/>
      </w:pPr>
      <w:r>
        <w:rPr>
          <w:b/>
          <w:color w:val="00188F"/>
        </w:rPr>
        <w:t>Temps d’Indisponibilité</w:t>
      </w:r>
      <w:r>
        <w:t> </w:t>
      </w:r>
      <w:r w:rsidRPr="0015352A">
        <w:rPr>
          <w:b/>
          <w:color w:val="00188F"/>
        </w:rPr>
        <w:t>:</w:t>
      </w:r>
      <w:r>
        <w:t xml:space="preserve"> </w:t>
      </w:r>
      <w:r>
        <w:rPr>
          <w:szCs w:val="18"/>
        </w:rPr>
        <w:t>toute période au cours de laquelle les utilisateurs sont dans l’impossibilité de lire ou d’écrire toute partie d’une collection de sites SharePoint Online pour laquelle ils disposent des autorisations appropriées.</w:t>
      </w:r>
    </w:p>
    <w:p w14:paraId="1E2A1274" w14:textId="77777777" w:rsidR="00C86427" w:rsidRPr="00FB368F" w:rsidRDefault="00C86427" w:rsidP="00C86427">
      <w:pPr>
        <w:pStyle w:val="ProductList-Body"/>
      </w:pPr>
    </w:p>
    <w:p w14:paraId="4F12AEC0" w14:textId="066C0204" w:rsidR="00C86427" w:rsidRPr="00FB368F" w:rsidRDefault="00C86427" w:rsidP="00C86427">
      <w:pPr>
        <w:pStyle w:val="ProductList-Body"/>
      </w:pPr>
      <w:r>
        <w:rPr>
          <w:b/>
          <w:color w:val="00188F"/>
        </w:rPr>
        <w:t>Pourcentage de Temps de Disponibilité Mensuel</w:t>
      </w:r>
      <w:r>
        <w:t> </w:t>
      </w:r>
      <w:r w:rsidRPr="0015352A">
        <w:rPr>
          <w:b/>
          <w:color w:val="00188F"/>
        </w:rPr>
        <w:t>:</w:t>
      </w:r>
      <w:r>
        <w:t xml:space="preserve"> le Pourcentage de Temps de Disponibilité Mensuel est calculé à l’aide de la formule suivante : </w:t>
      </w:r>
    </w:p>
    <w:p w14:paraId="1AC6E7F3" w14:textId="77777777" w:rsidR="00C86427" w:rsidRPr="00FB368F" w:rsidRDefault="00C86427" w:rsidP="00C86427">
      <w:pPr>
        <w:pStyle w:val="ProductList-Body"/>
      </w:pPr>
    </w:p>
    <w:p w14:paraId="5BBD13D7" w14:textId="7B1C8D96" w:rsidR="00C86427" w:rsidRPr="00FB368F" w:rsidRDefault="0051105B" w:rsidP="00C86427">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Minutes Utilisateur – Temps d’Indisponibilité </m:t>
              </m:r>
            </m:num>
            <m:den>
              <m:r>
                <m:rPr>
                  <m:nor/>
                </m:rPr>
                <w:rPr>
                  <w:rFonts w:ascii="Cambria Math" w:hAnsi="Cambria Math" w:cs="Calibri"/>
                  <w:i/>
                  <w:sz w:val="18"/>
                  <w:szCs w:val="18"/>
                </w:rPr>
                <m:t>Minutes Utilisateur</m:t>
              </m:r>
            </m:den>
          </m:f>
          <m:r>
            <w:rPr>
              <w:rFonts w:ascii="Cambria Math" w:hAnsi="Cambria Math" w:cs="Calibri"/>
              <w:sz w:val="18"/>
              <w:szCs w:val="18"/>
            </w:rPr>
            <m:t xml:space="preserve"> x 100</m:t>
          </m:r>
        </m:oMath>
      </m:oMathPara>
    </w:p>
    <w:p w14:paraId="7FAF12A4" w14:textId="77777777" w:rsidR="00C86427" w:rsidRPr="00FB368F" w:rsidRDefault="00C86427" w:rsidP="00C86427">
      <w:pPr>
        <w:pStyle w:val="ProductList-Body"/>
      </w:pPr>
      <w:proofErr w:type="gramStart"/>
      <w:r>
        <w:t>dans</w:t>
      </w:r>
      <w:proofErr w:type="gramEnd"/>
      <w:r>
        <w:t xml:space="preserve"> laquelle le Temps d’Indisponibilité est mesuré en minutes utilisateur ; ainsi, chaque mois, le Temps d’Indisponibilité est la somme de la durée (en minutes) de chaque Incident qui se déroule au cours de ce mois multipliée par le nombre d’utilisateurs concernés par cet Incident.</w:t>
      </w:r>
    </w:p>
    <w:p w14:paraId="7A6B2139" w14:textId="77777777" w:rsidR="00C86427" w:rsidRPr="00FB368F" w:rsidRDefault="00C86427" w:rsidP="00C86427">
      <w:pPr>
        <w:pStyle w:val="ProductList-Body"/>
      </w:pPr>
    </w:p>
    <w:p w14:paraId="7AE68D73" w14:textId="3B84A5BF" w:rsidR="00C86427" w:rsidRPr="00FB368F" w:rsidRDefault="00C86427" w:rsidP="00C86427">
      <w:pPr>
        <w:pStyle w:val="ProductList-Body"/>
      </w:pPr>
      <w:r>
        <w:rPr>
          <w:b/>
          <w:color w:val="00188F"/>
        </w:rPr>
        <w:t>Avoir Service</w:t>
      </w:r>
      <w:r>
        <w:t> </w:t>
      </w:r>
      <w:r w:rsidRPr="0015352A">
        <w:rPr>
          <w:b/>
          <w:color w:val="00188F"/>
        </w:rPr>
        <w:t>:</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9D0B2F" w14:paraId="2A3F63FE" w14:textId="77777777" w:rsidTr="00047CD1">
        <w:trPr>
          <w:tblHeader/>
        </w:trPr>
        <w:tc>
          <w:tcPr>
            <w:tcW w:w="5400" w:type="dxa"/>
            <w:shd w:val="clear" w:color="auto" w:fill="0072C6"/>
          </w:tcPr>
          <w:p w14:paraId="79CD7DD1" w14:textId="77777777" w:rsidR="00C86427" w:rsidRPr="001A0074" w:rsidRDefault="00C86427" w:rsidP="003034CF">
            <w:pPr>
              <w:pStyle w:val="ProductList-OfferingBody"/>
              <w:jc w:val="center"/>
              <w:rPr>
                <w:color w:val="FFFFFF" w:themeColor="background1"/>
              </w:rPr>
            </w:pPr>
            <w:r>
              <w:rPr>
                <w:color w:val="FFFFFF" w:themeColor="background1"/>
              </w:rPr>
              <w:t>Pourcentage de Temps de Disponibilité Mensuel</w:t>
            </w:r>
          </w:p>
        </w:tc>
        <w:tc>
          <w:tcPr>
            <w:tcW w:w="5400" w:type="dxa"/>
            <w:shd w:val="clear" w:color="auto" w:fill="0072C6"/>
          </w:tcPr>
          <w:p w14:paraId="5B60C3AB" w14:textId="77777777" w:rsidR="00C86427" w:rsidRPr="001A0074" w:rsidRDefault="00C86427" w:rsidP="003034CF">
            <w:pPr>
              <w:pStyle w:val="ProductList-OfferingBody"/>
              <w:jc w:val="center"/>
              <w:rPr>
                <w:color w:val="FFFFFF" w:themeColor="background1"/>
              </w:rPr>
            </w:pPr>
            <w:r>
              <w:rPr>
                <w:color w:val="FFFFFF" w:themeColor="background1"/>
              </w:rPr>
              <w:t>Avoir Service</w:t>
            </w:r>
          </w:p>
        </w:tc>
      </w:tr>
      <w:tr w:rsidR="00C86427" w:rsidRPr="009D0B2F" w14:paraId="292393E9" w14:textId="77777777" w:rsidTr="00047CD1">
        <w:tc>
          <w:tcPr>
            <w:tcW w:w="5400" w:type="dxa"/>
          </w:tcPr>
          <w:p w14:paraId="5CEBDE30" w14:textId="512D833F" w:rsidR="00C86427" w:rsidRPr="0076238C" w:rsidRDefault="00C86427" w:rsidP="003034CF">
            <w:pPr>
              <w:pStyle w:val="ProductList-OfferingBody"/>
              <w:jc w:val="center"/>
            </w:pPr>
            <w:r>
              <w:t>&lt; 99,9 %</w:t>
            </w:r>
          </w:p>
        </w:tc>
        <w:tc>
          <w:tcPr>
            <w:tcW w:w="5400" w:type="dxa"/>
          </w:tcPr>
          <w:p w14:paraId="5FB7CC40" w14:textId="1360BDA4" w:rsidR="00C86427" w:rsidRPr="0076238C" w:rsidRDefault="00C86427" w:rsidP="003034CF">
            <w:pPr>
              <w:pStyle w:val="ProductList-OfferingBody"/>
              <w:jc w:val="center"/>
            </w:pPr>
            <w:r>
              <w:t>25</w:t>
            </w:r>
            <w:r w:rsidR="00115FDB">
              <w:t xml:space="preserve"> </w:t>
            </w:r>
            <w:r>
              <w:t>%</w:t>
            </w:r>
          </w:p>
        </w:tc>
      </w:tr>
      <w:tr w:rsidR="00C86427" w:rsidRPr="009D0B2F" w14:paraId="742E7780" w14:textId="77777777" w:rsidTr="00047CD1">
        <w:tc>
          <w:tcPr>
            <w:tcW w:w="5400" w:type="dxa"/>
          </w:tcPr>
          <w:p w14:paraId="54EE1142" w14:textId="5A10F402" w:rsidR="00C86427" w:rsidRPr="0076238C" w:rsidRDefault="00C86427" w:rsidP="003034CF">
            <w:pPr>
              <w:pStyle w:val="ProductList-OfferingBody"/>
              <w:jc w:val="center"/>
            </w:pPr>
            <w:r>
              <w:t>&lt; 99 %</w:t>
            </w:r>
          </w:p>
        </w:tc>
        <w:tc>
          <w:tcPr>
            <w:tcW w:w="5400" w:type="dxa"/>
          </w:tcPr>
          <w:p w14:paraId="4C18F2FB" w14:textId="0157FF0B" w:rsidR="00C86427" w:rsidRPr="0076238C" w:rsidRDefault="00C86427" w:rsidP="003034CF">
            <w:pPr>
              <w:pStyle w:val="ProductList-OfferingBody"/>
              <w:jc w:val="center"/>
            </w:pPr>
            <w:r>
              <w:t>50</w:t>
            </w:r>
            <w:r w:rsidR="00115FDB">
              <w:t xml:space="preserve"> </w:t>
            </w:r>
            <w:r>
              <w:t>%</w:t>
            </w:r>
          </w:p>
        </w:tc>
      </w:tr>
      <w:tr w:rsidR="00C86427" w:rsidRPr="009D0B2F" w14:paraId="74478D49" w14:textId="77777777" w:rsidTr="00047CD1">
        <w:tc>
          <w:tcPr>
            <w:tcW w:w="5400" w:type="dxa"/>
          </w:tcPr>
          <w:p w14:paraId="35AB4E0E" w14:textId="77777777" w:rsidR="00C86427" w:rsidRPr="0076238C" w:rsidRDefault="00C86427" w:rsidP="003034CF">
            <w:pPr>
              <w:pStyle w:val="ProductList-OfferingBody"/>
              <w:jc w:val="center"/>
            </w:pPr>
            <w:r>
              <w:t>&lt; 95 %</w:t>
            </w:r>
          </w:p>
        </w:tc>
        <w:tc>
          <w:tcPr>
            <w:tcW w:w="5400" w:type="dxa"/>
          </w:tcPr>
          <w:p w14:paraId="07DE3FF0" w14:textId="27E000E5" w:rsidR="00C86427" w:rsidRPr="0076238C" w:rsidRDefault="00C86427" w:rsidP="003034CF">
            <w:pPr>
              <w:pStyle w:val="ProductList-OfferingBody"/>
              <w:jc w:val="center"/>
            </w:pPr>
            <w:r>
              <w:t>100</w:t>
            </w:r>
            <w:r w:rsidR="00115FDB">
              <w:t xml:space="preserve"> </w:t>
            </w:r>
            <w:r>
              <w:t>%</w:t>
            </w:r>
          </w:p>
        </w:tc>
      </w:tr>
    </w:tbl>
    <w:p w14:paraId="78042513" w14:textId="3EB21612" w:rsidR="00C86427" w:rsidRPr="00FB368F" w:rsidRDefault="0051105B" w:rsidP="00C8642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8E64FF">
          <w:rPr>
            <w:rStyle w:val="Hyperlink"/>
            <w:sz w:val="16"/>
            <w:szCs w:val="16"/>
          </w:rPr>
          <w:t>Table des matières</w:t>
        </w:r>
      </w:hyperlink>
      <w:r w:rsidR="008E64FF">
        <w:rPr>
          <w:sz w:val="16"/>
          <w:szCs w:val="16"/>
        </w:rPr>
        <w:t xml:space="preserve"> / </w:t>
      </w:r>
      <w:hyperlink w:anchor="Definitions" w:history="1">
        <w:r w:rsidR="008E64FF">
          <w:rPr>
            <w:rStyle w:val="Hyperlink"/>
            <w:sz w:val="16"/>
            <w:szCs w:val="16"/>
          </w:rPr>
          <w:t>Définitions</w:t>
        </w:r>
      </w:hyperlink>
    </w:p>
    <w:p w14:paraId="782865B7" w14:textId="0CEF977F" w:rsidR="00C86427" w:rsidRPr="002D3FF9" w:rsidRDefault="00C86427" w:rsidP="00C86427">
      <w:pPr>
        <w:pStyle w:val="ProductList-Offering2Heading"/>
        <w:rPr>
          <w:lang w:eastAsia="en-US" w:bidi="ar-SA"/>
        </w:rPr>
      </w:pPr>
      <w:bookmarkStart w:id="33" w:name="_Toc423944168"/>
      <w:r w:rsidRPr="002D3FF9">
        <w:rPr>
          <w:lang w:eastAsia="en-US" w:bidi="ar-SA"/>
        </w:rPr>
        <w:t>Skype Entreprise Online</w:t>
      </w:r>
      <w:bookmarkEnd w:id="33"/>
    </w:p>
    <w:p w14:paraId="40D3082E" w14:textId="6AD76833" w:rsidR="00C86427" w:rsidRPr="00FB368F" w:rsidRDefault="00C86427" w:rsidP="00C86427">
      <w:pPr>
        <w:pStyle w:val="ProductList-Body"/>
      </w:pPr>
      <w:r>
        <w:rPr>
          <w:b/>
          <w:color w:val="00188F"/>
        </w:rPr>
        <w:t>Temps d’Indisponibilité</w:t>
      </w:r>
      <w:r>
        <w:t> </w:t>
      </w:r>
      <w:r w:rsidRPr="0015352A">
        <w:rPr>
          <w:b/>
          <w:color w:val="00188F"/>
        </w:rPr>
        <w:t>:</w:t>
      </w:r>
      <w:r>
        <w:t xml:space="preserve"> </w:t>
      </w:r>
      <w:r>
        <w:rPr>
          <w:szCs w:val="18"/>
        </w:rPr>
        <w:t>toute période au cours de laquelle les utilisateurs finaux sont dans l’impossibilité d’afficher l’état de présence, d’avoir des conversations de messagerie instantanée ou d’initier des réunions en ligne.</w:t>
      </w:r>
      <w:r>
        <w:rPr>
          <w:szCs w:val="16"/>
          <w:vertAlign w:val="superscript"/>
        </w:rPr>
        <w:t>1</w:t>
      </w:r>
    </w:p>
    <w:p w14:paraId="7AED995C" w14:textId="77777777" w:rsidR="00C86427" w:rsidRPr="00FB368F" w:rsidRDefault="00C86427" w:rsidP="00C86427">
      <w:pPr>
        <w:pStyle w:val="ProductList-Body"/>
      </w:pPr>
    </w:p>
    <w:p w14:paraId="082157A9" w14:textId="64C5683B" w:rsidR="00C86427" w:rsidRPr="00FB368F" w:rsidRDefault="00C86427" w:rsidP="00C86427">
      <w:pPr>
        <w:pStyle w:val="ProductList-Body"/>
      </w:pPr>
      <w:r>
        <w:rPr>
          <w:b/>
          <w:color w:val="00188F"/>
        </w:rPr>
        <w:t>Pourcentage de Temps de Disponibilité Mensuel</w:t>
      </w:r>
      <w:r>
        <w:t> </w:t>
      </w:r>
      <w:r w:rsidRPr="0015352A">
        <w:rPr>
          <w:b/>
          <w:color w:val="00188F"/>
        </w:rPr>
        <w:t>:</w:t>
      </w:r>
      <w:r>
        <w:t xml:space="preserve"> le Pourcentage de Temps de Disponibilité Mensuel est calculé à l’aide de la formule suivante : </w:t>
      </w:r>
    </w:p>
    <w:p w14:paraId="022C9DFA" w14:textId="77777777" w:rsidR="00C86427" w:rsidRPr="00FB368F" w:rsidRDefault="00C86427" w:rsidP="00C86427">
      <w:pPr>
        <w:pStyle w:val="ProductList-Body"/>
      </w:pPr>
    </w:p>
    <w:p w14:paraId="04B5406A" w14:textId="11D565C9" w:rsidR="00C86427" w:rsidRPr="00FB368F" w:rsidRDefault="0051105B" w:rsidP="00C86427">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Minutes Utilisateur – Temps d’Indisponibilité </m:t>
              </m:r>
            </m:num>
            <m:den>
              <m:r>
                <m:rPr>
                  <m:nor/>
                </m:rPr>
                <w:rPr>
                  <w:rFonts w:ascii="Cambria Math" w:hAnsi="Cambria Math" w:cs="Calibri"/>
                  <w:i/>
                  <w:sz w:val="18"/>
                  <w:szCs w:val="18"/>
                </w:rPr>
                <m:t>Minutes Utilisateur</m:t>
              </m:r>
            </m:den>
          </m:f>
          <m:r>
            <w:rPr>
              <w:rFonts w:ascii="Cambria Math" w:hAnsi="Cambria Math" w:cs="Calibri"/>
              <w:sz w:val="18"/>
              <w:szCs w:val="18"/>
            </w:rPr>
            <m:t xml:space="preserve"> x 100</m:t>
          </m:r>
        </m:oMath>
      </m:oMathPara>
    </w:p>
    <w:p w14:paraId="3874C5A7" w14:textId="77777777" w:rsidR="00C86427" w:rsidRPr="00FB368F" w:rsidRDefault="00C86427" w:rsidP="00C86427">
      <w:pPr>
        <w:pStyle w:val="ProductList-Body"/>
      </w:pPr>
      <w:proofErr w:type="gramStart"/>
      <w:r>
        <w:t>dans</w:t>
      </w:r>
      <w:proofErr w:type="gramEnd"/>
      <w:r>
        <w:t xml:space="preserve"> laquelle le Temps d’Indisponibilité est mesuré en minutes utilisateur ; ainsi, chaque mois, le Temps d’Indisponibilité est la somme de la durée (en minutes) de chaque Incident qui se déroule au cours de ce mois multipliée par le nombre d’utilisateurs concernés par cet Incident.</w:t>
      </w:r>
    </w:p>
    <w:p w14:paraId="72CF6967" w14:textId="77777777" w:rsidR="00C86427" w:rsidRPr="00FB368F" w:rsidRDefault="00C86427" w:rsidP="00C86427">
      <w:pPr>
        <w:pStyle w:val="ProductList-Body"/>
      </w:pPr>
    </w:p>
    <w:p w14:paraId="1A0B8BDB" w14:textId="157F10FB" w:rsidR="00C86427" w:rsidRPr="00FB368F" w:rsidRDefault="00C86427" w:rsidP="003354E3">
      <w:pPr>
        <w:pStyle w:val="ProductList-Body"/>
        <w:keepNext/>
      </w:pPr>
      <w:r>
        <w:rPr>
          <w:b/>
          <w:color w:val="00188F"/>
        </w:rPr>
        <w:lastRenderedPageBreak/>
        <w:t>Avoir Service</w:t>
      </w:r>
      <w:r>
        <w:t> </w:t>
      </w:r>
      <w:r w:rsidRPr="0015352A">
        <w:rPr>
          <w:b/>
          <w:color w:val="00188F"/>
        </w:rPr>
        <w:t>:</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9D0B2F" w14:paraId="323C86C4" w14:textId="77777777" w:rsidTr="00047CD1">
        <w:trPr>
          <w:tblHeader/>
        </w:trPr>
        <w:tc>
          <w:tcPr>
            <w:tcW w:w="5400" w:type="dxa"/>
            <w:shd w:val="clear" w:color="auto" w:fill="0072C6"/>
          </w:tcPr>
          <w:p w14:paraId="480118B7" w14:textId="77777777" w:rsidR="00C86427" w:rsidRPr="001A0074" w:rsidRDefault="00C86427" w:rsidP="003354E3">
            <w:pPr>
              <w:pStyle w:val="ProductList-OfferingBody"/>
              <w:keepNext/>
              <w:jc w:val="center"/>
              <w:rPr>
                <w:color w:val="FFFFFF" w:themeColor="background1"/>
              </w:rPr>
            </w:pPr>
            <w:r>
              <w:rPr>
                <w:color w:val="FFFFFF" w:themeColor="background1"/>
              </w:rPr>
              <w:t>Pourcentage de Temps de Disponibilité Mensuel</w:t>
            </w:r>
          </w:p>
        </w:tc>
        <w:tc>
          <w:tcPr>
            <w:tcW w:w="5400" w:type="dxa"/>
            <w:shd w:val="clear" w:color="auto" w:fill="0072C6"/>
          </w:tcPr>
          <w:p w14:paraId="6D1DFB3F" w14:textId="77777777" w:rsidR="00C86427" w:rsidRPr="001A0074" w:rsidRDefault="00C86427" w:rsidP="003354E3">
            <w:pPr>
              <w:pStyle w:val="ProductList-OfferingBody"/>
              <w:keepNext/>
              <w:jc w:val="center"/>
              <w:rPr>
                <w:color w:val="FFFFFF" w:themeColor="background1"/>
              </w:rPr>
            </w:pPr>
            <w:r>
              <w:rPr>
                <w:color w:val="FFFFFF" w:themeColor="background1"/>
              </w:rPr>
              <w:t>Avoir Service</w:t>
            </w:r>
          </w:p>
        </w:tc>
      </w:tr>
      <w:tr w:rsidR="00C86427" w:rsidRPr="009D0B2F" w14:paraId="48E7D968" w14:textId="77777777" w:rsidTr="00047CD1">
        <w:tc>
          <w:tcPr>
            <w:tcW w:w="5400" w:type="dxa"/>
          </w:tcPr>
          <w:p w14:paraId="570ACFD0" w14:textId="31FB822F" w:rsidR="00C86427" w:rsidRPr="0076238C" w:rsidRDefault="00C86427" w:rsidP="003354E3">
            <w:pPr>
              <w:pStyle w:val="ProductList-OfferingBody"/>
              <w:keepNext/>
              <w:jc w:val="center"/>
            </w:pPr>
            <w:r>
              <w:t>&lt; 99,9 %</w:t>
            </w:r>
          </w:p>
        </w:tc>
        <w:tc>
          <w:tcPr>
            <w:tcW w:w="5400" w:type="dxa"/>
          </w:tcPr>
          <w:p w14:paraId="54D34AC2" w14:textId="6E5326BD" w:rsidR="00C86427" w:rsidRPr="0076238C" w:rsidRDefault="00C86427" w:rsidP="003354E3">
            <w:pPr>
              <w:pStyle w:val="ProductList-OfferingBody"/>
              <w:keepNext/>
              <w:jc w:val="center"/>
            </w:pPr>
            <w:r>
              <w:t>25</w:t>
            </w:r>
            <w:r w:rsidR="00F3034E">
              <w:t xml:space="preserve"> </w:t>
            </w:r>
            <w:r>
              <w:t>%</w:t>
            </w:r>
          </w:p>
        </w:tc>
      </w:tr>
      <w:tr w:rsidR="00C86427" w:rsidRPr="009D0B2F" w14:paraId="1CC4E932" w14:textId="77777777" w:rsidTr="00047CD1">
        <w:tc>
          <w:tcPr>
            <w:tcW w:w="5400" w:type="dxa"/>
          </w:tcPr>
          <w:p w14:paraId="018C37F6" w14:textId="18BE2210" w:rsidR="00C86427" w:rsidRPr="0076238C" w:rsidRDefault="00C86427" w:rsidP="003354E3">
            <w:pPr>
              <w:pStyle w:val="ProductList-OfferingBody"/>
              <w:keepNext/>
              <w:jc w:val="center"/>
            </w:pPr>
            <w:r>
              <w:t>&lt; 99 %</w:t>
            </w:r>
          </w:p>
        </w:tc>
        <w:tc>
          <w:tcPr>
            <w:tcW w:w="5400" w:type="dxa"/>
          </w:tcPr>
          <w:p w14:paraId="7B4B8F49" w14:textId="070215C7" w:rsidR="00C86427" w:rsidRPr="0076238C" w:rsidRDefault="00C86427" w:rsidP="003354E3">
            <w:pPr>
              <w:pStyle w:val="ProductList-OfferingBody"/>
              <w:keepNext/>
              <w:jc w:val="center"/>
            </w:pPr>
            <w:r>
              <w:t>50</w:t>
            </w:r>
            <w:r w:rsidR="00F3034E">
              <w:t xml:space="preserve"> </w:t>
            </w:r>
            <w:r>
              <w:t>%</w:t>
            </w:r>
          </w:p>
        </w:tc>
      </w:tr>
      <w:tr w:rsidR="00C86427" w:rsidRPr="009D0B2F" w14:paraId="5C87C82D" w14:textId="77777777" w:rsidTr="00047CD1">
        <w:tc>
          <w:tcPr>
            <w:tcW w:w="5400" w:type="dxa"/>
          </w:tcPr>
          <w:p w14:paraId="4932E3FA" w14:textId="77777777" w:rsidR="00C86427" w:rsidRPr="0076238C" w:rsidRDefault="00C86427" w:rsidP="003034CF">
            <w:pPr>
              <w:pStyle w:val="ProductList-OfferingBody"/>
              <w:jc w:val="center"/>
            </w:pPr>
            <w:r>
              <w:t>&lt; 95 %</w:t>
            </w:r>
          </w:p>
        </w:tc>
        <w:tc>
          <w:tcPr>
            <w:tcW w:w="5400" w:type="dxa"/>
          </w:tcPr>
          <w:p w14:paraId="4060CC3B" w14:textId="760A3A19" w:rsidR="00C86427" w:rsidRPr="0076238C" w:rsidRDefault="00C86427" w:rsidP="003034CF">
            <w:pPr>
              <w:pStyle w:val="ProductList-OfferingBody"/>
              <w:jc w:val="center"/>
            </w:pPr>
            <w:r>
              <w:t>100</w:t>
            </w:r>
            <w:r w:rsidR="00F3034E">
              <w:t xml:space="preserve"> </w:t>
            </w:r>
            <w:r>
              <w:t>%</w:t>
            </w:r>
          </w:p>
        </w:tc>
      </w:tr>
    </w:tbl>
    <w:p w14:paraId="1754AB40" w14:textId="65AF8711" w:rsidR="00A0350E" w:rsidRPr="00FB368F" w:rsidRDefault="00A0350E" w:rsidP="00A0350E">
      <w:pPr>
        <w:pStyle w:val="ProductList-Body"/>
      </w:pPr>
      <w:r>
        <w:rPr>
          <w:szCs w:val="16"/>
          <w:vertAlign w:val="superscript"/>
        </w:rPr>
        <w:t>1</w:t>
      </w:r>
      <w:r>
        <w:rPr>
          <w:sz w:val="16"/>
          <w:szCs w:val="16"/>
        </w:rPr>
        <w:t>La fonctionnalité de réunion en ligne s’applique uniquement au Service Skype Entreprise Online Plan 2.</w:t>
      </w:r>
    </w:p>
    <w:p w14:paraId="601750E5" w14:textId="59A39F0D" w:rsidR="00C86427" w:rsidRPr="00FB368F" w:rsidRDefault="0051105B" w:rsidP="00C8642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8E64FF">
          <w:rPr>
            <w:rStyle w:val="Hyperlink"/>
            <w:sz w:val="16"/>
            <w:szCs w:val="16"/>
          </w:rPr>
          <w:t>Table des matières</w:t>
        </w:r>
      </w:hyperlink>
      <w:r w:rsidR="008E64FF">
        <w:rPr>
          <w:sz w:val="16"/>
          <w:szCs w:val="16"/>
        </w:rPr>
        <w:t xml:space="preserve"> / </w:t>
      </w:r>
      <w:hyperlink w:anchor="Definitions" w:history="1">
        <w:r w:rsidR="008E64FF">
          <w:rPr>
            <w:rStyle w:val="Hyperlink"/>
            <w:sz w:val="16"/>
            <w:szCs w:val="16"/>
          </w:rPr>
          <w:t>Définitions</w:t>
        </w:r>
      </w:hyperlink>
    </w:p>
    <w:p w14:paraId="386C3629" w14:textId="3B9E882A" w:rsidR="00C86427" w:rsidRPr="008E64FF" w:rsidRDefault="00C86427" w:rsidP="00C86427">
      <w:pPr>
        <w:pStyle w:val="ProductList-Offering2Heading"/>
        <w:rPr>
          <w:lang w:eastAsia="en-US" w:bidi="ar-SA"/>
        </w:rPr>
      </w:pPr>
      <w:bookmarkStart w:id="34" w:name="_Toc423944169"/>
      <w:proofErr w:type="spellStart"/>
      <w:r w:rsidRPr="008E64FF">
        <w:rPr>
          <w:lang w:eastAsia="en-US" w:bidi="ar-SA"/>
        </w:rPr>
        <w:t>Yammer</w:t>
      </w:r>
      <w:proofErr w:type="spellEnd"/>
      <w:r w:rsidRPr="008E64FF">
        <w:rPr>
          <w:lang w:eastAsia="en-US" w:bidi="ar-SA"/>
        </w:rPr>
        <w:t xml:space="preserve"> Enterprise</w:t>
      </w:r>
      <w:bookmarkEnd w:id="34"/>
    </w:p>
    <w:p w14:paraId="2A669564" w14:textId="5C22D025" w:rsidR="00C86427" w:rsidRPr="00FB368F" w:rsidRDefault="00C86427" w:rsidP="00C86427">
      <w:pPr>
        <w:pStyle w:val="ProductList-Body"/>
      </w:pPr>
      <w:r>
        <w:rPr>
          <w:b/>
          <w:color w:val="00188F"/>
        </w:rPr>
        <w:t>Temps d’Indisponibilité</w:t>
      </w:r>
      <w:r>
        <w:t> </w:t>
      </w:r>
      <w:r w:rsidRPr="0015352A">
        <w:rPr>
          <w:b/>
          <w:color w:val="00188F"/>
        </w:rPr>
        <w:t>:</w:t>
      </w:r>
      <w:r>
        <w:t xml:space="preserve"> </w:t>
      </w:r>
      <w:r>
        <w:rPr>
          <w:szCs w:val="18"/>
        </w:rPr>
        <w:t xml:space="preserve">toute période supérieure à dix minutes au cours de laquelle plus de 5 % des utilisateurs finaux sont dans l’impossibilité de poster ou de lire des messages sur toute partie du réseau </w:t>
      </w:r>
      <w:proofErr w:type="spellStart"/>
      <w:r>
        <w:rPr>
          <w:szCs w:val="18"/>
        </w:rPr>
        <w:t>Yammer</w:t>
      </w:r>
      <w:proofErr w:type="spellEnd"/>
      <w:r>
        <w:rPr>
          <w:szCs w:val="18"/>
        </w:rPr>
        <w:t xml:space="preserve"> pour laquelle ils disposent des autorisations appropriées.</w:t>
      </w:r>
    </w:p>
    <w:p w14:paraId="3C7DF6A5" w14:textId="77777777" w:rsidR="00C86427" w:rsidRPr="00FB368F" w:rsidRDefault="00C86427" w:rsidP="00C86427">
      <w:pPr>
        <w:pStyle w:val="ProductList-Body"/>
      </w:pPr>
    </w:p>
    <w:p w14:paraId="476BDF33" w14:textId="3E980684" w:rsidR="00C86427" w:rsidRPr="00FB368F" w:rsidRDefault="00C86427" w:rsidP="00C86427">
      <w:pPr>
        <w:pStyle w:val="ProductList-Body"/>
      </w:pPr>
      <w:r>
        <w:rPr>
          <w:b/>
          <w:color w:val="00188F"/>
        </w:rPr>
        <w:t>Pourcentage de Temps de Disponibilité Mensuel</w:t>
      </w:r>
      <w:r>
        <w:t> </w:t>
      </w:r>
      <w:r w:rsidRPr="0015352A">
        <w:rPr>
          <w:b/>
          <w:color w:val="00188F"/>
        </w:rPr>
        <w:t>:</w:t>
      </w:r>
      <w:r>
        <w:t xml:space="preserve"> le Pourcentage de Temps de Disponibilité Mensuel est calculé à l’aide de la formule suivante : </w:t>
      </w:r>
    </w:p>
    <w:p w14:paraId="105E7767" w14:textId="77777777" w:rsidR="00C86427" w:rsidRPr="00FB368F" w:rsidRDefault="00C86427" w:rsidP="00C86427">
      <w:pPr>
        <w:pStyle w:val="ProductList-Body"/>
      </w:pPr>
    </w:p>
    <w:p w14:paraId="13177606" w14:textId="7B2A6956" w:rsidR="00C86427" w:rsidRPr="00FB368F" w:rsidRDefault="0051105B" w:rsidP="00C86427">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Minutes Utilisateur – Temps d’Indisponibilité </m:t>
              </m:r>
            </m:num>
            <m:den>
              <m:r>
                <m:rPr>
                  <m:nor/>
                </m:rPr>
                <w:rPr>
                  <w:rFonts w:ascii="Cambria Math" w:hAnsi="Cambria Math" w:cs="Calibri"/>
                  <w:i/>
                  <w:sz w:val="18"/>
                  <w:szCs w:val="18"/>
                </w:rPr>
                <m:t>Minutes Utilisateur</m:t>
              </m:r>
            </m:den>
          </m:f>
          <m:r>
            <w:rPr>
              <w:rFonts w:ascii="Cambria Math" w:hAnsi="Cambria Math" w:cs="Calibri"/>
              <w:sz w:val="18"/>
              <w:szCs w:val="18"/>
            </w:rPr>
            <m:t xml:space="preserve"> x 100</m:t>
          </m:r>
        </m:oMath>
      </m:oMathPara>
    </w:p>
    <w:p w14:paraId="06178239" w14:textId="77777777" w:rsidR="00C86427" w:rsidRPr="00FB368F" w:rsidRDefault="00C86427" w:rsidP="00C86427">
      <w:pPr>
        <w:pStyle w:val="ProductList-Body"/>
      </w:pPr>
      <w:proofErr w:type="gramStart"/>
      <w:r>
        <w:t>dans</w:t>
      </w:r>
      <w:proofErr w:type="gramEnd"/>
      <w:r>
        <w:t xml:space="preserve"> laquelle le Temps d’Indisponibilité est mesuré en minutes utilisateur ; ainsi, chaque mois, le Temps d’Indisponibilité est la somme de la durée (en minutes) de chaque Incident qui se déroule au cours de ce mois multipliée par le nombre d’utilisateurs concernés par cet Incident.</w:t>
      </w:r>
    </w:p>
    <w:p w14:paraId="4EEB8778" w14:textId="77777777" w:rsidR="00C86427" w:rsidRPr="00FB368F" w:rsidRDefault="00C86427" w:rsidP="00C86427">
      <w:pPr>
        <w:pStyle w:val="ProductList-Body"/>
      </w:pPr>
    </w:p>
    <w:p w14:paraId="3CB8DA5D" w14:textId="47AD54A4" w:rsidR="00C86427" w:rsidRPr="00FB368F" w:rsidRDefault="00C86427" w:rsidP="00C86427">
      <w:pPr>
        <w:pStyle w:val="ProductList-Body"/>
      </w:pPr>
      <w:r>
        <w:rPr>
          <w:b/>
          <w:color w:val="00188F"/>
        </w:rPr>
        <w:t>Avoir Service</w:t>
      </w:r>
      <w:r>
        <w:t> </w:t>
      </w:r>
      <w:r w:rsidRPr="0015352A">
        <w:rPr>
          <w:b/>
          <w:color w:val="00188F"/>
        </w:rPr>
        <w:t>:</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9D0B2F" w14:paraId="1977F559" w14:textId="77777777" w:rsidTr="003B16DF">
        <w:trPr>
          <w:tblHeader/>
        </w:trPr>
        <w:tc>
          <w:tcPr>
            <w:tcW w:w="5400" w:type="dxa"/>
            <w:shd w:val="clear" w:color="auto" w:fill="0072C6"/>
          </w:tcPr>
          <w:p w14:paraId="1A9DFE79" w14:textId="77777777" w:rsidR="00C86427" w:rsidRPr="001A0074" w:rsidRDefault="00C86427" w:rsidP="003034CF">
            <w:pPr>
              <w:pStyle w:val="ProductList-OfferingBody"/>
              <w:jc w:val="center"/>
              <w:rPr>
                <w:color w:val="FFFFFF" w:themeColor="background1"/>
              </w:rPr>
            </w:pPr>
            <w:r>
              <w:rPr>
                <w:color w:val="FFFFFF" w:themeColor="background1"/>
              </w:rPr>
              <w:t>Pourcentage de Temps de Disponibilité Mensuel</w:t>
            </w:r>
          </w:p>
        </w:tc>
        <w:tc>
          <w:tcPr>
            <w:tcW w:w="5400" w:type="dxa"/>
            <w:shd w:val="clear" w:color="auto" w:fill="0072C6"/>
          </w:tcPr>
          <w:p w14:paraId="3A3835E2" w14:textId="77777777" w:rsidR="00C86427" w:rsidRPr="001A0074" w:rsidRDefault="00C86427" w:rsidP="003034CF">
            <w:pPr>
              <w:pStyle w:val="ProductList-OfferingBody"/>
              <w:jc w:val="center"/>
              <w:rPr>
                <w:color w:val="FFFFFF" w:themeColor="background1"/>
              </w:rPr>
            </w:pPr>
            <w:r>
              <w:rPr>
                <w:color w:val="FFFFFF" w:themeColor="background1"/>
              </w:rPr>
              <w:t>Avoir Service</w:t>
            </w:r>
          </w:p>
        </w:tc>
      </w:tr>
      <w:tr w:rsidR="00C86427" w:rsidRPr="009D0B2F" w14:paraId="6C555692" w14:textId="77777777" w:rsidTr="003B16DF">
        <w:tc>
          <w:tcPr>
            <w:tcW w:w="5400" w:type="dxa"/>
          </w:tcPr>
          <w:p w14:paraId="2A0C0D6F" w14:textId="79723A54" w:rsidR="00C86427" w:rsidRPr="0076238C" w:rsidRDefault="00C86427" w:rsidP="003034CF">
            <w:pPr>
              <w:pStyle w:val="ProductList-OfferingBody"/>
              <w:jc w:val="center"/>
            </w:pPr>
            <w:r>
              <w:t>&lt; 99,9 %</w:t>
            </w:r>
          </w:p>
        </w:tc>
        <w:tc>
          <w:tcPr>
            <w:tcW w:w="5400" w:type="dxa"/>
          </w:tcPr>
          <w:p w14:paraId="2B6C1459" w14:textId="0163C3E0" w:rsidR="00C86427" w:rsidRPr="0076238C" w:rsidRDefault="00C86427" w:rsidP="003034CF">
            <w:pPr>
              <w:pStyle w:val="ProductList-OfferingBody"/>
              <w:jc w:val="center"/>
            </w:pPr>
            <w:r>
              <w:t>25</w:t>
            </w:r>
            <w:r w:rsidR="00F3034E">
              <w:t xml:space="preserve"> </w:t>
            </w:r>
            <w:r>
              <w:t>%</w:t>
            </w:r>
          </w:p>
        </w:tc>
      </w:tr>
      <w:tr w:rsidR="00C86427" w:rsidRPr="009D0B2F" w14:paraId="7022003C" w14:textId="77777777" w:rsidTr="003B16DF">
        <w:tc>
          <w:tcPr>
            <w:tcW w:w="5400" w:type="dxa"/>
          </w:tcPr>
          <w:p w14:paraId="20E720BE" w14:textId="2E34B42F" w:rsidR="00C86427" w:rsidRPr="0076238C" w:rsidRDefault="00C86427" w:rsidP="003034CF">
            <w:pPr>
              <w:pStyle w:val="ProductList-OfferingBody"/>
              <w:jc w:val="center"/>
            </w:pPr>
            <w:r>
              <w:t>&lt; 99 %</w:t>
            </w:r>
          </w:p>
        </w:tc>
        <w:tc>
          <w:tcPr>
            <w:tcW w:w="5400" w:type="dxa"/>
          </w:tcPr>
          <w:p w14:paraId="5DDFDCAF" w14:textId="6B5E2657" w:rsidR="00C86427" w:rsidRPr="0076238C" w:rsidRDefault="00C86427" w:rsidP="003034CF">
            <w:pPr>
              <w:pStyle w:val="ProductList-OfferingBody"/>
              <w:jc w:val="center"/>
            </w:pPr>
            <w:r>
              <w:t>50</w:t>
            </w:r>
            <w:r w:rsidR="00F3034E">
              <w:t xml:space="preserve"> </w:t>
            </w:r>
            <w:r>
              <w:t>%</w:t>
            </w:r>
          </w:p>
        </w:tc>
      </w:tr>
      <w:tr w:rsidR="00C86427" w:rsidRPr="009D0B2F" w14:paraId="370A5AC6" w14:textId="77777777" w:rsidTr="003B16DF">
        <w:tc>
          <w:tcPr>
            <w:tcW w:w="5400" w:type="dxa"/>
          </w:tcPr>
          <w:p w14:paraId="636FF5C1" w14:textId="77777777" w:rsidR="00C86427" w:rsidRPr="0076238C" w:rsidRDefault="00C86427" w:rsidP="003034CF">
            <w:pPr>
              <w:pStyle w:val="ProductList-OfferingBody"/>
              <w:jc w:val="center"/>
            </w:pPr>
            <w:r>
              <w:t>&lt; 95 %</w:t>
            </w:r>
          </w:p>
        </w:tc>
        <w:tc>
          <w:tcPr>
            <w:tcW w:w="5400" w:type="dxa"/>
          </w:tcPr>
          <w:p w14:paraId="5933E5F9" w14:textId="15F1B9C4" w:rsidR="00C86427" w:rsidRPr="0076238C" w:rsidRDefault="00C86427" w:rsidP="003034CF">
            <w:pPr>
              <w:pStyle w:val="ProductList-OfferingBody"/>
              <w:jc w:val="center"/>
            </w:pPr>
            <w:r>
              <w:t>100</w:t>
            </w:r>
            <w:r w:rsidR="00F3034E">
              <w:t xml:space="preserve"> </w:t>
            </w:r>
            <w:r>
              <w:t>%</w:t>
            </w:r>
          </w:p>
        </w:tc>
      </w:tr>
    </w:tbl>
    <w:p w14:paraId="23492530" w14:textId="72A501F6" w:rsidR="00C86427" w:rsidRPr="00FB368F" w:rsidRDefault="0051105B" w:rsidP="00C8642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8E64FF">
          <w:rPr>
            <w:rStyle w:val="Hyperlink"/>
            <w:sz w:val="16"/>
            <w:szCs w:val="16"/>
          </w:rPr>
          <w:t>Table des matières</w:t>
        </w:r>
      </w:hyperlink>
      <w:r w:rsidR="008E64FF">
        <w:rPr>
          <w:sz w:val="16"/>
          <w:szCs w:val="16"/>
        </w:rPr>
        <w:t xml:space="preserve"> / </w:t>
      </w:r>
      <w:hyperlink w:anchor="Definitions" w:history="1">
        <w:r w:rsidR="008E64FF">
          <w:rPr>
            <w:rStyle w:val="Hyperlink"/>
            <w:sz w:val="16"/>
            <w:szCs w:val="16"/>
          </w:rPr>
          <w:t>Définitions</w:t>
        </w:r>
      </w:hyperlink>
    </w:p>
    <w:p w14:paraId="4877171C" w14:textId="07403AD3" w:rsidR="00C86427" w:rsidRPr="005A6CF1" w:rsidRDefault="00C86427" w:rsidP="00C86427">
      <w:pPr>
        <w:pStyle w:val="ProductList-OfferingGroupHeading"/>
        <w:tabs>
          <w:tab w:val="clear" w:pos="360"/>
          <w:tab w:val="clear" w:pos="720"/>
          <w:tab w:val="clear" w:pos="1080"/>
        </w:tabs>
        <w:outlineLvl w:val="1"/>
        <w:rPr>
          <w:lang w:val="en-US" w:eastAsia="en-US" w:bidi="ar-SA"/>
        </w:rPr>
      </w:pPr>
      <w:bookmarkStart w:id="35" w:name="_Toc423944170"/>
      <w:r w:rsidRPr="005A6CF1">
        <w:rPr>
          <w:lang w:val="en-US" w:eastAsia="en-US" w:bidi="ar-SA"/>
        </w:rPr>
        <w:t>Enterprise Mobility Services</w:t>
      </w:r>
      <w:bookmarkEnd w:id="35"/>
    </w:p>
    <w:p w14:paraId="1BBE667D" w14:textId="2423D5B0" w:rsidR="00C86427" w:rsidRPr="005A6CF1" w:rsidRDefault="00C86427" w:rsidP="00C86427">
      <w:pPr>
        <w:pStyle w:val="ProductList-Offering2Heading"/>
        <w:tabs>
          <w:tab w:val="clear" w:pos="360"/>
          <w:tab w:val="clear" w:pos="720"/>
          <w:tab w:val="clear" w:pos="1080"/>
        </w:tabs>
        <w:outlineLvl w:val="2"/>
        <w:rPr>
          <w:lang w:val="en-US" w:eastAsia="en-US" w:bidi="ar-SA"/>
        </w:rPr>
      </w:pPr>
      <w:bookmarkStart w:id="36" w:name="_Toc423944171"/>
      <w:r w:rsidRPr="005A6CF1">
        <w:rPr>
          <w:lang w:val="en-US" w:eastAsia="en-US" w:bidi="ar-SA"/>
        </w:rPr>
        <w:t>Azure Active Directory Basic</w:t>
      </w:r>
      <w:bookmarkEnd w:id="36"/>
    </w:p>
    <w:p w14:paraId="726E90AA" w14:textId="5F950559" w:rsidR="00C86427" w:rsidRPr="00FB368F" w:rsidRDefault="00C86427" w:rsidP="00C86427">
      <w:pPr>
        <w:pStyle w:val="ProductList-Body"/>
      </w:pPr>
      <w:r>
        <w:rPr>
          <w:b/>
          <w:color w:val="00188F"/>
        </w:rPr>
        <w:t>Temps d’Indisponibilité</w:t>
      </w:r>
      <w:r>
        <w:t> </w:t>
      </w:r>
      <w:r w:rsidRPr="0015352A">
        <w:rPr>
          <w:b/>
          <w:color w:val="00188F"/>
        </w:rPr>
        <w:t>:</w:t>
      </w:r>
      <w:r>
        <w:t xml:space="preserve"> </w:t>
      </w:r>
      <w:r>
        <w:rPr>
          <w:szCs w:val="18"/>
        </w:rPr>
        <w:t>toute période au cours de laquelle les utilisateurs sont dans l’impossibilité de se connecter au service ou au Volet d’Accès, d’accéder aux applications du Volet d’Accès et de réinitialiser les mots de passe ; ou toute période au cours de laquelle les administrateurs système sont dans l’impossibilité de créer, lire, écrire ou supprimer des entrées du répertoire et/ou de fournir/retirer l’accès des utilisateurs aux applications dans le répertoire.</w:t>
      </w:r>
    </w:p>
    <w:p w14:paraId="16B0BFFF" w14:textId="77777777" w:rsidR="00C86427" w:rsidRPr="00FB368F" w:rsidRDefault="00C86427" w:rsidP="00C86427">
      <w:pPr>
        <w:pStyle w:val="ProductList-Body"/>
      </w:pPr>
    </w:p>
    <w:p w14:paraId="15C26564" w14:textId="72FB0524" w:rsidR="00C86427" w:rsidRPr="00FB368F" w:rsidRDefault="00C86427" w:rsidP="00C86427">
      <w:pPr>
        <w:pStyle w:val="ProductList-Body"/>
      </w:pPr>
      <w:r>
        <w:rPr>
          <w:b/>
          <w:color w:val="00188F"/>
        </w:rPr>
        <w:t>Pourcentage de Temps de Disponibilité Mensuel</w:t>
      </w:r>
      <w:r>
        <w:t> </w:t>
      </w:r>
      <w:r w:rsidRPr="0015352A">
        <w:rPr>
          <w:b/>
          <w:color w:val="00188F"/>
        </w:rPr>
        <w:t>:</w:t>
      </w:r>
      <w:r>
        <w:t xml:space="preserve"> le Pourcentage de Temps de Disponibilité Mensuel est calculé à l’aide de la formule suivante : </w:t>
      </w:r>
    </w:p>
    <w:p w14:paraId="5DB8794E" w14:textId="77777777" w:rsidR="00C86427" w:rsidRPr="00FB368F" w:rsidRDefault="00C86427" w:rsidP="00C86427">
      <w:pPr>
        <w:pStyle w:val="ProductList-Body"/>
      </w:pPr>
    </w:p>
    <w:p w14:paraId="09128639" w14:textId="127830E3" w:rsidR="00C86427" w:rsidRPr="00FB368F" w:rsidRDefault="0051105B" w:rsidP="00C86427">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Minutes Utilisateur – Temps d’Indisponibilité </m:t>
              </m:r>
            </m:num>
            <m:den>
              <m:r>
                <m:rPr>
                  <m:nor/>
                </m:rPr>
                <w:rPr>
                  <w:rFonts w:ascii="Cambria Math" w:hAnsi="Cambria Math" w:cs="Calibri"/>
                  <w:i/>
                  <w:sz w:val="18"/>
                  <w:szCs w:val="18"/>
                </w:rPr>
                <m:t>Minutes Utilisateur</m:t>
              </m:r>
            </m:den>
          </m:f>
          <m:r>
            <w:rPr>
              <w:rFonts w:ascii="Cambria Math" w:hAnsi="Cambria Math" w:cs="Calibri"/>
              <w:sz w:val="18"/>
              <w:szCs w:val="18"/>
            </w:rPr>
            <m:t xml:space="preserve"> x 100</m:t>
          </m:r>
        </m:oMath>
      </m:oMathPara>
    </w:p>
    <w:p w14:paraId="26B3E6DD" w14:textId="77777777" w:rsidR="00C86427" w:rsidRPr="00FB368F" w:rsidRDefault="00C86427" w:rsidP="00C86427">
      <w:pPr>
        <w:pStyle w:val="ProductList-Body"/>
      </w:pPr>
      <w:proofErr w:type="gramStart"/>
      <w:r>
        <w:t>dans</w:t>
      </w:r>
      <w:proofErr w:type="gramEnd"/>
      <w:r>
        <w:t xml:space="preserve"> laquelle le Temps d’Indisponibilité est mesuré en minutes utilisateur ; ainsi, chaque mois, le Temps d’Indisponibilité est la somme de la durée (en minutes) de chaque Incident qui se déroule au cours de ce mois multipliée par le nombre d’utilisateurs concernés par cet Incident.</w:t>
      </w:r>
    </w:p>
    <w:p w14:paraId="5EAC81ED" w14:textId="77777777" w:rsidR="00C86427" w:rsidRPr="00FB368F" w:rsidRDefault="00C86427" w:rsidP="00C86427">
      <w:pPr>
        <w:pStyle w:val="ProductList-Body"/>
      </w:pPr>
    </w:p>
    <w:p w14:paraId="1B01528B" w14:textId="64121C13" w:rsidR="00C86427" w:rsidRPr="00FB368F" w:rsidRDefault="00C86427" w:rsidP="00C86427">
      <w:pPr>
        <w:pStyle w:val="ProductList-Body"/>
      </w:pPr>
      <w:r>
        <w:rPr>
          <w:b/>
          <w:color w:val="00188F"/>
        </w:rPr>
        <w:t>Avoir Service</w:t>
      </w:r>
      <w:r>
        <w:t> </w:t>
      </w:r>
      <w:r w:rsidRPr="0015352A">
        <w:rPr>
          <w:b/>
          <w:color w:val="00188F"/>
        </w:rPr>
        <w:t>:</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9D0B2F" w14:paraId="35F59229" w14:textId="77777777" w:rsidTr="003B16DF">
        <w:trPr>
          <w:tblHeader/>
        </w:trPr>
        <w:tc>
          <w:tcPr>
            <w:tcW w:w="5400" w:type="dxa"/>
            <w:shd w:val="clear" w:color="auto" w:fill="0072C6"/>
          </w:tcPr>
          <w:p w14:paraId="1CC85220" w14:textId="77777777" w:rsidR="00C86427" w:rsidRPr="001A0074" w:rsidRDefault="00C86427" w:rsidP="003034CF">
            <w:pPr>
              <w:pStyle w:val="ProductList-OfferingBody"/>
              <w:jc w:val="center"/>
              <w:rPr>
                <w:color w:val="FFFFFF" w:themeColor="background1"/>
              </w:rPr>
            </w:pPr>
            <w:r>
              <w:rPr>
                <w:color w:val="FFFFFF" w:themeColor="background1"/>
              </w:rPr>
              <w:t>Pourcentage de Temps de Disponibilité Mensuel</w:t>
            </w:r>
          </w:p>
        </w:tc>
        <w:tc>
          <w:tcPr>
            <w:tcW w:w="5400" w:type="dxa"/>
            <w:shd w:val="clear" w:color="auto" w:fill="0072C6"/>
          </w:tcPr>
          <w:p w14:paraId="4C034EDF" w14:textId="77777777" w:rsidR="00C86427" w:rsidRPr="001A0074" w:rsidRDefault="00C86427" w:rsidP="003034CF">
            <w:pPr>
              <w:pStyle w:val="ProductList-OfferingBody"/>
              <w:jc w:val="center"/>
              <w:rPr>
                <w:color w:val="FFFFFF" w:themeColor="background1"/>
              </w:rPr>
            </w:pPr>
            <w:r>
              <w:rPr>
                <w:color w:val="FFFFFF" w:themeColor="background1"/>
              </w:rPr>
              <w:t>Avoir Service</w:t>
            </w:r>
          </w:p>
        </w:tc>
      </w:tr>
      <w:tr w:rsidR="00C86427" w:rsidRPr="009D0B2F" w14:paraId="200D3A57" w14:textId="77777777" w:rsidTr="003B16DF">
        <w:tc>
          <w:tcPr>
            <w:tcW w:w="5400" w:type="dxa"/>
          </w:tcPr>
          <w:p w14:paraId="28F4FDDF" w14:textId="36F14445" w:rsidR="00C86427" w:rsidRPr="0076238C" w:rsidRDefault="00C86427" w:rsidP="003034CF">
            <w:pPr>
              <w:pStyle w:val="ProductList-OfferingBody"/>
              <w:jc w:val="center"/>
            </w:pPr>
            <w:r>
              <w:t>&lt; 99,9 %</w:t>
            </w:r>
          </w:p>
        </w:tc>
        <w:tc>
          <w:tcPr>
            <w:tcW w:w="5400" w:type="dxa"/>
          </w:tcPr>
          <w:p w14:paraId="59BC18B8" w14:textId="3D6B11EE" w:rsidR="00C86427" w:rsidRPr="0076238C" w:rsidRDefault="00C86427" w:rsidP="003034CF">
            <w:pPr>
              <w:pStyle w:val="ProductList-OfferingBody"/>
              <w:jc w:val="center"/>
            </w:pPr>
            <w:r>
              <w:t>25</w:t>
            </w:r>
            <w:r w:rsidR="00FF2309">
              <w:t xml:space="preserve"> </w:t>
            </w:r>
            <w:r>
              <w:t>%</w:t>
            </w:r>
          </w:p>
        </w:tc>
      </w:tr>
      <w:tr w:rsidR="00C86427" w:rsidRPr="009D0B2F" w14:paraId="647B359E" w14:textId="77777777" w:rsidTr="003B16DF">
        <w:tc>
          <w:tcPr>
            <w:tcW w:w="5400" w:type="dxa"/>
          </w:tcPr>
          <w:p w14:paraId="3683D9DF" w14:textId="60D4D2B2" w:rsidR="00C86427" w:rsidRPr="0076238C" w:rsidRDefault="00C86427" w:rsidP="003034CF">
            <w:pPr>
              <w:pStyle w:val="ProductList-OfferingBody"/>
              <w:jc w:val="center"/>
            </w:pPr>
            <w:r>
              <w:t>&lt; 99 %</w:t>
            </w:r>
          </w:p>
        </w:tc>
        <w:tc>
          <w:tcPr>
            <w:tcW w:w="5400" w:type="dxa"/>
          </w:tcPr>
          <w:p w14:paraId="7B4A17AD" w14:textId="4F9BB4AC" w:rsidR="00C86427" w:rsidRPr="0076238C" w:rsidRDefault="00C86427" w:rsidP="003034CF">
            <w:pPr>
              <w:pStyle w:val="ProductList-OfferingBody"/>
              <w:jc w:val="center"/>
            </w:pPr>
            <w:r>
              <w:t>50</w:t>
            </w:r>
            <w:r w:rsidR="00FF2309">
              <w:t xml:space="preserve"> </w:t>
            </w:r>
            <w:r>
              <w:t>%</w:t>
            </w:r>
          </w:p>
        </w:tc>
      </w:tr>
      <w:tr w:rsidR="00C86427" w:rsidRPr="009D0B2F" w14:paraId="5E8823DD" w14:textId="77777777" w:rsidTr="003B16DF">
        <w:tc>
          <w:tcPr>
            <w:tcW w:w="5400" w:type="dxa"/>
          </w:tcPr>
          <w:p w14:paraId="65C4CC48" w14:textId="77777777" w:rsidR="00C86427" w:rsidRPr="0076238C" w:rsidRDefault="00C86427" w:rsidP="003034CF">
            <w:pPr>
              <w:pStyle w:val="ProductList-OfferingBody"/>
              <w:jc w:val="center"/>
            </w:pPr>
            <w:r>
              <w:t>&lt; 95 %</w:t>
            </w:r>
          </w:p>
        </w:tc>
        <w:tc>
          <w:tcPr>
            <w:tcW w:w="5400" w:type="dxa"/>
          </w:tcPr>
          <w:p w14:paraId="49DDD6D9" w14:textId="236F02D4" w:rsidR="00C86427" w:rsidRPr="0076238C" w:rsidRDefault="00C86427" w:rsidP="003034CF">
            <w:pPr>
              <w:pStyle w:val="ProductList-OfferingBody"/>
              <w:jc w:val="center"/>
            </w:pPr>
            <w:r>
              <w:t>100</w:t>
            </w:r>
            <w:r w:rsidR="00FF2309">
              <w:t xml:space="preserve"> </w:t>
            </w:r>
            <w:r>
              <w:t>%</w:t>
            </w:r>
          </w:p>
        </w:tc>
      </w:tr>
    </w:tbl>
    <w:p w14:paraId="25ADE756" w14:textId="76954D94" w:rsidR="00C86427" w:rsidRPr="00FB368F" w:rsidRDefault="0051105B" w:rsidP="00C8642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8E64FF">
          <w:rPr>
            <w:rStyle w:val="Hyperlink"/>
            <w:sz w:val="16"/>
            <w:szCs w:val="16"/>
          </w:rPr>
          <w:t>Table des matières</w:t>
        </w:r>
      </w:hyperlink>
      <w:r w:rsidR="008E64FF">
        <w:rPr>
          <w:sz w:val="16"/>
          <w:szCs w:val="16"/>
        </w:rPr>
        <w:t xml:space="preserve"> / </w:t>
      </w:r>
      <w:hyperlink w:anchor="Definitions" w:history="1">
        <w:r w:rsidR="008E64FF">
          <w:rPr>
            <w:rStyle w:val="Hyperlink"/>
            <w:sz w:val="16"/>
            <w:szCs w:val="16"/>
          </w:rPr>
          <w:t>Définitions</w:t>
        </w:r>
      </w:hyperlink>
    </w:p>
    <w:p w14:paraId="0BDC3DB3" w14:textId="16EEA907" w:rsidR="00C86427" w:rsidRPr="005A6CF1" w:rsidRDefault="00C86427" w:rsidP="00C86427">
      <w:pPr>
        <w:pStyle w:val="ProductList-Offering2Heading"/>
        <w:tabs>
          <w:tab w:val="clear" w:pos="360"/>
          <w:tab w:val="clear" w:pos="720"/>
          <w:tab w:val="clear" w:pos="1080"/>
        </w:tabs>
        <w:outlineLvl w:val="2"/>
        <w:rPr>
          <w:lang w:val="en-US" w:eastAsia="en-US" w:bidi="ar-SA"/>
        </w:rPr>
      </w:pPr>
      <w:bookmarkStart w:id="37" w:name="_Toc423944172"/>
      <w:r w:rsidRPr="005A6CF1">
        <w:rPr>
          <w:lang w:val="en-US" w:eastAsia="en-US" w:bidi="ar-SA"/>
        </w:rPr>
        <w:t>Azure Active Directory Premium</w:t>
      </w:r>
      <w:bookmarkEnd w:id="37"/>
    </w:p>
    <w:p w14:paraId="1B37B7E6" w14:textId="25CBF812" w:rsidR="00C86427" w:rsidRPr="00FB368F" w:rsidRDefault="00C86427" w:rsidP="00C86427">
      <w:pPr>
        <w:pStyle w:val="ProductList-Body"/>
      </w:pPr>
      <w:r>
        <w:rPr>
          <w:b/>
          <w:color w:val="00188F"/>
        </w:rPr>
        <w:lastRenderedPageBreak/>
        <w:t>Temps d’Indisponibilité</w:t>
      </w:r>
      <w:r>
        <w:t> </w:t>
      </w:r>
      <w:r w:rsidRPr="0015352A">
        <w:rPr>
          <w:b/>
          <w:color w:val="00188F"/>
        </w:rPr>
        <w:t>:</w:t>
      </w:r>
      <w:r>
        <w:t xml:space="preserve"> </w:t>
      </w:r>
      <w:r>
        <w:rPr>
          <w:szCs w:val="18"/>
        </w:rPr>
        <w:t>toute période au cours de laquelle les utilisateurs sont dans l’impossibilité de se connecter au service ou au Volet d’Accès, d’accéder aux applications du Volet d’Accès et de réinitialiser les mots de passe ; ou toute période au cours de laquelle les administrateurs système sont dans l’impossibilité de créer, lire, écrire ou supprimer des entrées du répertoire et/ou de fournir/retirer l’accès des utilisateurs aux applications dans le répertoire.</w:t>
      </w:r>
    </w:p>
    <w:p w14:paraId="4396AB0D" w14:textId="77777777" w:rsidR="00C86427" w:rsidRPr="00FB368F" w:rsidRDefault="00C86427" w:rsidP="00C86427">
      <w:pPr>
        <w:pStyle w:val="ProductList-Body"/>
      </w:pPr>
    </w:p>
    <w:p w14:paraId="062CE9EB" w14:textId="1CF884FC" w:rsidR="00C86427" w:rsidRPr="00FB368F" w:rsidRDefault="00C86427" w:rsidP="00C86427">
      <w:pPr>
        <w:pStyle w:val="ProductList-Body"/>
      </w:pPr>
      <w:r>
        <w:rPr>
          <w:b/>
          <w:color w:val="00188F"/>
        </w:rPr>
        <w:t>Pourcentage de Temps de Disponibilité Mensuel</w:t>
      </w:r>
      <w:r>
        <w:t> </w:t>
      </w:r>
      <w:r w:rsidRPr="0015352A">
        <w:rPr>
          <w:b/>
          <w:color w:val="00188F"/>
        </w:rPr>
        <w:t>:</w:t>
      </w:r>
      <w:r>
        <w:t xml:space="preserve"> le Pourcentage de Temps de Disponibilité Mensuel est calculé à l’aide de la formule suivante : </w:t>
      </w:r>
    </w:p>
    <w:p w14:paraId="041687D5" w14:textId="77777777" w:rsidR="00C86427" w:rsidRPr="00FB368F" w:rsidRDefault="00C86427" w:rsidP="00C86427">
      <w:pPr>
        <w:pStyle w:val="ProductList-Body"/>
      </w:pPr>
    </w:p>
    <w:p w14:paraId="6F65B757" w14:textId="5F287FEC" w:rsidR="00C86427" w:rsidRPr="00FB368F" w:rsidRDefault="0051105B" w:rsidP="00C86427">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Minutes Utilisateur – Temps d’Indisponibilité </m:t>
              </m:r>
            </m:num>
            <m:den>
              <m:r>
                <m:rPr>
                  <m:nor/>
                </m:rPr>
                <w:rPr>
                  <w:rFonts w:ascii="Cambria Math" w:hAnsi="Cambria Math" w:cs="Calibri"/>
                  <w:i/>
                  <w:sz w:val="18"/>
                  <w:szCs w:val="18"/>
                </w:rPr>
                <m:t>Minutes Utilisateur</m:t>
              </m:r>
            </m:den>
          </m:f>
          <m:r>
            <w:rPr>
              <w:rFonts w:ascii="Cambria Math" w:hAnsi="Cambria Math" w:cs="Calibri"/>
              <w:sz w:val="18"/>
              <w:szCs w:val="18"/>
            </w:rPr>
            <m:t xml:space="preserve"> x 100</m:t>
          </m:r>
        </m:oMath>
      </m:oMathPara>
    </w:p>
    <w:p w14:paraId="2C3770F4" w14:textId="77777777" w:rsidR="00C86427" w:rsidRPr="00FB368F" w:rsidRDefault="00C86427" w:rsidP="00C86427">
      <w:pPr>
        <w:pStyle w:val="ProductList-Body"/>
      </w:pPr>
      <w:proofErr w:type="gramStart"/>
      <w:r>
        <w:t>dans</w:t>
      </w:r>
      <w:proofErr w:type="gramEnd"/>
      <w:r>
        <w:t xml:space="preserve"> laquelle le Temps d’Indisponibilité est mesuré en minutes utilisateur ; ainsi, chaque mois, le Temps d’Indisponibilité est la somme de la durée (en minutes) de chaque Incident qui se déroule au cours de ce mois multipliée par le nombre d’utilisateurs concernés par cet Incident.</w:t>
      </w:r>
    </w:p>
    <w:p w14:paraId="65F50D4A" w14:textId="77777777" w:rsidR="00C86427" w:rsidRPr="00FB368F" w:rsidRDefault="00C86427" w:rsidP="00C86427">
      <w:pPr>
        <w:pStyle w:val="ProductList-Body"/>
      </w:pPr>
    </w:p>
    <w:p w14:paraId="050BC91F" w14:textId="497FF489" w:rsidR="00C86427" w:rsidRPr="00FB368F" w:rsidRDefault="00C86427" w:rsidP="00C86427">
      <w:pPr>
        <w:pStyle w:val="ProductList-Body"/>
      </w:pPr>
      <w:r>
        <w:rPr>
          <w:b/>
          <w:color w:val="00188F"/>
        </w:rPr>
        <w:t>Avoir Service</w:t>
      </w:r>
      <w:r>
        <w:t> </w:t>
      </w:r>
      <w:r w:rsidRPr="0015352A">
        <w:rPr>
          <w:b/>
          <w:color w:val="00188F"/>
        </w:rPr>
        <w:t>:</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9D0B2F" w14:paraId="0162592D" w14:textId="77777777" w:rsidTr="003B16DF">
        <w:trPr>
          <w:tblHeader/>
        </w:trPr>
        <w:tc>
          <w:tcPr>
            <w:tcW w:w="5400" w:type="dxa"/>
            <w:shd w:val="clear" w:color="auto" w:fill="0072C6"/>
          </w:tcPr>
          <w:p w14:paraId="302F59B1" w14:textId="77777777" w:rsidR="00C86427" w:rsidRPr="001A0074" w:rsidRDefault="00C86427" w:rsidP="003034CF">
            <w:pPr>
              <w:pStyle w:val="ProductList-OfferingBody"/>
              <w:jc w:val="center"/>
              <w:rPr>
                <w:color w:val="FFFFFF" w:themeColor="background1"/>
              </w:rPr>
            </w:pPr>
            <w:r>
              <w:rPr>
                <w:color w:val="FFFFFF" w:themeColor="background1"/>
              </w:rPr>
              <w:t>Pourcentage de Temps de Disponibilité Mensuel</w:t>
            </w:r>
          </w:p>
        </w:tc>
        <w:tc>
          <w:tcPr>
            <w:tcW w:w="5400" w:type="dxa"/>
            <w:shd w:val="clear" w:color="auto" w:fill="0072C6"/>
          </w:tcPr>
          <w:p w14:paraId="2390B451" w14:textId="77777777" w:rsidR="00C86427" w:rsidRPr="001A0074" w:rsidRDefault="00C86427" w:rsidP="003034CF">
            <w:pPr>
              <w:pStyle w:val="ProductList-OfferingBody"/>
              <w:jc w:val="center"/>
              <w:rPr>
                <w:color w:val="FFFFFF" w:themeColor="background1"/>
              </w:rPr>
            </w:pPr>
            <w:r>
              <w:rPr>
                <w:color w:val="FFFFFF" w:themeColor="background1"/>
              </w:rPr>
              <w:t>Avoir Service</w:t>
            </w:r>
          </w:p>
        </w:tc>
      </w:tr>
      <w:tr w:rsidR="00C86427" w:rsidRPr="009D0B2F" w14:paraId="2FF07788" w14:textId="77777777" w:rsidTr="003B16DF">
        <w:tc>
          <w:tcPr>
            <w:tcW w:w="5400" w:type="dxa"/>
          </w:tcPr>
          <w:p w14:paraId="3503CD58" w14:textId="5FA3E961" w:rsidR="00C86427" w:rsidRPr="0076238C" w:rsidRDefault="00C86427" w:rsidP="003034CF">
            <w:pPr>
              <w:pStyle w:val="ProductList-OfferingBody"/>
              <w:jc w:val="center"/>
            </w:pPr>
            <w:r>
              <w:t>&lt; 99,9 %</w:t>
            </w:r>
          </w:p>
        </w:tc>
        <w:tc>
          <w:tcPr>
            <w:tcW w:w="5400" w:type="dxa"/>
          </w:tcPr>
          <w:p w14:paraId="6DE97312" w14:textId="20FA2382" w:rsidR="00C86427" w:rsidRPr="0076238C" w:rsidRDefault="00C86427" w:rsidP="003034CF">
            <w:pPr>
              <w:pStyle w:val="ProductList-OfferingBody"/>
              <w:jc w:val="center"/>
            </w:pPr>
            <w:r>
              <w:t>25</w:t>
            </w:r>
            <w:r w:rsidR="00864FBC">
              <w:t xml:space="preserve"> </w:t>
            </w:r>
            <w:r>
              <w:t>%</w:t>
            </w:r>
          </w:p>
        </w:tc>
      </w:tr>
      <w:tr w:rsidR="00C86427" w:rsidRPr="009D0B2F" w14:paraId="7A6E0346" w14:textId="77777777" w:rsidTr="003B16DF">
        <w:tc>
          <w:tcPr>
            <w:tcW w:w="5400" w:type="dxa"/>
          </w:tcPr>
          <w:p w14:paraId="3726738C" w14:textId="2E3D0B9A" w:rsidR="00C86427" w:rsidRPr="0076238C" w:rsidRDefault="00C86427" w:rsidP="003034CF">
            <w:pPr>
              <w:pStyle w:val="ProductList-OfferingBody"/>
              <w:jc w:val="center"/>
            </w:pPr>
            <w:r>
              <w:t>&lt; 99 %</w:t>
            </w:r>
          </w:p>
        </w:tc>
        <w:tc>
          <w:tcPr>
            <w:tcW w:w="5400" w:type="dxa"/>
          </w:tcPr>
          <w:p w14:paraId="592BA537" w14:textId="37310180" w:rsidR="00C86427" w:rsidRPr="0076238C" w:rsidRDefault="00C86427" w:rsidP="003034CF">
            <w:pPr>
              <w:pStyle w:val="ProductList-OfferingBody"/>
              <w:jc w:val="center"/>
            </w:pPr>
            <w:r>
              <w:t>50</w:t>
            </w:r>
            <w:r w:rsidR="00864FBC">
              <w:t xml:space="preserve"> </w:t>
            </w:r>
            <w:r>
              <w:t>%</w:t>
            </w:r>
          </w:p>
        </w:tc>
      </w:tr>
      <w:tr w:rsidR="00C86427" w:rsidRPr="009D0B2F" w14:paraId="5A3E48B2" w14:textId="77777777" w:rsidTr="003B16DF">
        <w:tc>
          <w:tcPr>
            <w:tcW w:w="5400" w:type="dxa"/>
          </w:tcPr>
          <w:p w14:paraId="69807B87" w14:textId="77777777" w:rsidR="00C86427" w:rsidRPr="0076238C" w:rsidRDefault="00C86427" w:rsidP="003034CF">
            <w:pPr>
              <w:pStyle w:val="ProductList-OfferingBody"/>
              <w:jc w:val="center"/>
            </w:pPr>
            <w:r>
              <w:t>&lt; 95 %</w:t>
            </w:r>
          </w:p>
        </w:tc>
        <w:tc>
          <w:tcPr>
            <w:tcW w:w="5400" w:type="dxa"/>
          </w:tcPr>
          <w:p w14:paraId="010FE7DA" w14:textId="6E136C15" w:rsidR="00C86427" w:rsidRPr="0076238C" w:rsidRDefault="00C86427" w:rsidP="003034CF">
            <w:pPr>
              <w:pStyle w:val="ProductList-OfferingBody"/>
              <w:jc w:val="center"/>
            </w:pPr>
            <w:r>
              <w:t>100</w:t>
            </w:r>
            <w:r w:rsidR="00864FBC">
              <w:t xml:space="preserve"> </w:t>
            </w:r>
            <w:r>
              <w:t>%</w:t>
            </w:r>
          </w:p>
        </w:tc>
      </w:tr>
    </w:tbl>
    <w:p w14:paraId="2277BED7" w14:textId="74B48C8D" w:rsidR="00C86427" w:rsidRPr="00FB368F" w:rsidRDefault="0051105B" w:rsidP="00C8642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8E64FF">
          <w:rPr>
            <w:rStyle w:val="Hyperlink"/>
            <w:sz w:val="16"/>
            <w:szCs w:val="16"/>
          </w:rPr>
          <w:t>Table des matières</w:t>
        </w:r>
      </w:hyperlink>
      <w:r w:rsidR="008E64FF">
        <w:rPr>
          <w:sz w:val="16"/>
          <w:szCs w:val="16"/>
        </w:rPr>
        <w:t xml:space="preserve"> / </w:t>
      </w:r>
      <w:hyperlink w:anchor="Definitions" w:history="1">
        <w:r w:rsidR="008E64FF">
          <w:rPr>
            <w:rStyle w:val="Hyperlink"/>
            <w:sz w:val="16"/>
            <w:szCs w:val="16"/>
          </w:rPr>
          <w:t>Définitions</w:t>
        </w:r>
      </w:hyperlink>
    </w:p>
    <w:p w14:paraId="5D9115A1" w14:textId="10016FB5" w:rsidR="00C86427" w:rsidRPr="005A6CF1" w:rsidRDefault="00C86427" w:rsidP="00C86427">
      <w:pPr>
        <w:pStyle w:val="ProductList-Offering2Heading"/>
        <w:tabs>
          <w:tab w:val="clear" w:pos="360"/>
          <w:tab w:val="clear" w:pos="720"/>
          <w:tab w:val="clear" w:pos="1080"/>
        </w:tabs>
        <w:outlineLvl w:val="2"/>
        <w:rPr>
          <w:lang w:val="en-US" w:eastAsia="en-US" w:bidi="ar-SA"/>
        </w:rPr>
      </w:pPr>
      <w:bookmarkStart w:id="38" w:name="_Toc423944173"/>
      <w:r w:rsidRPr="005A6CF1">
        <w:rPr>
          <w:lang w:val="en-US" w:eastAsia="en-US" w:bidi="ar-SA"/>
        </w:rPr>
        <w:t>Azure Rights Management</w:t>
      </w:r>
      <w:bookmarkEnd w:id="38"/>
    </w:p>
    <w:p w14:paraId="21F7BAB9" w14:textId="4CD50948" w:rsidR="00C86427" w:rsidRPr="00FB368F" w:rsidRDefault="00C86427" w:rsidP="00C86427">
      <w:pPr>
        <w:pStyle w:val="ProductList-Body"/>
      </w:pPr>
      <w:r>
        <w:rPr>
          <w:b/>
          <w:color w:val="00188F"/>
        </w:rPr>
        <w:t>Temps d’Indisponibilité</w:t>
      </w:r>
      <w:r>
        <w:t> </w:t>
      </w:r>
      <w:r w:rsidRPr="0015352A">
        <w:rPr>
          <w:b/>
          <w:color w:val="00188F"/>
        </w:rPr>
        <w:t>:</w:t>
      </w:r>
      <w:r>
        <w:t xml:space="preserve"> </w:t>
      </w:r>
      <w:r>
        <w:rPr>
          <w:szCs w:val="18"/>
        </w:rPr>
        <w:t>toute période au cours de laquelle les utilisateurs finaux sont dans l’impossibilité de créer ou d’utiliser des documents et courriers électroniques IRM.</w:t>
      </w:r>
    </w:p>
    <w:p w14:paraId="37C32100" w14:textId="77777777" w:rsidR="00C86427" w:rsidRPr="00FB368F" w:rsidRDefault="00C86427" w:rsidP="00C86427">
      <w:pPr>
        <w:pStyle w:val="ProductList-Body"/>
      </w:pPr>
    </w:p>
    <w:p w14:paraId="53D5D604" w14:textId="23D1DD02" w:rsidR="00C86427" w:rsidRPr="00FB368F" w:rsidRDefault="00C86427" w:rsidP="00C86427">
      <w:pPr>
        <w:pStyle w:val="ProductList-Body"/>
      </w:pPr>
      <w:r>
        <w:rPr>
          <w:b/>
          <w:color w:val="00188F"/>
        </w:rPr>
        <w:t>Pourcentage de Temps de Disponibilité Mensuel</w:t>
      </w:r>
      <w:r>
        <w:t> </w:t>
      </w:r>
      <w:r w:rsidRPr="0015352A">
        <w:rPr>
          <w:b/>
          <w:color w:val="00188F"/>
        </w:rPr>
        <w:t>:</w:t>
      </w:r>
      <w:r>
        <w:t xml:space="preserve"> le Pourcentage de Temps de Disponibilité Mensuel est calculé à l’aide de la formule suivante : </w:t>
      </w:r>
    </w:p>
    <w:p w14:paraId="4D802933" w14:textId="77777777" w:rsidR="00C86427" w:rsidRPr="00FB368F" w:rsidRDefault="00C86427" w:rsidP="00C86427">
      <w:pPr>
        <w:pStyle w:val="ProductList-Body"/>
      </w:pPr>
    </w:p>
    <w:p w14:paraId="48B969E3" w14:textId="255AABE1" w:rsidR="00C86427" w:rsidRPr="00FB368F" w:rsidRDefault="0051105B" w:rsidP="00C86427">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Minutes Utilisateur – Temps d’Indisponibilité </m:t>
              </m:r>
            </m:num>
            <m:den>
              <m:r>
                <m:rPr>
                  <m:nor/>
                </m:rPr>
                <w:rPr>
                  <w:rFonts w:ascii="Cambria Math" w:hAnsi="Cambria Math" w:cs="Calibri"/>
                  <w:i/>
                  <w:sz w:val="18"/>
                  <w:szCs w:val="18"/>
                </w:rPr>
                <m:t>Minutes Utilisateur</m:t>
              </m:r>
            </m:den>
          </m:f>
          <m:r>
            <w:rPr>
              <w:rFonts w:ascii="Cambria Math" w:hAnsi="Cambria Math" w:cs="Calibri"/>
              <w:sz w:val="18"/>
              <w:szCs w:val="18"/>
            </w:rPr>
            <m:t xml:space="preserve"> x 100</m:t>
          </m:r>
        </m:oMath>
      </m:oMathPara>
    </w:p>
    <w:p w14:paraId="0C1FF393" w14:textId="77777777" w:rsidR="00C86427" w:rsidRPr="00FB368F" w:rsidRDefault="00C86427" w:rsidP="00C86427">
      <w:pPr>
        <w:pStyle w:val="ProductList-Body"/>
      </w:pPr>
      <w:proofErr w:type="gramStart"/>
      <w:r>
        <w:t>dans</w:t>
      </w:r>
      <w:proofErr w:type="gramEnd"/>
      <w:r>
        <w:t xml:space="preserve"> laquelle le Temps d’Indisponibilité est mesuré en minutes utilisateur ; ainsi, chaque mois, le Temps d’Indisponibilité est la somme de la durée (en minutes) de chaque Incident qui se déroule au cours de ce mois multipliée par le nombre d’utilisateurs concernés par cet Incident.</w:t>
      </w:r>
    </w:p>
    <w:p w14:paraId="40CFF42B" w14:textId="77777777" w:rsidR="00C86427" w:rsidRPr="00FB368F" w:rsidRDefault="00C86427" w:rsidP="00C86427">
      <w:pPr>
        <w:pStyle w:val="ProductList-Body"/>
      </w:pPr>
    </w:p>
    <w:p w14:paraId="04D6DE15" w14:textId="75C8E023" w:rsidR="00C86427" w:rsidRPr="00FB368F" w:rsidRDefault="00C86427" w:rsidP="00C86427">
      <w:pPr>
        <w:pStyle w:val="ProductList-Body"/>
      </w:pPr>
      <w:r>
        <w:rPr>
          <w:b/>
          <w:color w:val="00188F"/>
        </w:rPr>
        <w:t>Avoir Service</w:t>
      </w:r>
      <w:r>
        <w:t> </w:t>
      </w:r>
      <w:r w:rsidRPr="0015352A">
        <w:rPr>
          <w:b/>
          <w:color w:val="00188F"/>
        </w:rPr>
        <w:t>:</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9D0B2F" w14:paraId="428D69DD" w14:textId="77777777" w:rsidTr="003B16DF">
        <w:trPr>
          <w:tblHeader/>
        </w:trPr>
        <w:tc>
          <w:tcPr>
            <w:tcW w:w="5400" w:type="dxa"/>
            <w:shd w:val="clear" w:color="auto" w:fill="0072C6"/>
          </w:tcPr>
          <w:p w14:paraId="4212718B" w14:textId="77777777" w:rsidR="00C86427" w:rsidRPr="001A0074" w:rsidRDefault="00C86427" w:rsidP="00C86427">
            <w:pPr>
              <w:pStyle w:val="ProductList-OfferingBody"/>
              <w:rPr>
                <w:color w:val="FFFFFF" w:themeColor="background1"/>
              </w:rPr>
            </w:pPr>
            <w:r>
              <w:rPr>
                <w:color w:val="FFFFFF" w:themeColor="background1"/>
              </w:rPr>
              <w:t>Pourcentage de Temps de Disponibilité Mensuel</w:t>
            </w:r>
          </w:p>
        </w:tc>
        <w:tc>
          <w:tcPr>
            <w:tcW w:w="5400" w:type="dxa"/>
            <w:shd w:val="clear" w:color="auto" w:fill="0072C6"/>
          </w:tcPr>
          <w:p w14:paraId="589AB7E3" w14:textId="77777777" w:rsidR="00C86427" w:rsidRPr="001A0074" w:rsidRDefault="00C86427" w:rsidP="00C86427">
            <w:pPr>
              <w:pStyle w:val="ProductList-OfferingBody"/>
              <w:rPr>
                <w:color w:val="FFFFFF" w:themeColor="background1"/>
              </w:rPr>
            </w:pPr>
            <w:r>
              <w:rPr>
                <w:color w:val="FFFFFF" w:themeColor="background1"/>
              </w:rPr>
              <w:t>Avoir Service</w:t>
            </w:r>
          </w:p>
        </w:tc>
      </w:tr>
      <w:tr w:rsidR="00C86427" w:rsidRPr="009D0B2F" w14:paraId="2CE026F0" w14:textId="77777777" w:rsidTr="003B16DF">
        <w:tc>
          <w:tcPr>
            <w:tcW w:w="5400" w:type="dxa"/>
          </w:tcPr>
          <w:p w14:paraId="46231A6D" w14:textId="76F2D2DB" w:rsidR="00C86427" w:rsidRPr="0076238C" w:rsidRDefault="00C86427" w:rsidP="003034CF">
            <w:pPr>
              <w:pStyle w:val="ProductList-OfferingBody"/>
              <w:jc w:val="center"/>
            </w:pPr>
            <w:r>
              <w:t>&lt; 99,9 %</w:t>
            </w:r>
          </w:p>
        </w:tc>
        <w:tc>
          <w:tcPr>
            <w:tcW w:w="5400" w:type="dxa"/>
          </w:tcPr>
          <w:p w14:paraId="4BB9AAF4" w14:textId="7A2640A2" w:rsidR="00C86427" w:rsidRPr="0076238C" w:rsidRDefault="00C86427" w:rsidP="003034CF">
            <w:pPr>
              <w:pStyle w:val="ProductList-OfferingBody"/>
              <w:jc w:val="center"/>
            </w:pPr>
            <w:r>
              <w:t>25</w:t>
            </w:r>
            <w:r w:rsidR="00864FBC">
              <w:t xml:space="preserve"> </w:t>
            </w:r>
            <w:r>
              <w:t>%</w:t>
            </w:r>
          </w:p>
        </w:tc>
      </w:tr>
      <w:tr w:rsidR="00C86427" w:rsidRPr="009D0B2F" w14:paraId="52A002FF" w14:textId="77777777" w:rsidTr="003B16DF">
        <w:tc>
          <w:tcPr>
            <w:tcW w:w="5400" w:type="dxa"/>
          </w:tcPr>
          <w:p w14:paraId="2E4285ED" w14:textId="5C901970" w:rsidR="00C86427" w:rsidRPr="0076238C" w:rsidRDefault="00C86427" w:rsidP="003034CF">
            <w:pPr>
              <w:pStyle w:val="ProductList-OfferingBody"/>
              <w:jc w:val="center"/>
            </w:pPr>
            <w:r>
              <w:t>&lt; 99 %</w:t>
            </w:r>
          </w:p>
        </w:tc>
        <w:tc>
          <w:tcPr>
            <w:tcW w:w="5400" w:type="dxa"/>
          </w:tcPr>
          <w:p w14:paraId="4918AC8A" w14:textId="288A9358" w:rsidR="00C86427" w:rsidRPr="0076238C" w:rsidRDefault="00C86427" w:rsidP="003034CF">
            <w:pPr>
              <w:pStyle w:val="ProductList-OfferingBody"/>
              <w:jc w:val="center"/>
            </w:pPr>
            <w:r>
              <w:t>50</w:t>
            </w:r>
            <w:r w:rsidR="00864FBC">
              <w:t xml:space="preserve"> </w:t>
            </w:r>
            <w:r>
              <w:t>%</w:t>
            </w:r>
          </w:p>
        </w:tc>
      </w:tr>
      <w:tr w:rsidR="00C86427" w:rsidRPr="009D0B2F" w14:paraId="3DC2C4D4" w14:textId="77777777" w:rsidTr="003B16DF">
        <w:tc>
          <w:tcPr>
            <w:tcW w:w="5400" w:type="dxa"/>
          </w:tcPr>
          <w:p w14:paraId="5F9FDACF" w14:textId="77777777" w:rsidR="00C86427" w:rsidRPr="0076238C" w:rsidRDefault="00C86427" w:rsidP="003034CF">
            <w:pPr>
              <w:pStyle w:val="ProductList-OfferingBody"/>
              <w:jc w:val="center"/>
            </w:pPr>
            <w:r>
              <w:t>&lt; 95 %</w:t>
            </w:r>
          </w:p>
        </w:tc>
        <w:tc>
          <w:tcPr>
            <w:tcW w:w="5400" w:type="dxa"/>
          </w:tcPr>
          <w:p w14:paraId="129A1FCD" w14:textId="6743609F" w:rsidR="00C86427" w:rsidRPr="0076238C" w:rsidRDefault="00C86427" w:rsidP="003034CF">
            <w:pPr>
              <w:pStyle w:val="ProductList-OfferingBody"/>
              <w:jc w:val="center"/>
            </w:pPr>
            <w:r>
              <w:t>100</w:t>
            </w:r>
            <w:r w:rsidR="00864FBC">
              <w:t xml:space="preserve"> </w:t>
            </w:r>
            <w:r>
              <w:t>%</w:t>
            </w:r>
          </w:p>
        </w:tc>
      </w:tr>
    </w:tbl>
    <w:p w14:paraId="7405CC2F" w14:textId="67DD77E6" w:rsidR="00C86427" w:rsidRPr="00FB368F" w:rsidRDefault="0051105B" w:rsidP="00C8642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8E64FF">
          <w:rPr>
            <w:rStyle w:val="Hyperlink"/>
            <w:sz w:val="16"/>
            <w:szCs w:val="16"/>
          </w:rPr>
          <w:t>Table des matières</w:t>
        </w:r>
      </w:hyperlink>
      <w:r w:rsidR="008E64FF">
        <w:rPr>
          <w:sz w:val="16"/>
          <w:szCs w:val="16"/>
        </w:rPr>
        <w:t xml:space="preserve"> / </w:t>
      </w:r>
      <w:hyperlink w:anchor="Definitions" w:history="1">
        <w:r w:rsidR="008E64FF">
          <w:rPr>
            <w:rStyle w:val="Hyperlink"/>
            <w:sz w:val="16"/>
            <w:szCs w:val="16"/>
          </w:rPr>
          <w:t>Définitions</w:t>
        </w:r>
      </w:hyperlink>
    </w:p>
    <w:p w14:paraId="1D547367" w14:textId="64AC82B1" w:rsidR="00C86427" w:rsidRPr="005A6CF1" w:rsidRDefault="00C86427" w:rsidP="00C86427">
      <w:pPr>
        <w:pStyle w:val="ProductList-Offering2Heading"/>
        <w:tabs>
          <w:tab w:val="clear" w:pos="360"/>
          <w:tab w:val="clear" w:pos="720"/>
          <w:tab w:val="clear" w:pos="1080"/>
        </w:tabs>
        <w:outlineLvl w:val="2"/>
        <w:rPr>
          <w:lang w:val="en-US" w:eastAsia="en-US" w:bidi="ar-SA"/>
        </w:rPr>
      </w:pPr>
      <w:bookmarkStart w:id="39" w:name="_Toc423944174"/>
      <w:r w:rsidRPr="005A6CF1">
        <w:rPr>
          <w:lang w:val="en-US" w:eastAsia="en-US" w:bidi="ar-SA"/>
        </w:rPr>
        <w:t>Microsoft Intune</w:t>
      </w:r>
      <w:bookmarkEnd w:id="39"/>
    </w:p>
    <w:p w14:paraId="4BDBE8B2" w14:textId="0A341C20" w:rsidR="00C86427" w:rsidRPr="00FB368F" w:rsidRDefault="00C86427" w:rsidP="00C86427">
      <w:pPr>
        <w:pStyle w:val="ProductList-Body"/>
      </w:pPr>
      <w:r>
        <w:rPr>
          <w:b/>
          <w:color w:val="00188F"/>
        </w:rPr>
        <w:t>Temps d’Indisponibilité</w:t>
      </w:r>
      <w:r>
        <w:t> </w:t>
      </w:r>
      <w:r w:rsidRPr="0015352A">
        <w:rPr>
          <w:b/>
          <w:color w:val="00188F"/>
        </w:rPr>
        <w:t>:</w:t>
      </w:r>
      <w:r>
        <w:t xml:space="preserve"> </w:t>
      </w:r>
      <w:r>
        <w:rPr>
          <w:szCs w:val="18"/>
        </w:rPr>
        <w:t>toute période au cours de laquelle l’administrateur système d’un Client ou les utilisateurs autorisés du Client sont dans l’impossibilité de se connecter avec des identifiants corrects. Le Temps d’Indisponibilité Planifié ne dépassera pas dix (10) heures par année calendaire.</w:t>
      </w:r>
    </w:p>
    <w:p w14:paraId="4E7AC9EF" w14:textId="77777777" w:rsidR="00C86427" w:rsidRPr="00FB368F" w:rsidRDefault="00C86427" w:rsidP="00C86427">
      <w:pPr>
        <w:pStyle w:val="ProductList-Body"/>
      </w:pPr>
    </w:p>
    <w:p w14:paraId="57A1A46C" w14:textId="0C27C04F" w:rsidR="00C86427" w:rsidRPr="00FB368F" w:rsidRDefault="00C86427" w:rsidP="00C86427">
      <w:pPr>
        <w:pStyle w:val="ProductList-Body"/>
      </w:pPr>
      <w:r>
        <w:rPr>
          <w:b/>
          <w:color w:val="00188F"/>
        </w:rPr>
        <w:t>Pourcentage de Temps de Disponibilité Mensuel</w:t>
      </w:r>
      <w:r>
        <w:t> </w:t>
      </w:r>
      <w:r w:rsidRPr="0015352A">
        <w:rPr>
          <w:b/>
          <w:color w:val="00188F"/>
        </w:rPr>
        <w:t>:</w:t>
      </w:r>
      <w:r>
        <w:t xml:space="preserve"> le Pourcentage de Temps de Disponibilité Mensuel est calculé à l’aide de la formule suivante : </w:t>
      </w:r>
    </w:p>
    <w:p w14:paraId="6F2DB1D3" w14:textId="77777777" w:rsidR="00C86427" w:rsidRPr="00FB368F" w:rsidRDefault="00C86427" w:rsidP="00C86427">
      <w:pPr>
        <w:pStyle w:val="ProductList-Body"/>
      </w:pPr>
    </w:p>
    <w:p w14:paraId="470BEFC0" w14:textId="758B3B2A" w:rsidR="00C86427" w:rsidRPr="00FB368F" w:rsidRDefault="0051105B" w:rsidP="00C86427">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Minutes Utilisateur – Temps d’Indisponibilité </m:t>
              </m:r>
            </m:num>
            <m:den>
              <m:r>
                <m:rPr>
                  <m:nor/>
                </m:rPr>
                <w:rPr>
                  <w:rFonts w:ascii="Cambria Math" w:hAnsi="Cambria Math" w:cs="Calibri"/>
                  <w:i/>
                  <w:sz w:val="18"/>
                  <w:szCs w:val="18"/>
                </w:rPr>
                <m:t>Minutes Utilisateur</m:t>
              </m:r>
            </m:den>
          </m:f>
          <m:r>
            <w:rPr>
              <w:rFonts w:ascii="Cambria Math" w:hAnsi="Cambria Math" w:cs="Calibri"/>
              <w:sz w:val="18"/>
              <w:szCs w:val="18"/>
            </w:rPr>
            <m:t xml:space="preserve"> x 100</m:t>
          </m:r>
        </m:oMath>
      </m:oMathPara>
    </w:p>
    <w:p w14:paraId="2FF97B95" w14:textId="77777777" w:rsidR="00C86427" w:rsidRPr="00FB368F" w:rsidRDefault="00C86427" w:rsidP="00C86427">
      <w:pPr>
        <w:pStyle w:val="ProductList-Body"/>
      </w:pPr>
      <w:proofErr w:type="gramStart"/>
      <w:r>
        <w:t>dans</w:t>
      </w:r>
      <w:proofErr w:type="gramEnd"/>
      <w:r>
        <w:t xml:space="preserve"> laquelle le Temps d’Indisponibilité est mesuré en minutes utilisateur ; ainsi, chaque mois, le Temps d’Indisponibilité est la somme de la durée (en minutes) de chaque Incident qui se déroule au cours de ce mois multipliée par le nombre d’utilisateurs concernés par cet Incident.</w:t>
      </w:r>
    </w:p>
    <w:p w14:paraId="1106CD03" w14:textId="77777777" w:rsidR="00C86427" w:rsidRPr="00FB368F" w:rsidRDefault="00C86427" w:rsidP="00C86427">
      <w:pPr>
        <w:pStyle w:val="ProductList-Body"/>
      </w:pPr>
    </w:p>
    <w:p w14:paraId="4CF3A350" w14:textId="746A8C7D" w:rsidR="00C86427" w:rsidRPr="00FB368F" w:rsidRDefault="00C86427" w:rsidP="003354E3">
      <w:pPr>
        <w:pStyle w:val="ProductList-Body"/>
        <w:keepNext/>
      </w:pPr>
      <w:r>
        <w:rPr>
          <w:b/>
          <w:color w:val="00188F"/>
        </w:rPr>
        <w:lastRenderedPageBreak/>
        <w:t>Avoir Service</w:t>
      </w:r>
      <w:r>
        <w:t> </w:t>
      </w:r>
      <w:r w:rsidRPr="0015352A">
        <w:rPr>
          <w:b/>
          <w:color w:val="00188F"/>
        </w:rPr>
        <w:t>:</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9D0B2F" w14:paraId="21034B93" w14:textId="77777777" w:rsidTr="003B16DF">
        <w:trPr>
          <w:tblHeader/>
        </w:trPr>
        <w:tc>
          <w:tcPr>
            <w:tcW w:w="5400" w:type="dxa"/>
            <w:shd w:val="clear" w:color="auto" w:fill="0072C6"/>
          </w:tcPr>
          <w:p w14:paraId="39CD08E2" w14:textId="77777777" w:rsidR="00C86427" w:rsidRPr="001A0074" w:rsidRDefault="00C86427" w:rsidP="003354E3">
            <w:pPr>
              <w:pStyle w:val="ProductList-OfferingBody"/>
              <w:keepNext/>
              <w:jc w:val="center"/>
              <w:rPr>
                <w:color w:val="FFFFFF" w:themeColor="background1"/>
              </w:rPr>
            </w:pPr>
            <w:r>
              <w:rPr>
                <w:color w:val="FFFFFF" w:themeColor="background1"/>
              </w:rPr>
              <w:t>Pourcentage de Temps de Disponibilité Mensuel</w:t>
            </w:r>
          </w:p>
        </w:tc>
        <w:tc>
          <w:tcPr>
            <w:tcW w:w="5400" w:type="dxa"/>
            <w:shd w:val="clear" w:color="auto" w:fill="0072C6"/>
          </w:tcPr>
          <w:p w14:paraId="09DA9142" w14:textId="77777777" w:rsidR="00C86427" w:rsidRPr="001A0074" w:rsidRDefault="00C86427" w:rsidP="003354E3">
            <w:pPr>
              <w:pStyle w:val="ProductList-OfferingBody"/>
              <w:keepNext/>
              <w:jc w:val="center"/>
              <w:rPr>
                <w:color w:val="FFFFFF" w:themeColor="background1"/>
              </w:rPr>
            </w:pPr>
            <w:r>
              <w:rPr>
                <w:color w:val="FFFFFF" w:themeColor="background1"/>
              </w:rPr>
              <w:t>Avoir Service</w:t>
            </w:r>
          </w:p>
        </w:tc>
      </w:tr>
      <w:tr w:rsidR="00C86427" w:rsidRPr="009D0B2F" w14:paraId="1DA5F522" w14:textId="77777777" w:rsidTr="003B16DF">
        <w:tc>
          <w:tcPr>
            <w:tcW w:w="5400" w:type="dxa"/>
          </w:tcPr>
          <w:p w14:paraId="1676FB88" w14:textId="1F2CBD86" w:rsidR="00C86427" w:rsidRPr="0076238C" w:rsidRDefault="00C86427" w:rsidP="003354E3">
            <w:pPr>
              <w:pStyle w:val="ProductList-OfferingBody"/>
              <w:keepNext/>
              <w:jc w:val="center"/>
            </w:pPr>
            <w:r>
              <w:t>&lt; 99,9 %</w:t>
            </w:r>
          </w:p>
        </w:tc>
        <w:tc>
          <w:tcPr>
            <w:tcW w:w="5400" w:type="dxa"/>
          </w:tcPr>
          <w:p w14:paraId="6D9C3B90" w14:textId="4E2DE0BD" w:rsidR="00C86427" w:rsidRPr="0076238C" w:rsidRDefault="00C86427" w:rsidP="003354E3">
            <w:pPr>
              <w:pStyle w:val="ProductList-OfferingBody"/>
              <w:keepNext/>
              <w:jc w:val="center"/>
            </w:pPr>
            <w:r>
              <w:t>25</w:t>
            </w:r>
            <w:r w:rsidR="00246C34">
              <w:t xml:space="preserve"> </w:t>
            </w:r>
            <w:r>
              <w:t>%</w:t>
            </w:r>
          </w:p>
        </w:tc>
      </w:tr>
      <w:tr w:rsidR="00C86427" w:rsidRPr="009D0B2F" w14:paraId="2800B024" w14:textId="77777777" w:rsidTr="003B16DF">
        <w:tc>
          <w:tcPr>
            <w:tcW w:w="5400" w:type="dxa"/>
          </w:tcPr>
          <w:p w14:paraId="02B9C989" w14:textId="126F7D5F" w:rsidR="00C86427" w:rsidRPr="0076238C" w:rsidRDefault="00C86427" w:rsidP="003034CF">
            <w:pPr>
              <w:pStyle w:val="ProductList-OfferingBody"/>
              <w:jc w:val="center"/>
            </w:pPr>
            <w:r>
              <w:t>&lt; 99 %</w:t>
            </w:r>
          </w:p>
        </w:tc>
        <w:tc>
          <w:tcPr>
            <w:tcW w:w="5400" w:type="dxa"/>
          </w:tcPr>
          <w:p w14:paraId="2C753861" w14:textId="51138D3F" w:rsidR="00C86427" w:rsidRPr="0076238C" w:rsidRDefault="00C86427" w:rsidP="003034CF">
            <w:pPr>
              <w:pStyle w:val="ProductList-OfferingBody"/>
              <w:jc w:val="center"/>
            </w:pPr>
            <w:r>
              <w:t>50</w:t>
            </w:r>
            <w:r w:rsidR="00246C34">
              <w:t xml:space="preserve"> </w:t>
            </w:r>
            <w:r>
              <w:t>%</w:t>
            </w:r>
          </w:p>
        </w:tc>
      </w:tr>
      <w:tr w:rsidR="00C86427" w:rsidRPr="009D0B2F" w14:paraId="2EBFC1D2" w14:textId="77777777" w:rsidTr="003B16DF">
        <w:tc>
          <w:tcPr>
            <w:tcW w:w="5400" w:type="dxa"/>
          </w:tcPr>
          <w:p w14:paraId="3D7229D3" w14:textId="77777777" w:rsidR="00C86427" w:rsidRPr="0076238C" w:rsidRDefault="00C86427" w:rsidP="003034CF">
            <w:pPr>
              <w:pStyle w:val="ProductList-OfferingBody"/>
              <w:jc w:val="center"/>
            </w:pPr>
            <w:r>
              <w:t>&lt; 95 %</w:t>
            </w:r>
          </w:p>
        </w:tc>
        <w:tc>
          <w:tcPr>
            <w:tcW w:w="5400" w:type="dxa"/>
          </w:tcPr>
          <w:p w14:paraId="5FBB47D6" w14:textId="761E9AE0" w:rsidR="00C86427" w:rsidRPr="0076238C" w:rsidRDefault="00C86427" w:rsidP="003034CF">
            <w:pPr>
              <w:pStyle w:val="ProductList-OfferingBody"/>
              <w:jc w:val="center"/>
            </w:pPr>
            <w:r>
              <w:t>100</w:t>
            </w:r>
            <w:r w:rsidR="00246C34">
              <w:t xml:space="preserve"> </w:t>
            </w:r>
            <w:r>
              <w:t>%</w:t>
            </w:r>
          </w:p>
        </w:tc>
      </w:tr>
    </w:tbl>
    <w:p w14:paraId="4CC8A131" w14:textId="77777777" w:rsidR="001E3678" w:rsidRPr="00FB368F" w:rsidRDefault="001E3678" w:rsidP="001E3678">
      <w:pPr>
        <w:pStyle w:val="ProductList-Body"/>
      </w:pPr>
    </w:p>
    <w:p w14:paraId="380AD266" w14:textId="2E746A99" w:rsidR="001E3678" w:rsidRPr="00FB368F" w:rsidRDefault="001E3678" w:rsidP="001E3678">
      <w:pPr>
        <w:pStyle w:val="ProductList-Body"/>
      </w:pPr>
      <w:r>
        <w:rPr>
          <w:b/>
          <w:color w:val="00188F"/>
        </w:rPr>
        <w:t>Exceptions de Niveau de Service</w:t>
      </w:r>
      <w:r>
        <w:t> </w:t>
      </w:r>
      <w:r w:rsidRPr="0015352A">
        <w:rPr>
          <w:b/>
          <w:color w:val="00188F"/>
        </w:rPr>
        <w:t>:</w:t>
      </w:r>
      <w:r>
        <w:t xml:space="preserve"> ce Niveau de Service ne s’applique pas à tout : (i) logiciel sur site concédé sous licence dans le cadre de l’abonnement au Service, ou (ii) Service Internet (à l’exception du Service Microsoft Intune) fournissant des mises à jour à tout logiciel sur site concédé sous licence dans le cadre de l’abonnement au Service.</w:t>
      </w:r>
    </w:p>
    <w:p w14:paraId="0D7B7068" w14:textId="59EFDAC4" w:rsidR="00C86427" w:rsidRPr="00FB368F" w:rsidRDefault="0051105B" w:rsidP="00C8642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8E64FF">
          <w:rPr>
            <w:rStyle w:val="Hyperlink"/>
            <w:sz w:val="16"/>
            <w:szCs w:val="16"/>
          </w:rPr>
          <w:t>Table des matières</w:t>
        </w:r>
      </w:hyperlink>
      <w:r w:rsidR="008E64FF">
        <w:rPr>
          <w:sz w:val="16"/>
          <w:szCs w:val="16"/>
        </w:rPr>
        <w:t xml:space="preserve"> / </w:t>
      </w:r>
      <w:hyperlink w:anchor="Definitions" w:history="1">
        <w:r w:rsidR="008E64FF">
          <w:rPr>
            <w:rStyle w:val="Hyperlink"/>
            <w:sz w:val="16"/>
            <w:szCs w:val="16"/>
          </w:rPr>
          <w:t>Définitions</w:t>
        </w:r>
      </w:hyperlink>
    </w:p>
    <w:p w14:paraId="5D6378AE" w14:textId="47A8D9EC" w:rsidR="00DA6241" w:rsidRPr="008E64FF" w:rsidRDefault="00DA6241" w:rsidP="00DA6241">
      <w:pPr>
        <w:pStyle w:val="ProductList-OfferingGroupHeading"/>
        <w:tabs>
          <w:tab w:val="clear" w:pos="360"/>
          <w:tab w:val="clear" w:pos="720"/>
          <w:tab w:val="clear" w:pos="1080"/>
        </w:tabs>
        <w:outlineLvl w:val="1"/>
        <w:rPr>
          <w:lang w:eastAsia="en-US" w:bidi="ar-SA"/>
        </w:rPr>
      </w:pPr>
      <w:bookmarkStart w:id="40" w:name="_Toc423944175"/>
      <w:r w:rsidRPr="008E64FF">
        <w:rPr>
          <w:lang w:eastAsia="en-US" w:bidi="ar-SA"/>
        </w:rPr>
        <w:t>Services Microsoft Azure</w:t>
      </w:r>
      <w:bookmarkEnd w:id="40"/>
    </w:p>
    <w:p w14:paraId="4C198C8B" w14:textId="6A8AD5B0" w:rsidR="00DA6241" w:rsidRPr="008E64FF" w:rsidRDefault="00DA6241" w:rsidP="00DA6241">
      <w:pPr>
        <w:pStyle w:val="ProductList-Offering2Heading"/>
        <w:tabs>
          <w:tab w:val="clear" w:pos="360"/>
          <w:tab w:val="clear" w:pos="720"/>
          <w:tab w:val="clear" w:pos="1080"/>
        </w:tabs>
        <w:outlineLvl w:val="2"/>
        <w:rPr>
          <w:lang w:eastAsia="en-US" w:bidi="ar-SA"/>
        </w:rPr>
      </w:pPr>
      <w:bookmarkStart w:id="41" w:name="_Toc423944176"/>
      <w:r w:rsidRPr="008E64FF">
        <w:rPr>
          <w:lang w:eastAsia="en-US" w:bidi="ar-SA"/>
        </w:rPr>
        <w:t>Services de Gestion des API</w:t>
      </w:r>
      <w:bookmarkEnd w:id="41"/>
    </w:p>
    <w:p w14:paraId="2CC7525C" w14:textId="77777777" w:rsidR="00DA6241" w:rsidRPr="00FB368F" w:rsidRDefault="00DA6241" w:rsidP="00DA6241">
      <w:pPr>
        <w:pStyle w:val="ProductList-Body"/>
      </w:pPr>
      <w:r>
        <w:rPr>
          <w:b/>
          <w:color w:val="00188F"/>
        </w:rPr>
        <w:t>Définitions Supplémentaires</w:t>
      </w:r>
      <w:r>
        <w:t> </w:t>
      </w:r>
      <w:r w:rsidRPr="0015352A">
        <w:rPr>
          <w:b/>
          <w:color w:val="00188F"/>
        </w:rPr>
        <w:t>:</w:t>
      </w:r>
    </w:p>
    <w:p w14:paraId="75AF6FBB" w14:textId="77777777" w:rsidR="00DA6241" w:rsidRPr="00FB368F" w:rsidRDefault="00DA6241" w:rsidP="00DA6241">
      <w:pPr>
        <w:pStyle w:val="ProductList-Body"/>
        <w:spacing w:after="40"/>
      </w:pPr>
      <w:r>
        <w:t>« </w:t>
      </w:r>
      <w:r>
        <w:rPr>
          <w:b/>
          <w:color w:val="00188F"/>
        </w:rPr>
        <w:t>Minutes de Déploiement</w:t>
      </w:r>
      <w:r>
        <w:t> » correspond au nombre total de minutes pendant lesquelles une instance de Gestion des API donnée a été déployée dans Microsoft Azure au cours d’un mois de facturation.</w:t>
      </w:r>
    </w:p>
    <w:p w14:paraId="665E50BE" w14:textId="77777777" w:rsidR="00DA6241" w:rsidRPr="00FB368F" w:rsidRDefault="00DA6241" w:rsidP="00DA6241">
      <w:pPr>
        <w:pStyle w:val="ProductList-Body"/>
        <w:spacing w:after="40"/>
      </w:pPr>
      <w:r>
        <w:t>« </w:t>
      </w:r>
      <w:r>
        <w:rPr>
          <w:b/>
          <w:color w:val="00188F"/>
        </w:rPr>
        <w:t>Minutes Disponibles Maximum</w:t>
      </w:r>
      <w:r>
        <w:t> » correspond au nombre de Minutes de Déploiement cumulées pour l’ensemble des instances de Gestion des API que vous avez déployées au cours d’un mois de facturation d’un abonnement Microsoft Azure donné.</w:t>
      </w:r>
    </w:p>
    <w:p w14:paraId="4B4C73F2" w14:textId="77777777" w:rsidR="00DA6241" w:rsidRPr="00FB368F" w:rsidRDefault="00DA6241" w:rsidP="00DA6241">
      <w:pPr>
        <w:pStyle w:val="ProductList-Body"/>
      </w:pPr>
      <w:r>
        <w:t>« </w:t>
      </w:r>
      <w:r>
        <w:rPr>
          <w:b/>
          <w:color w:val="00188F"/>
        </w:rPr>
        <w:t>Proxy</w:t>
      </w:r>
      <w:r>
        <w:t> » désigne le composant du Service de Gestion des API chargé de recevoir les demandes d’API et de les transférer aux API associées configurées.</w:t>
      </w:r>
    </w:p>
    <w:p w14:paraId="71602456" w14:textId="77777777" w:rsidR="00DA6241" w:rsidRPr="00FB368F" w:rsidRDefault="00DA6241" w:rsidP="00DA6241">
      <w:pPr>
        <w:pStyle w:val="ProductList-Body"/>
      </w:pPr>
    </w:p>
    <w:p w14:paraId="064CFA27" w14:textId="485265C7" w:rsidR="00DA6241" w:rsidRPr="00FB368F" w:rsidRDefault="00DA6241" w:rsidP="00DA6241">
      <w:pPr>
        <w:pStyle w:val="ProductList-Body"/>
      </w:pPr>
      <w:r>
        <w:rPr>
          <w:b/>
          <w:color w:val="00188F"/>
        </w:rPr>
        <w:t>Temps d’Indisponibilité</w:t>
      </w:r>
      <w:r>
        <w:t> </w:t>
      </w:r>
      <w:r w:rsidRPr="0015352A">
        <w:rPr>
          <w:b/>
          <w:color w:val="00188F"/>
        </w:rPr>
        <w:t>:</w:t>
      </w:r>
      <w:r>
        <w:t xml:space="preserve"> nombre total de Minutes de Déploiement, cumulées pour l’ensemble des instances de Gestion des API que vous avez déployées au titre d’un abonnement Microsoft Azure donné, pendant lesquelles le Service de Gestion des API n’est pas disponible. Une minute est comptabilisée dans le Temps d’Indisponibilité d’une instance de Gestion des API lorsque toutes les tentatives continues d’exécution des opérations via le Proxy au cours de cette minute renvoient un Code d’Erreur ou ne retournent pas un Code de Réussite dans les cinq minutes.</w:t>
      </w:r>
    </w:p>
    <w:p w14:paraId="2464A477" w14:textId="77777777" w:rsidR="00DA6241" w:rsidRPr="00FB368F" w:rsidRDefault="00DA6241" w:rsidP="00DA6241">
      <w:pPr>
        <w:pStyle w:val="ProductList-Body"/>
      </w:pPr>
    </w:p>
    <w:p w14:paraId="624B0CFA" w14:textId="77777777" w:rsidR="00755296" w:rsidRDefault="00755296" w:rsidP="00755296">
      <w:pPr>
        <w:pStyle w:val="ProductList-Body"/>
      </w:pPr>
      <w:r>
        <w:rPr>
          <w:b/>
          <w:color w:val="00188F"/>
        </w:rPr>
        <w:t>Pourcentage de Temps de Disponibilité Mensuel</w:t>
      </w:r>
      <w:r>
        <w:t> </w:t>
      </w:r>
      <w:r w:rsidRPr="00B77DE8">
        <w:rPr>
          <w:b/>
          <w:color w:val="00188F"/>
        </w:rPr>
        <w:t>:</w:t>
      </w:r>
      <w:r>
        <w:t xml:space="preserve"> le Pourcentage de Temps de Disponibilité Mensuel est calculé à l’aide de la formule suivante : </w:t>
      </w:r>
    </w:p>
    <w:p w14:paraId="743DB409" w14:textId="77777777" w:rsidR="00755296" w:rsidRPr="00B77DE8" w:rsidRDefault="00755296" w:rsidP="00755296">
      <w:pPr>
        <w:pStyle w:val="ProductList-Body"/>
        <w:rPr>
          <w:sz w:val="16"/>
          <w:szCs w:val="16"/>
        </w:rPr>
      </w:pPr>
    </w:p>
    <w:p w14:paraId="7E30C449" w14:textId="77777777" w:rsidR="00755296" w:rsidRPr="00434BE0" w:rsidRDefault="0051105B" w:rsidP="00755296">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Minutes Disponibles Maximum - Temps d’Indisponibilité</m:t>
              </m:r>
            </m:num>
            <m:den>
              <m:r>
                <m:rPr>
                  <m:nor/>
                </m:rPr>
                <w:rPr>
                  <w:rFonts w:ascii="Cambria Math" w:hAnsi="Cambria Math" w:cs="Tahoma"/>
                  <w:i/>
                  <w:sz w:val="18"/>
                  <w:szCs w:val="18"/>
                </w:rPr>
                <m:t>Minutes Disponibles Maximum</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7B6012B" w14:textId="03858B3E" w:rsidR="00DA6241" w:rsidRPr="00FB368F" w:rsidRDefault="00DA6241" w:rsidP="00DA6241">
      <w:pPr>
        <w:pStyle w:val="ProductList-Body"/>
      </w:pPr>
      <w:r>
        <w:rPr>
          <w:b/>
          <w:color w:val="00188F"/>
        </w:rPr>
        <w:t>Avoir Service pour l’Édition Standard</w:t>
      </w:r>
      <w:r>
        <w:t> </w:t>
      </w:r>
      <w:r w:rsidRPr="0015352A">
        <w:rPr>
          <w:b/>
          <w:color w:val="00188F"/>
        </w:rPr>
        <w:t>:</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A6241" w:rsidRPr="009D0B2F" w14:paraId="541D7ED8" w14:textId="77777777" w:rsidTr="003B16DF">
        <w:trPr>
          <w:tblHeader/>
        </w:trPr>
        <w:tc>
          <w:tcPr>
            <w:tcW w:w="5400" w:type="dxa"/>
            <w:shd w:val="clear" w:color="auto" w:fill="0072C6"/>
          </w:tcPr>
          <w:p w14:paraId="6C5783F8" w14:textId="77777777" w:rsidR="00DA6241" w:rsidRPr="001A0074" w:rsidRDefault="00DA6241" w:rsidP="003034CF">
            <w:pPr>
              <w:pStyle w:val="ProductList-OfferingBody"/>
              <w:jc w:val="center"/>
              <w:rPr>
                <w:color w:val="FFFFFF" w:themeColor="background1"/>
              </w:rPr>
            </w:pPr>
            <w:r>
              <w:rPr>
                <w:color w:val="FFFFFF" w:themeColor="background1"/>
              </w:rPr>
              <w:t>Pourcentage de Temps de Disponibilité Mensuel</w:t>
            </w:r>
          </w:p>
        </w:tc>
        <w:tc>
          <w:tcPr>
            <w:tcW w:w="5400" w:type="dxa"/>
            <w:shd w:val="clear" w:color="auto" w:fill="0072C6"/>
          </w:tcPr>
          <w:p w14:paraId="746EA785" w14:textId="77777777" w:rsidR="00DA6241" w:rsidRPr="001A0074" w:rsidRDefault="00DA6241" w:rsidP="003034CF">
            <w:pPr>
              <w:pStyle w:val="ProductList-OfferingBody"/>
              <w:jc w:val="center"/>
              <w:rPr>
                <w:color w:val="FFFFFF" w:themeColor="background1"/>
              </w:rPr>
            </w:pPr>
            <w:r>
              <w:rPr>
                <w:color w:val="FFFFFF" w:themeColor="background1"/>
              </w:rPr>
              <w:t>Avoir Service</w:t>
            </w:r>
          </w:p>
        </w:tc>
      </w:tr>
      <w:tr w:rsidR="007A24E0" w:rsidRPr="009D0B2F" w14:paraId="377704E8" w14:textId="77777777" w:rsidTr="003B16DF">
        <w:tc>
          <w:tcPr>
            <w:tcW w:w="5400" w:type="dxa"/>
          </w:tcPr>
          <w:p w14:paraId="0A98031B" w14:textId="5A29681F" w:rsidR="007A24E0" w:rsidRPr="0076238C" w:rsidRDefault="007A24E0" w:rsidP="003034CF">
            <w:pPr>
              <w:pStyle w:val="ProductList-OfferingBody"/>
              <w:jc w:val="center"/>
            </w:pPr>
            <w:r>
              <w:t>&lt; 99,9 %</w:t>
            </w:r>
          </w:p>
        </w:tc>
        <w:tc>
          <w:tcPr>
            <w:tcW w:w="5400" w:type="dxa"/>
          </w:tcPr>
          <w:p w14:paraId="04BBE619" w14:textId="3E81F898" w:rsidR="007A24E0" w:rsidRPr="0076238C" w:rsidRDefault="007A24E0" w:rsidP="003034CF">
            <w:pPr>
              <w:pStyle w:val="ProductList-OfferingBody"/>
              <w:jc w:val="center"/>
            </w:pPr>
            <w:r>
              <w:t>10</w:t>
            </w:r>
            <w:r w:rsidR="00144E60">
              <w:t xml:space="preserve"> </w:t>
            </w:r>
            <w:r>
              <w:t>%</w:t>
            </w:r>
          </w:p>
        </w:tc>
      </w:tr>
      <w:tr w:rsidR="007A24E0" w:rsidRPr="009D0B2F" w14:paraId="4D17223A" w14:textId="77777777" w:rsidTr="003B16DF">
        <w:tc>
          <w:tcPr>
            <w:tcW w:w="5400" w:type="dxa"/>
          </w:tcPr>
          <w:p w14:paraId="6C03F81E" w14:textId="018C5976" w:rsidR="007A24E0" w:rsidRPr="0076238C" w:rsidRDefault="007A24E0" w:rsidP="003034CF">
            <w:pPr>
              <w:pStyle w:val="ProductList-OfferingBody"/>
              <w:jc w:val="center"/>
            </w:pPr>
            <w:r>
              <w:t>&lt; 99 %</w:t>
            </w:r>
          </w:p>
        </w:tc>
        <w:tc>
          <w:tcPr>
            <w:tcW w:w="5400" w:type="dxa"/>
          </w:tcPr>
          <w:p w14:paraId="6F528DCF" w14:textId="1B2ABE61" w:rsidR="007A24E0" w:rsidRPr="0076238C" w:rsidRDefault="007A24E0" w:rsidP="003034CF">
            <w:pPr>
              <w:pStyle w:val="ProductList-OfferingBody"/>
              <w:jc w:val="center"/>
            </w:pPr>
            <w:r>
              <w:t>25</w:t>
            </w:r>
            <w:r w:rsidR="00144E60">
              <w:t xml:space="preserve"> </w:t>
            </w:r>
            <w:r>
              <w:t>%</w:t>
            </w:r>
          </w:p>
        </w:tc>
      </w:tr>
    </w:tbl>
    <w:p w14:paraId="26781FF4" w14:textId="77777777" w:rsidR="00A071CE" w:rsidRPr="00FB368F" w:rsidRDefault="00A071CE" w:rsidP="00A071CE">
      <w:pPr>
        <w:pStyle w:val="ProductList-Body"/>
      </w:pPr>
    </w:p>
    <w:p w14:paraId="39906667" w14:textId="46CCB3F2" w:rsidR="00A071CE" w:rsidRPr="00FB368F" w:rsidRDefault="00A071CE" w:rsidP="00A071CE">
      <w:pPr>
        <w:pStyle w:val="ProductList-Body"/>
      </w:pPr>
      <w:r>
        <w:rPr>
          <w:b/>
          <w:color w:val="00188F"/>
        </w:rPr>
        <w:t>Avoir Service pour les déploiements de l’Édition Premium à travers deux régions ou plus :</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071CE" w:rsidRPr="009D0B2F" w14:paraId="0F32E689" w14:textId="77777777" w:rsidTr="003B16DF">
        <w:trPr>
          <w:tblHeader/>
        </w:trPr>
        <w:tc>
          <w:tcPr>
            <w:tcW w:w="5400" w:type="dxa"/>
            <w:shd w:val="clear" w:color="auto" w:fill="0072C6"/>
          </w:tcPr>
          <w:p w14:paraId="394F2508" w14:textId="77777777" w:rsidR="00A071CE" w:rsidRPr="001A0074" w:rsidRDefault="00A071CE" w:rsidP="003034CF">
            <w:pPr>
              <w:pStyle w:val="ProductList-OfferingBody"/>
              <w:jc w:val="center"/>
              <w:rPr>
                <w:color w:val="FFFFFF" w:themeColor="background1"/>
              </w:rPr>
            </w:pPr>
            <w:r>
              <w:rPr>
                <w:color w:val="FFFFFF" w:themeColor="background1"/>
              </w:rPr>
              <w:t>Pourcentage de Temps de Disponibilité Mensuel</w:t>
            </w:r>
          </w:p>
        </w:tc>
        <w:tc>
          <w:tcPr>
            <w:tcW w:w="5400" w:type="dxa"/>
            <w:shd w:val="clear" w:color="auto" w:fill="0072C6"/>
          </w:tcPr>
          <w:p w14:paraId="2C4C8910" w14:textId="77777777" w:rsidR="00A071CE" w:rsidRPr="001A0074" w:rsidRDefault="00A071CE" w:rsidP="003034CF">
            <w:pPr>
              <w:pStyle w:val="ProductList-OfferingBody"/>
              <w:jc w:val="center"/>
              <w:rPr>
                <w:color w:val="FFFFFF" w:themeColor="background1"/>
              </w:rPr>
            </w:pPr>
            <w:r>
              <w:rPr>
                <w:color w:val="FFFFFF" w:themeColor="background1"/>
              </w:rPr>
              <w:t>Avoir Service</w:t>
            </w:r>
          </w:p>
        </w:tc>
      </w:tr>
      <w:tr w:rsidR="00A071CE" w:rsidRPr="009D0B2F" w14:paraId="799DD959" w14:textId="77777777" w:rsidTr="003B16DF">
        <w:tc>
          <w:tcPr>
            <w:tcW w:w="5400" w:type="dxa"/>
          </w:tcPr>
          <w:p w14:paraId="2EC2C055" w14:textId="0050C270" w:rsidR="00A071CE" w:rsidRPr="0076238C" w:rsidRDefault="00A071CE" w:rsidP="003034CF">
            <w:pPr>
              <w:pStyle w:val="ProductList-OfferingBody"/>
              <w:jc w:val="center"/>
            </w:pPr>
            <w:r>
              <w:t>&lt; 99,95 %</w:t>
            </w:r>
          </w:p>
        </w:tc>
        <w:tc>
          <w:tcPr>
            <w:tcW w:w="5400" w:type="dxa"/>
          </w:tcPr>
          <w:p w14:paraId="005936F4" w14:textId="51D65CF0" w:rsidR="00A071CE" w:rsidRPr="0076238C" w:rsidRDefault="00A071CE" w:rsidP="003034CF">
            <w:pPr>
              <w:pStyle w:val="ProductList-OfferingBody"/>
              <w:jc w:val="center"/>
            </w:pPr>
            <w:r>
              <w:t>10</w:t>
            </w:r>
            <w:r w:rsidR="00144E60">
              <w:t xml:space="preserve"> </w:t>
            </w:r>
            <w:r>
              <w:t>%</w:t>
            </w:r>
          </w:p>
        </w:tc>
      </w:tr>
      <w:tr w:rsidR="00A071CE" w:rsidRPr="009D0B2F" w14:paraId="55EE3580" w14:textId="77777777" w:rsidTr="003B16DF">
        <w:tc>
          <w:tcPr>
            <w:tcW w:w="5400" w:type="dxa"/>
          </w:tcPr>
          <w:p w14:paraId="37A819B4" w14:textId="353FE981" w:rsidR="00A071CE" w:rsidRPr="0076238C" w:rsidRDefault="00A071CE" w:rsidP="003034CF">
            <w:pPr>
              <w:pStyle w:val="ProductList-OfferingBody"/>
              <w:jc w:val="center"/>
            </w:pPr>
            <w:r>
              <w:t>&lt; 99 %</w:t>
            </w:r>
          </w:p>
        </w:tc>
        <w:tc>
          <w:tcPr>
            <w:tcW w:w="5400" w:type="dxa"/>
          </w:tcPr>
          <w:p w14:paraId="46EEE5AF" w14:textId="27B84AE4" w:rsidR="00A071CE" w:rsidRPr="0076238C" w:rsidRDefault="00A071CE" w:rsidP="003034CF">
            <w:pPr>
              <w:pStyle w:val="ProductList-OfferingBody"/>
              <w:jc w:val="center"/>
            </w:pPr>
            <w:r>
              <w:t>25</w:t>
            </w:r>
            <w:r w:rsidR="00144E60">
              <w:t xml:space="preserve"> </w:t>
            </w:r>
            <w:r>
              <w:t>%</w:t>
            </w:r>
          </w:p>
        </w:tc>
      </w:tr>
    </w:tbl>
    <w:p w14:paraId="59D9AF3F" w14:textId="15673370" w:rsidR="00DA6241" w:rsidRPr="00FB368F" w:rsidRDefault="0051105B" w:rsidP="00DA6241">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8E64FF">
          <w:rPr>
            <w:rStyle w:val="Hyperlink"/>
            <w:sz w:val="16"/>
            <w:szCs w:val="16"/>
          </w:rPr>
          <w:t>Table des matières</w:t>
        </w:r>
      </w:hyperlink>
      <w:r w:rsidR="008E64FF">
        <w:rPr>
          <w:sz w:val="16"/>
          <w:szCs w:val="16"/>
        </w:rPr>
        <w:t xml:space="preserve"> / </w:t>
      </w:r>
      <w:hyperlink w:anchor="Definitions" w:history="1">
        <w:r w:rsidR="008E64FF">
          <w:rPr>
            <w:rStyle w:val="Hyperlink"/>
            <w:sz w:val="16"/>
            <w:szCs w:val="16"/>
          </w:rPr>
          <w:t>Définitions</w:t>
        </w:r>
      </w:hyperlink>
    </w:p>
    <w:p w14:paraId="30A65C50" w14:textId="77777777" w:rsidR="00755296" w:rsidRDefault="00755296" w:rsidP="00755296">
      <w:pPr>
        <w:pStyle w:val="ProductList-Offering2Heading"/>
        <w:tabs>
          <w:tab w:val="clear" w:pos="360"/>
          <w:tab w:val="clear" w:pos="720"/>
          <w:tab w:val="clear" w:pos="1080"/>
        </w:tabs>
        <w:outlineLvl w:val="2"/>
      </w:pPr>
      <w:bookmarkStart w:id="42" w:name="_Toc423944177"/>
      <w:r>
        <w:t>Application Gateway</w:t>
      </w:r>
      <w:bookmarkEnd w:id="42"/>
    </w:p>
    <w:p w14:paraId="79302681" w14:textId="77777777" w:rsidR="00755296" w:rsidRPr="00DA6241" w:rsidRDefault="00755296" w:rsidP="00755296">
      <w:pPr>
        <w:pStyle w:val="ProductList-Body"/>
      </w:pPr>
      <w:r>
        <w:rPr>
          <w:b/>
          <w:color w:val="00188F"/>
        </w:rPr>
        <w:t>Définitions Supplémentaires</w:t>
      </w:r>
      <w:r>
        <w:t> </w:t>
      </w:r>
      <w:r w:rsidRPr="00B77DE8">
        <w:rPr>
          <w:b/>
          <w:color w:val="00188F"/>
        </w:rPr>
        <w:t>:</w:t>
      </w:r>
    </w:p>
    <w:p w14:paraId="4742119B" w14:textId="77777777" w:rsidR="00755296" w:rsidRPr="00DA6241" w:rsidRDefault="00755296" w:rsidP="00755296">
      <w:pPr>
        <w:pStyle w:val="ProductList-Body"/>
        <w:spacing w:after="40"/>
      </w:pPr>
      <w:r>
        <w:t>« </w:t>
      </w:r>
      <w:r>
        <w:rPr>
          <w:b/>
          <w:color w:val="00188F"/>
        </w:rPr>
        <w:t>Service Cloud Application Gateway</w:t>
      </w:r>
      <w:r>
        <w:t> » fait référence à un ensemble d’une ou de plusieurs instances Application Gateway configurées afin de fournir des services d’équilibrage de charge HTTP.</w:t>
      </w:r>
    </w:p>
    <w:p w14:paraId="4CAA5321" w14:textId="77777777" w:rsidR="00755296" w:rsidRPr="00DA6241" w:rsidRDefault="00755296" w:rsidP="00755296">
      <w:pPr>
        <w:pStyle w:val="ProductList-Body"/>
        <w:spacing w:after="40"/>
      </w:pPr>
      <w:r>
        <w:t>« </w:t>
      </w:r>
      <w:r>
        <w:rPr>
          <w:b/>
          <w:color w:val="00188F"/>
        </w:rPr>
        <w:t>Minutes Disponibles Maximum</w:t>
      </w:r>
      <w:r>
        <w:t> » correspond au nombre total de minutes cumulées pendant un mois de facturation au cours desquelles un Service Cloud Application Gateway, constitué d’au moins deux instances Application Gateway moyennes ou grandes, a été déployé dans le cadre d’un abonnement Microsoft Azure.</w:t>
      </w:r>
    </w:p>
    <w:p w14:paraId="3D440170" w14:textId="77777777" w:rsidR="00755296" w:rsidRPr="00B77DE8" w:rsidRDefault="00755296" w:rsidP="00755296">
      <w:pPr>
        <w:pStyle w:val="ProductList-Body"/>
        <w:rPr>
          <w:sz w:val="16"/>
          <w:szCs w:val="16"/>
        </w:rPr>
      </w:pPr>
    </w:p>
    <w:p w14:paraId="74F80777" w14:textId="77777777" w:rsidR="00755296" w:rsidRDefault="00755296" w:rsidP="00755296">
      <w:pPr>
        <w:pStyle w:val="ProductList-Body"/>
      </w:pPr>
      <w:r>
        <w:rPr>
          <w:b/>
          <w:color w:val="00188F"/>
        </w:rPr>
        <w:lastRenderedPageBreak/>
        <w:t>Temps d’Indisponibilité</w:t>
      </w:r>
      <w:r w:rsidRPr="00B77DE8">
        <w:rPr>
          <w:b/>
          <w:color w:val="00188F"/>
        </w:rPr>
        <w:t> :</w:t>
      </w:r>
      <w:r>
        <w:t xml:space="preserve"> nombre total de Minutes Disponibles Maximum cumulées pour un Service Cloud Application Gateway donné pendant un mois de facturation au cours desquelles le Service Cloud Application Gateway n’est pas disponible. Une minute est considérée comme indisponible lorsque toutes les tentatives de connexion au Service Cloud Application Gateway au cours de cette minute échouent.</w:t>
      </w:r>
    </w:p>
    <w:p w14:paraId="6A436201" w14:textId="77777777" w:rsidR="00755296" w:rsidRPr="00B77DE8" w:rsidRDefault="00755296" w:rsidP="00755296">
      <w:pPr>
        <w:pStyle w:val="ProductList-Body"/>
        <w:rPr>
          <w:sz w:val="16"/>
          <w:szCs w:val="16"/>
        </w:rPr>
      </w:pPr>
    </w:p>
    <w:p w14:paraId="3613B148" w14:textId="77777777" w:rsidR="00755296" w:rsidRDefault="00755296" w:rsidP="00755296">
      <w:pPr>
        <w:pStyle w:val="ProductList-Body"/>
      </w:pPr>
      <w:r>
        <w:rPr>
          <w:b/>
          <w:color w:val="00188F"/>
        </w:rPr>
        <w:t>Pourcentage de Temps de Disponibilité Mensuel</w:t>
      </w:r>
      <w:r>
        <w:t> </w:t>
      </w:r>
      <w:r w:rsidRPr="00B77DE8">
        <w:rPr>
          <w:b/>
          <w:color w:val="00188F"/>
        </w:rPr>
        <w:t>:</w:t>
      </w:r>
      <w:r>
        <w:t xml:space="preserve"> le Pourcentage de Temps de Disponibilité Mensuel est calculé à l’aide de la formule suivante : </w:t>
      </w:r>
    </w:p>
    <w:p w14:paraId="2C84E6BB" w14:textId="77777777" w:rsidR="00755296" w:rsidRPr="00B77DE8" w:rsidRDefault="00755296" w:rsidP="00755296">
      <w:pPr>
        <w:pStyle w:val="ProductList-Body"/>
        <w:rPr>
          <w:sz w:val="16"/>
          <w:szCs w:val="16"/>
        </w:rPr>
      </w:pPr>
    </w:p>
    <w:p w14:paraId="01946A08" w14:textId="77777777" w:rsidR="00755296" w:rsidRPr="00434BE0" w:rsidRDefault="0051105B" w:rsidP="00755296">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Minutes Disponibles Maximum - Temps d’Indisponibilité</m:t>
              </m:r>
            </m:num>
            <m:den>
              <m:r>
                <m:rPr>
                  <m:nor/>
                </m:rPr>
                <w:rPr>
                  <w:rFonts w:ascii="Cambria Math" w:hAnsi="Cambria Math" w:cs="Tahoma"/>
                  <w:i/>
                  <w:sz w:val="18"/>
                  <w:szCs w:val="18"/>
                </w:rPr>
                <m:t>Minutes Disponibles Maximum</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3633CCD" w14:textId="77777777" w:rsidR="00755296" w:rsidRDefault="00755296" w:rsidP="00755296">
      <w:pPr>
        <w:pStyle w:val="ProductList-Body"/>
      </w:pPr>
      <w:r>
        <w:rPr>
          <w:b/>
          <w:color w:val="00188F"/>
        </w:rPr>
        <w:t>Avoir Service :</w:t>
      </w:r>
    </w:p>
    <w:tbl>
      <w:tblPr>
        <w:tblW w:w="10800" w:type="dxa"/>
        <w:tblInd w:w="1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55296" w:rsidRPr="009D0B2F" w14:paraId="7B133568" w14:textId="77777777" w:rsidTr="00755296">
        <w:trPr>
          <w:tblHeader/>
        </w:trPr>
        <w:tc>
          <w:tcPr>
            <w:tcW w:w="5400" w:type="dxa"/>
            <w:shd w:val="clear" w:color="auto" w:fill="0072C6"/>
          </w:tcPr>
          <w:p w14:paraId="712071CA" w14:textId="77777777" w:rsidR="00755296" w:rsidRPr="001A0074" w:rsidRDefault="00755296" w:rsidP="00755296">
            <w:pPr>
              <w:pStyle w:val="ProductList-OfferingBody"/>
              <w:jc w:val="center"/>
              <w:rPr>
                <w:color w:val="FFFFFF" w:themeColor="background1"/>
              </w:rPr>
            </w:pPr>
            <w:r>
              <w:rPr>
                <w:color w:val="FFFFFF" w:themeColor="background1"/>
              </w:rPr>
              <w:t>Pourcentage de Temps de Disponibilité Mensuel</w:t>
            </w:r>
          </w:p>
        </w:tc>
        <w:tc>
          <w:tcPr>
            <w:tcW w:w="5400" w:type="dxa"/>
            <w:shd w:val="clear" w:color="auto" w:fill="0072C6"/>
          </w:tcPr>
          <w:p w14:paraId="04BA531D" w14:textId="77777777" w:rsidR="00755296" w:rsidRPr="001A0074" w:rsidRDefault="00755296" w:rsidP="00755296">
            <w:pPr>
              <w:pStyle w:val="ProductList-OfferingBody"/>
              <w:jc w:val="center"/>
              <w:rPr>
                <w:color w:val="FFFFFF" w:themeColor="background1"/>
              </w:rPr>
            </w:pPr>
            <w:r>
              <w:rPr>
                <w:color w:val="FFFFFF" w:themeColor="background1"/>
              </w:rPr>
              <w:t>Avoir Service</w:t>
            </w:r>
          </w:p>
        </w:tc>
      </w:tr>
      <w:tr w:rsidR="00755296" w:rsidRPr="009D0B2F" w14:paraId="567058E3" w14:textId="77777777" w:rsidTr="00755296">
        <w:tc>
          <w:tcPr>
            <w:tcW w:w="5400" w:type="dxa"/>
          </w:tcPr>
          <w:p w14:paraId="2AF4C7A0" w14:textId="77777777" w:rsidR="00755296" w:rsidRPr="0076238C" w:rsidRDefault="00755296" w:rsidP="00755296">
            <w:pPr>
              <w:pStyle w:val="ProductList-OfferingBody"/>
              <w:jc w:val="center"/>
            </w:pPr>
            <w:r>
              <w:t>&lt; 99,9 %</w:t>
            </w:r>
          </w:p>
        </w:tc>
        <w:tc>
          <w:tcPr>
            <w:tcW w:w="5400" w:type="dxa"/>
          </w:tcPr>
          <w:p w14:paraId="0B9B0DE2" w14:textId="77777777" w:rsidR="00755296" w:rsidRPr="0076238C" w:rsidRDefault="00755296" w:rsidP="00755296">
            <w:pPr>
              <w:pStyle w:val="ProductList-OfferingBody"/>
              <w:jc w:val="center"/>
            </w:pPr>
            <w:r>
              <w:t>10%</w:t>
            </w:r>
          </w:p>
        </w:tc>
      </w:tr>
      <w:tr w:rsidR="00755296" w:rsidRPr="009D0B2F" w14:paraId="1E8E2739" w14:textId="77777777" w:rsidTr="00755296">
        <w:tc>
          <w:tcPr>
            <w:tcW w:w="5400" w:type="dxa"/>
          </w:tcPr>
          <w:p w14:paraId="2F0EE8BD" w14:textId="77777777" w:rsidR="00755296" w:rsidRPr="0076238C" w:rsidRDefault="00755296" w:rsidP="00755296">
            <w:pPr>
              <w:pStyle w:val="ProductList-OfferingBody"/>
              <w:jc w:val="center"/>
            </w:pPr>
            <w:r>
              <w:t>&lt; 99 %</w:t>
            </w:r>
          </w:p>
        </w:tc>
        <w:tc>
          <w:tcPr>
            <w:tcW w:w="5400" w:type="dxa"/>
          </w:tcPr>
          <w:p w14:paraId="6A036031" w14:textId="77777777" w:rsidR="00755296" w:rsidRPr="0076238C" w:rsidRDefault="00755296" w:rsidP="00755296">
            <w:pPr>
              <w:pStyle w:val="ProductList-OfferingBody"/>
              <w:jc w:val="center"/>
            </w:pPr>
            <w:r>
              <w:t>25%</w:t>
            </w:r>
          </w:p>
        </w:tc>
      </w:tr>
    </w:tbl>
    <w:p w14:paraId="4E836D01" w14:textId="77777777" w:rsidR="00755296" w:rsidRPr="00585A48" w:rsidRDefault="0051105B" w:rsidP="00755296">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_top" w:history="1">
        <w:r w:rsidR="00755296">
          <w:rPr>
            <w:rStyle w:val="Hyperlink"/>
            <w:sz w:val="16"/>
            <w:szCs w:val="16"/>
          </w:rPr>
          <w:t>Table des matières</w:t>
        </w:r>
      </w:hyperlink>
      <w:r w:rsidR="00755296">
        <w:rPr>
          <w:sz w:val="16"/>
          <w:szCs w:val="16"/>
        </w:rPr>
        <w:t xml:space="preserve"> / </w:t>
      </w:r>
      <w:hyperlink w:anchor="Définitions" w:history="1">
        <w:r w:rsidR="00755296">
          <w:rPr>
            <w:rStyle w:val="Hyperlink"/>
            <w:sz w:val="16"/>
            <w:szCs w:val="16"/>
          </w:rPr>
          <w:t>Définitions</w:t>
        </w:r>
      </w:hyperlink>
    </w:p>
    <w:p w14:paraId="0B18921E" w14:textId="7BCD86AA" w:rsidR="00DA6241" w:rsidRPr="005A6CF1" w:rsidRDefault="00DA6241" w:rsidP="00DA6241">
      <w:pPr>
        <w:pStyle w:val="ProductList-Offering2Heading"/>
        <w:tabs>
          <w:tab w:val="clear" w:pos="360"/>
          <w:tab w:val="clear" w:pos="720"/>
          <w:tab w:val="clear" w:pos="1080"/>
        </w:tabs>
        <w:outlineLvl w:val="2"/>
        <w:rPr>
          <w:lang w:val="en-US" w:eastAsia="en-US" w:bidi="ar-SA"/>
        </w:rPr>
      </w:pPr>
      <w:bookmarkStart w:id="43" w:name="_Toc423944178"/>
      <w:r w:rsidRPr="005A6CF1">
        <w:rPr>
          <w:lang w:val="en-US" w:eastAsia="en-US" w:bidi="ar-SA"/>
        </w:rPr>
        <w:t>Service Automation</w:t>
      </w:r>
      <w:bookmarkEnd w:id="43"/>
    </w:p>
    <w:p w14:paraId="48AA4058" w14:textId="77777777" w:rsidR="00DA6241" w:rsidRPr="00FB368F" w:rsidRDefault="00DA6241" w:rsidP="00DA6241">
      <w:pPr>
        <w:pStyle w:val="ProductList-Body"/>
      </w:pPr>
      <w:r>
        <w:rPr>
          <w:b/>
          <w:color w:val="00188F"/>
        </w:rPr>
        <w:t>Définitions Supplémentaires</w:t>
      </w:r>
      <w:r>
        <w:t> </w:t>
      </w:r>
      <w:r w:rsidRPr="0015352A">
        <w:rPr>
          <w:b/>
          <w:color w:val="00188F"/>
        </w:rPr>
        <w:t>:</w:t>
      </w:r>
    </w:p>
    <w:p w14:paraId="0BAF60AA" w14:textId="4420282E" w:rsidR="00DA6241" w:rsidRPr="00FB368F" w:rsidRDefault="00DA6241" w:rsidP="00DA6241">
      <w:pPr>
        <w:pStyle w:val="ProductList-Body"/>
        <w:spacing w:after="40"/>
      </w:pPr>
      <w:r>
        <w:t>« </w:t>
      </w:r>
      <w:r>
        <w:rPr>
          <w:b/>
          <w:color w:val="00188F"/>
        </w:rPr>
        <w:t>Tâches Retardées</w:t>
      </w:r>
      <w:r>
        <w:t> » désigne, pour un abonnement Microsoft Azure donné, le nombre total de Tâches ne débutant pas dans un délai de trente (30) minutes après leur Heure de Début Planifiée.</w:t>
      </w:r>
    </w:p>
    <w:p w14:paraId="621C0B95" w14:textId="77777777" w:rsidR="00DA6241" w:rsidRPr="00FB368F" w:rsidRDefault="00DA6241" w:rsidP="00DA6241">
      <w:pPr>
        <w:pStyle w:val="ProductList-Body"/>
        <w:spacing w:after="40"/>
      </w:pPr>
      <w:r>
        <w:t>« </w:t>
      </w:r>
      <w:r>
        <w:rPr>
          <w:b/>
          <w:color w:val="00188F"/>
        </w:rPr>
        <w:t>Tâche</w:t>
      </w:r>
      <w:r>
        <w:t xml:space="preserve"> » désigne l’exécution d’un </w:t>
      </w:r>
      <w:proofErr w:type="spellStart"/>
      <w:r>
        <w:t>Runbook</w:t>
      </w:r>
      <w:proofErr w:type="spellEnd"/>
      <w:r>
        <w:t>.</w:t>
      </w:r>
    </w:p>
    <w:p w14:paraId="68F54B50" w14:textId="77777777" w:rsidR="00DA6241" w:rsidRPr="00FB368F" w:rsidRDefault="00DA6241" w:rsidP="00DA6241">
      <w:pPr>
        <w:pStyle w:val="ProductList-Body"/>
        <w:spacing w:after="40"/>
      </w:pPr>
      <w:r>
        <w:t>« </w:t>
      </w:r>
      <w:r>
        <w:rPr>
          <w:b/>
          <w:color w:val="00188F"/>
        </w:rPr>
        <w:t>Heure de Début Planifiée</w:t>
      </w:r>
      <w:r>
        <w:t> » désigne l’heure à laquelle le début de l’exécution d’une Tâche est planifié.</w:t>
      </w:r>
    </w:p>
    <w:p w14:paraId="25572364" w14:textId="77777777" w:rsidR="00DA6241" w:rsidRPr="00FB368F" w:rsidRDefault="00DA6241" w:rsidP="00DA6241">
      <w:pPr>
        <w:pStyle w:val="ProductList-Body"/>
        <w:spacing w:after="40"/>
      </w:pPr>
      <w:r>
        <w:t>« </w:t>
      </w:r>
      <w:proofErr w:type="spellStart"/>
      <w:r>
        <w:rPr>
          <w:b/>
          <w:color w:val="00188F"/>
        </w:rPr>
        <w:t>Runbook</w:t>
      </w:r>
      <w:proofErr w:type="spellEnd"/>
      <w:r>
        <w:t> » désigne un ensemble d’actions que vous spécifiez afin qu’elles soient exécutées dans Microsoft Azure.</w:t>
      </w:r>
    </w:p>
    <w:p w14:paraId="6EACB5CE" w14:textId="2B7ECFB6" w:rsidR="00DA6241" w:rsidRPr="00FB368F" w:rsidRDefault="00DA6241" w:rsidP="00DA6241">
      <w:pPr>
        <w:pStyle w:val="ProductList-Body"/>
      </w:pPr>
      <w:r>
        <w:t>« </w:t>
      </w:r>
      <w:r>
        <w:rPr>
          <w:b/>
          <w:color w:val="00188F"/>
        </w:rPr>
        <w:t>Total des Tâches</w:t>
      </w:r>
      <w:r>
        <w:t xml:space="preserve"> » désigne le nombre total de Tâches dont l’exécution est programmée au cours d’un mois de facturation donné, pour un abonnement Microsoft Azure spécifique. </w:t>
      </w:r>
    </w:p>
    <w:p w14:paraId="563BBE90" w14:textId="77777777" w:rsidR="00DA6241" w:rsidRPr="00FB368F" w:rsidRDefault="00DA6241" w:rsidP="00DA6241">
      <w:pPr>
        <w:pStyle w:val="ProductList-Body"/>
      </w:pPr>
    </w:p>
    <w:p w14:paraId="72C78E34" w14:textId="36203430" w:rsidR="00DA6241" w:rsidRPr="00FB368F" w:rsidRDefault="00DA6241" w:rsidP="00DA6241">
      <w:pPr>
        <w:pStyle w:val="ProductList-Body"/>
      </w:pPr>
      <w:r>
        <w:rPr>
          <w:b/>
          <w:color w:val="00188F"/>
        </w:rPr>
        <w:t>Pourcentage de Temps de Disponibilité Mensuel</w:t>
      </w:r>
      <w:r>
        <w:t> </w:t>
      </w:r>
      <w:r w:rsidRPr="0015352A">
        <w:rPr>
          <w:b/>
          <w:color w:val="00188F"/>
        </w:rPr>
        <w:t>:</w:t>
      </w:r>
      <w:r>
        <w:t xml:space="preserve"> le Pourcentage de Temps de Disponibilité Mensuel est calculé à l’aide de la formule suivante : </w:t>
      </w:r>
    </w:p>
    <w:p w14:paraId="6CA75028" w14:textId="77777777" w:rsidR="00DA6241" w:rsidRPr="00FB368F" w:rsidRDefault="00DA6241" w:rsidP="00DA6241">
      <w:pPr>
        <w:pStyle w:val="ProductList-Body"/>
      </w:pPr>
    </w:p>
    <w:p w14:paraId="0E2DD1A4" w14:textId="178D0B38" w:rsidR="000D29F0" w:rsidRPr="00FB368F" w:rsidRDefault="0051105B" w:rsidP="000D29F0">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Total des Tâches – Tâches Retardées</m:t>
              </m:r>
            </m:num>
            <m:den>
              <m:r>
                <m:rPr>
                  <m:nor/>
                </m:rPr>
                <w:rPr>
                  <w:rFonts w:ascii="Cambria Math" w:hAnsi="Cambria Math" w:cs="Tahoma"/>
                  <w:i/>
                  <w:sz w:val="18"/>
                  <w:szCs w:val="18"/>
                </w:rPr>
                <m:t>Total des Tâches</m:t>
              </m:r>
            </m:den>
          </m:f>
          <m:r>
            <w:rPr>
              <w:rFonts w:ascii="Cambria Math" w:hAnsi="Cambria Math" w:cs="Tahoma"/>
              <w:sz w:val="18"/>
              <w:szCs w:val="18"/>
            </w:rPr>
            <m:t xml:space="preserve"> x 100</m:t>
          </m:r>
        </m:oMath>
      </m:oMathPara>
    </w:p>
    <w:p w14:paraId="339FD3FE" w14:textId="7DDC1AE2" w:rsidR="00DA6241" w:rsidRPr="00FB368F" w:rsidRDefault="00DA6241" w:rsidP="00DA6241">
      <w:pPr>
        <w:pStyle w:val="ProductList-Body"/>
      </w:pPr>
      <w:r>
        <w:rPr>
          <w:b/>
          <w:color w:val="00188F"/>
        </w:rPr>
        <w:t>Avoir Service</w:t>
      </w:r>
      <w:r>
        <w:t> </w:t>
      </w:r>
      <w:r w:rsidRPr="0015352A">
        <w:rPr>
          <w:b/>
          <w:color w:val="00188F"/>
        </w:rPr>
        <w:t>:</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A6241" w:rsidRPr="009D0B2F" w14:paraId="4E45E6D0" w14:textId="77777777" w:rsidTr="003B16DF">
        <w:trPr>
          <w:tblHeader/>
        </w:trPr>
        <w:tc>
          <w:tcPr>
            <w:tcW w:w="5400" w:type="dxa"/>
            <w:shd w:val="clear" w:color="auto" w:fill="0072C6"/>
          </w:tcPr>
          <w:p w14:paraId="15948EF1" w14:textId="77777777" w:rsidR="00DA6241" w:rsidRPr="001A0074" w:rsidRDefault="00DA6241" w:rsidP="007910ED">
            <w:pPr>
              <w:pStyle w:val="ProductList-OfferingBody"/>
              <w:rPr>
                <w:color w:val="FFFFFF" w:themeColor="background1"/>
              </w:rPr>
            </w:pPr>
            <w:r>
              <w:rPr>
                <w:color w:val="FFFFFF" w:themeColor="background1"/>
              </w:rPr>
              <w:t>Pourcentage de Temps de Disponibilité Mensuel</w:t>
            </w:r>
          </w:p>
        </w:tc>
        <w:tc>
          <w:tcPr>
            <w:tcW w:w="5400" w:type="dxa"/>
            <w:shd w:val="clear" w:color="auto" w:fill="0072C6"/>
          </w:tcPr>
          <w:p w14:paraId="7F3C7AF4" w14:textId="77777777" w:rsidR="00DA6241" w:rsidRPr="001A0074" w:rsidRDefault="00DA6241" w:rsidP="007910ED">
            <w:pPr>
              <w:pStyle w:val="ProductList-OfferingBody"/>
              <w:rPr>
                <w:color w:val="FFFFFF" w:themeColor="background1"/>
              </w:rPr>
            </w:pPr>
            <w:r>
              <w:rPr>
                <w:color w:val="FFFFFF" w:themeColor="background1"/>
              </w:rPr>
              <w:t>Avoir Service</w:t>
            </w:r>
          </w:p>
        </w:tc>
      </w:tr>
      <w:tr w:rsidR="007A24E0" w:rsidRPr="009D0B2F" w14:paraId="3D980491" w14:textId="77777777" w:rsidTr="003B16DF">
        <w:tc>
          <w:tcPr>
            <w:tcW w:w="5400" w:type="dxa"/>
          </w:tcPr>
          <w:p w14:paraId="6AB4A349" w14:textId="6FEDBC48" w:rsidR="007A24E0" w:rsidRPr="0076238C" w:rsidRDefault="007A24E0" w:rsidP="003034CF">
            <w:pPr>
              <w:pStyle w:val="ProductList-OfferingBody"/>
              <w:jc w:val="center"/>
            </w:pPr>
            <w:r>
              <w:t>&lt; 99,9 %</w:t>
            </w:r>
          </w:p>
        </w:tc>
        <w:tc>
          <w:tcPr>
            <w:tcW w:w="5400" w:type="dxa"/>
          </w:tcPr>
          <w:p w14:paraId="2EE90CAD" w14:textId="0081FC78" w:rsidR="007A24E0" w:rsidRPr="0076238C" w:rsidRDefault="007A24E0" w:rsidP="003034CF">
            <w:pPr>
              <w:pStyle w:val="ProductList-OfferingBody"/>
              <w:jc w:val="center"/>
            </w:pPr>
            <w:r>
              <w:t>10</w:t>
            </w:r>
            <w:r w:rsidR="00821032">
              <w:t xml:space="preserve"> </w:t>
            </w:r>
            <w:r>
              <w:t>%</w:t>
            </w:r>
          </w:p>
        </w:tc>
      </w:tr>
      <w:tr w:rsidR="007A24E0" w:rsidRPr="009D0B2F" w14:paraId="0E797787" w14:textId="77777777" w:rsidTr="003B16DF">
        <w:tc>
          <w:tcPr>
            <w:tcW w:w="5400" w:type="dxa"/>
          </w:tcPr>
          <w:p w14:paraId="0BF3FF9A" w14:textId="0E5D165D" w:rsidR="007A24E0" w:rsidRPr="0076238C" w:rsidRDefault="007A24E0" w:rsidP="003034CF">
            <w:pPr>
              <w:pStyle w:val="ProductList-OfferingBody"/>
              <w:jc w:val="center"/>
            </w:pPr>
            <w:r>
              <w:t>&lt; 99 %</w:t>
            </w:r>
          </w:p>
        </w:tc>
        <w:tc>
          <w:tcPr>
            <w:tcW w:w="5400" w:type="dxa"/>
          </w:tcPr>
          <w:p w14:paraId="2AA17104" w14:textId="15BF46D6" w:rsidR="007A24E0" w:rsidRPr="0076238C" w:rsidRDefault="007A24E0" w:rsidP="003034CF">
            <w:pPr>
              <w:pStyle w:val="ProductList-OfferingBody"/>
              <w:jc w:val="center"/>
            </w:pPr>
            <w:r>
              <w:t>25</w:t>
            </w:r>
            <w:r w:rsidR="00821032">
              <w:t xml:space="preserve"> </w:t>
            </w:r>
            <w:r>
              <w:t>%</w:t>
            </w:r>
          </w:p>
        </w:tc>
      </w:tr>
    </w:tbl>
    <w:p w14:paraId="0381CAC3" w14:textId="629CBFE2" w:rsidR="00DA6241" w:rsidRPr="00FB368F" w:rsidRDefault="0051105B" w:rsidP="00DA6241">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8E64FF">
          <w:rPr>
            <w:rStyle w:val="Hyperlink"/>
            <w:sz w:val="16"/>
            <w:szCs w:val="16"/>
          </w:rPr>
          <w:t>Table des matières</w:t>
        </w:r>
      </w:hyperlink>
      <w:r w:rsidR="008E64FF">
        <w:rPr>
          <w:sz w:val="16"/>
          <w:szCs w:val="16"/>
        </w:rPr>
        <w:t xml:space="preserve"> / </w:t>
      </w:r>
      <w:hyperlink w:anchor="Definitions" w:history="1">
        <w:r w:rsidR="008E64FF">
          <w:rPr>
            <w:rStyle w:val="Hyperlink"/>
            <w:sz w:val="16"/>
            <w:szCs w:val="16"/>
          </w:rPr>
          <w:t>Définitions</w:t>
        </w:r>
      </w:hyperlink>
    </w:p>
    <w:p w14:paraId="633B80C0" w14:textId="780F6D7E" w:rsidR="00DA6241" w:rsidRPr="005A6CF1" w:rsidRDefault="00DA6241" w:rsidP="00DA6241">
      <w:pPr>
        <w:pStyle w:val="ProductList-Offering2Heading"/>
        <w:tabs>
          <w:tab w:val="clear" w:pos="360"/>
          <w:tab w:val="clear" w:pos="720"/>
          <w:tab w:val="clear" w:pos="1080"/>
        </w:tabs>
        <w:outlineLvl w:val="2"/>
        <w:rPr>
          <w:lang w:val="en-US" w:eastAsia="en-US" w:bidi="ar-SA"/>
        </w:rPr>
      </w:pPr>
      <w:bookmarkStart w:id="44" w:name="_Toc423944179"/>
      <w:r w:rsidRPr="005A6CF1">
        <w:rPr>
          <w:lang w:val="en-US" w:eastAsia="en-US" w:bidi="ar-SA"/>
        </w:rPr>
        <w:t>Service Backup</w:t>
      </w:r>
      <w:bookmarkEnd w:id="44"/>
    </w:p>
    <w:p w14:paraId="7CC72BB9" w14:textId="77777777" w:rsidR="00DA6241" w:rsidRPr="00FB368F" w:rsidRDefault="00DA6241" w:rsidP="00DA6241">
      <w:pPr>
        <w:pStyle w:val="ProductList-Body"/>
      </w:pPr>
      <w:r>
        <w:rPr>
          <w:b/>
          <w:color w:val="00188F"/>
        </w:rPr>
        <w:t>Définitions Supplémentaires</w:t>
      </w:r>
      <w:r>
        <w:t> </w:t>
      </w:r>
      <w:r w:rsidRPr="0015352A">
        <w:rPr>
          <w:b/>
          <w:color w:val="00188F"/>
        </w:rPr>
        <w:t>:</w:t>
      </w:r>
    </w:p>
    <w:p w14:paraId="4AF9C7D9" w14:textId="0C894515" w:rsidR="00DA6241" w:rsidRPr="00FB368F" w:rsidRDefault="00DA6241" w:rsidP="00D91B17">
      <w:pPr>
        <w:pStyle w:val="ProductList-Body"/>
        <w:spacing w:after="40"/>
      </w:pPr>
      <w:r>
        <w:t>« </w:t>
      </w:r>
      <w:r>
        <w:rPr>
          <w:b/>
          <w:color w:val="00188F"/>
        </w:rPr>
        <w:t>Sauvegarde</w:t>
      </w:r>
      <w:r>
        <w:t> » ou « </w:t>
      </w:r>
      <w:r>
        <w:rPr>
          <w:b/>
          <w:color w:val="00188F"/>
        </w:rPr>
        <w:t>Sauvegarder</w:t>
      </w:r>
      <w:r>
        <w:t> » désigne l’opération consistant à copier les données informatiques d’un serveur inscrit dans un Coffre de Sauvegarde.</w:t>
      </w:r>
    </w:p>
    <w:p w14:paraId="6B74BD73" w14:textId="77777777" w:rsidR="00DA6241" w:rsidRPr="00FB368F" w:rsidRDefault="00DA6241" w:rsidP="00D91B17">
      <w:pPr>
        <w:pStyle w:val="ProductList-Body"/>
        <w:spacing w:after="40"/>
      </w:pPr>
      <w:r>
        <w:t>« </w:t>
      </w:r>
      <w:r>
        <w:rPr>
          <w:b/>
          <w:color w:val="00188F"/>
        </w:rPr>
        <w:t>Agent de Sauvegarde</w:t>
      </w:r>
      <w:r>
        <w:t> » désigne le logiciel installé sur un serveur inscrit, qui permet audit serveur de Sauvegarder ou de Récupérer un ou plusieurs Éléments Protégés.</w:t>
      </w:r>
    </w:p>
    <w:p w14:paraId="7894DB03" w14:textId="77777777" w:rsidR="00DA6241" w:rsidRPr="00FB368F" w:rsidRDefault="00DA6241" w:rsidP="00D91B17">
      <w:pPr>
        <w:pStyle w:val="ProductList-Body"/>
        <w:spacing w:after="40"/>
      </w:pPr>
      <w:r>
        <w:t>« </w:t>
      </w:r>
      <w:r>
        <w:rPr>
          <w:b/>
          <w:color w:val="00188F"/>
        </w:rPr>
        <w:t>Coffre de Sauvegarde</w:t>
      </w:r>
      <w:r>
        <w:t> » désigne un conteneur dans lequel vous pouvez inscrire un ou plusieurs Éléments Protégés à des fins de Sauvegarde.</w:t>
      </w:r>
    </w:p>
    <w:p w14:paraId="01A2F436" w14:textId="77777777" w:rsidR="00DA6241" w:rsidRPr="00FB368F" w:rsidRDefault="00DA6241" w:rsidP="00D91B17">
      <w:pPr>
        <w:pStyle w:val="ProductList-Body"/>
        <w:spacing w:after="40"/>
      </w:pPr>
      <w:r>
        <w:t>« </w:t>
      </w:r>
      <w:r>
        <w:rPr>
          <w:b/>
          <w:color w:val="00188F"/>
        </w:rPr>
        <w:t>Minutes de Déploiement</w:t>
      </w:r>
      <w:r>
        <w:t> » correspond au nombre total de minutes pendant lesquelles un Élément Protégé a été programmé pour une Sauvegarde dans un Coffre de Sauvegarde.</w:t>
      </w:r>
    </w:p>
    <w:p w14:paraId="637F614E" w14:textId="77777777" w:rsidR="00DA6241" w:rsidRPr="00FB368F" w:rsidRDefault="00DA6241" w:rsidP="00D91B17">
      <w:pPr>
        <w:pStyle w:val="ProductList-Body"/>
        <w:spacing w:after="40"/>
      </w:pPr>
      <w:r>
        <w:t>« </w:t>
      </w:r>
      <w:r>
        <w:rPr>
          <w:b/>
          <w:color w:val="00188F"/>
        </w:rPr>
        <w:t>Échec</w:t>
      </w:r>
      <w:r>
        <w:t> » fait référence à un échec de Sauvegarde ou de Récupération par l’Agent de Sauvegarde ou le Service en raison de l’indisponibilité du Service Backup.</w:t>
      </w:r>
    </w:p>
    <w:p w14:paraId="28C4D531" w14:textId="77777777" w:rsidR="00DA6241" w:rsidRPr="00FB368F" w:rsidRDefault="00DA6241" w:rsidP="00D91B17">
      <w:pPr>
        <w:pStyle w:val="ProductList-Body"/>
        <w:spacing w:after="40"/>
      </w:pPr>
      <w:r>
        <w:t>« </w:t>
      </w:r>
      <w:r>
        <w:rPr>
          <w:b/>
          <w:color w:val="00188F"/>
        </w:rPr>
        <w:t>Minutes Disponibles Maximum</w:t>
      </w:r>
      <w:r>
        <w:t> » correspond au nombre de Minutes de Déploiement cumulées pour l’ensemble des Éléments Protégés au cours d’un mois de facturation d’un abonnement Microsoft Azure donné.</w:t>
      </w:r>
    </w:p>
    <w:p w14:paraId="22336E4D" w14:textId="2AB0B194" w:rsidR="00DA6241" w:rsidRPr="00FB368F" w:rsidRDefault="00DA6241" w:rsidP="00D91B17">
      <w:pPr>
        <w:pStyle w:val="ProductList-Body"/>
        <w:spacing w:after="40"/>
      </w:pPr>
      <w:r>
        <w:t>« </w:t>
      </w:r>
      <w:r>
        <w:rPr>
          <w:b/>
          <w:color w:val="00188F"/>
        </w:rPr>
        <w:t>Élément Protégé</w:t>
      </w:r>
      <w:r>
        <w:t> » désigne un ensemble de données, tel qu’un volume, une base de données ou une machine virtuelle, programmé pour être Sauvegardé par le Service Backup en tant qu’Élément Protégé dans l’onglet Éléments Protégés de la section Services de Récupération du Portail de</w:t>
      </w:r>
      <w:r w:rsidR="00FC0852">
        <w:t> </w:t>
      </w:r>
      <w:r>
        <w:t>Gestion.</w:t>
      </w:r>
    </w:p>
    <w:p w14:paraId="2A1B4DFA" w14:textId="77777777" w:rsidR="00DA6241" w:rsidRPr="00FB368F" w:rsidRDefault="00DA6241" w:rsidP="00DA6241">
      <w:pPr>
        <w:pStyle w:val="ProductList-Body"/>
      </w:pPr>
      <w:r>
        <w:lastRenderedPageBreak/>
        <w:t>« </w:t>
      </w:r>
      <w:r>
        <w:rPr>
          <w:b/>
          <w:color w:val="00188F"/>
        </w:rPr>
        <w:t>Récupération</w:t>
      </w:r>
      <w:r>
        <w:t> » ou « </w:t>
      </w:r>
      <w:r>
        <w:rPr>
          <w:b/>
          <w:color w:val="00188F"/>
        </w:rPr>
        <w:t>Récupérer</w:t>
      </w:r>
      <w:r>
        <w:t> » désigne l’opération consistant à restaurer les données informatiques d’un Coffre de Sauvegarde sur un serveur inscrit.</w:t>
      </w:r>
    </w:p>
    <w:p w14:paraId="6849003A" w14:textId="77777777" w:rsidR="00D91B17" w:rsidRPr="00FB368F" w:rsidRDefault="00D91B17" w:rsidP="00DA6241">
      <w:pPr>
        <w:pStyle w:val="ProductList-Body"/>
      </w:pPr>
    </w:p>
    <w:p w14:paraId="48D0B737" w14:textId="00004525" w:rsidR="00DA6241" w:rsidRPr="00FB368F" w:rsidRDefault="00DA6241" w:rsidP="00DA6241">
      <w:pPr>
        <w:pStyle w:val="ProductList-Body"/>
      </w:pPr>
      <w:r>
        <w:rPr>
          <w:b/>
          <w:color w:val="00188F"/>
        </w:rPr>
        <w:t>Temps d’Indisponibilité</w:t>
      </w:r>
      <w:r>
        <w:t> </w:t>
      </w:r>
      <w:r w:rsidRPr="0015352A">
        <w:rPr>
          <w:b/>
          <w:color w:val="00188F"/>
        </w:rPr>
        <w:t>:</w:t>
      </w:r>
      <w:r>
        <w:t xml:space="preserve"> nombre total de Minutes de Déploiement, cumulées pour l’ensemble des Éléments Protégés que vous avez programmés pour une Sauvegarde au titre d’un abonnement Microsoft Azure donné, pendant lesquelles le Service de Sauvegarde n’est pas disponible pour l’Élément Protégé. Le Service Backup est considéré comme indisponible pour un Élément Protégé donné à partir du premier Échec de la Sauvegarde ou Récupération de l’Élément Protégé jusqu’à la Sauvegarde ou la Récupération réussie de l’Élément Protégé, sous réserve que les tentatives soient répétées toutes les 30 minutes au minimum.</w:t>
      </w:r>
    </w:p>
    <w:p w14:paraId="539A9C11" w14:textId="77777777" w:rsidR="00D91B17" w:rsidRPr="00FB368F" w:rsidRDefault="00D91B17" w:rsidP="00DA6241">
      <w:pPr>
        <w:pStyle w:val="ProductList-Body"/>
      </w:pPr>
    </w:p>
    <w:p w14:paraId="0A11A2B5" w14:textId="25694547" w:rsidR="00DA6241" w:rsidRPr="00FB368F" w:rsidRDefault="00DA6241" w:rsidP="00DA6241">
      <w:pPr>
        <w:pStyle w:val="ProductList-Body"/>
      </w:pPr>
      <w:r>
        <w:rPr>
          <w:b/>
          <w:color w:val="00188F"/>
        </w:rPr>
        <w:t>Pourcentage de Temps de Disponibilité Mensuel</w:t>
      </w:r>
      <w:r>
        <w:t> </w:t>
      </w:r>
      <w:r w:rsidRPr="0015352A">
        <w:rPr>
          <w:b/>
          <w:color w:val="00188F"/>
        </w:rPr>
        <w:t>:</w:t>
      </w:r>
      <w:r>
        <w:t xml:space="preserve"> le Pourcentage de Temps de Disponibilité Mensuel est calculé à l’aide de la formule suivante : </w:t>
      </w:r>
    </w:p>
    <w:p w14:paraId="619BB88B" w14:textId="77777777" w:rsidR="00DA6241" w:rsidRPr="00FB368F" w:rsidRDefault="00DA6241" w:rsidP="00DA6241">
      <w:pPr>
        <w:pStyle w:val="ProductList-Body"/>
      </w:pPr>
    </w:p>
    <w:p w14:paraId="361EA267" w14:textId="2B45A441" w:rsidR="004D6553" w:rsidRPr="00FB368F" w:rsidRDefault="0051105B" w:rsidP="004D6553">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Minutes Disponibles Maximum – Temps d’Indisponibilité</m:t>
              </m:r>
            </m:num>
            <m:den>
              <m:r>
                <m:rPr>
                  <m:nor/>
                </m:rPr>
                <w:rPr>
                  <w:rFonts w:ascii="Cambria Math" w:hAnsi="Cambria Math" w:cs="Tahoma"/>
                  <w:i/>
                  <w:sz w:val="18"/>
                  <w:szCs w:val="18"/>
                </w:rPr>
                <m:t>Minutes Disponibles Maximum</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8DE8196" w14:textId="01CB1CB4" w:rsidR="00DA6241" w:rsidRPr="00FB368F" w:rsidRDefault="00DA6241" w:rsidP="00DA6241">
      <w:pPr>
        <w:pStyle w:val="ProductList-Body"/>
      </w:pPr>
      <w:r>
        <w:rPr>
          <w:b/>
          <w:color w:val="00188F"/>
        </w:rPr>
        <w:t>Avoir Service</w:t>
      </w:r>
      <w:r>
        <w:t> </w:t>
      </w:r>
      <w:r w:rsidRPr="0015352A">
        <w:rPr>
          <w:b/>
          <w:color w:val="00188F"/>
        </w:rPr>
        <w:t>:</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A6241" w:rsidRPr="009D0B2F" w14:paraId="3CE997A3" w14:textId="77777777" w:rsidTr="003B16DF">
        <w:trPr>
          <w:tblHeader/>
        </w:trPr>
        <w:tc>
          <w:tcPr>
            <w:tcW w:w="5400" w:type="dxa"/>
            <w:shd w:val="clear" w:color="auto" w:fill="0072C6"/>
          </w:tcPr>
          <w:p w14:paraId="7B1E1F7F" w14:textId="77777777" w:rsidR="00DA6241" w:rsidRPr="001A0074" w:rsidRDefault="00DA6241" w:rsidP="003034CF">
            <w:pPr>
              <w:pStyle w:val="ProductList-OfferingBody"/>
              <w:jc w:val="center"/>
              <w:rPr>
                <w:color w:val="FFFFFF" w:themeColor="background1"/>
              </w:rPr>
            </w:pPr>
            <w:r>
              <w:rPr>
                <w:color w:val="FFFFFF" w:themeColor="background1"/>
              </w:rPr>
              <w:t>Pourcentage de Temps de Disponibilité Mensuel</w:t>
            </w:r>
          </w:p>
        </w:tc>
        <w:tc>
          <w:tcPr>
            <w:tcW w:w="5400" w:type="dxa"/>
            <w:shd w:val="clear" w:color="auto" w:fill="0072C6"/>
          </w:tcPr>
          <w:p w14:paraId="4DAB3A54" w14:textId="77777777" w:rsidR="00DA6241" w:rsidRPr="001A0074" w:rsidRDefault="00DA6241" w:rsidP="003034CF">
            <w:pPr>
              <w:pStyle w:val="ProductList-OfferingBody"/>
              <w:jc w:val="center"/>
              <w:rPr>
                <w:color w:val="FFFFFF" w:themeColor="background1"/>
              </w:rPr>
            </w:pPr>
            <w:r>
              <w:rPr>
                <w:color w:val="FFFFFF" w:themeColor="background1"/>
              </w:rPr>
              <w:t>Avoir Service</w:t>
            </w:r>
          </w:p>
        </w:tc>
      </w:tr>
      <w:tr w:rsidR="007A24E0" w:rsidRPr="009D0B2F" w14:paraId="523DD8F6" w14:textId="77777777" w:rsidTr="003B16DF">
        <w:tc>
          <w:tcPr>
            <w:tcW w:w="5400" w:type="dxa"/>
          </w:tcPr>
          <w:p w14:paraId="686B0A00" w14:textId="242F992C" w:rsidR="007A24E0" w:rsidRPr="0076238C" w:rsidRDefault="007A24E0" w:rsidP="003034CF">
            <w:pPr>
              <w:pStyle w:val="ProductList-OfferingBody"/>
              <w:jc w:val="center"/>
            </w:pPr>
            <w:r>
              <w:t>&lt; 99,9 %</w:t>
            </w:r>
          </w:p>
        </w:tc>
        <w:tc>
          <w:tcPr>
            <w:tcW w:w="5400" w:type="dxa"/>
          </w:tcPr>
          <w:p w14:paraId="6D6B8E45" w14:textId="1197CA9D" w:rsidR="007A24E0" w:rsidRPr="0076238C" w:rsidRDefault="007A24E0" w:rsidP="003034CF">
            <w:pPr>
              <w:pStyle w:val="ProductList-OfferingBody"/>
              <w:jc w:val="center"/>
            </w:pPr>
            <w:r>
              <w:t>10</w:t>
            </w:r>
            <w:r w:rsidR="00D76AB9">
              <w:t xml:space="preserve"> </w:t>
            </w:r>
            <w:r>
              <w:t>%</w:t>
            </w:r>
          </w:p>
        </w:tc>
      </w:tr>
      <w:tr w:rsidR="007A24E0" w:rsidRPr="009D0B2F" w14:paraId="20D6DF00" w14:textId="77777777" w:rsidTr="003B16DF">
        <w:tc>
          <w:tcPr>
            <w:tcW w:w="5400" w:type="dxa"/>
          </w:tcPr>
          <w:p w14:paraId="29B944CA" w14:textId="5113E6FA" w:rsidR="007A24E0" w:rsidRPr="0076238C" w:rsidRDefault="007A24E0" w:rsidP="003034CF">
            <w:pPr>
              <w:pStyle w:val="ProductList-OfferingBody"/>
              <w:jc w:val="center"/>
            </w:pPr>
            <w:r>
              <w:t>&lt; 99 %</w:t>
            </w:r>
          </w:p>
        </w:tc>
        <w:tc>
          <w:tcPr>
            <w:tcW w:w="5400" w:type="dxa"/>
          </w:tcPr>
          <w:p w14:paraId="4390B0AE" w14:textId="07449AA4" w:rsidR="007A24E0" w:rsidRPr="0076238C" w:rsidRDefault="007A24E0" w:rsidP="003034CF">
            <w:pPr>
              <w:pStyle w:val="ProductList-OfferingBody"/>
              <w:jc w:val="center"/>
            </w:pPr>
            <w:r>
              <w:t>25</w:t>
            </w:r>
            <w:r w:rsidR="00D76AB9">
              <w:t xml:space="preserve"> </w:t>
            </w:r>
            <w:r>
              <w:t>%</w:t>
            </w:r>
          </w:p>
        </w:tc>
      </w:tr>
    </w:tbl>
    <w:p w14:paraId="6F27C0C6" w14:textId="1359AADA" w:rsidR="00DA6241" w:rsidRPr="00FB368F" w:rsidRDefault="0051105B" w:rsidP="00DA6241">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8E64FF">
          <w:rPr>
            <w:rStyle w:val="Hyperlink"/>
            <w:sz w:val="16"/>
            <w:szCs w:val="16"/>
          </w:rPr>
          <w:t>Table des matières</w:t>
        </w:r>
      </w:hyperlink>
      <w:r w:rsidR="008E64FF">
        <w:rPr>
          <w:sz w:val="16"/>
          <w:szCs w:val="16"/>
        </w:rPr>
        <w:t xml:space="preserve"> / </w:t>
      </w:r>
      <w:hyperlink w:anchor="Definitions" w:history="1">
        <w:r w:rsidR="008E64FF">
          <w:rPr>
            <w:rStyle w:val="Hyperlink"/>
            <w:sz w:val="16"/>
            <w:szCs w:val="16"/>
          </w:rPr>
          <w:t>Définitions</w:t>
        </w:r>
      </w:hyperlink>
    </w:p>
    <w:p w14:paraId="3EF672BA" w14:textId="0CBC26B1" w:rsidR="00EF60A6" w:rsidRPr="005A6CF1" w:rsidRDefault="00EF60A6" w:rsidP="00EF60A6">
      <w:pPr>
        <w:pStyle w:val="ProductList-Offering2Heading"/>
        <w:tabs>
          <w:tab w:val="clear" w:pos="360"/>
          <w:tab w:val="clear" w:pos="720"/>
          <w:tab w:val="clear" w:pos="1080"/>
        </w:tabs>
        <w:outlineLvl w:val="2"/>
        <w:rPr>
          <w:lang w:val="en-US" w:eastAsia="en-US" w:bidi="ar-SA"/>
        </w:rPr>
      </w:pPr>
      <w:bookmarkStart w:id="45" w:name="_Toc423944180"/>
      <w:r>
        <w:rPr>
          <w:lang w:val="en-US" w:eastAsia="en-US" w:bidi="ar-SA"/>
        </w:rPr>
        <w:t xml:space="preserve">Service </w:t>
      </w:r>
      <w:r w:rsidRPr="005A6CF1">
        <w:rPr>
          <w:lang w:val="en-US" w:eastAsia="en-US" w:bidi="ar-SA"/>
        </w:rPr>
        <w:t>B</w:t>
      </w:r>
      <w:r>
        <w:rPr>
          <w:lang w:val="en-US" w:eastAsia="en-US" w:bidi="ar-SA"/>
        </w:rPr>
        <w:t>atch</w:t>
      </w:r>
      <w:bookmarkEnd w:id="45"/>
    </w:p>
    <w:p w14:paraId="0F9C2270" w14:textId="77777777" w:rsidR="00EF60A6" w:rsidRPr="00FB368F" w:rsidRDefault="00EF60A6" w:rsidP="00EF60A6">
      <w:pPr>
        <w:pStyle w:val="ProductList-Body"/>
      </w:pPr>
      <w:r>
        <w:rPr>
          <w:b/>
          <w:color w:val="00188F"/>
        </w:rPr>
        <w:t>Définitions Supplémentaires :</w:t>
      </w:r>
    </w:p>
    <w:p w14:paraId="73E1E67F" w14:textId="77777777" w:rsidR="00EF60A6" w:rsidRPr="00FB368F" w:rsidRDefault="00EF60A6" w:rsidP="00EF60A6">
      <w:pPr>
        <w:pStyle w:val="ProductList-Body"/>
        <w:spacing w:after="40"/>
      </w:pPr>
      <w:r>
        <w:t xml:space="preserve">Le </w:t>
      </w:r>
      <w:r w:rsidRPr="00677E0A">
        <w:t>«</w:t>
      </w:r>
      <w:r>
        <w:rPr>
          <w:b/>
          <w:color w:val="00188F"/>
        </w:rPr>
        <w:t> Taux d’Erreur Moyen </w:t>
      </w:r>
      <w:r w:rsidRPr="00677E0A">
        <w:t>»</w:t>
      </w:r>
      <w:r>
        <w:t xml:space="preserve"> d’un mois de facturation correspond à la somme des Taux d’Erreur de chaque heure du mois de facturation, le tout divisé par le nombre total d’heures pour ce mois de facturation. </w:t>
      </w:r>
    </w:p>
    <w:p w14:paraId="108EE205" w14:textId="41EF1E54" w:rsidR="00EF60A6" w:rsidRPr="00FB368F" w:rsidRDefault="00EF60A6" w:rsidP="00EF60A6">
      <w:pPr>
        <w:pStyle w:val="ProductList-Body"/>
      </w:pPr>
      <w:r>
        <w:t xml:space="preserve"> </w:t>
      </w:r>
      <w:r>
        <w:t>« </w:t>
      </w:r>
      <w:r>
        <w:rPr>
          <w:b/>
          <w:color w:val="00188F"/>
        </w:rPr>
        <w:t>Taux d’Erreur</w:t>
      </w:r>
      <w:r>
        <w:t> »</w:t>
      </w:r>
      <w:r w:rsidRPr="00EF60A6">
        <w:t xml:space="preserve"> est le nombre total de demandes ayant échoué, divisé par le nombre Total de demandes au cours d'un intervalle d'une heure donné.  Si le nombre Total de demandes dans un intervalle d'une heure donné est égale à zéro, le taux d'erreur pour cet intervalle est de 0 %.</w:t>
      </w:r>
    </w:p>
    <w:p w14:paraId="5481869F" w14:textId="77777777" w:rsidR="00EF60A6" w:rsidRPr="00FB368F" w:rsidRDefault="00EF60A6" w:rsidP="00EF60A6">
      <w:pPr>
        <w:pStyle w:val="ProductList-Body"/>
        <w:spacing w:after="40"/>
      </w:pPr>
      <w:r>
        <w:t xml:space="preserve"> « </w:t>
      </w:r>
      <w:r>
        <w:rPr>
          <w:b/>
          <w:color w:val="00188F"/>
        </w:rPr>
        <w:t>Demandes Exclues</w:t>
      </w:r>
      <w:r>
        <w:t xml:space="preserve"> » désigne les demandes qui, parmi le Total des Demandes, renvoient un code d’état HTTP 4xx autre que le code d’état HTTP 408. </w:t>
      </w:r>
    </w:p>
    <w:p w14:paraId="0816736F" w14:textId="77777777" w:rsidR="00EF60A6" w:rsidRPr="00FB368F" w:rsidRDefault="00EF60A6" w:rsidP="00EF60A6">
      <w:pPr>
        <w:pStyle w:val="ProductList-Body"/>
        <w:spacing w:after="40"/>
      </w:pPr>
      <w:r>
        <w:t>« </w:t>
      </w:r>
      <w:r>
        <w:rPr>
          <w:b/>
          <w:color w:val="00188F"/>
        </w:rPr>
        <w:t>Demandes Inabouties</w:t>
      </w:r>
      <w:r>
        <w:t> » désigne la part totale de demandes parmi le Total des Demandes qui renvoient un Code d’Erreur ou un code d’état HTTP 408, ou ne renvoient pas de Code de Réussite dans un délai de cinq (5) secondes.</w:t>
      </w:r>
    </w:p>
    <w:p w14:paraId="0660B406" w14:textId="3C6C3328" w:rsidR="00EF60A6" w:rsidRPr="00FB368F" w:rsidRDefault="00EF60A6" w:rsidP="00EF60A6">
      <w:pPr>
        <w:pStyle w:val="ProductList-Body"/>
        <w:spacing w:after="40"/>
      </w:pPr>
      <w:r>
        <w:t xml:space="preserve"> </w:t>
      </w:r>
      <w:r>
        <w:t>« </w:t>
      </w:r>
      <w:r>
        <w:rPr>
          <w:b/>
          <w:color w:val="00188F"/>
        </w:rPr>
        <w:t>Total des Demandes</w:t>
      </w:r>
      <w:r>
        <w:t xml:space="preserve"> » </w:t>
      </w:r>
      <w:r w:rsidRPr="00EF60A6">
        <w:t>est le nombre total de requêtes API REST authentifiées, autres que les demandes exclues, à effectuer des opérations sur les comptes de lot a tenté dans un intervalle d'une heure dans un abonnement Azur donné pendant un mois de facturation</w:t>
      </w:r>
      <w:r>
        <w:t xml:space="preserve">. </w:t>
      </w:r>
    </w:p>
    <w:p w14:paraId="46E6F616" w14:textId="77777777" w:rsidR="00EF60A6" w:rsidRPr="00FB368F" w:rsidRDefault="00EF60A6" w:rsidP="00EF60A6">
      <w:pPr>
        <w:pStyle w:val="ProductList-Body"/>
      </w:pPr>
    </w:p>
    <w:p w14:paraId="257B94C4" w14:textId="77777777" w:rsidR="00EF60A6" w:rsidRPr="00FB368F" w:rsidRDefault="00EF60A6" w:rsidP="00EF60A6">
      <w:pPr>
        <w:pStyle w:val="ProductList-Body"/>
      </w:pPr>
      <w:r>
        <w:rPr>
          <w:b/>
          <w:color w:val="00188F"/>
        </w:rPr>
        <w:t>Pourcentage de Temps de Disponibilité Mensuel</w:t>
      </w:r>
      <w:r>
        <w:t> </w:t>
      </w:r>
      <w:r w:rsidRPr="0015352A">
        <w:rPr>
          <w:b/>
          <w:color w:val="00188F"/>
        </w:rPr>
        <w:t>:</w:t>
      </w:r>
      <w:r>
        <w:t xml:space="preserve"> le Pourcentage de Temps de Disponibilité Mensuel est calculé à l’aide de la formule suivante : </w:t>
      </w:r>
    </w:p>
    <w:p w14:paraId="1106F6D4" w14:textId="77777777" w:rsidR="00EF60A6" w:rsidRPr="00FB368F" w:rsidRDefault="00EF60A6" w:rsidP="00EF60A6">
      <w:pPr>
        <w:pStyle w:val="ProductList-Body"/>
      </w:pPr>
    </w:p>
    <w:p w14:paraId="5337CB67" w14:textId="77777777" w:rsidR="00EF60A6" w:rsidRPr="00BF438B" w:rsidRDefault="00EF60A6" w:rsidP="00EF60A6">
      <w:pPr>
        <w:pStyle w:val="ListParagraph"/>
        <w:rPr>
          <w:i/>
        </w:rPr>
      </w:pPr>
      <m:oMathPara>
        <m:oMath>
          <m:r>
            <m:rPr>
              <m:nor/>
            </m:rPr>
            <w:rPr>
              <w:rFonts w:ascii="Cambria Math" w:hAnsi="Cambria Math" w:cs="Tahoma"/>
              <w:i/>
              <w:sz w:val="18"/>
              <w:szCs w:val="18"/>
            </w:rPr>
            <m:t xml:space="preserve">100 % – Taux d’Erreur Moyen </m:t>
          </m:r>
        </m:oMath>
      </m:oMathPara>
    </w:p>
    <w:p w14:paraId="1E830496" w14:textId="77777777" w:rsidR="00EF60A6" w:rsidRPr="00FB368F" w:rsidRDefault="00EF60A6" w:rsidP="00EF60A6">
      <w:pPr>
        <w:pStyle w:val="ProductList-Body"/>
      </w:pPr>
      <w:r>
        <w:rPr>
          <w:b/>
          <w:color w:val="00188F"/>
        </w:rPr>
        <w:t>Avoir Service</w:t>
      </w:r>
      <w:r>
        <w:t> </w:t>
      </w:r>
      <w:r w:rsidRPr="0015352A">
        <w:rPr>
          <w:b/>
          <w:color w:val="00188F"/>
        </w:rPr>
        <w:t>:</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F60A6" w:rsidRPr="000C2CAE" w14:paraId="11FA9AF5" w14:textId="77777777" w:rsidTr="00246395">
        <w:trPr>
          <w:tblHeader/>
        </w:trPr>
        <w:tc>
          <w:tcPr>
            <w:tcW w:w="5400" w:type="dxa"/>
            <w:shd w:val="clear" w:color="auto" w:fill="0072C6"/>
          </w:tcPr>
          <w:p w14:paraId="2353C3FD" w14:textId="77777777" w:rsidR="00EF60A6" w:rsidRPr="000C2CAE" w:rsidRDefault="00EF60A6" w:rsidP="00246395">
            <w:pPr>
              <w:pStyle w:val="ProductList-OfferingBody"/>
              <w:jc w:val="center"/>
              <w:rPr>
                <w:color w:val="FFFFFF" w:themeColor="background1"/>
              </w:rPr>
            </w:pPr>
            <w:r>
              <w:rPr>
                <w:color w:val="FFFFFF" w:themeColor="background1"/>
              </w:rPr>
              <w:t>Pourcentage de Temps de Disponibilité Mensuel</w:t>
            </w:r>
          </w:p>
        </w:tc>
        <w:tc>
          <w:tcPr>
            <w:tcW w:w="5400" w:type="dxa"/>
            <w:shd w:val="clear" w:color="auto" w:fill="0072C6"/>
          </w:tcPr>
          <w:p w14:paraId="5F927E0D" w14:textId="77777777" w:rsidR="00EF60A6" w:rsidRPr="000C2CAE" w:rsidRDefault="00EF60A6" w:rsidP="00246395">
            <w:pPr>
              <w:pStyle w:val="ProductList-OfferingBody"/>
              <w:jc w:val="center"/>
              <w:rPr>
                <w:color w:val="FFFFFF" w:themeColor="background1"/>
              </w:rPr>
            </w:pPr>
            <w:r>
              <w:rPr>
                <w:color w:val="FFFFFF" w:themeColor="background1"/>
              </w:rPr>
              <w:t>Avoir Service</w:t>
            </w:r>
          </w:p>
        </w:tc>
      </w:tr>
      <w:tr w:rsidR="00EF60A6" w:rsidRPr="000C2CAE" w14:paraId="70A5AF1F" w14:textId="77777777" w:rsidTr="00246395">
        <w:tc>
          <w:tcPr>
            <w:tcW w:w="5400" w:type="dxa"/>
          </w:tcPr>
          <w:p w14:paraId="56176180" w14:textId="6448F56C" w:rsidR="00EF60A6" w:rsidRPr="000C2CAE" w:rsidRDefault="00EF60A6" w:rsidP="00246395">
            <w:pPr>
              <w:pStyle w:val="ProductList-OfferingBody"/>
              <w:jc w:val="center"/>
            </w:pPr>
            <w:r>
              <w:t>&lt; 99,</w:t>
            </w:r>
            <w:r>
              <w:t>9</w:t>
            </w:r>
            <w:r>
              <w:t> %</w:t>
            </w:r>
          </w:p>
        </w:tc>
        <w:tc>
          <w:tcPr>
            <w:tcW w:w="5400" w:type="dxa"/>
          </w:tcPr>
          <w:p w14:paraId="5A0443B0" w14:textId="77777777" w:rsidR="00EF60A6" w:rsidRPr="000C2CAE" w:rsidRDefault="00EF60A6" w:rsidP="00246395">
            <w:pPr>
              <w:pStyle w:val="ProductList-OfferingBody"/>
              <w:jc w:val="center"/>
            </w:pPr>
            <w:r>
              <w:t>10 %</w:t>
            </w:r>
          </w:p>
        </w:tc>
      </w:tr>
      <w:tr w:rsidR="00EF60A6" w:rsidRPr="000C2CAE" w14:paraId="4247497A" w14:textId="77777777" w:rsidTr="00246395">
        <w:tc>
          <w:tcPr>
            <w:tcW w:w="5400" w:type="dxa"/>
          </w:tcPr>
          <w:p w14:paraId="1F3C1F97" w14:textId="77777777" w:rsidR="00EF60A6" w:rsidRPr="000C2CAE" w:rsidRDefault="00EF60A6" w:rsidP="00246395">
            <w:pPr>
              <w:pStyle w:val="ProductList-OfferingBody"/>
              <w:jc w:val="center"/>
            </w:pPr>
            <w:r>
              <w:t>&lt; 99 %</w:t>
            </w:r>
          </w:p>
        </w:tc>
        <w:tc>
          <w:tcPr>
            <w:tcW w:w="5400" w:type="dxa"/>
          </w:tcPr>
          <w:p w14:paraId="6094A9E9" w14:textId="77777777" w:rsidR="00EF60A6" w:rsidRPr="000C2CAE" w:rsidRDefault="00EF60A6" w:rsidP="00246395">
            <w:pPr>
              <w:pStyle w:val="ProductList-OfferingBody"/>
              <w:jc w:val="center"/>
            </w:pPr>
            <w:r>
              <w:t>25 %</w:t>
            </w:r>
          </w:p>
        </w:tc>
      </w:tr>
    </w:tbl>
    <w:p w14:paraId="43DAB47F" w14:textId="77777777" w:rsidR="00EF60A6" w:rsidRPr="00FB368F" w:rsidRDefault="00EF60A6" w:rsidP="00EF60A6">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Pr>
            <w:rStyle w:val="Hyperlink"/>
            <w:sz w:val="16"/>
            <w:szCs w:val="16"/>
          </w:rPr>
          <w:t>Table des matières</w:t>
        </w:r>
      </w:hyperlink>
      <w:r>
        <w:rPr>
          <w:sz w:val="16"/>
          <w:szCs w:val="16"/>
        </w:rPr>
        <w:t xml:space="preserve"> / </w:t>
      </w:r>
      <w:hyperlink w:anchor="Definitions" w:history="1">
        <w:r>
          <w:rPr>
            <w:rStyle w:val="Hyperlink"/>
            <w:sz w:val="16"/>
            <w:szCs w:val="16"/>
          </w:rPr>
          <w:t>Définitions</w:t>
        </w:r>
      </w:hyperlink>
    </w:p>
    <w:p w14:paraId="561B594C" w14:textId="25D66C05" w:rsidR="004D6553" w:rsidRPr="005A6CF1" w:rsidRDefault="004D6553" w:rsidP="004D6553">
      <w:pPr>
        <w:pStyle w:val="ProductList-Offering2Heading"/>
        <w:tabs>
          <w:tab w:val="clear" w:pos="360"/>
          <w:tab w:val="clear" w:pos="720"/>
          <w:tab w:val="clear" w:pos="1080"/>
        </w:tabs>
        <w:outlineLvl w:val="2"/>
        <w:rPr>
          <w:lang w:val="en-US" w:eastAsia="en-US" w:bidi="ar-SA"/>
        </w:rPr>
      </w:pPr>
      <w:bookmarkStart w:id="46" w:name="_Toc423944181"/>
      <w:r w:rsidRPr="005A6CF1">
        <w:rPr>
          <w:lang w:val="en-US" w:eastAsia="en-US" w:bidi="ar-SA"/>
        </w:rPr>
        <w:t>Services BizTalk</w:t>
      </w:r>
      <w:bookmarkEnd w:id="46"/>
    </w:p>
    <w:p w14:paraId="35D38C56" w14:textId="77777777" w:rsidR="004D6553" w:rsidRPr="00FB368F" w:rsidRDefault="004D6553" w:rsidP="004D6553">
      <w:pPr>
        <w:pStyle w:val="ProductList-Body"/>
      </w:pPr>
      <w:r>
        <w:rPr>
          <w:b/>
          <w:color w:val="00188F"/>
        </w:rPr>
        <w:t>Définitions Supplémentaires :</w:t>
      </w:r>
    </w:p>
    <w:p w14:paraId="0FBB91D1" w14:textId="77777777" w:rsidR="004D6553" w:rsidRPr="00FB368F" w:rsidRDefault="004D6553" w:rsidP="004D6553">
      <w:pPr>
        <w:pStyle w:val="ProductList-Body"/>
        <w:spacing w:after="40"/>
      </w:pPr>
      <w:r>
        <w:t>« </w:t>
      </w:r>
      <w:r>
        <w:rPr>
          <w:b/>
          <w:color w:val="00188F"/>
        </w:rPr>
        <w:t>Environnement BizTalk Service</w:t>
      </w:r>
      <w:r>
        <w:t> » correspond à un déploiement des Services BizTalk que vous créez, comme représenté dans le Portail de Gestion, auquel vous pouvez envoyer des demandes de messages d’exécution.</w:t>
      </w:r>
    </w:p>
    <w:p w14:paraId="29D5B8D9" w14:textId="77777777" w:rsidR="004D6553" w:rsidRPr="00FB368F" w:rsidRDefault="004D6553" w:rsidP="004D6553">
      <w:pPr>
        <w:pStyle w:val="ProductList-Body"/>
        <w:spacing w:after="40"/>
      </w:pPr>
      <w:r>
        <w:t>« </w:t>
      </w:r>
      <w:r>
        <w:rPr>
          <w:b/>
          <w:color w:val="00188F"/>
        </w:rPr>
        <w:t>Minutes de Déploiement</w:t>
      </w:r>
      <w:r>
        <w:t> » correspond au nombre total de minutes pendant lesquelles un Environnement BizTalk Service donné a été déployé dans Microsoft Azure au cours d’un mois de facturation.</w:t>
      </w:r>
    </w:p>
    <w:p w14:paraId="07211FF9" w14:textId="77777777" w:rsidR="004D6553" w:rsidRPr="00FB368F" w:rsidRDefault="004D6553" w:rsidP="004D6553">
      <w:pPr>
        <w:pStyle w:val="ProductList-Body"/>
        <w:spacing w:after="40"/>
      </w:pPr>
      <w:r>
        <w:t>« </w:t>
      </w:r>
      <w:r>
        <w:rPr>
          <w:b/>
          <w:color w:val="00188F"/>
        </w:rPr>
        <w:t>Minutes Disponibles Maximum</w:t>
      </w:r>
      <w:r>
        <w:t> » correspond au nombre de Minutes de Déploiement cumulées pour l’ensemble des Environnements BizTalk Service que vous déployez au cours d’un mois de facturation d’un abonnement Microsoft Azure donné.</w:t>
      </w:r>
    </w:p>
    <w:p w14:paraId="1CD43D58" w14:textId="77777777" w:rsidR="004D6553" w:rsidRPr="00FB368F" w:rsidRDefault="004D6553" w:rsidP="004D6553">
      <w:pPr>
        <w:pStyle w:val="ProductList-Body"/>
      </w:pPr>
      <w:r>
        <w:t>« </w:t>
      </w:r>
      <w:r>
        <w:rPr>
          <w:b/>
          <w:color w:val="00188F"/>
        </w:rPr>
        <w:t>Compte de Stockage de Surveillance</w:t>
      </w:r>
      <w:r>
        <w:t> » désigne le compte de Stockage Azure utilisé par les Services BizTalk pour stocker les informations de surveillance relatives à l’exécution des Services BizTalk.</w:t>
      </w:r>
    </w:p>
    <w:p w14:paraId="2449B03E" w14:textId="77777777" w:rsidR="004D6553" w:rsidRPr="00FB368F" w:rsidRDefault="004D6553" w:rsidP="004D6553">
      <w:pPr>
        <w:pStyle w:val="ProductList-Body"/>
      </w:pPr>
    </w:p>
    <w:p w14:paraId="24FABF86" w14:textId="6818CE99" w:rsidR="004D6553" w:rsidRPr="00FB368F" w:rsidRDefault="004D6553" w:rsidP="004D6553">
      <w:pPr>
        <w:pStyle w:val="ProductList-Body"/>
      </w:pPr>
      <w:r>
        <w:rPr>
          <w:b/>
          <w:color w:val="00188F"/>
        </w:rPr>
        <w:t>Temps d’Indisponibilité</w:t>
      </w:r>
      <w:r>
        <w:t> </w:t>
      </w:r>
      <w:r w:rsidRPr="0015352A">
        <w:rPr>
          <w:b/>
          <w:color w:val="00188F"/>
        </w:rPr>
        <w:t>:</w:t>
      </w:r>
      <w:r>
        <w:t xml:space="preserve"> nombre total de Minutes de Déploiement, cumulées pour l’ensemble des Environnements BizTalk Service que vous déployez au titre d’un abonnement Microsoft Azure donné, pendant lesquelles un Environnement BizTalk Service n’est pas disponible. Une minute est comptabilisée dans le Temps d’Indisponibilité d’un Environnement BizTalk Service lorsque la connectivité est perdue pendant cette minute entre votre Environnement BizTalk Service et une passerelle Internet de Microsoft.</w:t>
      </w:r>
    </w:p>
    <w:p w14:paraId="7F20B195" w14:textId="77777777" w:rsidR="004D6553" w:rsidRPr="00FB368F" w:rsidRDefault="004D6553" w:rsidP="004D6553">
      <w:pPr>
        <w:pStyle w:val="ProductList-Body"/>
      </w:pPr>
    </w:p>
    <w:p w14:paraId="5AAF3D4C" w14:textId="1ABAC00B" w:rsidR="004D6553" w:rsidRPr="00FB368F" w:rsidRDefault="004D6553" w:rsidP="004D6553">
      <w:pPr>
        <w:pStyle w:val="ProductList-Body"/>
      </w:pPr>
      <w:r>
        <w:rPr>
          <w:b/>
          <w:color w:val="00188F"/>
        </w:rPr>
        <w:t>Pourcentage de Temps de Disponibilité Mensuel</w:t>
      </w:r>
      <w:r>
        <w:t> </w:t>
      </w:r>
      <w:r w:rsidRPr="0015352A">
        <w:rPr>
          <w:b/>
          <w:color w:val="00188F"/>
        </w:rPr>
        <w:t>:</w:t>
      </w:r>
      <w:r>
        <w:t xml:space="preserve"> le Pourcentage de Temps de Disponibilité Mensuel est calculé à l’aide de la formule suivante : </w:t>
      </w:r>
    </w:p>
    <w:p w14:paraId="0FCF66FA" w14:textId="77777777" w:rsidR="004D6553" w:rsidRPr="00FB368F" w:rsidRDefault="004D6553" w:rsidP="004D6553">
      <w:pPr>
        <w:pStyle w:val="ProductList-Body"/>
      </w:pPr>
    </w:p>
    <w:p w14:paraId="22AE3A8C" w14:textId="448C5861" w:rsidR="004D6553" w:rsidRPr="00FB368F" w:rsidRDefault="0051105B" w:rsidP="004D6553">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Minutes Disponibles Maximum – Temps d’Indisponibilité</m:t>
              </m:r>
            </m:num>
            <m:den>
              <m:r>
                <m:rPr>
                  <m:nor/>
                </m:rPr>
                <w:rPr>
                  <w:rFonts w:ascii="Cambria Math" w:hAnsi="Cambria Math" w:cs="Tahoma"/>
                  <w:i/>
                  <w:sz w:val="18"/>
                  <w:szCs w:val="18"/>
                </w:rPr>
                <m:t>Minutes Disponibles Maximum</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9234545" w14:textId="33252B81" w:rsidR="004D6553" w:rsidRPr="00FB368F" w:rsidRDefault="004D6553" w:rsidP="004D6553">
      <w:pPr>
        <w:pStyle w:val="ProductList-Body"/>
      </w:pPr>
      <w:r>
        <w:rPr>
          <w:b/>
          <w:color w:val="00188F"/>
        </w:rPr>
        <w:t>Avoir Service</w:t>
      </w:r>
      <w:r>
        <w:t> </w:t>
      </w:r>
      <w:r w:rsidRPr="0015352A">
        <w:rPr>
          <w:b/>
          <w:color w:val="00188F"/>
        </w:rPr>
        <w:t>:</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D6553" w:rsidRPr="009D0B2F" w14:paraId="75A1BAA1" w14:textId="77777777" w:rsidTr="00F23638">
        <w:trPr>
          <w:tblHeader/>
        </w:trPr>
        <w:tc>
          <w:tcPr>
            <w:tcW w:w="5400" w:type="dxa"/>
            <w:shd w:val="clear" w:color="auto" w:fill="0072C6"/>
          </w:tcPr>
          <w:p w14:paraId="79251B2A" w14:textId="77777777" w:rsidR="004D6553" w:rsidRPr="001A0074" w:rsidRDefault="004D6553" w:rsidP="003034CF">
            <w:pPr>
              <w:pStyle w:val="ProductList-OfferingBody"/>
              <w:jc w:val="center"/>
              <w:rPr>
                <w:color w:val="FFFFFF" w:themeColor="background1"/>
              </w:rPr>
            </w:pPr>
            <w:r>
              <w:rPr>
                <w:color w:val="FFFFFF" w:themeColor="background1"/>
              </w:rPr>
              <w:t>Pourcentage de Temps de Disponibilité Mensuel</w:t>
            </w:r>
          </w:p>
        </w:tc>
        <w:tc>
          <w:tcPr>
            <w:tcW w:w="5400" w:type="dxa"/>
            <w:shd w:val="clear" w:color="auto" w:fill="0072C6"/>
          </w:tcPr>
          <w:p w14:paraId="1F9015D1" w14:textId="77777777" w:rsidR="004D6553" w:rsidRPr="001A0074" w:rsidRDefault="004D6553" w:rsidP="003034CF">
            <w:pPr>
              <w:pStyle w:val="ProductList-OfferingBody"/>
              <w:jc w:val="center"/>
              <w:rPr>
                <w:color w:val="FFFFFF" w:themeColor="background1"/>
              </w:rPr>
            </w:pPr>
            <w:r>
              <w:rPr>
                <w:color w:val="FFFFFF" w:themeColor="background1"/>
              </w:rPr>
              <w:t>Avoir Service</w:t>
            </w:r>
          </w:p>
        </w:tc>
      </w:tr>
      <w:tr w:rsidR="007A24E0" w:rsidRPr="009D0B2F" w14:paraId="61B78A5B" w14:textId="77777777" w:rsidTr="00F23638">
        <w:tc>
          <w:tcPr>
            <w:tcW w:w="5400" w:type="dxa"/>
          </w:tcPr>
          <w:p w14:paraId="5881AC2C" w14:textId="0390F54B" w:rsidR="007A24E0" w:rsidRPr="0076238C" w:rsidRDefault="007A24E0" w:rsidP="003034CF">
            <w:pPr>
              <w:pStyle w:val="ProductList-OfferingBody"/>
              <w:jc w:val="center"/>
            </w:pPr>
            <w:r>
              <w:t>&lt; 99,9 %</w:t>
            </w:r>
          </w:p>
        </w:tc>
        <w:tc>
          <w:tcPr>
            <w:tcW w:w="5400" w:type="dxa"/>
          </w:tcPr>
          <w:p w14:paraId="01B6ED3A" w14:textId="4701D891" w:rsidR="007A24E0" w:rsidRPr="0076238C" w:rsidRDefault="007A24E0" w:rsidP="003034CF">
            <w:pPr>
              <w:pStyle w:val="ProductList-OfferingBody"/>
              <w:jc w:val="center"/>
            </w:pPr>
            <w:r>
              <w:t>10</w:t>
            </w:r>
            <w:r w:rsidR="009B62A6">
              <w:t xml:space="preserve"> </w:t>
            </w:r>
            <w:r>
              <w:t>%</w:t>
            </w:r>
          </w:p>
        </w:tc>
      </w:tr>
      <w:tr w:rsidR="007A24E0" w:rsidRPr="009D0B2F" w14:paraId="5AA81A4E" w14:textId="77777777" w:rsidTr="00F23638">
        <w:tc>
          <w:tcPr>
            <w:tcW w:w="5400" w:type="dxa"/>
          </w:tcPr>
          <w:p w14:paraId="5943BF6B" w14:textId="6B1EE402" w:rsidR="007A24E0" w:rsidRPr="0076238C" w:rsidRDefault="007A24E0" w:rsidP="003034CF">
            <w:pPr>
              <w:pStyle w:val="ProductList-OfferingBody"/>
              <w:jc w:val="center"/>
            </w:pPr>
            <w:r>
              <w:t>&lt; 99 %</w:t>
            </w:r>
          </w:p>
        </w:tc>
        <w:tc>
          <w:tcPr>
            <w:tcW w:w="5400" w:type="dxa"/>
          </w:tcPr>
          <w:p w14:paraId="17134E1B" w14:textId="2CDE009A" w:rsidR="007A24E0" w:rsidRPr="0076238C" w:rsidRDefault="007A24E0" w:rsidP="003034CF">
            <w:pPr>
              <w:pStyle w:val="ProductList-OfferingBody"/>
              <w:jc w:val="center"/>
            </w:pPr>
            <w:r>
              <w:t>25</w:t>
            </w:r>
            <w:r w:rsidR="009B62A6">
              <w:t xml:space="preserve"> </w:t>
            </w:r>
            <w:r>
              <w:t>%</w:t>
            </w:r>
          </w:p>
        </w:tc>
      </w:tr>
    </w:tbl>
    <w:p w14:paraId="288F6E9B" w14:textId="77777777" w:rsidR="008C5EDB" w:rsidRPr="00FB368F" w:rsidRDefault="008C5EDB" w:rsidP="00F439B9">
      <w:pPr>
        <w:pStyle w:val="ProductList-Body"/>
      </w:pPr>
    </w:p>
    <w:p w14:paraId="152F4A7B" w14:textId="6A806539" w:rsidR="004D6553" w:rsidRPr="00FB368F" w:rsidRDefault="004D6553" w:rsidP="004D6553">
      <w:pPr>
        <w:pStyle w:val="ProductList-Body"/>
      </w:pPr>
      <w:r>
        <w:rPr>
          <w:b/>
          <w:color w:val="00188F"/>
        </w:rPr>
        <w:t>Exceptions de Niveau de Service</w:t>
      </w:r>
      <w:r>
        <w:t> </w:t>
      </w:r>
      <w:r w:rsidRPr="0015352A">
        <w:rPr>
          <w:b/>
          <w:color w:val="00188F"/>
        </w:rPr>
        <w:t>:</w:t>
      </w:r>
      <w:r>
        <w:t xml:space="preserve"> les Niveaux de Service et Avoirs Service s’appliquent à votre utilisation des éditions De Base, Standard et Premium des Services BizTalk. L’édition Développeur des Services BizTalk Microsoft Azure n’est pas couverte par le présent SLA.</w:t>
      </w:r>
    </w:p>
    <w:p w14:paraId="58E06BA8" w14:textId="77777777" w:rsidR="004D6553" w:rsidRPr="00FB368F" w:rsidRDefault="004D6553" w:rsidP="004D6553">
      <w:pPr>
        <w:pStyle w:val="ProductList-Body"/>
      </w:pPr>
    </w:p>
    <w:p w14:paraId="2B2B37B8" w14:textId="5AB83A2F" w:rsidR="00DA6241" w:rsidRPr="00FB368F" w:rsidRDefault="004D6553" w:rsidP="004D6553">
      <w:pPr>
        <w:pStyle w:val="ProductList-Body"/>
      </w:pPr>
      <w:r>
        <w:rPr>
          <w:b/>
          <w:color w:val="00188F"/>
        </w:rPr>
        <w:t>Conditions supplémentaires</w:t>
      </w:r>
      <w:r>
        <w:t> </w:t>
      </w:r>
      <w:r w:rsidRPr="0015352A">
        <w:rPr>
          <w:b/>
          <w:color w:val="00188F"/>
        </w:rPr>
        <w:t>:</w:t>
      </w:r>
      <w:r>
        <w:t xml:space="preserve"> lorsque vous soumettez une réclamation, vous devez vous assurer que le Compte de Stockage de Surveillance contient des informations de surveillance complètes et en fournir l’accès à Microsoft.</w:t>
      </w:r>
    </w:p>
    <w:p w14:paraId="6FCA0A55" w14:textId="72D13D62" w:rsidR="004D6553" w:rsidRPr="00FB368F" w:rsidRDefault="0051105B" w:rsidP="004D6553">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8E64FF">
          <w:rPr>
            <w:rStyle w:val="Hyperlink"/>
            <w:sz w:val="16"/>
            <w:szCs w:val="16"/>
          </w:rPr>
          <w:t>Table des matières</w:t>
        </w:r>
      </w:hyperlink>
      <w:r w:rsidR="008E64FF">
        <w:rPr>
          <w:sz w:val="16"/>
          <w:szCs w:val="16"/>
        </w:rPr>
        <w:t xml:space="preserve"> / </w:t>
      </w:r>
      <w:hyperlink w:anchor="Definitions" w:history="1">
        <w:r w:rsidR="008E64FF">
          <w:rPr>
            <w:rStyle w:val="Hyperlink"/>
            <w:sz w:val="16"/>
            <w:szCs w:val="16"/>
          </w:rPr>
          <w:t>Définitions</w:t>
        </w:r>
      </w:hyperlink>
    </w:p>
    <w:p w14:paraId="34FB617B" w14:textId="57FA55B7" w:rsidR="004D6553" w:rsidRPr="008E64FF" w:rsidRDefault="004D6553" w:rsidP="004D6553">
      <w:pPr>
        <w:pStyle w:val="ProductList-Offering2Heading"/>
        <w:tabs>
          <w:tab w:val="clear" w:pos="360"/>
          <w:tab w:val="clear" w:pos="720"/>
          <w:tab w:val="clear" w:pos="1080"/>
        </w:tabs>
        <w:outlineLvl w:val="2"/>
        <w:rPr>
          <w:lang w:eastAsia="en-US" w:bidi="ar-SA"/>
        </w:rPr>
      </w:pPr>
      <w:bookmarkStart w:id="47" w:name="_Toc423944182"/>
      <w:r w:rsidRPr="008E64FF">
        <w:rPr>
          <w:lang w:eastAsia="en-US" w:bidi="ar-SA"/>
        </w:rPr>
        <w:t>Services de Cache</w:t>
      </w:r>
      <w:bookmarkEnd w:id="47"/>
    </w:p>
    <w:p w14:paraId="2AD7763D" w14:textId="77777777" w:rsidR="004D6553" w:rsidRPr="00FB368F" w:rsidRDefault="004D6553" w:rsidP="004D6553">
      <w:pPr>
        <w:pStyle w:val="ProductList-Body"/>
      </w:pPr>
      <w:r>
        <w:rPr>
          <w:b/>
          <w:color w:val="00188F"/>
        </w:rPr>
        <w:lastRenderedPageBreak/>
        <w:t>Définitions Supplémentaires :</w:t>
      </w:r>
    </w:p>
    <w:p w14:paraId="0F306F3C" w14:textId="77777777" w:rsidR="004D6553" w:rsidRPr="00FB368F" w:rsidRDefault="004D6553" w:rsidP="007A24E0">
      <w:pPr>
        <w:pStyle w:val="ProductList-Body"/>
        <w:spacing w:after="40"/>
      </w:pPr>
      <w:r>
        <w:t>« </w:t>
      </w:r>
      <w:r>
        <w:rPr>
          <w:b/>
          <w:color w:val="00188F"/>
        </w:rPr>
        <w:t>Cache</w:t>
      </w:r>
      <w:r>
        <w:t> » désigne un déploiement du Service de Cache créé par vous, de façon à ce que ses Points de Terminaison de Cache soient répertoriés dans l’onglet Cache du Portail de Gestion.</w:t>
      </w:r>
    </w:p>
    <w:p w14:paraId="50281069" w14:textId="77777777" w:rsidR="004D6553" w:rsidRPr="00FB368F" w:rsidRDefault="004D6553" w:rsidP="007A24E0">
      <w:pPr>
        <w:pStyle w:val="ProductList-Body"/>
        <w:spacing w:after="40"/>
      </w:pPr>
      <w:r>
        <w:t>« </w:t>
      </w:r>
      <w:r>
        <w:rPr>
          <w:b/>
          <w:color w:val="00188F"/>
        </w:rPr>
        <w:t>Points de Terminaison de Cache</w:t>
      </w:r>
      <w:r>
        <w:t> » désigne les points de terminaison permettant l’accès à un Cache.</w:t>
      </w:r>
    </w:p>
    <w:p w14:paraId="2C0A6E27" w14:textId="77777777" w:rsidR="004D6553" w:rsidRPr="00FB368F" w:rsidRDefault="004D6553" w:rsidP="007A24E0">
      <w:pPr>
        <w:pStyle w:val="ProductList-Body"/>
        <w:spacing w:after="40"/>
      </w:pPr>
      <w:r>
        <w:t>« </w:t>
      </w:r>
      <w:r>
        <w:rPr>
          <w:b/>
          <w:color w:val="00188F"/>
        </w:rPr>
        <w:t>Minutes de Déploiement</w:t>
      </w:r>
      <w:r>
        <w:t> » correspond au nombre total de minutes pendant lesquelles un Cache donné a été déployé dans Microsoft Azure au cours d’un mois de facturation.</w:t>
      </w:r>
    </w:p>
    <w:p w14:paraId="27309820" w14:textId="77777777" w:rsidR="004D6553" w:rsidRPr="00FB368F" w:rsidRDefault="004D6553" w:rsidP="004D6553">
      <w:pPr>
        <w:pStyle w:val="ProductList-Body"/>
      </w:pPr>
      <w:r>
        <w:t>« </w:t>
      </w:r>
      <w:r>
        <w:rPr>
          <w:b/>
          <w:color w:val="00188F"/>
        </w:rPr>
        <w:t>Minutes Disponibles Maximum</w:t>
      </w:r>
      <w:r>
        <w:t> » correspond au nombre de Minutes de Déploiement cumulées pour l’ensemble des Caches que vous déployez au cours d’un mois de facturation d’un abonnement Microsoft Azure donné.</w:t>
      </w:r>
    </w:p>
    <w:p w14:paraId="55C6BD1B" w14:textId="77777777" w:rsidR="007A24E0" w:rsidRPr="00FB368F" w:rsidRDefault="007A24E0" w:rsidP="004D6553">
      <w:pPr>
        <w:pStyle w:val="ProductList-Body"/>
      </w:pPr>
    </w:p>
    <w:p w14:paraId="4854AF16" w14:textId="6C3A1854" w:rsidR="004D6553" w:rsidRPr="00FB368F" w:rsidRDefault="004D6553" w:rsidP="004D6553">
      <w:pPr>
        <w:pStyle w:val="ProductList-Body"/>
      </w:pPr>
      <w:r>
        <w:rPr>
          <w:b/>
          <w:color w:val="00188F"/>
        </w:rPr>
        <w:t>Temps d’Indisponibilité</w:t>
      </w:r>
      <w:r>
        <w:t> </w:t>
      </w:r>
      <w:r w:rsidRPr="0015352A">
        <w:rPr>
          <w:b/>
          <w:color w:val="00188F"/>
        </w:rPr>
        <w:t>:</w:t>
      </w:r>
      <w:r>
        <w:t xml:space="preserve"> nombre total de Minutes de Déploiement, cumulées pour l’ensemble des Caches que vous déployez au titre d’un abonnement Microsoft Azure donné, pendant lesquelles un Cache n’est pas disponible. Une minute est considérée comme indisponible pour un Cache donné lorsque la connectivité est perdue pendant cette minute entre un ou plusieurs Points de Terminaison de Cache associés au Cache et les passerelles Internet de Microsoft.</w:t>
      </w:r>
    </w:p>
    <w:p w14:paraId="44518608" w14:textId="77777777" w:rsidR="007A24E0" w:rsidRPr="00FB368F" w:rsidRDefault="007A24E0" w:rsidP="004D6553">
      <w:pPr>
        <w:pStyle w:val="ProductList-Body"/>
      </w:pPr>
    </w:p>
    <w:p w14:paraId="73CDAEF0" w14:textId="0BC43A7E" w:rsidR="004D6553" w:rsidRPr="00FB368F" w:rsidRDefault="004D6553" w:rsidP="004D6553">
      <w:pPr>
        <w:pStyle w:val="ProductList-Body"/>
      </w:pPr>
      <w:r>
        <w:rPr>
          <w:b/>
          <w:color w:val="00188F"/>
        </w:rPr>
        <w:t>Pourcentage de Temps de Disponibilité Mensuel</w:t>
      </w:r>
      <w:r>
        <w:t> </w:t>
      </w:r>
      <w:r w:rsidRPr="0015352A">
        <w:rPr>
          <w:b/>
          <w:color w:val="00188F"/>
        </w:rPr>
        <w:t>:</w:t>
      </w:r>
      <w:r>
        <w:t xml:space="preserve"> le Pourcentage de Temps de Disponibilité Mensuel est calculé à l’aide de la formule suivante : </w:t>
      </w:r>
    </w:p>
    <w:p w14:paraId="34BD261F" w14:textId="77777777" w:rsidR="004D6553" w:rsidRPr="00FB368F" w:rsidRDefault="004D6553" w:rsidP="004D6553">
      <w:pPr>
        <w:pStyle w:val="ProductList-Body"/>
      </w:pPr>
    </w:p>
    <w:p w14:paraId="576C53B1" w14:textId="3A8A9290" w:rsidR="004D6553" w:rsidRPr="00FB368F" w:rsidRDefault="0051105B" w:rsidP="004D6553">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Minutes Disponibles Maximum – Temps d’Indisponibilité</m:t>
              </m:r>
            </m:num>
            <m:den>
              <m:r>
                <m:rPr>
                  <m:nor/>
                </m:rPr>
                <w:rPr>
                  <w:rFonts w:ascii="Cambria Math" w:hAnsi="Cambria Math" w:cs="Tahoma"/>
                  <w:i/>
                  <w:sz w:val="18"/>
                  <w:szCs w:val="18"/>
                </w:rPr>
                <m:t>Minutes Disponibles Maximum</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1D3A4BC" w14:textId="061B64BD" w:rsidR="004D6553" w:rsidRPr="00FB368F" w:rsidRDefault="004D6553" w:rsidP="00F439B9">
      <w:pPr>
        <w:pStyle w:val="ProductList-Body"/>
        <w:keepNext/>
      </w:pPr>
      <w:r>
        <w:rPr>
          <w:b/>
          <w:color w:val="00188F"/>
        </w:rPr>
        <w:t>Avoir Service</w:t>
      </w:r>
      <w:r>
        <w:t> </w:t>
      </w:r>
      <w:r w:rsidRPr="0015352A">
        <w:rPr>
          <w:b/>
          <w:color w:val="00188F"/>
        </w:rPr>
        <w:t>:</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D6553" w:rsidRPr="009D0B2F" w14:paraId="7A519F43" w14:textId="77777777" w:rsidTr="00F401D9">
        <w:trPr>
          <w:tblHeader/>
        </w:trPr>
        <w:tc>
          <w:tcPr>
            <w:tcW w:w="5400" w:type="dxa"/>
            <w:shd w:val="clear" w:color="auto" w:fill="0072C6"/>
          </w:tcPr>
          <w:p w14:paraId="5F63AEAA" w14:textId="77777777" w:rsidR="004D6553" w:rsidRPr="001A0074" w:rsidRDefault="004D6553" w:rsidP="00F439B9">
            <w:pPr>
              <w:pStyle w:val="ProductList-OfferingBody"/>
              <w:keepNext/>
              <w:jc w:val="center"/>
              <w:rPr>
                <w:color w:val="FFFFFF" w:themeColor="background1"/>
              </w:rPr>
            </w:pPr>
            <w:r>
              <w:rPr>
                <w:color w:val="FFFFFF" w:themeColor="background1"/>
              </w:rPr>
              <w:t>Pourcentage de Temps de Disponibilité Mensuel</w:t>
            </w:r>
          </w:p>
        </w:tc>
        <w:tc>
          <w:tcPr>
            <w:tcW w:w="5400" w:type="dxa"/>
            <w:shd w:val="clear" w:color="auto" w:fill="0072C6"/>
          </w:tcPr>
          <w:p w14:paraId="0E309F08" w14:textId="77777777" w:rsidR="004D6553" w:rsidRPr="001A0074" w:rsidRDefault="004D6553" w:rsidP="00F439B9">
            <w:pPr>
              <w:pStyle w:val="ProductList-OfferingBody"/>
              <w:keepNext/>
              <w:jc w:val="center"/>
              <w:rPr>
                <w:color w:val="FFFFFF" w:themeColor="background1"/>
              </w:rPr>
            </w:pPr>
            <w:r>
              <w:rPr>
                <w:color w:val="FFFFFF" w:themeColor="background1"/>
              </w:rPr>
              <w:t>Avoir Service</w:t>
            </w:r>
          </w:p>
        </w:tc>
      </w:tr>
      <w:tr w:rsidR="007A24E0" w:rsidRPr="009D0B2F" w14:paraId="7CA4AF02" w14:textId="77777777" w:rsidTr="00F401D9">
        <w:tc>
          <w:tcPr>
            <w:tcW w:w="5400" w:type="dxa"/>
          </w:tcPr>
          <w:p w14:paraId="2857D7BC" w14:textId="40C30027" w:rsidR="007A24E0" w:rsidRPr="0076238C" w:rsidRDefault="007A24E0" w:rsidP="00F439B9">
            <w:pPr>
              <w:pStyle w:val="ProductList-OfferingBody"/>
              <w:keepNext/>
              <w:jc w:val="center"/>
            </w:pPr>
            <w:r>
              <w:t>&lt; 99,9 %</w:t>
            </w:r>
          </w:p>
        </w:tc>
        <w:tc>
          <w:tcPr>
            <w:tcW w:w="5400" w:type="dxa"/>
          </w:tcPr>
          <w:p w14:paraId="4CFC0DA7" w14:textId="41B80399" w:rsidR="007A24E0" w:rsidRPr="0076238C" w:rsidRDefault="007A24E0" w:rsidP="00F439B9">
            <w:pPr>
              <w:pStyle w:val="ProductList-OfferingBody"/>
              <w:keepNext/>
              <w:jc w:val="center"/>
            </w:pPr>
            <w:r>
              <w:t>10</w:t>
            </w:r>
            <w:r w:rsidR="00427BA8">
              <w:t xml:space="preserve"> </w:t>
            </w:r>
            <w:r>
              <w:t>%</w:t>
            </w:r>
          </w:p>
        </w:tc>
      </w:tr>
      <w:tr w:rsidR="007A24E0" w:rsidRPr="009D0B2F" w14:paraId="2E089535" w14:textId="77777777" w:rsidTr="00F401D9">
        <w:tc>
          <w:tcPr>
            <w:tcW w:w="5400" w:type="dxa"/>
          </w:tcPr>
          <w:p w14:paraId="54DADCC8" w14:textId="13E9B096" w:rsidR="007A24E0" w:rsidRPr="0076238C" w:rsidRDefault="007A24E0" w:rsidP="00124F73">
            <w:pPr>
              <w:pStyle w:val="ProductList-OfferingBody"/>
              <w:jc w:val="center"/>
            </w:pPr>
            <w:r>
              <w:t>&lt; 99 %</w:t>
            </w:r>
          </w:p>
        </w:tc>
        <w:tc>
          <w:tcPr>
            <w:tcW w:w="5400" w:type="dxa"/>
          </w:tcPr>
          <w:p w14:paraId="6B54C4A3" w14:textId="4B6EDD26" w:rsidR="007A24E0" w:rsidRPr="0076238C" w:rsidRDefault="007A24E0" w:rsidP="00124F73">
            <w:pPr>
              <w:pStyle w:val="ProductList-OfferingBody"/>
              <w:jc w:val="center"/>
            </w:pPr>
            <w:r>
              <w:t>25</w:t>
            </w:r>
            <w:r w:rsidR="00427BA8">
              <w:t xml:space="preserve"> </w:t>
            </w:r>
            <w:r>
              <w:t>%</w:t>
            </w:r>
          </w:p>
        </w:tc>
      </w:tr>
    </w:tbl>
    <w:p w14:paraId="1A50CCA0" w14:textId="77777777" w:rsidR="004D6553" w:rsidRPr="00FB368F" w:rsidRDefault="004D6553" w:rsidP="007A24E0">
      <w:pPr>
        <w:spacing w:after="0"/>
      </w:pPr>
    </w:p>
    <w:p w14:paraId="60C902E8" w14:textId="2FEDDC7D" w:rsidR="004D6553" w:rsidRPr="00F401D9" w:rsidRDefault="004D6553" w:rsidP="007A24E0">
      <w:pPr>
        <w:pStyle w:val="ProductList-Body"/>
        <w:rPr>
          <w:spacing w:val="-1"/>
        </w:rPr>
      </w:pPr>
      <w:r w:rsidRPr="00F401D9">
        <w:rPr>
          <w:b/>
          <w:color w:val="00188F"/>
          <w:spacing w:val="-1"/>
        </w:rPr>
        <w:t>Exceptions de Niveau de Service</w:t>
      </w:r>
      <w:r w:rsidRPr="00F401D9">
        <w:rPr>
          <w:spacing w:val="-1"/>
        </w:rPr>
        <w:t> </w:t>
      </w:r>
      <w:r w:rsidRPr="00F401D9">
        <w:rPr>
          <w:b/>
          <w:color w:val="00188F"/>
          <w:spacing w:val="-1"/>
        </w:rPr>
        <w:t>:</w:t>
      </w:r>
      <w:r w:rsidRPr="00F401D9">
        <w:rPr>
          <w:spacing w:val="-1"/>
        </w:rPr>
        <w:t xml:space="preserve"> les Niveaux de Service et Avoirs Service s’appliquent à votre utilisation du Service de Cache, qui inclut le Service de Cache Géré ou le Service de Cache Redis Azure Standard. L’édition De Base du Service de Cache Redis Azure n’est pas couverte par le présent SLA.</w:t>
      </w:r>
    </w:p>
    <w:p w14:paraId="05749746" w14:textId="321BF8E1" w:rsidR="007A24E0" w:rsidRPr="00FB368F" w:rsidRDefault="0051105B" w:rsidP="007A24E0">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8E64FF">
          <w:rPr>
            <w:rStyle w:val="Hyperlink"/>
            <w:sz w:val="16"/>
            <w:szCs w:val="16"/>
          </w:rPr>
          <w:t>Table des matières</w:t>
        </w:r>
      </w:hyperlink>
      <w:r w:rsidR="008E64FF">
        <w:rPr>
          <w:sz w:val="16"/>
          <w:szCs w:val="16"/>
        </w:rPr>
        <w:t xml:space="preserve"> / </w:t>
      </w:r>
      <w:hyperlink w:anchor="Definitions" w:history="1">
        <w:r w:rsidR="008E64FF">
          <w:rPr>
            <w:rStyle w:val="Hyperlink"/>
            <w:sz w:val="16"/>
            <w:szCs w:val="16"/>
          </w:rPr>
          <w:t>Définitions</w:t>
        </w:r>
      </w:hyperlink>
    </w:p>
    <w:p w14:paraId="64DBFC2B" w14:textId="426B586A" w:rsidR="007A24E0" w:rsidRPr="008E64FF" w:rsidRDefault="007A24E0" w:rsidP="007A24E0">
      <w:pPr>
        <w:pStyle w:val="ProductList-Offering2Heading"/>
        <w:tabs>
          <w:tab w:val="clear" w:pos="360"/>
          <w:tab w:val="clear" w:pos="720"/>
          <w:tab w:val="clear" w:pos="1080"/>
        </w:tabs>
        <w:outlineLvl w:val="2"/>
        <w:rPr>
          <w:lang w:eastAsia="en-US" w:bidi="ar-SA"/>
        </w:rPr>
      </w:pPr>
      <w:bookmarkStart w:id="48" w:name="_Toc423944183"/>
      <w:r w:rsidRPr="008E64FF">
        <w:rPr>
          <w:lang w:eastAsia="en-US" w:bidi="ar-SA"/>
        </w:rPr>
        <w:t>Service CDN</w:t>
      </w:r>
      <w:bookmarkEnd w:id="48"/>
    </w:p>
    <w:p w14:paraId="1E5528F3" w14:textId="0A797898" w:rsidR="007A24E0" w:rsidRPr="00FB368F" w:rsidRDefault="007A24E0" w:rsidP="007A24E0">
      <w:pPr>
        <w:pStyle w:val="ProductList-Body"/>
      </w:pPr>
      <w:r>
        <w:rPr>
          <w:b/>
          <w:color w:val="00188F"/>
        </w:rPr>
        <w:t>Temps d’Indisponibilité</w:t>
      </w:r>
      <w:r>
        <w:t xml:space="preserve"> Pour évaluer le Temps d’Indisponibilité, Microsoft vérifiera les données collectées par tout système de mesure indépendant que vous utilisez.</w:t>
      </w:r>
    </w:p>
    <w:p w14:paraId="7C37F9DC" w14:textId="77777777" w:rsidR="007A24E0" w:rsidRPr="00FB368F" w:rsidRDefault="007A24E0" w:rsidP="007A24E0">
      <w:pPr>
        <w:pStyle w:val="ProductList-Body"/>
      </w:pPr>
    </w:p>
    <w:p w14:paraId="4410BE08" w14:textId="00BB9A09" w:rsidR="007A24E0" w:rsidRPr="00FB368F" w:rsidRDefault="007A24E0" w:rsidP="007A24E0">
      <w:pPr>
        <w:pStyle w:val="ProductList-Body"/>
      </w:pPr>
      <w:r>
        <w:t>Vous devez sélectionner un ensemble d’agents dans la liste du système de mesure répertoriant les agents standard qui sont généralement disponibles et qui représentent au moins cinq lieux géographiques différents dans les principales zones métropolitaines du monde (à l’exception de</w:t>
      </w:r>
      <w:r w:rsidR="00823101">
        <w:t> </w:t>
      </w:r>
      <w:r>
        <w:t xml:space="preserve">la République populaire de Chine). </w:t>
      </w:r>
    </w:p>
    <w:p w14:paraId="71140282" w14:textId="77777777" w:rsidR="007A24E0" w:rsidRPr="00FB368F" w:rsidRDefault="007A24E0" w:rsidP="007A24E0">
      <w:pPr>
        <w:pStyle w:val="ProductList-Body"/>
      </w:pPr>
    </w:p>
    <w:p w14:paraId="515704E2" w14:textId="77777777" w:rsidR="007A24E0" w:rsidRPr="00FB368F" w:rsidRDefault="007A24E0" w:rsidP="007A24E0">
      <w:pPr>
        <w:pStyle w:val="ProductList-Body"/>
      </w:pPr>
      <w:r>
        <w:t xml:space="preserve">Les tests du Système de Mesure sont configurés (à une fréquence d’au moins un test par heure et par agent) pour réaliser une opération HTTP GET selon le modèle ci-dessous : </w:t>
      </w:r>
    </w:p>
    <w:p w14:paraId="126332FD" w14:textId="21F82869" w:rsidR="007A24E0" w:rsidRPr="00FB368F" w:rsidRDefault="007A24E0" w:rsidP="00E62D9C">
      <w:pPr>
        <w:pStyle w:val="ProductList-Body"/>
        <w:numPr>
          <w:ilvl w:val="0"/>
          <w:numId w:val="2"/>
        </w:numPr>
      </w:pPr>
      <w:r>
        <w:t>Un fichier test est placé au niveau de votre point d’origine (par exemple, le compte de Stockage Azure).</w:t>
      </w:r>
    </w:p>
    <w:p w14:paraId="02A7C212" w14:textId="4280C863" w:rsidR="007A24E0" w:rsidRPr="00FB368F" w:rsidRDefault="007A24E0" w:rsidP="00E62D9C">
      <w:pPr>
        <w:pStyle w:val="ProductList-Body"/>
        <w:numPr>
          <w:ilvl w:val="0"/>
          <w:numId w:val="2"/>
        </w:numPr>
      </w:pPr>
      <w:r>
        <w:t>L’opération GET récupère le fichier via le Service CDN, en demandant l’objet au nom d’hôte du nom de domaine Microsoft Azure approprié.</w:t>
      </w:r>
    </w:p>
    <w:p w14:paraId="78CCDBD1" w14:textId="61945D7F" w:rsidR="007A24E0" w:rsidRPr="00FB368F" w:rsidRDefault="007A24E0" w:rsidP="00E62D9C">
      <w:pPr>
        <w:pStyle w:val="ProductList-Body"/>
        <w:numPr>
          <w:ilvl w:val="0"/>
          <w:numId w:val="2"/>
        </w:numPr>
      </w:pPr>
      <w:r>
        <w:t xml:space="preserve">Le fichier test doit satisfaire les critères suivants : </w:t>
      </w:r>
    </w:p>
    <w:p w14:paraId="6619D25E" w14:textId="7096EF77" w:rsidR="007A24E0" w:rsidRPr="00FB368F" w:rsidRDefault="007A24E0" w:rsidP="00E62D9C">
      <w:pPr>
        <w:pStyle w:val="ProductList-Body"/>
        <w:numPr>
          <w:ilvl w:val="0"/>
          <w:numId w:val="3"/>
        </w:numPr>
        <w:tabs>
          <w:tab w:val="clear" w:pos="360"/>
          <w:tab w:val="clear" w:pos="720"/>
        </w:tabs>
        <w:ind w:hanging="360"/>
      </w:pPr>
      <w:r>
        <w:t>L’objet test doit autoriser la mise en cache en incluant les en-têtes « Cache-control</w:t>
      </w:r>
      <w:r w:rsidR="00AB37E5">
        <w:t xml:space="preserve"> </w:t>
      </w:r>
      <w:r>
        <w:t>: public » explicites ou en n’incluant pas d’en-tête « Cache-Control</w:t>
      </w:r>
      <w:r w:rsidR="00AB37E5">
        <w:t xml:space="preserve"> </w:t>
      </w:r>
      <w:r>
        <w:t xml:space="preserve">: </w:t>
      </w:r>
      <w:proofErr w:type="spellStart"/>
      <w:r>
        <w:t>private</w:t>
      </w:r>
      <w:proofErr w:type="spellEnd"/>
      <w:r>
        <w:t> ».</w:t>
      </w:r>
    </w:p>
    <w:p w14:paraId="07A85138" w14:textId="4026769E" w:rsidR="007A24E0" w:rsidRPr="00FB368F" w:rsidRDefault="007A24E0" w:rsidP="00E62D9C">
      <w:pPr>
        <w:pStyle w:val="ProductList-Body"/>
        <w:numPr>
          <w:ilvl w:val="0"/>
          <w:numId w:val="3"/>
        </w:numPr>
        <w:tabs>
          <w:tab w:val="clear" w:pos="360"/>
          <w:tab w:val="clear" w:pos="720"/>
        </w:tabs>
        <w:ind w:hanging="360"/>
      </w:pPr>
      <w:r>
        <w:t xml:space="preserve">L’objet test doit être un fichier dont la taille est comprise entre 50 Ko et 1 Mo. </w:t>
      </w:r>
    </w:p>
    <w:p w14:paraId="5F40887D" w14:textId="079BDD43" w:rsidR="007A24E0" w:rsidRPr="00FB368F" w:rsidRDefault="007A24E0" w:rsidP="00E62D9C">
      <w:pPr>
        <w:pStyle w:val="ProductList-Body"/>
        <w:numPr>
          <w:ilvl w:val="0"/>
          <w:numId w:val="3"/>
        </w:numPr>
        <w:tabs>
          <w:tab w:val="clear" w:pos="360"/>
          <w:tab w:val="clear" w:pos="720"/>
        </w:tabs>
        <w:ind w:hanging="360"/>
      </w:pPr>
      <w:r>
        <w:t>Toute mesure provenant d’un agent ayant rencontré des problèmes techniques au cours de la période de mesure est extraite des données brutes.</w:t>
      </w:r>
    </w:p>
    <w:p w14:paraId="65349407" w14:textId="77777777" w:rsidR="007A24E0" w:rsidRPr="00FB368F" w:rsidRDefault="007A24E0" w:rsidP="007A24E0">
      <w:pPr>
        <w:pStyle w:val="ProductList-Body"/>
      </w:pPr>
    </w:p>
    <w:p w14:paraId="0CE53DA4" w14:textId="318BE26E" w:rsidR="007A24E0" w:rsidRPr="00FB368F" w:rsidRDefault="007A24E0" w:rsidP="007A24E0">
      <w:pPr>
        <w:pStyle w:val="ProductList-Body"/>
      </w:pPr>
      <w:r>
        <w:rPr>
          <w:b/>
          <w:color w:val="00188F"/>
        </w:rPr>
        <w:t>Pourcentage de Temps de Disponibilité Mensuel</w:t>
      </w:r>
      <w:r>
        <w:t> </w:t>
      </w:r>
      <w:r w:rsidRPr="0015352A">
        <w:rPr>
          <w:b/>
          <w:color w:val="00188F"/>
        </w:rPr>
        <w:t>:</w:t>
      </w:r>
      <w:r>
        <w:t xml:space="preserve"> désigne le pourcentage de transactions HTTP au cours desquelles le CDN a répondu aux requêtes du client et fourni le contenu demandé sans erreur. Il est calculé sur la base du nombre de fois où l’objet a été fourni avec succès, divisé</w:t>
      </w:r>
      <w:r w:rsidR="00057171">
        <w:t> </w:t>
      </w:r>
      <w:r>
        <w:t>par le nombre total de requêtes (après avoir ôté les données erronées).</w:t>
      </w:r>
    </w:p>
    <w:p w14:paraId="61EFF1D5" w14:textId="77777777" w:rsidR="007A24E0" w:rsidRPr="00FB368F" w:rsidRDefault="007A24E0" w:rsidP="007A24E0">
      <w:pPr>
        <w:pStyle w:val="ProductList-Body"/>
      </w:pPr>
    </w:p>
    <w:p w14:paraId="23A5294A" w14:textId="1306F1AD" w:rsidR="007A24E0" w:rsidRPr="00FB368F" w:rsidRDefault="007A24E0" w:rsidP="00755296">
      <w:pPr>
        <w:pStyle w:val="ProductList-Body"/>
        <w:keepNext/>
      </w:pPr>
      <w:r>
        <w:rPr>
          <w:b/>
          <w:color w:val="00188F"/>
        </w:rPr>
        <w:lastRenderedPageBreak/>
        <w:t>Avoir Service</w:t>
      </w:r>
      <w:r>
        <w:t> </w:t>
      </w:r>
      <w:r w:rsidRPr="0015352A">
        <w:rPr>
          <w:b/>
          <w:color w:val="00188F"/>
        </w:rPr>
        <w:t>:</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A24E0" w:rsidRPr="009D0B2F" w14:paraId="49A16480" w14:textId="77777777" w:rsidTr="004D18F6">
        <w:trPr>
          <w:tblHeader/>
        </w:trPr>
        <w:tc>
          <w:tcPr>
            <w:tcW w:w="5400" w:type="dxa"/>
            <w:shd w:val="clear" w:color="auto" w:fill="0072C6"/>
          </w:tcPr>
          <w:p w14:paraId="122DD2BA" w14:textId="77777777" w:rsidR="007A24E0" w:rsidRPr="001A0074" w:rsidRDefault="007A24E0" w:rsidP="00755296">
            <w:pPr>
              <w:pStyle w:val="ProductList-OfferingBody"/>
              <w:keepNext/>
              <w:jc w:val="center"/>
              <w:rPr>
                <w:color w:val="FFFFFF" w:themeColor="background1"/>
              </w:rPr>
            </w:pPr>
            <w:r>
              <w:rPr>
                <w:color w:val="FFFFFF" w:themeColor="background1"/>
              </w:rPr>
              <w:t>Pourcentage de Temps de Disponibilité Mensuel</w:t>
            </w:r>
          </w:p>
        </w:tc>
        <w:tc>
          <w:tcPr>
            <w:tcW w:w="5400" w:type="dxa"/>
            <w:shd w:val="clear" w:color="auto" w:fill="0072C6"/>
          </w:tcPr>
          <w:p w14:paraId="02F9F10E" w14:textId="77777777" w:rsidR="007A24E0" w:rsidRPr="001A0074" w:rsidRDefault="007A24E0" w:rsidP="00755296">
            <w:pPr>
              <w:pStyle w:val="ProductList-OfferingBody"/>
              <w:keepNext/>
              <w:jc w:val="center"/>
              <w:rPr>
                <w:color w:val="FFFFFF" w:themeColor="background1"/>
              </w:rPr>
            </w:pPr>
            <w:r>
              <w:rPr>
                <w:color w:val="FFFFFF" w:themeColor="background1"/>
              </w:rPr>
              <w:t>Avoir Service</w:t>
            </w:r>
          </w:p>
        </w:tc>
      </w:tr>
      <w:tr w:rsidR="007A24E0" w:rsidRPr="009D0B2F" w14:paraId="4AF4B150" w14:textId="77777777" w:rsidTr="004D18F6">
        <w:tc>
          <w:tcPr>
            <w:tcW w:w="5400" w:type="dxa"/>
          </w:tcPr>
          <w:p w14:paraId="4F99681B" w14:textId="07282ADC" w:rsidR="007A24E0" w:rsidRPr="0076238C" w:rsidRDefault="007A24E0" w:rsidP="00755296">
            <w:pPr>
              <w:pStyle w:val="ProductList-OfferingBody"/>
              <w:keepNext/>
              <w:jc w:val="center"/>
            </w:pPr>
            <w:r>
              <w:t>&lt; 99,9 %</w:t>
            </w:r>
          </w:p>
        </w:tc>
        <w:tc>
          <w:tcPr>
            <w:tcW w:w="5400" w:type="dxa"/>
          </w:tcPr>
          <w:p w14:paraId="4B3BA9FA" w14:textId="0B6624D9" w:rsidR="007A24E0" w:rsidRPr="0076238C" w:rsidRDefault="007A24E0" w:rsidP="00755296">
            <w:pPr>
              <w:pStyle w:val="ProductList-OfferingBody"/>
              <w:keepNext/>
              <w:jc w:val="center"/>
            </w:pPr>
            <w:r>
              <w:t>10</w:t>
            </w:r>
            <w:r w:rsidR="00267602">
              <w:t xml:space="preserve"> </w:t>
            </w:r>
            <w:r>
              <w:t>%</w:t>
            </w:r>
          </w:p>
        </w:tc>
      </w:tr>
      <w:tr w:rsidR="007A24E0" w:rsidRPr="009D0B2F" w14:paraId="61E1A424" w14:textId="77777777" w:rsidTr="004D18F6">
        <w:tc>
          <w:tcPr>
            <w:tcW w:w="5400" w:type="dxa"/>
          </w:tcPr>
          <w:p w14:paraId="28432D92" w14:textId="7E73449D" w:rsidR="007A24E0" w:rsidRPr="0076238C" w:rsidRDefault="007A24E0" w:rsidP="00124F73">
            <w:pPr>
              <w:pStyle w:val="ProductList-OfferingBody"/>
              <w:jc w:val="center"/>
            </w:pPr>
            <w:r>
              <w:t>&lt; 99</w:t>
            </w:r>
            <w:r w:rsidR="003A1206">
              <w:t>,5</w:t>
            </w:r>
            <w:r>
              <w:t> %</w:t>
            </w:r>
          </w:p>
        </w:tc>
        <w:tc>
          <w:tcPr>
            <w:tcW w:w="5400" w:type="dxa"/>
          </w:tcPr>
          <w:p w14:paraId="3437F5E8" w14:textId="68A05333" w:rsidR="007A24E0" w:rsidRPr="0076238C" w:rsidRDefault="007A24E0" w:rsidP="00124F73">
            <w:pPr>
              <w:pStyle w:val="ProductList-OfferingBody"/>
              <w:jc w:val="center"/>
            </w:pPr>
            <w:r>
              <w:t>25</w:t>
            </w:r>
            <w:r w:rsidR="00267602">
              <w:t xml:space="preserve"> </w:t>
            </w:r>
            <w:r>
              <w:t>%</w:t>
            </w:r>
          </w:p>
        </w:tc>
      </w:tr>
    </w:tbl>
    <w:p w14:paraId="79F12CF3" w14:textId="68EF57F7" w:rsidR="00482BC7" w:rsidRPr="00FB368F" w:rsidRDefault="0051105B" w:rsidP="00482BC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8E64FF">
          <w:rPr>
            <w:rStyle w:val="Hyperlink"/>
            <w:sz w:val="16"/>
            <w:szCs w:val="16"/>
          </w:rPr>
          <w:t>Table des matières</w:t>
        </w:r>
      </w:hyperlink>
      <w:r w:rsidR="008E64FF">
        <w:rPr>
          <w:sz w:val="16"/>
          <w:szCs w:val="16"/>
        </w:rPr>
        <w:t xml:space="preserve"> / </w:t>
      </w:r>
      <w:hyperlink w:anchor="Definitions" w:history="1">
        <w:r w:rsidR="008E64FF">
          <w:rPr>
            <w:rStyle w:val="Hyperlink"/>
            <w:sz w:val="16"/>
            <w:szCs w:val="16"/>
          </w:rPr>
          <w:t>Définitions</w:t>
        </w:r>
      </w:hyperlink>
    </w:p>
    <w:p w14:paraId="15A688E7" w14:textId="68BB8B94" w:rsidR="00FE0A91" w:rsidRPr="005A6CF1" w:rsidRDefault="00FE0A91" w:rsidP="00FE0A91">
      <w:pPr>
        <w:pStyle w:val="ProductList-Offering2Heading"/>
        <w:tabs>
          <w:tab w:val="clear" w:pos="360"/>
          <w:tab w:val="clear" w:pos="720"/>
          <w:tab w:val="clear" w:pos="1080"/>
        </w:tabs>
        <w:outlineLvl w:val="2"/>
        <w:rPr>
          <w:lang w:val="en-US" w:eastAsia="en-US" w:bidi="ar-SA"/>
        </w:rPr>
      </w:pPr>
      <w:bookmarkStart w:id="49" w:name="_Toc423944184"/>
      <w:r w:rsidRPr="005A6CF1">
        <w:rPr>
          <w:lang w:val="en-US" w:eastAsia="en-US" w:bidi="ar-SA"/>
        </w:rPr>
        <w:t>Services de Cloud</w:t>
      </w:r>
      <w:bookmarkEnd w:id="49"/>
    </w:p>
    <w:p w14:paraId="2DD15F46" w14:textId="77777777" w:rsidR="00FE0A91" w:rsidRPr="00FB368F" w:rsidRDefault="00FE0A91" w:rsidP="00FE0A91">
      <w:pPr>
        <w:pStyle w:val="ProductList-Body"/>
      </w:pPr>
      <w:r>
        <w:rPr>
          <w:b/>
          <w:color w:val="00188F"/>
        </w:rPr>
        <w:t>Définitions Supplémentaires :</w:t>
      </w:r>
    </w:p>
    <w:p w14:paraId="5440BA80" w14:textId="77777777" w:rsidR="00FE0A91" w:rsidRPr="00FB368F" w:rsidRDefault="00FE0A91" w:rsidP="00FE0A91">
      <w:pPr>
        <w:pStyle w:val="ProductList-Body"/>
      </w:pPr>
      <w:r w:rsidRPr="00677E0A">
        <w:t>«</w:t>
      </w:r>
      <w:r>
        <w:rPr>
          <w:b/>
          <w:color w:val="00188F"/>
        </w:rPr>
        <w:t> Services de Cloud </w:t>
      </w:r>
      <w:r w:rsidRPr="00677E0A">
        <w:t>»</w:t>
      </w:r>
      <w:r>
        <w:t xml:space="preserve"> désigne un ensemble de ressources informatiques utilisées pour les Rôles Web et les Rôles de Travail. </w:t>
      </w:r>
    </w:p>
    <w:p w14:paraId="523F9192" w14:textId="77777777" w:rsidR="00FE0A91" w:rsidRPr="00FB368F" w:rsidRDefault="00FE0A91" w:rsidP="00FE0A91">
      <w:pPr>
        <w:pStyle w:val="ProductList-Body"/>
      </w:pPr>
      <w:r w:rsidRPr="00677E0A">
        <w:t>«</w:t>
      </w:r>
      <w:r>
        <w:rPr>
          <w:b/>
          <w:color w:val="00188F"/>
        </w:rPr>
        <w:t> Minutes Disponibles Maximum </w:t>
      </w:r>
      <w:r w:rsidRPr="00677E0A">
        <w:t>»</w:t>
      </w:r>
      <w:r>
        <w:t xml:space="preserve"> correspond au nombre total de minutes cumulées au cours d’un mois de facturation pour tous les rôles actifs sur Internet qui comptent au moins deux instances déployées dans différents Domaines de Mise à Jour. Ce nombre est calculé à partir du déploiement du Tenant et du démarrage des rôles associés suite à l’action que vous avez initiée jusqu’au moment où vous avez initié une action susceptible de provoquer l’arrêt ou la suppression du Tenant.</w:t>
      </w:r>
    </w:p>
    <w:p w14:paraId="6BC07C68" w14:textId="77777777" w:rsidR="00FE0A91" w:rsidRPr="00FB368F" w:rsidRDefault="00FE0A91" w:rsidP="00FE0A91">
      <w:pPr>
        <w:pStyle w:val="ProductList-Body"/>
      </w:pPr>
      <w:r w:rsidRPr="00677E0A">
        <w:t>«</w:t>
      </w:r>
      <w:r>
        <w:rPr>
          <w:b/>
          <w:color w:val="00188F"/>
        </w:rPr>
        <w:t> Tenant </w:t>
      </w:r>
      <w:r w:rsidRPr="00677E0A">
        <w:t>»</w:t>
      </w:r>
      <w:r>
        <w:t xml:space="preserve"> correspond à un ou plusieurs rôles, chacun regroupant une ou plusieurs instances de rôle déployées dans un même package.</w:t>
      </w:r>
    </w:p>
    <w:p w14:paraId="527190F9" w14:textId="77777777" w:rsidR="00FE0A91" w:rsidRPr="00FB368F" w:rsidRDefault="00FE0A91" w:rsidP="00FE0A91">
      <w:pPr>
        <w:pStyle w:val="ProductList-Body"/>
      </w:pPr>
      <w:r w:rsidRPr="00677E0A">
        <w:t>«</w:t>
      </w:r>
      <w:r>
        <w:rPr>
          <w:b/>
          <w:color w:val="00188F"/>
        </w:rPr>
        <w:t> Domaine de Mise à Jour</w:t>
      </w:r>
      <w:r w:rsidRPr="00677E0A">
        <w:t> »</w:t>
      </w:r>
      <w:r>
        <w:t xml:space="preserve"> correspond à un ensemble d’instances Microsoft Azure auxquelles des mises à jour de la plate-forme sont appliquées de manière simultanée.</w:t>
      </w:r>
    </w:p>
    <w:p w14:paraId="69D38F93" w14:textId="77777777" w:rsidR="00FE0A91" w:rsidRPr="00FB368F" w:rsidRDefault="00FE0A91" w:rsidP="00FE0A91">
      <w:pPr>
        <w:pStyle w:val="ProductList-Body"/>
      </w:pPr>
      <w:r w:rsidRPr="00677E0A">
        <w:t>«</w:t>
      </w:r>
      <w:r>
        <w:rPr>
          <w:b/>
          <w:color w:val="00188F"/>
        </w:rPr>
        <w:t> Rôle Web </w:t>
      </w:r>
      <w:r w:rsidRPr="00677E0A">
        <w:t>»</w:t>
      </w:r>
      <w:r>
        <w:t xml:space="preserve"> est un composant des Services de Cloud exécuté dans l’environnement d’exécution Azure, qui est personnalisé pour la programmation d’applications Web prise en charge par IIS et ASP.NET. </w:t>
      </w:r>
    </w:p>
    <w:p w14:paraId="7437E28D" w14:textId="77777777" w:rsidR="00FE0A91" w:rsidRPr="00FB368F" w:rsidRDefault="00FE0A91" w:rsidP="00FE0A91">
      <w:pPr>
        <w:pStyle w:val="ProductList-Body"/>
      </w:pPr>
      <w:r w:rsidRPr="00677E0A">
        <w:t>«</w:t>
      </w:r>
      <w:r>
        <w:rPr>
          <w:b/>
          <w:color w:val="00188F"/>
        </w:rPr>
        <w:t> Rôle de Travail </w:t>
      </w:r>
      <w:r w:rsidRPr="00677E0A">
        <w:t>»</w:t>
      </w:r>
      <w:r>
        <w:t xml:space="preserve"> est un composant des Services de Cloud exécuté dans l’environnement d’exécution Azure, utile pour le développement généralisé, et qui peut effectuer des opérations de traitement en arrière-plan pour un Rôle Web.</w:t>
      </w:r>
    </w:p>
    <w:p w14:paraId="1EFB277F" w14:textId="0C722B74" w:rsidR="00FE0A91" w:rsidRPr="00FB368F" w:rsidRDefault="00FE0A91" w:rsidP="00FE0A91">
      <w:pPr>
        <w:pStyle w:val="ProductList-Body"/>
      </w:pPr>
      <w:r>
        <w:rPr>
          <w:b/>
          <w:color w:val="00188F"/>
        </w:rPr>
        <w:t>Temps d’Indisponibilité :</w:t>
      </w:r>
      <w:r>
        <w:t xml:space="preserve"> nombre total de minutes cumulées parmi les Minutes Disponibles Maximum pendant lesquelles aucune Connectivité Externe n’est disponible.</w:t>
      </w:r>
    </w:p>
    <w:p w14:paraId="41B25F2B" w14:textId="77777777" w:rsidR="00FE0A91" w:rsidRPr="00FB368F" w:rsidRDefault="00FE0A91" w:rsidP="00FE0A91">
      <w:pPr>
        <w:pStyle w:val="ProductList-Body"/>
      </w:pPr>
    </w:p>
    <w:p w14:paraId="2426F8BF" w14:textId="12F9BE0F" w:rsidR="00FE0A91" w:rsidRPr="00FB368F" w:rsidRDefault="00FE0A91" w:rsidP="00FE0A91">
      <w:pPr>
        <w:pStyle w:val="ProductList-Body"/>
      </w:pPr>
      <w:r>
        <w:rPr>
          <w:b/>
          <w:color w:val="00188F"/>
        </w:rPr>
        <w:t>Pourcentage de Temps de Disponibilité Mensuel :</w:t>
      </w:r>
      <w:r>
        <w:t xml:space="preserve"> le Pourcentage de Temps de Disponibilité Mensuel est calculé à l’aide de la formule suivante :</w:t>
      </w:r>
    </w:p>
    <w:p w14:paraId="007C7573" w14:textId="77777777" w:rsidR="00FE0A91" w:rsidRPr="00FB368F" w:rsidRDefault="00FE0A91" w:rsidP="00FE0A91">
      <w:pPr>
        <w:pStyle w:val="ProductList-Body"/>
      </w:pPr>
    </w:p>
    <w:p w14:paraId="0621876A" w14:textId="2E43E228" w:rsidR="00FE0A91" w:rsidRPr="00FB368F" w:rsidRDefault="0051105B" w:rsidP="00FE0A91">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Minutes Disponibles Maximum – Temps d’Indisponibilité</m:t>
              </m:r>
            </m:num>
            <m:den>
              <m:r>
                <m:rPr>
                  <m:nor/>
                </m:rPr>
                <w:rPr>
                  <w:rFonts w:ascii="Cambria Math" w:hAnsi="Cambria Math" w:cs="Tahoma"/>
                  <w:i/>
                  <w:sz w:val="18"/>
                  <w:szCs w:val="18"/>
                </w:rPr>
                <m:t>Minutes Disponibles Maximum</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376AD8D" w14:textId="34C62127" w:rsidR="00FE0A91" w:rsidRPr="00FB368F" w:rsidRDefault="00FE0A91" w:rsidP="00FE0A91">
      <w:pPr>
        <w:pStyle w:val="ProductList-Body"/>
      </w:pPr>
      <w:r>
        <w:rPr>
          <w:b/>
          <w:color w:val="00188F"/>
        </w:rPr>
        <w:t>Avoir Service</w:t>
      </w:r>
      <w:r>
        <w:t> </w:t>
      </w:r>
      <w:r w:rsidRPr="0015352A">
        <w:rPr>
          <w:b/>
          <w:color w:val="00188F"/>
        </w:rPr>
        <w:t>:</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E0A91" w:rsidRPr="009D0B2F" w14:paraId="3C9949AB" w14:textId="77777777" w:rsidTr="00301E96">
        <w:trPr>
          <w:tblHeader/>
        </w:trPr>
        <w:tc>
          <w:tcPr>
            <w:tcW w:w="5400" w:type="dxa"/>
            <w:shd w:val="clear" w:color="auto" w:fill="0072C6"/>
          </w:tcPr>
          <w:p w14:paraId="0AECCFCB" w14:textId="77777777" w:rsidR="00FE0A91" w:rsidRPr="001A0074" w:rsidRDefault="00FE0A91" w:rsidP="00124F73">
            <w:pPr>
              <w:pStyle w:val="ProductList-OfferingBody"/>
              <w:jc w:val="center"/>
              <w:rPr>
                <w:color w:val="FFFFFF" w:themeColor="background1"/>
              </w:rPr>
            </w:pPr>
            <w:r>
              <w:rPr>
                <w:color w:val="FFFFFF" w:themeColor="background1"/>
              </w:rPr>
              <w:t>Pourcentage de Temps de Disponibilité Mensuel</w:t>
            </w:r>
          </w:p>
        </w:tc>
        <w:tc>
          <w:tcPr>
            <w:tcW w:w="5400" w:type="dxa"/>
            <w:shd w:val="clear" w:color="auto" w:fill="0072C6"/>
          </w:tcPr>
          <w:p w14:paraId="39EC62DB" w14:textId="77777777" w:rsidR="00FE0A91" w:rsidRPr="001A0074" w:rsidRDefault="00FE0A91" w:rsidP="00124F73">
            <w:pPr>
              <w:pStyle w:val="ProductList-OfferingBody"/>
              <w:jc w:val="center"/>
              <w:rPr>
                <w:color w:val="FFFFFF" w:themeColor="background1"/>
              </w:rPr>
            </w:pPr>
            <w:r>
              <w:rPr>
                <w:color w:val="FFFFFF" w:themeColor="background1"/>
              </w:rPr>
              <w:t>Avoir Service</w:t>
            </w:r>
          </w:p>
        </w:tc>
      </w:tr>
      <w:tr w:rsidR="00FE0A91" w:rsidRPr="009D0B2F" w14:paraId="7A732226" w14:textId="77777777" w:rsidTr="00301E96">
        <w:tc>
          <w:tcPr>
            <w:tcW w:w="5400" w:type="dxa"/>
          </w:tcPr>
          <w:p w14:paraId="5FAC045A" w14:textId="5DCB51C9" w:rsidR="00FE0A91" w:rsidRPr="0076238C" w:rsidRDefault="00FE0A91" w:rsidP="00124F73">
            <w:pPr>
              <w:pStyle w:val="ProductList-OfferingBody"/>
              <w:jc w:val="center"/>
            </w:pPr>
            <w:r>
              <w:t>&lt; 99,95 %</w:t>
            </w:r>
          </w:p>
        </w:tc>
        <w:tc>
          <w:tcPr>
            <w:tcW w:w="5400" w:type="dxa"/>
          </w:tcPr>
          <w:p w14:paraId="652FEBBA" w14:textId="7726D491" w:rsidR="00FE0A91" w:rsidRPr="0076238C" w:rsidRDefault="00FE0A91" w:rsidP="00124F73">
            <w:pPr>
              <w:pStyle w:val="ProductList-OfferingBody"/>
              <w:jc w:val="center"/>
            </w:pPr>
            <w:r>
              <w:t>10</w:t>
            </w:r>
            <w:r w:rsidR="00427BA8">
              <w:t xml:space="preserve"> </w:t>
            </w:r>
            <w:r>
              <w:t>%</w:t>
            </w:r>
          </w:p>
        </w:tc>
      </w:tr>
      <w:tr w:rsidR="00FE0A91" w:rsidRPr="009D0B2F" w14:paraId="5CCA7802" w14:textId="77777777" w:rsidTr="00301E96">
        <w:tc>
          <w:tcPr>
            <w:tcW w:w="5400" w:type="dxa"/>
          </w:tcPr>
          <w:p w14:paraId="2DF1F501" w14:textId="5C0D7451" w:rsidR="00FE0A91" w:rsidRPr="0076238C" w:rsidRDefault="00FE0A91" w:rsidP="00124F73">
            <w:pPr>
              <w:pStyle w:val="ProductList-OfferingBody"/>
              <w:jc w:val="center"/>
            </w:pPr>
            <w:r>
              <w:t>&lt; 99 %</w:t>
            </w:r>
          </w:p>
        </w:tc>
        <w:tc>
          <w:tcPr>
            <w:tcW w:w="5400" w:type="dxa"/>
          </w:tcPr>
          <w:p w14:paraId="3651021A" w14:textId="27B5AFBF" w:rsidR="00FE0A91" w:rsidRPr="0076238C" w:rsidRDefault="00FE0A91" w:rsidP="00124F73">
            <w:pPr>
              <w:pStyle w:val="ProductList-OfferingBody"/>
              <w:jc w:val="center"/>
            </w:pPr>
            <w:r>
              <w:t>25</w:t>
            </w:r>
            <w:r w:rsidR="00427BA8">
              <w:t xml:space="preserve"> </w:t>
            </w:r>
            <w:r>
              <w:t>%</w:t>
            </w:r>
          </w:p>
        </w:tc>
      </w:tr>
    </w:tbl>
    <w:p w14:paraId="5E6AD963" w14:textId="646ABCBE" w:rsidR="00FE0A91" w:rsidRPr="00FB368F" w:rsidRDefault="0051105B" w:rsidP="00FE0A91">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8E64FF">
          <w:rPr>
            <w:rStyle w:val="Hyperlink"/>
            <w:sz w:val="16"/>
            <w:szCs w:val="16"/>
          </w:rPr>
          <w:t>Table des matières</w:t>
        </w:r>
      </w:hyperlink>
      <w:r w:rsidR="008E64FF">
        <w:rPr>
          <w:sz w:val="16"/>
          <w:szCs w:val="16"/>
        </w:rPr>
        <w:t xml:space="preserve"> / </w:t>
      </w:r>
      <w:hyperlink w:anchor="Definitions" w:history="1">
        <w:r w:rsidR="008E64FF">
          <w:rPr>
            <w:rStyle w:val="Hyperlink"/>
            <w:sz w:val="16"/>
            <w:szCs w:val="16"/>
          </w:rPr>
          <w:t>Définitions</w:t>
        </w:r>
      </w:hyperlink>
    </w:p>
    <w:p w14:paraId="7F217A9B" w14:textId="77777777" w:rsidR="00013391" w:rsidRPr="00BF480C" w:rsidRDefault="00013391" w:rsidP="00013391">
      <w:pPr>
        <w:pStyle w:val="ProductList-Offering2Heading"/>
        <w:tabs>
          <w:tab w:val="clear" w:pos="360"/>
          <w:tab w:val="clear" w:pos="720"/>
          <w:tab w:val="clear" w:pos="1080"/>
        </w:tabs>
        <w:outlineLvl w:val="2"/>
      </w:pPr>
      <w:bookmarkStart w:id="50" w:name="_Toc421206038"/>
      <w:bookmarkStart w:id="51" w:name="_Toc423944185"/>
      <w:r>
        <w:t xml:space="preserve">Data </w:t>
      </w:r>
      <w:proofErr w:type="spellStart"/>
      <w:r>
        <w:t>Factory</w:t>
      </w:r>
      <w:proofErr w:type="spellEnd"/>
      <w:r>
        <w:t xml:space="preserve"> - Exécutions d’Activité</w:t>
      </w:r>
      <w:bookmarkEnd w:id="50"/>
      <w:bookmarkEnd w:id="51"/>
    </w:p>
    <w:p w14:paraId="63AE0D06" w14:textId="77777777" w:rsidR="00013391" w:rsidRPr="00BF480C" w:rsidRDefault="00013391" w:rsidP="00013391">
      <w:pPr>
        <w:pStyle w:val="ProductList-Body"/>
      </w:pPr>
      <w:r>
        <w:rPr>
          <w:b/>
          <w:color w:val="00188F"/>
        </w:rPr>
        <w:t>Définitions Supplémentaires :</w:t>
      </w:r>
    </w:p>
    <w:p w14:paraId="27369D83" w14:textId="77777777" w:rsidR="00013391" w:rsidRPr="008330F0" w:rsidRDefault="00013391" w:rsidP="00013391">
      <w:pPr>
        <w:pStyle w:val="ProductList-Body"/>
      </w:pPr>
      <w:r>
        <w:rPr>
          <w:b/>
          <w:color w:val="00188F"/>
        </w:rPr>
        <w:t>Exécution d’Activité</w:t>
      </w:r>
      <w:r>
        <w:t xml:space="preserve"> signifie l’exécution ou la tentative d’exécution d’une activité</w:t>
      </w:r>
      <w:r w:rsidRPr="008330F0">
        <w:t>.</w:t>
      </w:r>
    </w:p>
    <w:p w14:paraId="75456781" w14:textId="77777777" w:rsidR="00013391" w:rsidRPr="00BF480C" w:rsidRDefault="00013391" w:rsidP="00013391">
      <w:pPr>
        <w:pStyle w:val="ProductList-Body"/>
      </w:pPr>
      <w:r>
        <w:rPr>
          <w:b/>
          <w:color w:val="00188F"/>
        </w:rPr>
        <w:t>Exécutions d’Activité Retardées</w:t>
      </w:r>
      <w:r>
        <w:t xml:space="preserve"> désigne le nombre total de tentatives d’Exécutions d’Activité au cours desquelles le démarrage d’une activité échoue dans les quatre (4) minutes après le moment d’exécution programmé alors que toutes les dépendances préalables à l’exécution ont été satisfaites.</w:t>
      </w:r>
    </w:p>
    <w:p w14:paraId="02A0B38E" w14:textId="77777777" w:rsidR="00013391" w:rsidRPr="00BF480C" w:rsidRDefault="00013391" w:rsidP="00013391">
      <w:pPr>
        <w:pStyle w:val="ProductList-Body"/>
      </w:pPr>
      <w:r>
        <w:rPr>
          <w:b/>
          <w:color w:val="00188F"/>
        </w:rPr>
        <w:t>Total des Exécutions d’Activité</w:t>
      </w:r>
      <w:r>
        <w:rPr>
          <w:rFonts w:cs="Tahoma"/>
        </w:rPr>
        <w:t xml:space="preserve"> désigne le nombre total de tentatives d’Exécutions d’Activité au cours d’un mois de facturation pour un Abonnement Microsoft Azure donné. </w:t>
      </w:r>
    </w:p>
    <w:p w14:paraId="6A151371" w14:textId="77777777" w:rsidR="00013391" w:rsidRPr="00BF480C" w:rsidRDefault="00013391" w:rsidP="00013391">
      <w:pPr>
        <w:pStyle w:val="ProductList-Body"/>
      </w:pPr>
    </w:p>
    <w:p w14:paraId="4597D37C" w14:textId="77777777" w:rsidR="00013391" w:rsidRPr="00BF480C" w:rsidRDefault="00013391" w:rsidP="00013391">
      <w:pPr>
        <w:pStyle w:val="ProductList-Body"/>
      </w:pPr>
      <w:r>
        <w:rPr>
          <w:b/>
          <w:color w:val="00188F"/>
        </w:rPr>
        <w:t>Pourcentage de Temps de Disponibilité Mensuel</w:t>
      </w:r>
      <w:r>
        <w:t> </w:t>
      </w:r>
      <w:r w:rsidRPr="003B0046">
        <w:rPr>
          <w:b/>
          <w:color w:val="00188F"/>
        </w:rPr>
        <w:t>:</w:t>
      </w:r>
      <w:r>
        <w:t xml:space="preserve"> le Pourcentage de Temps de Disponibilité Mensuel est calculé à l’aide de la formule suivante :</w:t>
      </w:r>
    </w:p>
    <w:p w14:paraId="6C990912" w14:textId="77777777" w:rsidR="00013391" w:rsidRPr="00BF480C" w:rsidRDefault="00013391" w:rsidP="00013391">
      <w:pPr>
        <w:pStyle w:val="ProductList-Body"/>
      </w:pPr>
    </w:p>
    <w:p w14:paraId="45FDED40" w14:textId="77777777" w:rsidR="00013391" w:rsidRPr="00BF480C" w:rsidRDefault="0051105B" w:rsidP="00013391">
      <w:pPr>
        <w:pStyle w:val="Heading4"/>
      </w:pPr>
      <m:oMathPara>
        <m:oMath>
          <m:f>
            <m:fPr>
              <m:ctrlPr>
                <w:rPr>
                  <w:rFonts w:ascii="Cambria Math" w:hAnsi="Cambria Math" w:cs="Tahoma"/>
                  <w:color w:val="000000" w:themeColor="text1"/>
                  <w:sz w:val="18"/>
                  <w:szCs w:val="18"/>
                </w:rPr>
              </m:ctrlPr>
            </m:fPr>
            <m:num>
              <m:r>
                <m:rPr>
                  <m:nor/>
                </m:rPr>
                <w:rPr>
                  <w:rFonts w:ascii="Cambria Math" w:hAnsi="Cambria Math" w:cs="Tahoma"/>
                  <w:color w:val="000000" w:themeColor="text1"/>
                  <w:sz w:val="18"/>
                  <w:szCs w:val="18"/>
                </w:rPr>
                <m:t>Total des Exécutions d’Activité - Exécutions d’Activité Retardées</m:t>
              </m:r>
            </m:num>
            <m:den>
              <m:r>
                <m:rPr>
                  <m:nor/>
                </m:rPr>
                <w:rPr>
                  <w:rFonts w:ascii="Cambria Math" w:hAnsi="Cambria Math" w:cs="Tahoma"/>
                  <w:color w:val="000000" w:themeColor="text1"/>
                  <w:sz w:val="18"/>
                  <w:szCs w:val="18"/>
                </w:rPr>
                <m:t>Total des Exécutions d’Activité</m:t>
              </m:r>
            </m:den>
          </m:f>
          <m:r>
            <w:rPr>
              <w:rFonts w:ascii="Cambria Math" w:hAnsi="Cambria Math" w:cs="Tahoma"/>
              <w:color w:val="000000" w:themeColor="text1"/>
              <w:sz w:val="18"/>
              <w:szCs w:val="18"/>
            </w:rPr>
            <m:t xml:space="preserve"> x 100</m:t>
          </m:r>
        </m:oMath>
      </m:oMathPara>
    </w:p>
    <w:p w14:paraId="398397E0" w14:textId="77777777" w:rsidR="00013391" w:rsidRPr="00BF480C" w:rsidRDefault="00013391" w:rsidP="00013391">
      <w:pPr>
        <w:pStyle w:val="ProductList-Body"/>
      </w:pPr>
      <w:r>
        <w:rPr>
          <w:b/>
          <w:color w:val="00188F"/>
        </w:rPr>
        <w:t>Avoir Service</w:t>
      </w:r>
      <w:r>
        <w:t> </w:t>
      </w:r>
      <w:r w:rsidRPr="003B0046">
        <w:rPr>
          <w:b/>
          <w:color w:val="00188F"/>
        </w:rPr>
        <w:t>:</w:t>
      </w:r>
    </w:p>
    <w:tbl>
      <w:tblPr>
        <w:tblW w:w="10687"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400"/>
      </w:tblGrid>
      <w:tr w:rsidR="00013391" w:rsidRPr="009D0B2F" w14:paraId="7D6F8B5B" w14:textId="77777777" w:rsidTr="004624E3">
        <w:trPr>
          <w:tblHeader/>
        </w:trPr>
        <w:tc>
          <w:tcPr>
            <w:tcW w:w="5287" w:type="dxa"/>
            <w:shd w:val="clear" w:color="auto" w:fill="0072C6"/>
          </w:tcPr>
          <w:p w14:paraId="08664E3C" w14:textId="77777777" w:rsidR="00013391" w:rsidRPr="001A0074" w:rsidRDefault="00013391" w:rsidP="004624E3">
            <w:pPr>
              <w:pStyle w:val="ProductList-OfferingBody"/>
              <w:jc w:val="center"/>
              <w:rPr>
                <w:color w:val="FFFFFF" w:themeColor="background1"/>
              </w:rPr>
            </w:pPr>
            <w:r>
              <w:rPr>
                <w:color w:val="FFFFFF" w:themeColor="background1"/>
              </w:rPr>
              <w:t>Pourcentage de Temps de Disponibilité Mensuel</w:t>
            </w:r>
          </w:p>
        </w:tc>
        <w:tc>
          <w:tcPr>
            <w:tcW w:w="5400" w:type="dxa"/>
            <w:shd w:val="clear" w:color="auto" w:fill="0072C6"/>
          </w:tcPr>
          <w:p w14:paraId="57D40FD0" w14:textId="77777777" w:rsidR="00013391" w:rsidRPr="001A0074" w:rsidRDefault="00013391" w:rsidP="004624E3">
            <w:pPr>
              <w:pStyle w:val="ProductList-OfferingBody"/>
              <w:jc w:val="center"/>
              <w:rPr>
                <w:color w:val="FFFFFF" w:themeColor="background1"/>
              </w:rPr>
            </w:pPr>
            <w:r>
              <w:rPr>
                <w:color w:val="FFFFFF" w:themeColor="background1"/>
              </w:rPr>
              <w:t>Avoir Service</w:t>
            </w:r>
          </w:p>
        </w:tc>
      </w:tr>
      <w:tr w:rsidR="00013391" w:rsidRPr="009D0B2F" w14:paraId="32BE30C9" w14:textId="77777777" w:rsidTr="004624E3">
        <w:tc>
          <w:tcPr>
            <w:tcW w:w="5287" w:type="dxa"/>
          </w:tcPr>
          <w:p w14:paraId="3B42185F" w14:textId="77777777" w:rsidR="00013391" w:rsidRPr="0076238C" w:rsidRDefault="00013391" w:rsidP="004624E3">
            <w:pPr>
              <w:pStyle w:val="ProductList-OfferingBody"/>
              <w:jc w:val="center"/>
            </w:pPr>
            <w:r>
              <w:t>&lt; 99,9 %</w:t>
            </w:r>
          </w:p>
        </w:tc>
        <w:tc>
          <w:tcPr>
            <w:tcW w:w="5400" w:type="dxa"/>
          </w:tcPr>
          <w:p w14:paraId="71ADC728" w14:textId="77777777" w:rsidR="00013391" w:rsidRPr="0076238C" w:rsidRDefault="00013391" w:rsidP="004624E3">
            <w:pPr>
              <w:pStyle w:val="ProductList-OfferingBody"/>
              <w:jc w:val="center"/>
            </w:pPr>
            <w:r>
              <w:t>10 %</w:t>
            </w:r>
          </w:p>
        </w:tc>
      </w:tr>
      <w:tr w:rsidR="00013391" w:rsidRPr="009D0B2F" w14:paraId="25BC0C89" w14:textId="77777777" w:rsidTr="004624E3">
        <w:tc>
          <w:tcPr>
            <w:tcW w:w="5287" w:type="dxa"/>
          </w:tcPr>
          <w:p w14:paraId="45624E2F" w14:textId="77777777" w:rsidR="00013391" w:rsidRPr="0076238C" w:rsidRDefault="00013391" w:rsidP="004624E3">
            <w:pPr>
              <w:pStyle w:val="ProductList-OfferingBody"/>
              <w:jc w:val="center"/>
            </w:pPr>
            <w:r>
              <w:t>&lt; 99 %</w:t>
            </w:r>
          </w:p>
        </w:tc>
        <w:tc>
          <w:tcPr>
            <w:tcW w:w="5400" w:type="dxa"/>
          </w:tcPr>
          <w:p w14:paraId="675E3FA2" w14:textId="77777777" w:rsidR="00013391" w:rsidRPr="0076238C" w:rsidRDefault="00013391" w:rsidP="004624E3">
            <w:pPr>
              <w:pStyle w:val="ProductList-OfferingBody"/>
              <w:jc w:val="center"/>
            </w:pPr>
            <w:r>
              <w:t>25 %</w:t>
            </w:r>
          </w:p>
        </w:tc>
      </w:tr>
    </w:tbl>
    <w:p w14:paraId="4FB0EEF2" w14:textId="77777777" w:rsidR="00013391" w:rsidRPr="00BF480C" w:rsidRDefault="0051105B" w:rsidP="00013391">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013391">
          <w:rPr>
            <w:rStyle w:val="Hyperlink"/>
            <w:sz w:val="16"/>
            <w:szCs w:val="16"/>
          </w:rPr>
          <w:t>Table des matières</w:t>
        </w:r>
      </w:hyperlink>
      <w:r w:rsidR="00013391">
        <w:rPr>
          <w:sz w:val="16"/>
          <w:szCs w:val="16"/>
        </w:rPr>
        <w:t xml:space="preserve"> / </w:t>
      </w:r>
      <w:hyperlink w:anchor="Définitions" w:history="1">
        <w:r w:rsidR="00013391">
          <w:rPr>
            <w:rStyle w:val="Hyperlink"/>
            <w:sz w:val="16"/>
            <w:szCs w:val="16"/>
          </w:rPr>
          <w:t>Définitions</w:t>
        </w:r>
      </w:hyperlink>
    </w:p>
    <w:p w14:paraId="51CB8DFC" w14:textId="77777777" w:rsidR="00013391" w:rsidRPr="00BF480C" w:rsidRDefault="00013391" w:rsidP="00013391">
      <w:pPr>
        <w:pStyle w:val="ProductList-Offering2Heading"/>
        <w:tabs>
          <w:tab w:val="clear" w:pos="360"/>
          <w:tab w:val="clear" w:pos="720"/>
          <w:tab w:val="clear" w:pos="1080"/>
        </w:tabs>
        <w:outlineLvl w:val="2"/>
      </w:pPr>
      <w:bookmarkStart w:id="52" w:name="_Toc421206039"/>
      <w:bookmarkStart w:id="53" w:name="_Toc423944186"/>
      <w:r>
        <w:lastRenderedPageBreak/>
        <w:t xml:space="preserve">Data </w:t>
      </w:r>
      <w:proofErr w:type="spellStart"/>
      <w:r>
        <w:t>Factory</w:t>
      </w:r>
      <w:proofErr w:type="spellEnd"/>
      <w:r>
        <w:t xml:space="preserve"> - Appels d’API</w:t>
      </w:r>
      <w:bookmarkEnd w:id="52"/>
      <w:bookmarkEnd w:id="53"/>
    </w:p>
    <w:p w14:paraId="319232D4" w14:textId="77777777" w:rsidR="00013391" w:rsidRPr="00BF480C" w:rsidRDefault="00013391" w:rsidP="00013391">
      <w:pPr>
        <w:pStyle w:val="ProductList-Body"/>
      </w:pPr>
      <w:r>
        <w:rPr>
          <w:b/>
          <w:color w:val="00188F"/>
        </w:rPr>
        <w:t>Définitions Supplémentaires :</w:t>
      </w:r>
    </w:p>
    <w:p w14:paraId="50B4C6C2" w14:textId="77777777" w:rsidR="00013391" w:rsidRPr="00BF480C" w:rsidRDefault="00013391" w:rsidP="00013391">
      <w:pPr>
        <w:pStyle w:val="ProductList-Body"/>
      </w:pPr>
      <w:r>
        <w:rPr>
          <w:b/>
          <w:color w:val="00188F"/>
        </w:rPr>
        <w:t>Demandes Exclues</w:t>
      </w:r>
      <w:r>
        <w:t xml:space="preserve"> désigne l’ensemble des demandes qui, parmi le Total des Demandes, renvoient un code d’état HTTP 4xx autre que le code d’état HTTP 408. </w:t>
      </w:r>
    </w:p>
    <w:p w14:paraId="4239CEDA" w14:textId="77777777" w:rsidR="00013391" w:rsidRPr="00BF480C" w:rsidRDefault="00013391" w:rsidP="00013391">
      <w:pPr>
        <w:pStyle w:val="ProductList-Body"/>
      </w:pPr>
      <w:r>
        <w:rPr>
          <w:b/>
          <w:color w:val="00188F"/>
        </w:rPr>
        <w:t>Demandes Inabouties</w:t>
      </w:r>
      <w:r>
        <w:t xml:space="preserve"> désigne la part totale de demandes, parmi le Total des Demandes, qui renvoient un Code d’Erreur ou un code d’état HTTP 408, ou ne renvoient pas de Code de Réussite dans un délai de deux (2) minutes. </w:t>
      </w:r>
    </w:p>
    <w:p w14:paraId="3EC15AE3" w14:textId="77777777" w:rsidR="00013391" w:rsidRPr="00BF480C" w:rsidRDefault="00013391" w:rsidP="00013391">
      <w:pPr>
        <w:pStyle w:val="ProductList-Body"/>
      </w:pPr>
      <w:r>
        <w:rPr>
          <w:b/>
          <w:color w:val="00188F"/>
        </w:rPr>
        <w:t>Ressources</w:t>
      </w:r>
      <w:r>
        <w:t xml:space="preserve"> désigne les pipelines, jeux de données et services connexes créés au sein d’une Data </w:t>
      </w:r>
      <w:proofErr w:type="spellStart"/>
      <w:r>
        <w:t>Factory</w:t>
      </w:r>
      <w:proofErr w:type="spellEnd"/>
      <w:r>
        <w:t>.</w:t>
      </w:r>
    </w:p>
    <w:p w14:paraId="1AC87A34" w14:textId="77777777" w:rsidR="00013391" w:rsidRPr="00BF480C" w:rsidRDefault="00013391" w:rsidP="00013391">
      <w:pPr>
        <w:pStyle w:val="ProductList-Body"/>
      </w:pPr>
      <w:r>
        <w:rPr>
          <w:b/>
          <w:color w:val="00188F"/>
        </w:rPr>
        <w:t>Total des Demandes</w:t>
      </w:r>
      <w:r>
        <w:t xml:space="preserve"> correspond à l’ensemble des demandes, à l’exception des Demandes Exclues, pour effectuer des opérations sur les Ressources des pipelines actifs au cours d’un mois de facturation pour un abonnement Microsoft Azure donné.</w:t>
      </w:r>
    </w:p>
    <w:p w14:paraId="1804D829" w14:textId="77777777" w:rsidR="00013391" w:rsidRPr="00BF480C" w:rsidRDefault="00013391" w:rsidP="00013391">
      <w:pPr>
        <w:pStyle w:val="ProductList-Body"/>
      </w:pPr>
    </w:p>
    <w:p w14:paraId="0CE56A60" w14:textId="77777777" w:rsidR="00013391" w:rsidRPr="00BF480C" w:rsidRDefault="00013391" w:rsidP="00013391">
      <w:pPr>
        <w:pStyle w:val="ProductList-Body"/>
      </w:pPr>
      <w:r>
        <w:rPr>
          <w:b/>
          <w:color w:val="00188F"/>
        </w:rPr>
        <w:t>Pourcentage de Temps de Disponibilité Mensuel</w:t>
      </w:r>
      <w:r>
        <w:t> </w:t>
      </w:r>
      <w:r w:rsidRPr="003B0046">
        <w:rPr>
          <w:b/>
          <w:color w:val="00188F"/>
        </w:rPr>
        <w:t>:</w:t>
      </w:r>
      <w:r>
        <w:t xml:space="preserve"> le Pourcentage de Temps de Disponibilité Mensuel est calculé à l’aide de la formule suivante :</w:t>
      </w:r>
    </w:p>
    <w:p w14:paraId="582E914E" w14:textId="77777777" w:rsidR="00013391" w:rsidRPr="00BF480C" w:rsidRDefault="00013391" w:rsidP="00013391">
      <w:pPr>
        <w:pStyle w:val="ProductList-Body"/>
      </w:pPr>
    </w:p>
    <w:p w14:paraId="0D895287" w14:textId="77777777" w:rsidR="00013391" w:rsidRPr="00BF480C" w:rsidRDefault="0051105B" w:rsidP="00013391">
      <w:pPr>
        <w:pStyle w:val="Heading4"/>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Total des Demandes-Demandes Inabouties</m:t>
              </m:r>
            </m:num>
            <m:den>
              <m:r>
                <w:rPr>
                  <w:rFonts w:ascii="Cambria Math" w:hAnsi="Cambria Math" w:cs="Tahoma"/>
                  <w:color w:val="000000" w:themeColor="text1"/>
                  <w:sz w:val="18"/>
                  <w:szCs w:val="18"/>
                </w:rPr>
                <m:t>Total des Demandes</m:t>
              </m:r>
            </m:den>
          </m:f>
          <m:r>
            <w:rPr>
              <w:rFonts w:ascii="Cambria Math" w:hAnsi="Cambria Math" w:cs="Tahoma"/>
              <w:color w:val="000000" w:themeColor="text1"/>
              <w:sz w:val="18"/>
              <w:szCs w:val="18"/>
            </w:rPr>
            <m:t xml:space="preserve"> x 100</m:t>
          </m:r>
        </m:oMath>
      </m:oMathPara>
    </w:p>
    <w:p w14:paraId="682FBBD0" w14:textId="77777777" w:rsidR="00013391" w:rsidRPr="00BF480C" w:rsidRDefault="00013391" w:rsidP="00013391">
      <w:pPr>
        <w:pStyle w:val="ProductList-Body"/>
      </w:pPr>
      <w:r>
        <w:rPr>
          <w:b/>
          <w:color w:val="00188F"/>
        </w:rPr>
        <w:t>Avoir Service</w:t>
      </w:r>
      <w:r>
        <w:t> </w:t>
      </w:r>
      <w:r w:rsidRPr="004D18FD">
        <w:rPr>
          <w:b/>
          <w:color w:val="00188F"/>
        </w:rPr>
        <w:t>:</w:t>
      </w:r>
      <w:r>
        <w:t xml:space="preserve"> </w:t>
      </w:r>
    </w:p>
    <w:tbl>
      <w:tblPr>
        <w:tblW w:w="10687"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400"/>
      </w:tblGrid>
      <w:tr w:rsidR="00013391" w:rsidRPr="009D0B2F" w14:paraId="0A008720" w14:textId="77777777" w:rsidTr="004624E3">
        <w:trPr>
          <w:tblHeader/>
        </w:trPr>
        <w:tc>
          <w:tcPr>
            <w:tcW w:w="5287" w:type="dxa"/>
            <w:shd w:val="clear" w:color="auto" w:fill="0072C6"/>
          </w:tcPr>
          <w:p w14:paraId="0A45124D" w14:textId="77777777" w:rsidR="00013391" w:rsidRPr="001A0074" w:rsidRDefault="00013391" w:rsidP="004624E3">
            <w:pPr>
              <w:pStyle w:val="ProductList-OfferingBody"/>
              <w:jc w:val="center"/>
              <w:rPr>
                <w:color w:val="FFFFFF" w:themeColor="background1"/>
              </w:rPr>
            </w:pPr>
            <w:r>
              <w:rPr>
                <w:color w:val="FFFFFF" w:themeColor="background1"/>
              </w:rPr>
              <w:t>Pourcentage de Temps de Disponibilité Mensuel</w:t>
            </w:r>
          </w:p>
        </w:tc>
        <w:tc>
          <w:tcPr>
            <w:tcW w:w="5400" w:type="dxa"/>
            <w:shd w:val="clear" w:color="auto" w:fill="0072C6"/>
          </w:tcPr>
          <w:p w14:paraId="16DBD17E" w14:textId="77777777" w:rsidR="00013391" w:rsidRPr="001A0074" w:rsidRDefault="00013391" w:rsidP="004624E3">
            <w:pPr>
              <w:pStyle w:val="ProductList-OfferingBody"/>
              <w:jc w:val="center"/>
              <w:rPr>
                <w:color w:val="FFFFFF" w:themeColor="background1"/>
              </w:rPr>
            </w:pPr>
            <w:r>
              <w:rPr>
                <w:color w:val="FFFFFF" w:themeColor="background1"/>
              </w:rPr>
              <w:t>Avoir Service</w:t>
            </w:r>
          </w:p>
        </w:tc>
      </w:tr>
      <w:tr w:rsidR="00013391" w:rsidRPr="009D0B2F" w14:paraId="1F122408" w14:textId="77777777" w:rsidTr="004624E3">
        <w:tc>
          <w:tcPr>
            <w:tcW w:w="5287" w:type="dxa"/>
          </w:tcPr>
          <w:p w14:paraId="514C7A84" w14:textId="77777777" w:rsidR="00013391" w:rsidRPr="0076238C" w:rsidRDefault="00013391" w:rsidP="004624E3">
            <w:pPr>
              <w:pStyle w:val="ProductList-OfferingBody"/>
              <w:jc w:val="center"/>
            </w:pPr>
            <w:r>
              <w:t>&lt; 99,9 %</w:t>
            </w:r>
          </w:p>
        </w:tc>
        <w:tc>
          <w:tcPr>
            <w:tcW w:w="5400" w:type="dxa"/>
          </w:tcPr>
          <w:p w14:paraId="7E04F403" w14:textId="77777777" w:rsidR="00013391" w:rsidRPr="0076238C" w:rsidRDefault="00013391" w:rsidP="004624E3">
            <w:pPr>
              <w:pStyle w:val="ProductList-OfferingBody"/>
              <w:jc w:val="center"/>
            </w:pPr>
            <w:r>
              <w:t>10 %</w:t>
            </w:r>
          </w:p>
        </w:tc>
      </w:tr>
      <w:tr w:rsidR="00013391" w:rsidRPr="009D0B2F" w14:paraId="697EF46C" w14:textId="77777777" w:rsidTr="004624E3">
        <w:tc>
          <w:tcPr>
            <w:tcW w:w="5287" w:type="dxa"/>
          </w:tcPr>
          <w:p w14:paraId="15FD1403" w14:textId="77777777" w:rsidR="00013391" w:rsidRPr="0076238C" w:rsidRDefault="00013391" w:rsidP="004624E3">
            <w:pPr>
              <w:pStyle w:val="ProductList-OfferingBody"/>
              <w:jc w:val="center"/>
            </w:pPr>
            <w:r>
              <w:t>&lt; 99 %</w:t>
            </w:r>
          </w:p>
        </w:tc>
        <w:tc>
          <w:tcPr>
            <w:tcW w:w="5400" w:type="dxa"/>
          </w:tcPr>
          <w:p w14:paraId="28F5670C" w14:textId="77777777" w:rsidR="00013391" w:rsidRPr="0076238C" w:rsidRDefault="00013391" w:rsidP="004624E3">
            <w:pPr>
              <w:pStyle w:val="ProductList-OfferingBody"/>
              <w:jc w:val="center"/>
            </w:pPr>
            <w:r>
              <w:t>25 %</w:t>
            </w:r>
          </w:p>
        </w:tc>
      </w:tr>
    </w:tbl>
    <w:p w14:paraId="4673D4DC" w14:textId="77777777" w:rsidR="00013391" w:rsidRPr="00BF480C" w:rsidRDefault="0051105B" w:rsidP="00013391">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013391">
          <w:rPr>
            <w:rStyle w:val="Hyperlink"/>
            <w:sz w:val="16"/>
            <w:szCs w:val="16"/>
          </w:rPr>
          <w:t>Table des matières</w:t>
        </w:r>
      </w:hyperlink>
      <w:r w:rsidR="00013391">
        <w:rPr>
          <w:sz w:val="16"/>
          <w:szCs w:val="16"/>
        </w:rPr>
        <w:t xml:space="preserve"> / </w:t>
      </w:r>
      <w:hyperlink w:anchor="Définitions" w:history="1">
        <w:r w:rsidR="00013391">
          <w:rPr>
            <w:rStyle w:val="Hyperlink"/>
            <w:sz w:val="16"/>
            <w:szCs w:val="16"/>
          </w:rPr>
          <w:t>Définitions</w:t>
        </w:r>
      </w:hyperlink>
    </w:p>
    <w:p w14:paraId="0E4B85CC" w14:textId="7DE69C08" w:rsidR="00482BC7" w:rsidRPr="005A6CF1" w:rsidRDefault="00482BC7" w:rsidP="00482BC7">
      <w:pPr>
        <w:pStyle w:val="ProductList-Offering2Heading"/>
        <w:tabs>
          <w:tab w:val="clear" w:pos="360"/>
          <w:tab w:val="clear" w:pos="720"/>
          <w:tab w:val="clear" w:pos="1080"/>
        </w:tabs>
        <w:outlineLvl w:val="2"/>
        <w:rPr>
          <w:lang w:val="en-US" w:eastAsia="en-US" w:bidi="ar-SA"/>
        </w:rPr>
      </w:pPr>
      <w:bookmarkStart w:id="54" w:name="_Toc423944187"/>
      <w:proofErr w:type="spellStart"/>
      <w:r w:rsidRPr="005A6CF1">
        <w:rPr>
          <w:lang w:val="en-US" w:eastAsia="en-US" w:bidi="ar-SA"/>
        </w:rPr>
        <w:t>DocumentDB</w:t>
      </w:r>
      <w:bookmarkEnd w:id="54"/>
      <w:proofErr w:type="spellEnd"/>
    </w:p>
    <w:p w14:paraId="5B645FE1" w14:textId="5C6CCD7A" w:rsidR="009C4F47" w:rsidRPr="00FB368F" w:rsidRDefault="00482BC7" w:rsidP="00482BC7">
      <w:pPr>
        <w:pStyle w:val="ProductList-Body"/>
      </w:pPr>
      <w:r>
        <w:rPr>
          <w:b/>
          <w:color w:val="00188F"/>
        </w:rPr>
        <w:t>Définitions Supplémentaires :</w:t>
      </w:r>
    </w:p>
    <w:p w14:paraId="55139C0F" w14:textId="12F805FE" w:rsidR="009C4F47" w:rsidRPr="00FB368F" w:rsidRDefault="009C4F47" w:rsidP="00482BC7">
      <w:pPr>
        <w:pStyle w:val="ProductList-Body"/>
        <w:spacing w:after="40"/>
      </w:pPr>
      <w:r>
        <w:t xml:space="preserve">Le </w:t>
      </w:r>
      <w:r w:rsidRPr="00677E0A">
        <w:t>«</w:t>
      </w:r>
      <w:r>
        <w:rPr>
          <w:b/>
          <w:color w:val="00188F"/>
        </w:rPr>
        <w:t> Taux d’Erreur Moyen </w:t>
      </w:r>
      <w:r w:rsidRPr="00677E0A">
        <w:t>»</w:t>
      </w:r>
      <w:r>
        <w:t xml:space="preserve"> d’un mois de facturation correspond à la somme des Taux d’Erreur de chaque heure du mois de facturation, le tout divisé par le nombre total d’heures pour ce mois de facturation. </w:t>
      </w:r>
    </w:p>
    <w:p w14:paraId="10E34DBF" w14:textId="6C56D266" w:rsidR="00482BC7" w:rsidRPr="00FB368F" w:rsidRDefault="00482BC7" w:rsidP="00482BC7">
      <w:pPr>
        <w:pStyle w:val="ProductList-Body"/>
        <w:spacing w:after="40"/>
      </w:pPr>
      <w:r>
        <w:t>« </w:t>
      </w:r>
      <w:r>
        <w:rPr>
          <w:b/>
          <w:color w:val="00188F"/>
        </w:rPr>
        <w:t>Compte de Base de Données</w:t>
      </w:r>
      <w:r>
        <w:t xml:space="preserve"> » désigne un compte </w:t>
      </w:r>
      <w:proofErr w:type="spellStart"/>
      <w:r>
        <w:t>DocumentDB</w:t>
      </w:r>
      <w:proofErr w:type="spellEnd"/>
      <w:r>
        <w:t xml:space="preserve"> contenant une ou plusieurs bases de données.</w:t>
      </w:r>
    </w:p>
    <w:p w14:paraId="621D3E71" w14:textId="77777777" w:rsidR="006159AE" w:rsidRPr="00FB368F" w:rsidRDefault="006159AE" w:rsidP="006159AE">
      <w:pPr>
        <w:pStyle w:val="ProductList-Body"/>
      </w:pPr>
      <w:r>
        <w:t>« </w:t>
      </w:r>
      <w:r>
        <w:rPr>
          <w:b/>
          <w:color w:val="00188F"/>
        </w:rPr>
        <w:t>Taux d’Erreur</w:t>
      </w:r>
      <w:r>
        <w:t> » correspond au nombre total de Demandes Inabouties divisé par le Total des Demandes, parmi toutes les Ressources d’un abonnement Azure spécifique, au cours d’un intervalle donné d’une heure. Si le Total des Demandes au cours d’un intervalle donné d’une heure est de zéro, le Taux d’Erreur pour cet intervalle est de 0 %.</w:t>
      </w:r>
    </w:p>
    <w:p w14:paraId="589A8CE9" w14:textId="77777777" w:rsidR="00482BC7" w:rsidRPr="00FB368F" w:rsidRDefault="00482BC7" w:rsidP="00482BC7">
      <w:pPr>
        <w:pStyle w:val="ProductList-Body"/>
        <w:spacing w:after="40"/>
      </w:pPr>
      <w:r>
        <w:t xml:space="preserve"> « </w:t>
      </w:r>
      <w:r>
        <w:rPr>
          <w:b/>
          <w:color w:val="00188F"/>
        </w:rPr>
        <w:t>Demandes Exclues</w:t>
      </w:r>
      <w:r>
        <w:t xml:space="preserve"> » désigne les demandes qui, parmi le Total des Demandes, renvoient un code d’état HTTP 4xx autre que le code d’état HTTP 408. </w:t>
      </w:r>
    </w:p>
    <w:p w14:paraId="1C0918D8" w14:textId="13BFE270" w:rsidR="00482BC7" w:rsidRPr="00FB368F" w:rsidRDefault="00482BC7" w:rsidP="00482BC7">
      <w:pPr>
        <w:pStyle w:val="ProductList-Body"/>
        <w:spacing w:after="40"/>
      </w:pPr>
      <w:r>
        <w:t>« </w:t>
      </w:r>
      <w:r>
        <w:rPr>
          <w:b/>
          <w:color w:val="00188F"/>
        </w:rPr>
        <w:t>Demandes Inabouties</w:t>
      </w:r>
      <w:r>
        <w:t> » désigne la part totale de demandes parmi le Total des Demandes qui renvoient un Code d’Erreur ou un code d’état HTTP 408, ou ne renvoient pas de Code de Réussite dans un délai de cinq (5) secondes.</w:t>
      </w:r>
    </w:p>
    <w:p w14:paraId="0E006557" w14:textId="35DC6587" w:rsidR="006159AE" w:rsidRPr="00FB368F" w:rsidRDefault="006159AE" w:rsidP="006159AE">
      <w:pPr>
        <w:pStyle w:val="ProductList-Body"/>
        <w:spacing w:after="40"/>
      </w:pPr>
      <w:r>
        <w:t>« </w:t>
      </w:r>
      <w:r>
        <w:rPr>
          <w:b/>
          <w:color w:val="00188F"/>
        </w:rPr>
        <w:t>Ressource</w:t>
      </w:r>
      <w:r>
        <w:t> » désigne un ensemble d’entités adressables URI associé à un Compte de Base de Données.</w:t>
      </w:r>
    </w:p>
    <w:p w14:paraId="403C641E" w14:textId="77777777" w:rsidR="006159AE" w:rsidRPr="00FB368F" w:rsidRDefault="006159AE" w:rsidP="006159AE">
      <w:pPr>
        <w:pStyle w:val="ProductList-Body"/>
        <w:spacing w:after="40"/>
      </w:pPr>
      <w:r>
        <w:t>« </w:t>
      </w:r>
      <w:r>
        <w:rPr>
          <w:b/>
          <w:color w:val="00188F"/>
        </w:rPr>
        <w:t>Total des Demandes</w:t>
      </w:r>
      <w:r>
        <w:t xml:space="preserve"> » correspond à l’ensemble des demandes pour effectuer des opérations sur les Ressources, à l’exception des Demandes Exclues, tentées dans un intervalle d’une heure dans le cadre d’un abonnement Azure spécifique, au cours d’un mois de facturation donné. </w:t>
      </w:r>
    </w:p>
    <w:p w14:paraId="18D361D9" w14:textId="77777777" w:rsidR="00482BC7" w:rsidRPr="00FB368F" w:rsidRDefault="00482BC7" w:rsidP="00482BC7">
      <w:pPr>
        <w:pStyle w:val="ProductList-Body"/>
      </w:pPr>
    </w:p>
    <w:p w14:paraId="005D6FD8" w14:textId="2FF2AC3C" w:rsidR="00482BC7" w:rsidRPr="00FB368F" w:rsidRDefault="00482BC7" w:rsidP="00482BC7">
      <w:pPr>
        <w:pStyle w:val="ProductList-Body"/>
      </w:pPr>
      <w:r>
        <w:rPr>
          <w:b/>
          <w:color w:val="00188F"/>
        </w:rPr>
        <w:t>Pourcentage de Temps de Disponibilité Mensuel</w:t>
      </w:r>
      <w:r>
        <w:t> </w:t>
      </w:r>
      <w:r w:rsidRPr="0015352A">
        <w:rPr>
          <w:b/>
          <w:color w:val="00188F"/>
        </w:rPr>
        <w:t>:</w:t>
      </w:r>
      <w:r>
        <w:t xml:space="preserve"> le Pourcentage de Temps de Disponibilité Mensuel est calculé à l’aide de la formule suivante : </w:t>
      </w:r>
    </w:p>
    <w:p w14:paraId="1B9852D0" w14:textId="77777777" w:rsidR="00482BC7" w:rsidRPr="00FB368F" w:rsidRDefault="00482BC7" w:rsidP="00482BC7">
      <w:pPr>
        <w:pStyle w:val="ProductList-Body"/>
      </w:pPr>
    </w:p>
    <w:p w14:paraId="3DADC8E2" w14:textId="40851B90" w:rsidR="00482BC7" w:rsidRPr="00BF438B" w:rsidRDefault="00BF438B" w:rsidP="00482BC7">
      <w:pPr>
        <w:pStyle w:val="ListParagraph"/>
        <w:rPr>
          <w:i/>
        </w:rPr>
      </w:pPr>
      <m:oMathPara>
        <m:oMath>
          <m:r>
            <m:rPr>
              <m:nor/>
            </m:rPr>
            <w:rPr>
              <w:rFonts w:ascii="Cambria Math" w:hAnsi="Cambria Math" w:cs="Tahoma"/>
              <w:i/>
              <w:sz w:val="18"/>
              <w:szCs w:val="18"/>
            </w:rPr>
            <m:t xml:space="preserve">100 % – Taux d’Erreur Moyen </m:t>
          </m:r>
        </m:oMath>
      </m:oMathPara>
    </w:p>
    <w:p w14:paraId="4F006DBA" w14:textId="52E5217D" w:rsidR="00482BC7" w:rsidRPr="00FB368F" w:rsidRDefault="00482BC7" w:rsidP="00482BC7">
      <w:pPr>
        <w:pStyle w:val="ProductList-Body"/>
      </w:pPr>
      <w:r>
        <w:rPr>
          <w:b/>
          <w:color w:val="00188F"/>
        </w:rPr>
        <w:t>Avoir Service</w:t>
      </w:r>
      <w:r>
        <w:t> </w:t>
      </w:r>
      <w:r w:rsidRPr="0015352A">
        <w:rPr>
          <w:b/>
          <w:color w:val="00188F"/>
        </w:rPr>
        <w:t>:</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82BC7" w:rsidRPr="000C2CAE" w14:paraId="6AA0089D" w14:textId="77777777" w:rsidTr="00324D13">
        <w:trPr>
          <w:tblHeader/>
        </w:trPr>
        <w:tc>
          <w:tcPr>
            <w:tcW w:w="5400" w:type="dxa"/>
            <w:shd w:val="clear" w:color="auto" w:fill="0072C6"/>
          </w:tcPr>
          <w:p w14:paraId="5E7E5A6D" w14:textId="77777777" w:rsidR="00482BC7" w:rsidRPr="000C2CAE" w:rsidRDefault="00482BC7" w:rsidP="00124F73">
            <w:pPr>
              <w:pStyle w:val="ProductList-OfferingBody"/>
              <w:jc w:val="center"/>
              <w:rPr>
                <w:color w:val="FFFFFF" w:themeColor="background1"/>
              </w:rPr>
            </w:pPr>
            <w:r>
              <w:rPr>
                <w:color w:val="FFFFFF" w:themeColor="background1"/>
              </w:rPr>
              <w:t>Pourcentage de Temps de Disponibilité Mensuel</w:t>
            </w:r>
          </w:p>
        </w:tc>
        <w:tc>
          <w:tcPr>
            <w:tcW w:w="5400" w:type="dxa"/>
            <w:shd w:val="clear" w:color="auto" w:fill="0072C6"/>
          </w:tcPr>
          <w:p w14:paraId="305FE9FB" w14:textId="77777777" w:rsidR="00482BC7" w:rsidRPr="000C2CAE" w:rsidRDefault="00482BC7" w:rsidP="00124F73">
            <w:pPr>
              <w:pStyle w:val="ProductList-OfferingBody"/>
              <w:jc w:val="center"/>
              <w:rPr>
                <w:color w:val="FFFFFF" w:themeColor="background1"/>
              </w:rPr>
            </w:pPr>
            <w:r>
              <w:rPr>
                <w:color w:val="FFFFFF" w:themeColor="background1"/>
              </w:rPr>
              <w:t>Avoir Service</w:t>
            </w:r>
          </w:p>
        </w:tc>
      </w:tr>
      <w:tr w:rsidR="00482BC7" w:rsidRPr="000C2CAE" w14:paraId="0BEF5334" w14:textId="77777777" w:rsidTr="00324D13">
        <w:tc>
          <w:tcPr>
            <w:tcW w:w="5400" w:type="dxa"/>
          </w:tcPr>
          <w:p w14:paraId="1877655A" w14:textId="5EF151D3" w:rsidR="00482BC7" w:rsidRPr="000C2CAE" w:rsidRDefault="00482BC7" w:rsidP="00124F73">
            <w:pPr>
              <w:pStyle w:val="ProductList-OfferingBody"/>
              <w:jc w:val="center"/>
            </w:pPr>
            <w:r>
              <w:t>&lt; 99,95 %</w:t>
            </w:r>
          </w:p>
        </w:tc>
        <w:tc>
          <w:tcPr>
            <w:tcW w:w="5400" w:type="dxa"/>
          </w:tcPr>
          <w:p w14:paraId="3777D9E7" w14:textId="0023E99D" w:rsidR="00482BC7" w:rsidRPr="000C2CAE" w:rsidRDefault="00482BC7" w:rsidP="00124F73">
            <w:pPr>
              <w:pStyle w:val="ProductList-OfferingBody"/>
              <w:jc w:val="center"/>
            </w:pPr>
            <w:r>
              <w:t>10</w:t>
            </w:r>
            <w:r w:rsidR="00427BA8">
              <w:t xml:space="preserve"> </w:t>
            </w:r>
            <w:r>
              <w:t>%</w:t>
            </w:r>
          </w:p>
        </w:tc>
      </w:tr>
      <w:tr w:rsidR="00482BC7" w:rsidRPr="000C2CAE" w14:paraId="7D5A3CE6" w14:textId="77777777" w:rsidTr="00324D13">
        <w:tc>
          <w:tcPr>
            <w:tcW w:w="5400" w:type="dxa"/>
          </w:tcPr>
          <w:p w14:paraId="7757B506" w14:textId="6EC6C781" w:rsidR="00482BC7" w:rsidRPr="000C2CAE" w:rsidRDefault="00482BC7" w:rsidP="00124F73">
            <w:pPr>
              <w:pStyle w:val="ProductList-OfferingBody"/>
              <w:jc w:val="center"/>
            </w:pPr>
            <w:r>
              <w:t>&lt; 99 %</w:t>
            </w:r>
          </w:p>
        </w:tc>
        <w:tc>
          <w:tcPr>
            <w:tcW w:w="5400" w:type="dxa"/>
          </w:tcPr>
          <w:p w14:paraId="7AC89DCA" w14:textId="7CC5DA7D" w:rsidR="00482BC7" w:rsidRPr="000C2CAE" w:rsidRDefault="00482BC7" w:rsidP="00124F73">
            <w:pPr>
              <w:pStyle w:val="ProductList-OfferingBody"/>
              <w:jc w:val="center"/>
            </w:pPr>
            <w:r>
              <w:t>25</w:t>
            </w:r>
            <w:r w:rsidR="00427BA8">
              <w:t xml:space="preserve"> </w:t>
            </w:r>
            <w:r>
              <w:t>%</w:t>
            </w:r>
          </w:p>
        </w:tc>
      </w:tr>
    </w:tbl>
    <w:p w14:paraId="07E74E71" w14:textId="062F7C5B" w:rsidR="00482BC7" w:rsidRPr="00FB368F" w:rsidRDefault="0051105B" w:rsidP="00482BC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8E64FF">
          <w:rPr>
            <w:rStyle w:val="Hyperlink"/>
            <w:sz w:val="16"/>
            <w:szCs w:val="16"/>
          </w:rPr>
          <w:t>Table des matières</w:t>
        </w:r>
      </w:hyperlink>
      <w:r w:rsidR="008E64FF">
        <w:rPr>
          <w:sz w:val="16"/>
          <w:szCs w:val="16"/>
        </w:rPr>
        <w:t xml:space="preserve"> / </w:t>
      </w:r>
      <w:hyperlink w:anchor="Definitions" w:history="1">
        <w:r w:rsidR="008E64FF">
          <w:rPr>
            <w:rStyle w:val="Hyperlink"/>
            <w:sz w:val="16"/>
            <w:szCs w:val="16"/>
          </w:rPr>
          <w:t>Définitions</w:t>
        </w:r>
      </w:hyperlink>
    </w:p>
    <w:p w14:paraId="1E8B1A27" w14:textId="4E3F74A0" w:rsidR="003F4EE4" w:rsidRPr="005A6CF1" w:rsidRDefault="003F4EE4" w:rsidP="003F4EE4">
      <w:pPr>
        <w:pStyle w:val="ProductList-Offering2Heading"/>
        <w:tabs>
          <w:tab w:val="clear" w:pos="360"/>
          <w:tab w:val="clear" w:pos="720"/>
          <w:tab w:val="clear" w:pos="1080"/>
        </w:tabs>
        <w:outlineLvl w:val="2"/>
        <w:rPr>
          <w:lang w:val="en-US" w:eastAsia="en-US" w:bidi="ar-SA"/>
        </w:rPr>
      </w:pPr>
      <w:bookmarkStart w:id="55" w:name="_Toc423944188"/>
      <w:r w:rsidRPr="005A6CF1">
        <w:rPr>
          <w:lang w:val="en-US" w:eastAsia="en-US" w:bidi="ar-SA"/>
        </w:rPr>
        <w:t>ExpressRoute</w:t>
      </w:r>
      <w:bookmarkEnd w:id="55"/>
    </w:p>
    <w:p w14:paraId="38CB5C3F" w14:textId="77777777" w:rsidR="003F4EE4" w:rsidRPr="00FB368F" w:rsidRDefault="003F4EE4" w:rsidP="003F4EE4">
      <w:pPr>
        <w:pStyle w:val="ProductList-Body"/>
      </w:pPr>
      <w:r>
        <w:rPr>
          <w:b/>
          <w:color w:val="00188F"/>
        </w:rPr>
        <w:t>Définitions Supplémentaires :</w:t>
      </w:r>
    </w:p>
    <w:p w14:paraId="6C9EA989" w14:textId="77777777" w:rsidR="003F4EE4" w:rsidRPr="00FB368F" w:rsidRDefault="003F4EE4" w:rsidP="003F4EE4">
      <w:pPr>
        <w:pStyle w:val="ProductList-Body"/>
        <w:spacing w:after="40"/>
      </w:pPr>
      <w:r>
        <w:t>« </w:t>
      </w:r>
      <w:r>
        <w:rPr>
          <w:b/>
          <w:color w:val="00188F"/>
        </w:rPr>
        <w:t>Circuit Dédié</w:t>
      </w:r>
      <w:r>
        <w:t xml:space="preserve"> » correspond à une représentation logique de la connectivité proposée au moyen du Service </w:t>
      </w:r>
      <w:proofErr w:type="spellStart"/>
      <w:r>
        <w:t>ExpressRoute</w:t>
      </w:r>
      <w:proofErr w:type="spellEnd"/>
      <w:r>
        <w:t xml:space="preserve"> entre vos locaux et Microsoft Azure via un fournisseur Exchange ou un fournisseur de services réseau, où une telle connectivité ne passe pas par l’Internet public.</w:t>
      </w:r>
    </w:p>
    <w:p w14:paraId="1DDAE602" w14:textId="77777777" w:rsidR="003F4EE4" w:rsidRPr="00FB368F" w:rsidRDefault="003F4EE4" w:rsidP="003F4EE4">
      <w:pPr>
        <w:pStyle w:val="ProductList-Body"/>
        <w:spacing w:after="40"/>
      </w:pPr>
      <w:r>
        <w:t>« </w:t>
      </w:r>
      <w:r>
        <w:rPr>
          <w:b/>
          <w:color w:val="00188F"/>
        </w:rPr>
        <w:t>Minutes Disponibles Maximum</w:t>
      </w:r>
      <w:r>
        <w:t> » correspond au nombre total de minutes pendant lesquelles un Circuit Dédié spécifique est associé à un ou plusieurs Réseaux Virtuels dans Microsoft Azure au cours d’un mois de facturation d’un abonnement Microsoft Azure donné.</w:t>
      </w:r>
    </w:p>
    <w:p w14:paraId="71B68A4E" w14:textId="77777777" w:rsidR="003F4EE4" w:rsidRPr="00FB368F" w:rsidRDefault="003F4EE4" w:rsidP="003F4EE4">
      <w:pPr>
        <w:pStyle w:val="ProductList-Body"/>
        <w:spacing w:after="40"/>
      </w:pPr>
      <w:r>
        <w:lastRenderedPageBreak/>
        <w:t>« </w:t>
      </w:r>
      <w:r>
        <w:rPr>
          <w:b/>
          <w:color w:val="00188F"/>
        </w:rPr>
        <w:t>Réseau Virtuel</w:t>
      </w:r>
      <w:r>
        <w:t> » désigne un réseau privé virtuel reprenant un ensemble d’adresses IP et de sous-réseaux définis par l’utilisateur, lesquels forment une limite réseau au sein de Microsoft Azure.</w:t>
      </w:r>
    </w:p>
    <w:p w14:paraId="1F51C17B" w14:textId="77777777" w:rsidR="00755296" w:rsidRPr="003F4EE4" w:rsidRDefault="00755296" w:rsidP="00755296">
      <w:pPr>
        <w:pStyle w:val="ProductList-Body"/>
      </w:pPr>
      <w:r>
        <w:t>« </w:t>
      </w:r>
      <w:r>
        <w:rPr>
          <w:b/>
          <w:color w:val="00188F"/>
        </w:rPr>
        <w:t>Passerelle VPN</w:t>
      </w:r>
      <w:r>
        <w:t> » désigne une passerelle qui facilite la connectivité sur plusieurs sites entre un Réseau Virtuel et un réseau client sur site.</w:t>
      </w:r>
    </w:p>
    <w:p w14:paraId="1E78508C" w14:textId="77777777" w:rsidR="00755296" w:rsidRPr="00B77DE8" w:rsidRDefault="00755296" w:rsidP="00755296">
      <w:pPr>
        <w:pStyle w:val="ProductList-Body"/>
        <w:rPr>
          <w:sz w:val="16"/>
          <w:szCs w:val="16"/>
        </w:rPr>
      </w:pPr>
    </w:p>
    <w:p w14:paraId="08B6BB91" w14:textId="77777777" w:rsidR="00755296" w:rsidRDefault="00755296" w:rsidP="00755296">
      <w:pPr>
        <w:pStyle w:val="ProductList-Body"/>
      </w:pPr>
      <w:r>
        <w:rPr>
          <w:b/>
          <w:color w:val="00188F"/>
        </w:rPr>
        <w:t>Temps d’Indisponibilité</w:t>
      </w:r>
      <w:r>
        <w:t> </w:t>
      </w:r>
      <w:r w:rsidRPr="00B77DE8">
        <w:rPr>
          <w:b/>
          <w:color w:val="00188F"/>
        </w:rPr>
        <w:t>:</w:t>
      </w:r>
      <w:r>
        <w:t xml:space="preserve"> nombre total de minutes cumulées au cours d’un mois de facturation d’un abonnement Microsoft Azure donné pendant lesquelles le Circuit Dédié n’est pas disponible. Une minute est comptabilisée dans le Temps d’Indisponibilité d’un Circuit Dédié lorsque, au cours de cette minute, toutes vos tentatives pour établir une connectivité IP à la Passerelle VPN associée au Réseau Virtuel échouent pendant plus de trente secondes.</w:t>
      </w:r>
    </w:p>
    <w:p w14:paraId="36B0CE77" w14:textId="77777777" w:rsidR="003F4EE4" w:rsidRPr="00ED28C8" w:rsidRDefault="003F4EE4" w:rsidP="003F4EE4">
      <w:pPr>
        <w:pStyle w:val="ProductList-Body"/>
        <w:rPr>
          <w:sz w:val="16"/>
          <w:szCs w:val="16"/>
        </w:rPr>
      </w:pPr>
    </w:p>
    <w:p w14:paraId="1C8CD1EB" w14:textId="7821C651" w:rsidR="003F4EE4" w:rsidRPr="00FB368F" w:rsidRDefault="003F4EE4" w:rsidP="003F4EE4">
      <w:pPr>
        <w:pStyle w:val="ProductList-Body"/>
      </w:pPr>
      <w:r>
        <w:rPr>
          <w:b/>
          <w:color w:val="00188F"/>
        </w:rPr>
        <w:t>Pourcentage de Temps de Disponibilité Mensuel</w:t>
      </w:r>
      <w:r>
        <w:t> </w:t>
      </w:r>
      <w:r w:rsidRPr="0015352A">
        <w:rPr>
          <w:b/>
          <w:color w:val="00188F"/>
        </w:rPr>
        <w:t>:</w:t>
      </w:r>
      <w:r>
        <w:t xml:space="preserve"> le Pourcentage de Temps de Disponibilité Mensuel est calculé à l’aide de la formule suivante : </w:t>
      </w:r>
    </w:p>
    <w:p w14:paraId="615DF1FF" w14:textId="77777777" w:rsidR="003F4EE4" w:rsidRPr="00ED28C8" w:rsidRDefault="003F4EE4" w:rsidP="003F4EE4">
      <w:pPr>
        <w:pStyle w:val="ProductList-Body"/>
        <w:rPr>
          <w:sz w:val="16"/>
          <w:szCs w:val="16"/>
        </w:rPr>
      </w:pPr>
    </w:p>
    <w:p w14:paraId="6C19A45E" w14:textId="197A4818" w:rsidR="003F4EE4" w:rsidRPr="00FB368F" w:rsidRDefault="0051105B" w:rsidP="003F4EE4">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Minutes Disponibles Maximum – Temps d’Indisponibilité</m:t>
              </m:r>
            </m:num>
            <m:den>
              <m:r>
                <m:rPr>
                  <m:nor/>
                </m:rPr>
                <w:rPr>
                  <w:rFonts w:ascii="Cambria Math" w:hAnsi="Cambria Math" w:cs="Tahoma"/>
                  <w:i/>
                  <w:sz w:val="18"/>
                  <w:szCs w:val="18"/>
                </w:rPr>
                <m:t>Minutes Disponibles Maximum</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EDE0195" w14:textId="2696286B" w:rsidR="003F4EE4" w:rsidRPr="00FB368F" w:rsidRDefault="003F4EE4" w:rsidP="003F4EE4">
      <w:pPr>
        <w:pStyle w:val="ProductList-Body"/>
      </w:pPr>
      <w:r>
        <w:rPr>
          <w:b/>
          <w:color w:val="00188F"/>
        </w:rPr>
        <w:t>Avoir Service</w:t>
      </w:r>
      <w:r>
        <w:t> </w:t>
      </w:r>
      <w:r w:rsidRPr="0015352A">
        <w:rPr>
          <w:b/>
          <w:color w:val="00188F"/>
        </w:rPr>
        <w:t>:</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F4EE4" w:rsidRPr="009D0B2F" w14:paraId="45BAE236" w14:textId="77777777" w:rsidTr="00BC4569">
        <w:trPr>
          <w:tblHeader/>
        </w:trPr>
        <w:tc>
          <w:tcPr>
            <w:tcW w:w="5400" w:type="dxa"/>
            <w:shd w:val="clear" w:color="auto" w:fill="0072C6"/>
          </w:tcPr>
          <w:p w14:paraId="65EF7F94" w14:textId="77777777" w:rsidR="003F4EE4" w:rsidRPr="001A0074" w:rsidRDefault="003F4EE4" w:rsidP="00124F73">
            <w:pPr>
              <w:pStyle w:val="ProductList-OfferingBody"/>
              <w:jc w:val="center"/>
              <w:rPr>
                <w:color w:val="FFFFFF" w:themeColor="background1"/>
              </w:rPr>
            </w:pPr>
            <w:r>
              <w:rPr>
                <w:color w:val="FFFFFF" w:themeColor="background1"/>
              </w:rPr>
              <w:t>Pourcentage de Temps de Disponibilité Mensuel</w:t>
            </w:r>
          </w:p>
        </w:tc>
        <w:tc>
          <w:tcPr>
            <w:tcW w:w="5400" w:type="dxa"/>
            <w:shd w:val="clear" w:color="auto" w:fill="0072C6"/>
          </w:tcPr>
          <w:p w14:paraId="2FFE316D" w14:textId="77777777" w:rsidR="003F4EE4" w:rsidRPr="001A0074" w:rsidRDefault="003F4EE4" w:rsidP="00124F73">
            <w:pPr>
              <w:pStyle w:val="ProductList-OfferingBody"/>
              <w:jc w:val="center"/>
              <w:rPr>
                <w:color w:val="FFFFFF" w:themeColor="background1"/>
              </w:rPr>
            </w:pPr>
            <w:r>
              <w:rPr>
                <w:color w:val="FFFFFF" w:themeColor="background1"/>
              </w:rPr>
              <w:t>Avoir Service</w:t>
            </w:r>
          </w:p>
        </w:tc>
      </w:tr>
      <w:tr w:rsidR="003F4EE4" w:rsidRPr="009D0B2F" w14:paraId="160602D3" w14:textId="77777777" w:rsidTr="00BC4569">
        <w:tc>
          <w:tcPr>
            <w:tcW w:w="5400" w:type="dxa"/>
          </w:tcPr>
          <w:p w14:paraId="2D8513A0" w14:textId="5AE09008" w:rsidR="003F4EE4" w:rsidRPr="0076238C" w:rsidRDefault="003F4EE4" w:rsidP="00124F73">
            <w:pPr>
              <w:pStyle w:val="ProductList-OfferingBody"/>
              <w:jc w:val="center"/>
            </w:pPr>
            <w:r>
              <w:t>&lt; 99,9 %</w:t>
            </w:r>
          </w:p>
        </w:tc>
        <w:tc>
          <w:tcPr>
            <w:tcW w:w="5400" w:type="dxa"/>
          </w:tcPr>
          <w:p w14:paraId="654EAB14" w14:textId="4D5BDEED" w:rsidR="003F4EE4" w:rsidRPr="0076238C" w:rsidRDefault="003F4EE4" w:rsidP="00124F73">
            <w:pPr>
              <w:pStyle w:val="ProductList-OfferingBody"/>
              <w:jc w:val="center"/>
            </w:pPr>
            <w:r>
              <w:t>10</w:t>
            </w:r>
            <w:r w:rsidR="00427BA8">
              <w:t xml:space="preserve"> </w:t>
            </w:r>
            <w:r>
              <w:t>%</w:t>
            </w:r>
          </w:p>
        </w:tc>
      </w:tr>
      <w:tr w:rsidR="003F4EE4" w:rsidRPr="009D0B2F" w14:paraId="0801F920" w14:textId="77777777" w:rsidTr="00BC4569">
        <w:tc>
          <w:tcPr>
            <w:tcW w:w="5400" w:type="dxa"/>
          </w:tcPr>
          <w:p w14:paraId="7FA702FC" w14:textId="74025998" w:rsidR="003F4EE4" w:rsidRPr="0076238C" w:rsidRDefault="003F4EE4" w:rsidP="00124F73">
            <w:pPr>
              <w:pStyle w:val="ProductList-OfferingBody"/>
              <w:jc w:val="center"/>
            </w:pPr>
            <w:r>
              <w:t>&lt; 99 %</w:t>
            </w:r>
          </w:p>
        </w:tc>
        <w:tc>
          <w:tcPr>
            <w:tcW w:w="5400" w:type="dxa"/>
          </w:tcPr>
          <w:p w14:paraId="452A6F70" w14:textId="5884195D" w:rsidR="003F4EE4" w:rsidRPr="0076238C" w:rsidRDefault="003F4EE4" w:rsidP="00124F73">
            <w:pPr>
              <w:pStyle w:val="ProductList-OfferingBody"/>
              <w:jc w:val="center"/>
            </w:pPr>
            <w:r>
              <w:t>25</w:t>
            </w:r>
            <w:r w:rsidR="00427BA8">
              <w:t xml:space="preserve"> </w:t>
            </w:r>
            <w:r>
              <w:t>%</w:t>
            </w:r>
          </w:p>
        </w:tc>
      </w:tr>
    </w:tbl>
    <w:p w14:paraId="4EBF0782" w14:textId="77777777" w:rsidR="003F4EE4" w:rsidRPr="00ED28C8" w:rsidRDefault="003F4EE4" w:rsidP="003F4EE4">
      <w:pPr>
        <w:pStyle w:val="ProductList-Body"/>
        <w:rPr>
          <w:sz w:val="16"/>
          <w:szCs w:val="16"/>
        </w:rPr>
      </w:pPr>
    </w:p>
    <w:p w14:paraId="34054524" w14:textId="69994E29" w:rsidR="00DA6241" w:rsidRPr="00FB368F" w:rsidRDefault="003F4EE4" w:rsidP="004D6553">
      <w:pPr>
        <w:pStyle w:val="ProductList-Body"/>
      </w:pPr>
      <w:r>
        <w:rPr>
          <w:b/>
          <w:color w:val="00188F"/>
        </w:rPr>
        <w:t>Conditions supplémentaires</w:t>
      </w:r>
      <w:r>
        <w:t> </w:t>
      </w:r>
      <w:r w:rsidRPr="0015352A">
        <w:rPr>
          <w:b/>
          <w:color w:val="00188F"/>
        </w:rPr>
        <w:t>:</w:t>
      </w:r>
      <w:r>
        <w:t xml:space="preserve"> le Pourcentage de Temps de Disponibilité Mensuel et les Avoirs Service sont calculés pour chaque Circuit Dédié que vous utilisez.</w:t>
      </w:r>
    </w:p>
    <w:p w14:paraId="1CA09F97" w14:textId="48AD0610" w:rsidR="000D29F0" w:rsidRPr="00FB368F" w:rsidRDefault="0051105B" w:rsidP="000D29F0">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8E64FF">
          <w:rPr>
            <w:rStyle w:val="Hyperlink"/>
            <w:sz w:val="16"/>
            <w:szCs w:val="16"/>
          </w:rPr>
          <w:t>Table des matières</w:t>
        </w:r>
      </w:hyperlink>
      <w:r w:rsidR="008E64FF">
        <w:rPr>
          <w:sz w:val="16"/>
          <w:szCs w:val="16"/>
        </w:rPr>
        <w:t xml:space="preserve"> / </w:t>
      </w:r>
      <w:hyperlink w:anchor="Definitions" w:history="1">
        <w:r w:rsidR="008E64FF">
          <w:rPr>
            <w:rStyle w:val="Hyperlink"/>
            <w:sz w:val="16"/>
            <w:szCs w:val="16"/>
          </w:rPr>
          <w:t>Définitions</w:t>
        </w:r>
      </w:hyperlink>
    </w:p>
    <w:p w14:paraId="591728A4" w14:textId="0ABC0A3D" w:rsidR="000D29F0" w:rsidRPr="008E64FF" w:rsidRDefault="000D29F0" w:rsidP="000D29F0">
      <w:pPr>
        <w:pStyle w:val="ProductList-Offering2Heading"/>
        <w:tabs>
          <w:tab w:val="clear" w:pos="360"/>
          <w:tab w:val="clear" w:pos="720"/>
          <w:tab w:val="clear" w:pos="1080"/>
        </w:tabs>
        <w:outlineLvl w:val="2"/>
        <w:rPr>
          <w:lang w:eastAsia="en-US" w:bidi="ar-SA"/>
        </w:rPr>
      </w:pPr>
      <w:bookmarkStart w:id="56" w:name="_Toc423944189"/>
      <w:proofErr w:type="spellStart"/>
      <w:r w:rsidRPr="008E64FF">
        <w:rPr>
          <w:lang w:eastAsia="en-US" w:bidi="ar-SA"/>
        </w:rPr>
        <w:t>HDInsight</w:t>
      </w:r>
      <w:bookmarkEnd w:id="56"/>
      <w:proofErr w:type="spellEnd"/>
    </w:p>
    <w:p w14:paraId="687F02AD" w14:textId="77777777" w:rsidR="000D29F0" w:rsidRPr="00FB368F" w:rsidRDefault="000D29F0" w:rsidP="000D29F0">
      <w:pPr>
        <w:pStyle w:val="ProductList-Body"/>
      </w:pPr>
      <w:r>
        <w:rPr>
          <w:b/>
          <w:color w:val="00188F"/>
        </w:rPr>
        <w:t>Définitions Supplémentaires :</w:t>
      </w:r>
    </w:p>
    <w:p w14:paraId="61901204" w14:textId="77777777" w:rsidR="000D29F0" w:rsidRPr="00FB368F" w:rsidRDefault="000D29F0" w:rsidP="000D29F0">
      <w:pPr>
        <w:pStyle w:val="ProductList-Body"/>
        <w:spacing w:after="40"/>
      </w:pPr>
      <w:r>
        <w:t>« </w:t>
      </w:r>
      <w:r>
        <w:rPr>
          <w:b/>
          <w:color w:val="00188F"/>
        </w:rPr>
        <w:t>Passerelle Internet du Cluster</w:t>
      </w:r>
      <w:r>
        <w:t xml:space="preserve"> » correspond à un ensemble de machines virtuelles au sein d’un Cluster </w:t>
      </w:r>
      <w:proofErr w:type="spellStart"/>
      <w:r>
        <w:t>HDInsight</w:t>
      </w:r>
      <w:proofErr w:type="spellEnd"/>
      <w:r>
        <w:t xml:space="preserve"> qui redirige toutes les demandes de connectivité vers le Cluster via proxy.</w:t>
      </w:r>
    </w:p>
    <w:p w14:paraId="6F101DCF" w14:textId="77777777" w:rsidR="000D29F0" w:rsidRPr="00FB368F" w:rsidRDefault="000D29F0" w:rsidP="000D29F0">
      <w:pPr>
        <w:pStyle w:val="ProductList-Body"/>
        <w:spacing w:after="40"/>
      </w:pPr>
      <w:r>
        <w:t>« </w:t>
      </w:r>
      <w:r>
        <w:rPr>
          <w:b/>
          <w:color w:val="00188F"/>
        </w:rPr>
        <w:t>Minutes de Déploiement</w:t>
      </w:r>
      <w:r>
        <w:t xml:space="preserve"> » correspond au nombre total de minutes pendant lesquelles un Cluster </w:t>
      </w:r>
      <w:proofErr w:type="spellStart"/>
      <w:r>
        <w:t>HDInsight</w:t>
      </w:r>
      <w:proofErr w:type="spellEnd"/>
      <w:r>
        <w:t xml:space="preserve"> a été déployé dans Microsoft Azure.</w:t>
      </w:r>
    </w:p>
    <w:p w14:paraId="58547FCA" w14:textId="77777777" w:rsidR="000D29F0" w:rsidRPr="00FB368F" w:rsidRDefault="000D29F0" w:rsidP="000D29F0">
      <w:pPr>
        <w:pStyle w:val="ProductList-Body"/>
        <w:spacing w:after="40"/>
      </w:pPr>
      <w:r>
        <w:t>« </w:t>
      </w:r>
      <w:r>
        <w:rPr>
          <w:b/>
          <w:color w:val="00188F"/>
        </w:rPr>
        <w:t xml:space="preserve">Cluster </w:t>
      </w:r>
      <w:proofErr w:type="spellStart"/>
      <w:r>
        <w:rPr>
          <w:b/>
          <w:color w:val="00188F"/>
        </w:rPr>
        <w:t>HDInsight</w:t>
      </w:r>
      <w:proofErr w:type="spellEnd"/>
      <w:r>
        <w:t> » ou « </w:t>
      </w:r>
      <w:r>
        <w:rPr>
          <w:b/>
          <w:color w:val="00188F"/>
        </w:rPr>
        <w:t>Cluster</w:t>
      </w:r>
      <w:r>
        <w:t xml:space="preserve"> » correspond à un ensemble de machines virtuelles exécutant une instance unique du Service </w:t>
      </w:r>
      <w:proofErr w:type="spellStart"/>
      <w:r>
        <w:t>HDInsight</w:t>
      </w:r>
      <w:proofErr w:type="spellEnd"/>
      <w:r>
        <w:t>.</w:t>
      </w:r>
    </w:p>
    <w:p w14:paraId="3CB7504F" w14:textId="77777777" w:rsidR="000D29F0" w:rsidRPr="00FB368F" w:rsidRDefault="000D29F0" w:rsidP="000D29F0">
      <w:pPr>
        <w:pStyle w:val="ProductList-Body"/>
      </w:pPr>
      <w:r>
        <w:t>« </w:t>
      </w:r>
      <w:r>
        <w:rPr>
          <w:b/>
          <w:color w:val="00188F"/>
        </w:rPr>
        <w:t>Minutes Disponibles Maximum</w:t>
      </w:r>
      <w:r>
        <w:t> » correspond au nombre de Minutes de Déploiement cumulées pour l’ensemble des Clusters que vous déployez au cours d’un mois de facturation d’un abonnement Microsoft Azure donné.</w:t>
      </w:r>
    </w:p>
    <w:p w14:paraId="5E83F4D5" w14:textId="77777777" w:rsidR="000D29F0" w:rsidRPr="00ED28C8" w:rsidRDefault="000D29F0" w:rsidP="000D29F0">
      <w:pPr>
        <w:pStyle w:val="ProductList-Body"/>
        <w:rPr>
          <w:sz w:val="16"/>
          <w:szCs w:val="16"/>
        </w:rPr>
      </w:pPr>
    </w:p>
    <w:p w14:paraId="65AE924F" w14:textId="39586B10" w:rsidR="000D29F0" w:rsidRPr="00FB368F" w:rsidRDefault="000D29F0" w:rsidP="000D29F0">
      <w:pPr>
        <w:pStyle w:val="ProductList-Body"/>
      </w:pPr>
      <w:r>
        <w:rPr>
          <w:b/>
          <w:color w:val="00188F"/>
        </w:rPr>
        <w:t>Temps d’Indisponibilité</w:t>
      </w:r>
      <w:r>
        <w:t> </w:t>
      </w:r>
      <w:r w:rsidRPr="0015352A">
        <w:rPr>
          <w:b/>
          <w:color w:val="00188F"/>
        </w:rPr>
        <w:t>:</w:t>
      </w:r>
      <w:r>
        <w:t xml:space="preserve"> nombre total de Minutes de Déploiement cumulées pendant lesquelles le Service </w:t>
      </w:r>
      <w:proofErr w:type="spellStart"/>
      <w:r>
        <w:t>HDInsight</w:t>
      </w:r>
      <w:proofErr w:type="spellEnd"/>
      <w:r>
        <w:t xml:space="preserve"> n’est pas disponible. Une minute est comptabilisée dans le Temps d’Indisponibilité d’un Cluster particulier lorsque toutes les tentatives continues d’établissement d’une connexion avec la passerelle Internet du Cluster au cours de cette minute échouent.</w:t>
      </w:r>
    </w:p>
    <w:p w14:paraId="4ED86412" w14:textId="77777777" w:rsidR="000D29F0" w:rsidRPr="00ED28C8" w:rsidRDefault="000D29F0" w:rsidP="000D29F0">
      <w:pPr>
        <w:pStyle w:val="ProductList-Body"/>
        <w:rPr>
          <w:sz w:val="16"/>
          <w:szCs w:val="16"/>
        </w:rPr>
      </w:pPr>
    </w:p>
    <w:p w14:paraId="752FCCD1" w14:textId="10101B6F" w:rsidR="000D29F0" w:rsidRPr="00FB368F" w:rsidRDefault="000D29F0" w:rsidP="000D29F0">
      <w:pPr>
        <w:pStyle w:val="ProductList-Body"/>
      </w:pPr>
      <w:r>
        <w:rPr>
          <w:b/>
          <w:color w:val="00188F"/>
        </w:rPr>
        <w:t>Pourcentage de Temps de Disponibilité Mensuel</w:t>
      </w:r>
      <w:r>
        <w:t> </w:t>
      </w:r>
      <w:r w:rsidRPr="0015352A">
        <w:rPr>
          <w:b/>
          <w:color w:val="00188F"/>
        </w:rPr>
        <w:t>:</w:t>
      </w:r>
      <w:r>
        <w:t xml:space="preserve"> le Pourcentage de Temps de Disponibilité Mensuel est calculé à l’aide de la formule suivante </w:t>
      </w:r>
      <w:r w:rsidRPr="0015352A">
        <w:rPr>
          <w:b/>
          <w:color w:val="00188F"/>
        </w:rPr>
        <w:t>:</w:t>
      </w:r>
      <w:r>
        <w:t xml:space="preserve"> </w:t>
      </w:r>
    </w:p>
    <w:p w14:paraId="45D17240" w14:textId="77777777" w:rsidR="000D29F0" w:rsidRPr="00ED28C8" w:rsidRDefault="000D29F0" w:rsidP="000D29F0">
      <w:pPr>
        <w:pStyle w:val="ProductList-Body"/>
        <w:rPr>
          <w:sz w:val="16"/>
          <w:szCs w:val="16"/>
        </w:rPr>
      </w:pPr>
    </w:p>
    <w:p w14:paraId="0F18D2B3" w14:textId="67C40350" w:rsidR="000D29F0" w:rsidRPr="00FB368F" w:rsidRDefault="0051105B" w:rsidP="000D29F0">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Minutes Disponibles Maximum – Temps d’Indisponibilité</m:t>
              </m:r>
            </m:num>
            <m:den>
              <m:r>
                <m:rPr>
                  <m:nor/>
                </m:rPr>
                <w:rPr>
                  <w:rFonts w:ascii="Cambria Math" w:hAnsi="Cambria Math" w:cs="Tahoma"/>
                  <w:i/>
                  <w:sz w:val="18"/>
                  <w:szCs w:val="18"/>
                </w:rPr>
                <m:t>Minutes Disponibles Maximum</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657E183" w14:textId="74E31FB2" w:rsidR="000D29F0" w:rsidRPr="00FB368F" w:rsidRDefault="000D29F0" w:rsidP="00755296">
      <w:pPr>
        <w:pStyle w:val="ProductList-Body"/>
        <w:keepNext/>
      </w:pPr>
      <w:r>
        <w:rPr>
          <w:b/>
          <w:color w:val="00188F"/>
        </w:rPr>
        <w:t>Avoir Service</w:t>
      </w:r>
      <w:r>
        <w:t> </w:t>
      </w:r>
      <w:r w:rsidRPr="0015352A">
        <w:rPr>
          <w:b/>
          <w:color w:val="00188F"/>
        </w:rPr>
        <w:t>:</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D29F0" w:rsidRPr="009D0B2F" w14:paraId="23C73426" w14:textId="77777777" w:rsidTr="00A71CD8">
        <w:trPr>
          <w:tblHeader/>
        </w:trPr>
        <w:tc>
          <w:tcPr>
            <w:tcW w:w="5400" w:type="dxa"/>
            <w:shd w:val="clear" w:color="auto" w:fill="0072C6"/>
          </w:tcPr>
          <w:p w14:paraId="3473392E" w14:textId="77777777" w:rsidR="000D29F0" w:rsidRPr="001A0074" w:rsidRDefault="000D29F0" w:rsidP="00755296">
            <w:pPr>
              <w:pStyle w:val="ProductList-OfferingBody"/>
              <w:keepNext/>
              <w:jc w:val="center"/>
              <w:rPr>
                <w:color w:val="FFFFFF" w:themeColor="background1"/>
              </w:rPr>
            </w:pPr>
            <w:r>
              <w:rPr>
                <w:color w:val="FFFFFF" w:themeColor="background1"/>
              </w:rPr>
              <w:t>Pourcentage de Temps de Disponibilité Mensuel</w:t>
            </w:r>
          </w:p>
        </w:tc>
        <w:tc>
          <w:tcPr>
            <w:tcW w:w="5400" w:type="dxa"/>
            <w:shd w:val="clear" w:color="auto" w:fill="0072C6"/>
          </w:tcPr>
          <w:p w14:paraId="43656457" w14:textId="77777777" w:rsidR="000D29F0" w:rsidRPr="001A0074" w:rsidRDefault="000D29F0" w:rsidP="00755296">
            <w:pPr>
              <w:pStyle w:val="ProductList-OfferingBody"/>
              <w:keepNext/>
              <w:jc w:val="center"/>
              <w:rPr>
                <w:color w:val="FFFFFF" w:themeColor="background1"/>
              </w:rPr>
            </w:pPr>
            <w:r>
              <w:rPr>
                <w:color w:val="FFFFFF" w:themeColor="background1"/>
              </w:rPr>
              <w:t>Avoir Service</w:t>
            </w:r>
          </w:p>
        </w:tc>
      </w:tr>
      <w:tr w:rsidR="000D29F0" w:rsidRPr="009D0B2F" w14:paraId="263A97E8" w14:textId="77777777" w:rsidTr="00A71CD8">
        <w:tc>
          <w:tcPr>
            <w:tcW w:w="5400" w:type="dxa"/>
          </w:tcPr>
          <w:p w14:paraId="2C2867C7" w14:textId="1934227E" w:rsidR="000D29F0" w:rsidRPr="0076238C" w:rsidRDefault="000D29F0" w:rsidP="00124F73">
            <w:pPr>
              <w:pStyle w:val="ProductList-OfferingBody"/>
              <w:jc w:val="center"/>
            </w:pPr>
            <w:r>
              <w:t>&lt; 99,9 %</w:t>
            </w:r>
          </w:p>
        </w:tc>
        <w:tc>
          <w:tcPr>
            <w:tcW w:w="5400" w:type="dxa"/>
          </w:tcPr>
          <w:p w14:paraId="25220C32" w14:textId="351C77A4" w:rsidR="000D29F0" w:rsidRPr="0076238C" w:rsidRDefault="000D29F0" w:rsidP="00124F73">
            <w:pPr>
              <w:pStyle w:val="ProductList-OfferingBody"/>
              <w:jc w:val="center"/>
            </w:pPr>
            <w:r>
              <w:t>10</w:t>
            </w:r>
            <w:r w:rsidR="00A71CD8">
              <w:t xml:space="preserve"> </w:t>
            </w:r>
            <w:r>
              <w:t>%</w:t>
            </w:r>
          </w:p>
        </w:tc>
      </w:tr>
      <w:tr w:rsidR="000D29F0" w:rsidRPr="009D0B2F" w14:paraId="05FD0B96" w14:textId="77777777" w:rsidTr="00A71CD8">
        <w:tc>
          <w:tcPr>
            <w:tcW w:w="5400" w:type="dxa"/>
          </w:tcPr>
          <w:p w14:paraId="30E26C89" w14:textId="001C026F" w:rsidR="000D29F0" w:rsidRPr="0076238C" w:rsidRDefault="000D29F0" w:rsidP="00124F73">
            <w:pPr>
              <w:pStyle w:val="ProductList-OfferingBody"/>
              <w:jc w:val="center"/>
            </w:pPr>
            <w:r>
              <w:t>&lt; 99 %</w:t>
            </w:r>
          </w:p>
        </w:tc>
        <w:tc>
          <w:tcPr>
            <w:tcW w:w="5400" w:type="dxa"/>
          </w:tcPr>
          <w:p w14:paraId="796A81A8" w14:textId="20269BE8" w:rsidR="000D29F0" w:rsidRPr="0076238C" w:rsidRDefault="000D29F0" w:rsidP="00124F73">
            <w:pPr>
              <w:pStyle w:val="ProductList-OfferingBody"/>
              <w:jc w:val="center"/>
            </w:pPr>
            <w:r>
              <w:t>25</w:t>
            </w:r>
            <w:r w:rsidR="00A71CD8">
              <w:t xml:space="preserve"> </w:t>
            </w:r>
            <w:r>
              <w:t>%</w:t>
            </w:r>
          </w:p>
        </w:tc>
      </w:tr>
    </w:tbl>
    <w:p w14:paraId="74593FF2" w14:textId="7CF21313" w:rsidR="000D29F0" w:rsidRPr="00FB368F" w:rsidRDefault="0051105B" w:rsidP="000D29F0">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8E64FF">
          <w:rPr>
            <w:rStyle w:val="Hyperlink"/>
            <w:sz w:val="16"/>
            <w:szCs w:val="16"/>
          </w:rPr>
          <w:t>Table des matières</w:t>
        </w:r>
      </w:hyperlink>
      <w:r w:rsidR="008E64FF">
        <w:rPr>
          <w:sz w:val="16"/>
          <w:szCs w:val="16"/>
        </w:rPr>
        <w:t xml:space="preserve"> / </w:t>
      </w:r>
      <w:hyperlink w:anchor="Definitions" w:history="1">
        <w:r w:rsidR="008E64FF">
          <w:rPr>
            <w:rStyle w:val="Hyperlink"/>
            <w:sz w:val="16"/>
            <w:szCs w:val="16"/>
          </w:rPr>
          <w:t>Définitions</w:t>
        </w:r>
      </w:hyperlink>
    </w:p>
    <w:p w14:paraId="0C958EC5" w14:textId="77777777" w:rsidR="00013391" w:rsidRPr="00BF480C" w:rsidRDefault="00013391" w:rsidP="00013391">
      <w:pPr>
        <w:pStyle w:val="ProductList-Offering2Heading"/>
        <w:tabs>
          <w:tab w:val="clear" w:pos="360"/>
          <w:tab w:val="clear" w:pos="720"/>
          <w:tab w:val="clear" w:pos="1080"/>
        </w:tabs>
        <w:outlineLvl w:val="2"/>
      </w:pPr>
      <w:bookmarkStart w:id="57" w:name="_Toc421206043"/>
      <w:bookmarkStart w:id="58" w:name="_Toc412532194"/>
      <w:bookmarkStart w:id="59" w:name="_Toc423944190"/>
      <w:r>
        <w:t xml:space="preserve">Key </w:t>
      </w:r>
      <w:proofErr w:type="spellStart"/>
      <w:r>
        <w:t>Vault</w:t>
      </w:r>
      <w:bookmarkEnd w:id="57"/>
      <w:bookmarkEnd w:id="59"/>
      <w:proofErr w:type="spellEnd"/>
    </w:p>
    <w:p w14:paraId="6092D689" w14:textId="77777777" w:rsidR="00013391" w:rsidRPr="00BF480C" w:rsidRDefault="00013391" w:rsidP="00013391">
      <w:pPr>
        <w:pStyle w:val="ProductList-Body"/>
      </w:pPr>
      <w:r>
        <w:rPr>
          <w:b/>
          <w:color w:val="00188F"/>
        </w:rPr>
        <w:t>Définitions Supplémentaires :</w:t>
      </w:r>
    </w:p>
    <w:p w14:paraId="7C3D1DBB" w14:textId="77777777" w:rsidR="00013391" w:rsidRPr="00BF480C" w:rsidRDefault="00013391" w:rsidP="00013391">
      <w:pPr>
        <w:pStyle w:val="ProductList-Body"/>
        <w:spacing w:after="40"/>
      </w:pPr>
      <w:r>
        <w:rPr>
          <w:b/>
          <w:color w:val="00188F"/>
        </w:rPr>
        <w:t>Minutes de Déploiement</w:t>
      </w:r>
      <w:r>
        <w:t xml:space="preserve"> correspond au nombre total de minutes pendant lesquelles un coffre de clés donné a été déployé dans Microsoft Azure au cours d’un mois de facturation.</w:t>
      </w:r>
    </w:p>
    <w:p w14:paraId="4FAA9894" w14:textId="77777777" w:rsidR="00013391" w:rsidRPr="00BF480C" w:rsidRDefault="00013391" w:rsidP="00013391">
      <w:pPr>
        <w:pStyle w:val="ProductList-Body"/>
        <w:spacing w:after="40"/>
      </w:pPr>
      <w:r>
        <w:rPr>
          <w:b/>
          <w:color w:val="00188F"/>
        </w:rPr>
        <w:t>Transactions Exclues</w:t>
      </w:r>
      <w:r>
        <w:t xml:space="preserve"> désigne les transactions de création, mise à jour ou suppression de coffres de clés, de clés ou de secrets.</w:t>
      </w:r>
    </w:p>
    <w:p w14:paraId="5EAC332A" w14:textId="77777777" w:rsidR="00013391" w:rsidRPr="00BF480C" w:rsidRDefault="00013391" w:rsidP="00013391">
      <w:pPr>
        <w:pStyle w:val="ProductList-Body"/>
      </w:pPr>
      <w:r>
        <w:rPr>
          <w:b/>
          <w:color w:val="00188F"/>
        </w:rPr>
        <w:t>Minutes Disponibles Maximum</w:t>
      </w:r>
      <w:r>
        <w:t xml:space="preserve"> correspond au nombre de Minutes de Déploiement cumulées pour l’ensemble des Coffres de Clés que vous déployez au cours d’un mois de facturation d’un abonnement Microsoft Azure donné.</w:t>
      </w:r>
    </w:p>
    <w:p w14:paraId="0F33C474" w14:textId="77777777" w:rsidR="00013391" w:rsidRPr="00BF480C" w:rsidRDefault="00013391" w:rsidP="00013391">
      <w:pPr>
        <w:pStyle w:val="ProductList-Body"/>
      </w:pPr>
    </w:p>
    <w:p w14:paraId="500442B9" w14:textId="77777777" w:rsidR="00013391" w:rsidRPr="00BF480C" w:rsidRDefault="00013391" w:rsidP="00013391">
      <w:pPr>
        <w:pStyle w:val="ProductList-Body"/>
      </w:pPr>
      <w:r>
        <w:rPr>
          <w:b/>
          <w:color w:val="00188F"/>
        </w:rPr>
        <w:lastRenderedPageBreak/>
        <w:t>Temps d’Indisponibilité</w:t>
      </w:r>
      <w:r>
        <w:t> </w:t>
      </w:r>
      <w:r w:rsidRPr="004D18FD">
        <w:rPr>
          <w:b/>
          <w:color w:val="00188F"/>
        </w:rPr>
        <w:t>:</w:t>
      </w:r>
      <w:r>
        <w:t xml:space="preserve"> désigne le nombre total de Minutes de Déploiement cumulées pour l’ensemble des coffres de clés déployés par le Client au titre d’un abonnement Microsoft Azure donné pendant lesquelles le coffre de clés n’est pas disponible. Une minute est comptabilisée dans le Temps d’Indisponibilité d’un coffre de clés donné lorsque toutes les tentatives d’exécution de transactions, à l’exclusion des Transactions Exclues, sur le coffre de clés au cours de cette minute renvoient un Code d’Erreur ou ne génèrent pas un Code de Réussite dans les cinq (5) secondes à compter de la réception de la demande par Microsoft.</w:t>
      </w:r>
    </w:p>
    <w:p w14:paraId="4E808FF8" w14:textId="77777777" w:rsidR="00013391" w:rsidRPr="00BF480C" w:rsidRDefault="00013391" w:rsidP="00013391">
      <w:pPr>
        <w:pStyle w:val="ProductList-Body"/>
      </w:pPr>
    </w:p>
    <w:p w14:paraId="351FF1FD" w14:textId="77777777" w:rsidR="00013391" w:rsidRPr="00BF480C" w:rsidRDefault="00013391" w:rsidP="00013391">
      <w:pPr>
        <w:pStyle w:val="ProductList-Body"/>
      </w:pPr>
      <w:r>
        <w:rPr>
          <w:b/>
          <w:color w:val="00188F"/>
        </w:rPr>
        <w:t>Pourcentage de Temps de Disponibilité Mensuel</w:t>
      </w:r>
      <w:r>
        <w:t> </w:t>
      </w:r>
      <w:r w:rsidRPr="004D18FD">
        <w:rPr>
          <w:b/>
          <w:color w:val="00188F"/>
        </w:rPr>
        <w:t>:</w:t>
      </w:r>
      <w:r>
        <w:t xml:space="preserve"> le Pourcentage de Temps de Disponibilité Mensuel est calculé à l’aide de la formule suivante : </w:t>
      </w:r>
    </w:p>
    <w:p w14:paraId="25934909" w14:textId="77777777" w:rsidR="00013391" w:rsidRPr="00BF480C" w:rsidRDefault="00013391" w:rsidP="00013391">
      <w:pPr>
        <w:pStyle w:val="ProductList-Body"/>
      </w:pPr>
    </w:p>
    <w:p w14:paraId="1E6594BF" w14:textId="77777777" w:rsidR="00013391" w:rsidRPr="00BF480C" w:rsidRDefault="0051105B" w:rsidP="00013391">
      <w:pPr>
        <w:pStyle w:val="ListParagraph"/>
      </w:pPr>
      <m:oMathPara>
        <m:oMath>
          <m:f>
            <m:fPr>
              <m:ctrlPr>
                <w:rPr>
                  <w:rFonts w:ascii="Cambria Math" w:eastAsiaTheme="majorEastAsia" w:hAnsi="Cambria Math" w:cs="Tahoma"/>
                  <w:i/>
                  <w:iCs/>
                  <w:color w:val="000000" w:themeColor="text1"/>
                  <w:sz w:val="18"/>
                  <w:szCs w:val="18"/>
                </w:rPr>
              </m:ctrlPr>
            </m:fPr>
            <m:num>
              <m:r>
                <m:rPr>
                  <m:nor/>
                </m:rPr>
                <w:rPr>
                  <w:rFonts w:ascii="Cambria Math" w:eastAsiaTheme="majorEastAsia" w:hAnsi="Cambria Math" w:cs="Tahoma"/>
                  <w:i/>
                  <w:iCs/>
                  <w:color w:val="000000" w:themeColor="text1"/>
                  <w:sz w:val="18"/>
                  <w:szCs w:val="18"/>
                </w:rPr>
                <m:t>Minutes Disponibles Maximum - Temps d’Indisponibilité</m:t>
              </m:r>
            </m:num>
            <m:den>
              <m:r>
                <m:rPr>
                  <m:nor/>
                </m:rPr>
                <w:rPr>
                  <w:rFonts w:ascii="Cambria Math" w:eastAsiaTheme="majorEastAsia" w:hAnsi="Cambria Math" w:cs="Tahoma"/>
                  <w:i/>
                  <w:iCs/>
                  <w:color w:val="000000" w:themeColor="text1"/>
                  <w:sz w:val="18"/>
                  <w:szCs w:val="18"/>
                </w:rPr>
                <m:t>Minutes Disponibles Maximum</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A0818E3" w14:textId="77777777" w:rsidR="00013391" w:rsidRPr="00BF480C" w:rsidRDefault="00013391" w:rsidP="00013391">
      <w:pPr>
        <w:pStyle w:val="ProductList-Body"/>
      </w:pPr>
      <w:r>
        <w:rPr>
          <w:b/>
          <w:color w:val="00188F"/>
        </w:rPr>
        <w:t>Avoir Service</w:t>
      </w:r>
      <w:r>
        <w:t> </w:t>
      </w:r>
      <w:r w:rsidRPr="004D18FD">
        <w:rPr>
          <w:b/>
          <w:color w:val="00188F"/>
        </w:rPr>
        <w:t>:</w:t>
      </w:r>
    </w:p>
    <w:tbl>
      <w:tblPr>
        <w:tblW w:w="10687"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400"/>
      </w:tblGrid>
      <w:tr w:rsidR="00013391" w:rsidRPr="009D0B2F" w14:paraId="5765CB64" w14:textId="77777777" w:rsidTr="004624E3">
        <w:trPr>
          <w:tblHeader/>
        </w:trPr>
        <w:tc>
          <w:tcPr>
            <w:tcW w:w="5287" w:type="dxa"/>
            <w:shd w:val="clear" w:color="auto" w:fill="0072C6"/>
          </w:tcPr>
          <w:p w14:paraId="63AF8A77" w14:textId="77777777" w:rsidR="00013391" w:rsidRPr="001A0074" w:rsidRDefault="00013391" w:rsidP="004624E3">
            <w:pPr>
              <w:pStyle w:val="ProductList-OfferingBody"/>
              <w:jc w:val="center"/>
              <w:rPr>
                <w:color w:val="FFFFFF" w:themeColor="background1"/>
              </w:rPr>
            </w:pPr>
            <w:r>
              <w:rPr>
                <w:color w:val="FFFFFF" w:themeColor="background1"/>
              </w:rPr>
              <w:t>Pourcentage de Temps de Disponibilité Mensuel</w:t>
            </w:r>
          </w:p>
        </w:tc>
        <w:tc>
          <w:tcPr>
            <w:tcW w:w="5400" w:type="dxa"/>
            <w:shd w:val="clear" w:color="auto" w:fill="0072C6"/>
          </w:tcPr>
          <w:p w14:paraId="605FD471" w14:textId="77777777" w:rsidR="00013391" w:rsidRPr="001A0074" w:rsidRDefault="00013391" w:rsidP="004624E3">
            <w:pPr>
              <w:pStyle w:val="ProductList-OfferingBody"/>
              <w:jc w:val="center"/>
              <w:rPr>
                <w:color w:val="FFFFFF" w:themeColor="background1"/>
              </w:rPr>
            </w:pPr>
            <w:r>
              <w:rPr>
                <w:color w:val="FFFFFF" w:themeColor="background1"/>
              </w:rPr>
              <w:t>Avoir Service</w:t>
            </w:r>
          </w:p>
        </w:tc>
      </w:tr>
      <w:tr w:rsidR="00013391" w:rsidRPr="009D0B2F" w14:paraId="61321812" w14:textId="77777777" w:rsidTr="004624E3">
        <w:tc>
          <w:tcPr>
            <w:tcW w:w="5287" w:type="dxa"/>
          </w:tcPr>
          <w:p w14:paraId="77389B15" w14:textId="77777777" w:rsidR="00013391" w:rsidRPr="0076238C" w:rsidRDefault="00013391" w:rsidP="004624E3">
            <w:pPr>
              <w:pStyle w:val="ProductList-OfferingBody"/>
              <w:jc w:val="center"/>
            </w:pPr>
            <w:r>
              <w:t>&lt; 99,9 %</w:t>
            </w:r>
          </w:p>
        </w:tc>
        <w:tc>
          <w:tcPr>
            <w:tcW w:w="5400" w:type="dxa"/>
          </w:tcPr>
          <w:p w14:paraId="51A27A13" w14:textId="77777777" w:rsidR="00013391" w:rsidRPr="0076238C" w:rsidRDefault="00013391" w:rsidP="004624E3">
            <w:pPr>
              <w:pStyle w:val="ProductList-OfferingBody"/>
              <w:jc w:val="center"/>
            </w:pPr>
            <w:r>
              <w:t>10 %</w:t>
            </w:r>
          </w:p>
        </w:tc>
      </w:tr>
      <w:tr w:rsidR="00013391" w:rsidRPr="009D0B2F" w14:paraId="735E979F" w14:textId="77777777" w:rsidTr="004624E3">
        <w:tc>
          <w:tcPr>
            <w:tcW w:w="5287" w:type="dxa"/>
          </w:tcPr>
          <w:p w14:paraId="59D25D54" w14:textId="77777777" w:rsidR="00013391" w:rsidRPr="0076238C" w:rsidRDefault="00013391" w:rsidP="004624E3">
            <w:pPr>
              <w:pStyle w:val="ProductList-OfferingBody"/>
              <w:jc w:val="center"/>
            </w:pPr>
            <w:r>
              <w:t>&lt; 99 %</w:t>
            </w:r>
          </w:p>
        </w:tc>
        <w:tc>
          <w:tcPr>
            <w:tcW w:w="5400" w:type="dxa"/>
          </w:tcPr>
          <w:p w14:paraId="765343D7" w14:textId="77777777" w:rsidR="00013391" w:rsidRPr="0076238C" w:rsidRDefault="00013391" w:rsidP="004624E3">
            <w:pPr>
              <w:pStyle w:val="ProductList-OfferingBody"/>
              <w:jc w:val="center"/>
            </w:pPr>
            <w:r>
              <w:t>25 %</w:t>
            </w:r>
          </w:p>
        </w:tc>
      </w:tr>
    </w:tbl>
    <w:p w14:paraId="025F0E96" w14:textId="77777777" w:rsidR="00013391" w:rsidRPr="00BF480C" w:rsidRDefault="0051105B" w:rsidP="00013391">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013391">
          <w:rPr>
            <w:rStyle w:val="Hyperlink"/>
            <w:sz w:val="16"/>
            <w:szCs w:val="16"/>
          </w:rPr>
          <w:t>Table des matières</w:t>
        </w:r>
      </w:hyperlink>
      <w:r w:rsidR="00013391">
        <w:rPr>
          <w:sz w:val="16"/>
          <w:szCs w:val="16"/>
        </w:rPr>
        <w:t xml:space="preserve"> / </w:t>
      </w:r>
      <w:hyperlink w:anchor="Définitions" w:history="1">
        <w:r w:rsidR="00013391">
          <w:rPr>
            <w:rStyle w:val="Hyperlink"/>
            <w:sz w:val="16"/>
            <w:szCs w:val="16"/>
          </w:rPr>
          <w:t>Définitions</w:t>
        </w:r>
      </w:hyperlink>
    </w:p>
    <w:p w14:paraId="1EF72638" w14:textId="4E9141C2" w:rsidR="000D29F0" w:rsidRPr="001C6467" w:rsidRDefault="000D29F0" w:rsidP="000D29F0">
      <w:pPr>
        <w:pStyle w:val="ProductList-Offering2Heading"/>
        <w:tabs>
          <w:tab w:val="clear" w:pos="360"/>
          <w:tab w:val="clear" w:pos="720"/>
          <w:tab w:val="clear" w:pos="1080"/>
        </w:tabs>
        <w:outlineLvl w:val="2"/>
        <w:rPr>
          <w:szCs w:val="28"/>
          <w:lang w:eastAsia="en-US" w:bidi="ar-SA"/>
        </w:rPr>
      </w:pPr>
      <w:bookmarkStart w:id="60" w:name="_Toc423944191"/>
      <w:r w:rsidRPr="001C6467">
        <w:rPr>
          <w:szCs w:val="28"/>
          <w:lang w:eastAsia="en-US" w:bidi="ar-SA"/>
        </w:rPr>
        <w:t>Machine Learning – Service d’Exécution de Lot (BES) et Service d’API de Gestion</w:t>
      </w:r>
      <w:bookmarkEnd w:id="58"/>
      <w:bookmarkEnd w:id="60"/>
    </w:p>
    <w:p w14:paraId="27EAF63E" w14:textId="77777777" w:rsidR="000D29F0" w:rsidRPr="00FB368F" w:rsidRDefault="000D29F0" w:rsidP="000D29F0">
      <w:pPr>
        <w:pStyle w:val="ProductList-Body"/>
      </w:pPr>
      <w:r>
        <w:rPr>
          <w:b/>
          <w:color w:val="00188F"/>
        </w:rPr>
        <w:t>Définitions Supplémentaires</w:t>
      </w:r>
      <w:r>
        <w:t> </w:t>
      </w:r>
      <w:r w:rsidRPr="0015352A">
        <w:rPr>
          <w:b/>
          <w:color w:val="00188F"/>
        </w:rPr>
        <w:t>:</w:t>
      </w:r>
    </w:p>
    <w:p w14:paraId="7BF57DB7" w14:textId="77777777" w:rsidR="000D29F0" w:rsidRPr="00FB368F" w:rsidRDefault="000D29F0" w:rsidP="000D29F0">
      <w:pPr>
        <w:pStyle w:val="ProductList-Body"/>
        <w:spacing w:after="40"/>
      </w:pPr>
      <w:r>
        <w:t>« </w:t>
      </w:r>
      <w:r>
        <w:rPr>
          <w:b/>
          <w:color w:val="00188F"/>
        </w:rPr>
        <w:t>Transactions Inabouties</w:t>
      </w:r>
      <w:r>
        <w:t xml:space="preserve"> » désigne la part totale de demandes parmi le Total des Tentatives de Transaction ayant renvoyé un Code d’Erreur. </w:t>
      </w:r>
    </w:p>
    <w:p w14:paraId="13E4C37A" w14:textId="6D2E593E" w:rsidR="000D29F0" w:rsidRPr="00FB368F" w:rsidRDefault="000D29F0" w:rsidP="000D29F0">
      <w:pPr>
        <w:pStyle w:val="ProductList-Body"/>
      </w:pPr>
      <w:r>
        <w:t>« </w:t>
      </w:r>
      <w:r>
        <w:rPr>
          <w:b/>
          <w:color w:val="00188F"/>
        </w:rPr>
        <w:t>Total des Tentatives de Transaction</w:t>
      </w:r>
      <w:r>
        <w:t> » désigne le nombre total de demandes d’API de Gestion et BES REST authentifiées que vous émettez au cours d’un mois de facturation d’un abonnement Microsoft Azure donné.</w:t>
      </w:r>
    </w:p>
    <w:p w14:paraId="1AD3BCE8" w14:textId="77777777" w:rsidR="000D29F0" w:rsidRPr="00ED28C8" w:rsidRDefault="000D29F0" w:rsidP="000D29F0">
      <w:pPr>
        <w:pStyle w:val="ProductList-Body"/>
        <w:rPr>
          <w:sz w:val="16"/>
          <w:szCs w:val="16"/>
        </w:rPr>
      </w:pPr>
    </w:p>
    <w:p w14:paraId="28DF8E6B" w14:textId="26229C81" w:rsidR="000D29F0" w:rsidRPr="00FB368F" w:rsidRDefault="000D29F0" w:rsidP="000D29F0">
      <w:pPr>
        <w:pStyle w:val="ProductList-Body"/>
      </w:pPr>
      <w:r>
        <w:rPr>
          <w:b/>
          <w:color w:val="00188F"/>
        </w:rPr>
        <w:t>Pourcentage de Temps de Disponibilité Mensuel</w:t>
      </w:r>
      <w:r>
        <w:t> </w:t>
      </w:r>
      <w:r w:rsidRPr="0015352A">
        <w:rPr>
          <w:b/>
          <w:color w:val="00188F"/>
        </w:rPr>
        <w:t>:</w:t>
      </w:r>
      <w:r>
        <w:t xml:space="preserve"> le Pourcentage de Temps de Disponibilité Mensuel est calculé à l’aide de la formule suivante :</w:t>
      </w:r>
    </w:p>
    <w:p w14:paraId="2367708C" w14:textId="77777777" w:rsidR="000D29F0" w:rsidRPr="00ED28C8" w:rsidRDefault="000D29F0" w:rsidP="000D29F0">
      <w:pPr>
        <w:pStyle w:val="ProductList-Body"/>
        <w:rPr>
          <w:sz w:val="16"/>
          <w:szCs w:val="16"/>
        </w:rPr>
      </w:pPr>
    </w:p>
    <w:p w14:paraId="356BD28C" w14:textId="6E5D45FE" w:rsidR="000D29F0" w:rsidRPr="00FB368F" w:rsidRDefault="0051105B" w:rsidP="000D29F0">
      <w:pPr>
        <w:pStyle w:val="Heading4"/>
      </w:pPr>
      <m:oMathPara>
        <m:oMath>
          <m:f>
            <m:fPr>
              <m:ctrlPr>
                <w:rPr>
                  <w:rFonts w:ascii="Cambria Math" w:hAnsi="Cambria Math" w:cs="Tahoma"/>
                  <w:color w:val="000000" w:themeColor="text1"/>
                  <w:sz w:val="18"/>
                  <w:szCs w:val="18"/>
                </w:rPr>
              </m:ctrlPr>
            </m:fPr>
            <m:num>
              <m:r>
                <m:rPr>
                  <m:nor/>
                </m:rPr>
                <w:rPr>
                  <w:rFonts w:ascii="Cambria Math" w:hAnsi="Cambria Math" w:cs="Tahoma"/>
                  <w:color w:val="000000" w:themeColor="text1"/>
                  <w:sz w:val="18"/>
                  <w:szCs w:val="18"/>
                </w:rPr>
                <m:t>Total des Tentatives de Transaction – Transactions Inabouties</m:t>
              </m:r>
            </m:num>
            <m:den>
              <m:r>
                <m:rPr>
                  <m:nor/>
                </m:rPr>
                <w:rPr>
                  <w:rFonts w:ascii="Cambria Math" w:hAnsi="Cambria Math" w:cs="Tahoma"/>
                  <w:color w:val="000000" w:themeColor="text1"/>
                  <w:sz w:val="18"/>
                  <w:szCs w:val="18"/>
                </w:rPr>
                <m:t>Total des Tentatives de Transaction</m:t>
              </m:r>
            </m:den>
          </m:f>
          <m:r>
            <w:rPr>
              <w:rFonts w:ascii="Cambria Math" w:hAnsi="Cambria Math" w:cs="Tahoma"/>
              <w:color w:val="000000" w:themeColor="text1"/>
              <w:sz w:val="18"/>
              <w:szCs w:val="18"/>
            </w:rPr>
            <m:t xml:space="preserve"> x 100</m:t>
          </m:r>
        </m:oMath>
      </m:oMathPara>
    </w:p>
    <w:p w14:paraId="2FFF9BB1" w14:textId="1EE27E9E" w:rsidR="000D29F0" w:rsidRPr="00FB368F" w:rsidRDefault="000D29F0" w:rsidP="003354E3">
      <w:pPr>
        <w:pStyle w:val="ProductList-Body"/>
        <w:keepNext/>
      </w:pPr>
      <w:r>
        <w:rPr>
          <w:b/>
          <w:color w:val="00188F"/>
        </w:rPr>
        <w:t>Avoir Service</w:t>
      </w:r>
      <w:r>
        <w:t> </w:t>
      </w:r>
      <w:r w:rsidRPr="0015352A">
        <w:rPr>
          <w:b/>
          <w:color w:val="00188F"/>
        </w:rPr>
        <w:t>:</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D29F0" w:rsidRPr="009D0B2F" w14:paraId="0EF5E0D9" w14:textId="77777777" w:rsidTr="00A60752">
        <w:trPr>
          <w:tblHeader/>
        </w:trPr>
        <w:tc>
          <w:tcPr>
            <w:tcW w:w="5400" w:type="dxa"/>
            <w:shd w:val="clear" w:color="auto" w:fill="0072C6"/>
          </w:tcPr>
          <w:p w14:paraId="7C04A10D" w14:textId="77777777" w:rsidR="000D29F0" w:rsidRPr="001A0074" w:rsidRDefault="000D29F0" w:rsidP="00124F73">
            <w:pPr>
              <w:pStyle w:val="ProductList-OfferingBody"/>
              <w:jc w:val="center"/>
              <w:rPr>
                <w:color w:val="FFFFFF" w:themeColor="background1"/>
              </w:rPr>
            </w:pPr>
            <w:r>
              <w:rPr>
                <w:color w:val="FFFFFF" w:themeColor="background1"/>
              </w:rPr>
              <w:t>Pourcentage de Temps de Disponibilité Mensuel</w:t>
            </w:r>
          </w:p>
        </w:tc>
        <w:tc>
          <w:tcPr>
            <w:tcW w:w="5400" w:type="dxa"/>
            <w:shd w:val="clear" w:color="auto" w:fill="0072C6"/>
          </w:tcPr>
          <w:p w14:paraId="58A36210" w14:textId="77777777" w:rsidR="000D29F0" w:rsidRPr="001A0074" w:rsidRDefault="000D29F0" w:rsidP="00124F73">
            <w:pPr>
              <w:pStyle w:val="ProductList-OfferingBody"/>
              <w:jc w:val="center"/>
              <w:rPr>
                <w:color w:val="FFFFFF" w:themeColor="background1"/>
              </w:rPr>
            </w:pPr>
            <w:r>
              <w:rPr>
                <w:color w:val="FFFFFF" w:themeColor="background1"/>
              </w:rPr>
              <w:t>Avoir Service</w:t>
            </w:r>
          </w:p>
        </w:tc>
      </w:tr>
      <w:tr w:rsidR="000D29F0" w:rsidRPr="009D0B2F" w14:paraId="28480754" w14:textId="77777777" w:rsidTr="00A60752">
        <w:tc>
          <w:tcPr>
            <w:tcW w:w="5400" w:type="dxa"/>
          </w:tcPr>
          <w:p w14:paraId="09BFA0EE" w14:textId="4D961AD0" w:rsidR="000D29F0" w:rsidRPr="0076238C" w:rsidRDefault="000D29F0" w:rsidP="00124F73">
            <w:pPr>
              <w:pStyle w:val="ProductList-OfferingBody"/>
              <w:jc w:val="center"/>
            </w:pPr>
            <w:r>
              <w:t>&lt; 99,9 %</w:t>
            </w:r>
          </w:p>
        </w:tc>
        <w:tc>
          <w:tcPr>
            <w:tcW w:w="5400" w:type="dxa"/>
          </w:tcPr>
          <w:p w14:paraId="178D7180" w14:textId="0EA15F5F" w:rsidR="000D29F0" w:rsidRPr="0076238C" w:rsidRDefault="000D29F0" w:rsidP="00124F73">
            <w:pPr>
              <w:pStyle w:val="ProductList-OfferingBody"/>
              <w:jc w:val="center"/>
            </w:pPr>
            <w:r>
              <w:t>10</w:t>
            </w:r>
            <w:r w:rsidR="00A60752">
              <w:t xml:space="preserve"> </w:t>
            </w:r>
            <w:r>
              <w:t>%</w:t>
            </w:r>
          </w:p>
        </w:tc>
      </w:tr>
      <w:tr w:rsidR="000D29F0" w:rsidRPr="009D0B2F" w14:paraId="32380888" w14:textId="77777777" w:rsidTr="00A60752">
        <w:tc>
          <w:tcPr>
            <w:tcW w:w="5400" w:type="dxa"/>
          </w:tcPr>
          <w:p w14:paraId="6E4DF475" w14:textId="128F8A23" w:rsidR="000D29F0" w:rsidRPr="0076238C" w:rsidRDefault="000D29F0" w:rsidP="00124F73">
            <w:pPr>
              <w:pStyle w:val="ProductList-OfferingBody"/>
              <w:jc w:val="center"/>
            </w:pPr>
            <w:r>
              <w:t>&lt; 99 %</w:t>
            </w:r>
          </w:p>
        </w:tc>
        <w:tc>
          <w:tcPr>
            <w:tcW w:w="5400" w:type="dxa"/>
          </w:tcPr>
          <w:p w14:paraId="3FA82FA1" w14:textId="5FD46CC4" w:rsidR="000D29F0" w:rsidRPr="0076238C" w:rsidRDefault="000D29F0" w:rsidP="00124F73">
            <w:pPr>
              <w:pStyle w:val="ProductList-OfferingBody"/>
              <w:jc w:val="center"/>
            </w:pPr>
            <w:r>
              <w:t>25</w:t>
            </w:r>
            <w:r w:rsidR="00A60752">
              <w:t xml:space="preserve"> </w:t>
            </w:r>
            <w:r>
              <w:t>%</w:t>
            </w:r>
          </w:p>
        </w:tc>
      </w:tr>
    </w:tbl>
    <w:p w14:paraId="2AAC2977" w14:textId="77777777" w:rsidR="000D29F0" w:rsidRPr="00FB368F" w:rsidRDefault="000D29F0" w:rsidP="000D29F0">
      <w:pPr>
        <w:pStyle w:val="ProductList-Body"/>
      </w:pPr>
    </w:p>
    <w:p w14:paraId="6C9A3E69" w14:textId="58185EAE" w:rsidR="000D29F0" w:rsidRPr="00FB368F" w:rsidRDefault="000D29F0" w:rsidP="000D29F0">
      <w:pPr>
        <w:pStyle w:val="ProductList-Body"/>
      </w:pPr>
      <w:r>
        <w:rPr>
          <w:b/>
          <w:color w:val="00188F"/>
        </w:rPr>
        <w:t>Exceptions de Niveau de Service</w:t>
      </w:r>
      <w:r>
        <w:t> </w:t>
      </w:r>
      <w:r w:rsidRPr="0015352A">
        <w:rPr>
          <w:b/>
          <w:color w:val="00188F"/>
        </w:rPr>
        <w:t>:</w:t>
      </w:r>
      <w:r>
        <w:t xml:space="preserve"> les Niveaux de Service et Avoirs Service s’appliquent à votre utilisation du Service de Gestion des API et BES Machine Learning. L’édition Gratuite de Machine Learning n’est pas couverte par le présent SLA.</w:t>
      </w:r>
    </w:p>
    <w:p w14:paraId="3D0C36B9" w14:textId="48462762" w:rsidR="008E5959" w:rsidRPr="00FB368F" w:rsidRDefault="0051105B" w:rsidP="008E5959">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8E64FF">
          <w:rPr>
            <w:rStyle w:val="Hyperlink"/>
            <w:sz w:val="16"/>
            <w:szCs w:val="16"/>
          </w:rPr>
          <w:t>Table des matières</w:t>
        </w:r>
      </w:hyperlink>
      <w:r w:rsidR="008E64FF">
        <w:rPr>
          <w:sz w:val="16"/>
          <w:szCs w:val="16"/>
        </w:rPr>
        <w:t xml:space="preserve"> / </w:t>
      </w:r>
      <w:hyperlink w:anchor="Definitions" w:history="1">
        <w:r w:rsidR="008E64FF">
          <w:rPr>
            <w:rStyle w:val="Hyperlink"/>
            <w:sz w:val="16"/>
            <w:szCs w:val="16"/>
          </w:rPr>
          <w:t>Définitions</w:t>
        </w:r>
      </w:hyperlink>
    </w:p>
    <w:p w14:paraId="189C3326" w14:textId="45965C62" w:rsidR="008E5959" w:rsidRPr="001C6467" w:rsidRDefault="008E5959" w:rsidP="008E5959">
      <w:pPr>
        <w:pStyle w:val="ProductList-Offering2Heading"/>
        <w:tabs>
          <w:tab w:val="clear" w:pos="360"/>
          <w:tab w:val="clear" w:pos="720"/>
          <w:tab w:val="clear" w:pos="1080"/>
        </w:tabs>
        <w:outlineLvl w:val="2"/>
        <w:rPr>
          <w:szCs w:val="28"/>
          <w:lang w:eastAsia="en-US" w:bidi="ar-SA"/>
        </w:rPr>
      </w:pPr>
      <w:bookmarkStart w:id="61" w:name="_Toc423944192"/>
      <w:r w:rsidRPr="001C6467">
        <w:rPr>
          <w:szCs w:val="28"/>
          <w:lang w:eastAsia="en-US" w:bidi="ar-SA"/>
        </w:rPr>
        <w:t>Machine Learning – Service de Requête-Réponse (RRS)</w:t>
      </w:r>
      <w:bookmarkEnd w:id="61"/>
    </w:p>
    <w:p w14:paraId="3B62E769" w14:textId="77777777" w:rsidR="008E5959" w:rsidRPr="00FB368F" w:rsidRDefault="008E5959" w:rsidP="008E5959">
      <w:pPr>
        <w:pStyle w:val="ProductList-Body"/>
      </w:pPr>
      <w:r>
        <w:rPr>
          <w:b/>
          <w:color w:val="00188F"/>
        </w:rPr>
        <w:t>Définitions Supplémentaires</w:t>
      </w:r>
      <w:r>
        <w:t> </w:t>
      </w:r>
      <w:r w:rsidRPr="0015352A">
        <w:rPr>
          <w:b/>
          <w:color w:val="00188F"/>
        </w:rPr>
        <w:t>:</w:t>
      </w:r>
    </w:p>
    <w:p w14:paraId="5C54803C" w14:textId="77777777" w:rsidR="008E5959" w:rsidRPr="00FB368F" w:rsidRDefault="008E5959" w:rsidP="008E5959">
      <w:pPr>
        <w:pStyle w:val="ProductList-Body"/>
        <w:spacing w:after="40"/>
      </w:pPr>
      <w:r>
        <w:t>« </w:t>
      </w:r>
      <w:r>
        <w:rPr>
          <w:b/>
          <w:color w:val="00188F"/>
        </w:rPr>
        <w:t>Transactions Inabouties</w:t>
      </w:r>
      <w:r>
        <w:t xml:space="preserve"> » désigne la part totale de demandes parmi le Total des Tentatives de Transaction ayant renvoyé un Code d’Erreur. </w:t>
      </w:r>
    </w:p>
    <w:p w14:paraId="30C85683" w14:textId="0E217AC5" w:rsidR="008E5959" w:rsidRPr="00FB368F" w:rsidRDefault="008E5959" w:rsidP="008E5959">
      <w:pPr>
        <w:pStyle w:val="ProductList-Body"/>
      </w:pPr>
      <w:r>
        <w:t>« </w:t>
      </w:r>
      <w:r>
        <w:rPr>
          <w:b/>
          <w:color w:val="00188F"/>
        </w:rPr>
        <w:t>Total des Tentatives de Transaction</w:t>
      </w:r>
      <w:r>
        <w:t> » désigne le nombre total de demandes d’API de Gestion et RRS REST authentifiées que vous émettez au cours d’un mois de facturation d’un abonnement Microsoft Azure donné.</w:t>
      </w:r>
    </w:p>
    <w:p w14:paraId="10ABBBD4" w14:textId="77777777" w:rsidR="008E5959" w:rsidRPr="00FB368F" w:rsidRDefault="008E5959" w:rsidP="008E5959">
      <w:pPr>
        <w:pStyle w:val="ProductList-Body"/>
      </w:pPr>
    </w:p>
    <w:p w14:paraId="27517E7F" w14:textId="356FA1F9" w:rsidR="008E5959" w:rsidRPr="00FB368F" w:rsidRDefault="008E5959" w:rsidP="008E5959">
      <w:pPr>
        <w:pStyle w:val="ProductList-Body"/>
      </w:pPr>
      <w:r>
        <w:rPr>
          <w:b/>
          <w:color w:val="00188F"/>
        </w:rPr>
        <w:t>Pourcentage de Temps de Disponibilité Mensuel</w:t>
      </w:r>
      <w:r>
        <w:t> </w:t>
      </w:r>
      <w:r w:rsidRPr="0015352A">
        <w:rPr>
          <w:b/>
          <w:color w:val="00188F"/>
        </w:rPr>
        <w:t>:</w:t>
      </w:r>
      <w:r>
        <w:t xml:space="preserve"> le Pourcentage de Temps de Disponibilité Mensuel est calculé à l’aide de la formule suivante :</w:t>
      </w:r>
    </w:p>
    <w:p w14:paraId="7C6E96BD" w14:textId="77777777" w:rsidR="008E5959" w:rsidRPr="00FB368F" w:rsidRDefault="008E5959" w:rsidP="008E5959">
      <w:pPr>
        <w:pStyle w:val="ProductList-Body"/>
      </w:pPr>
    </w:p>
    <w:p w14:paraId="3999D13D" w14:textId="21173E8F" w:rsidR="008E5959" w:rsidRPr="00FB368F" w:rsidRDefault="0051105B" w:rsidP="008E5959">
      <w:pPr>
        <w:pStyle w:val="Heading4"/>
      </w:pPr>
      <m:oMathPara>
        <m:oMath>
          <m:f>
            <m:fPr>
              <m:ctrlPr>
                <w:rPr>
                  <w:rFonts w:ascii="Cambria Math" w:hAnsi="Cambria Math" w:cs="Tahoma"/>
                  <w:color w:val="000000" w:themeColor="text1"/>
                  <w:sz w:val="18"/>
                  <w:szCs w:val="18"/>
                </w:rPr>
              </m:ctrlPr>
            </m:fPr>
            <m:num>
              <m:r>
                <m:rPr>
                  <m:nor/>
                </m:rPr>
                <w:rPr>
                  <w:rFonts w:ascii="Cambria Math" w:hAnsi="Cambria Math" w:cs="Tahoma"/>
                  <w:color w:val="000000" w:themeColor="text1"/>
                  <w:sz w:val="18"/>
                  <w:szCs w:val="18"/>
                </w:rPr>
                <m:t>Total des Tentatives de Transaction – Transactions Inabouties</m:t>
              </m:r>
            </m:num>
            <m:den>
              <m:r>
                <m:rPr>
                  <m:nor/>
                </m:rPr>
                <w:rPr>
                  <w:rFonts w:ascii="Cambria Math" w:hAnsi="Cambria Math" w:cs="Tahoma"/>
                  <w:color w:val="000000" w:themeColor="text1"/>
                  <w:sz w:val="18"/>
                  <w:szCs w:val="18"/>
                </w:rPr>
                <m:t>Total des Tentatives de Transaction</m:t>
              </m:r>
            </m:den>
          </m:f>
          <m:r>
            <w:rPr>
              <w:rFonts w:ascii="Cambria Math" w:hAnsi="Cambria Math" w:cs="Tahoma"/>
              <w:color w:val="000000" w:themeColor="text1"/>
              <w:sz w:val="18"/>
              <w:szCs w:val="18"/>
            </w:rPr>
            <m:t xml:space="preserve"> x 100</m:t>
          </m:r>
        </m:oMath>
      </m:oMathPara>
    </w:p>
    <w:p w14:paraId="5CFCDF4F" w14:textId="686F6A0D" w:rsidR="008E5959" w:rsidRPr="00FB368F" w:rsidRDefault="008E5959" w:rsidP="008E5959">
      <w:pPr>
        <w:pStyle w:val="ProductList-Body"/>
      </w:pPr>
      <w:r>
        <w:rPr>
          <w:b/>
          <w:color w:val="00188F"/>
        </w:rPr>
        <w:t>Avoir Service</w:t>
      </w:r>
      <w:r>
        <w:t> </w:t>
      </w:r>
      <w:r w:rsidRPr="0015352A">
        <w:rPr>
          <w:b/>
          <w:color w:val="00188F"/>
        </w:rPr>
        <w:t>:</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E5959" w:rsidRPr="009D0B2F" w14:paraId="6D34F30B" w14:textId="77777777" w:rsidTr="00B32745">
        <w:trPr>
          <w:tblHeader/>
        </w:trPr>
        <w:tc>
          <w:tcPr>
            <w:tcW w:w="5400" w:type="dxa"/>
            <w:shd w:val="clear" w:color="auto" w:fill="0072C6"/>
          </w:tcPr>
          <w:p w14:paraId="6C0FC4D8" w14:textId="77777777" w:rsidR="008E5959" w:rsidRPr="001A0074" w:rsidRDefault="008E5959" w:rsidP="00124F73">
            <w:pPr>
              <w:pStyle w:val="ProductList-OfferingBody"/>
              <w:jc w:val="center"/>
              <w:rPr>
                <w:color w:val="FFFFFF" w:themeColor="background1"/>
              </w:rPr>
            </w:pPr>
            <w:r>
              <w:rPr>
                <w:color w:val="FFFFFF" w:themeColor="background1"/>
              </w:rPr>
              <w:t>Pourcentage de Temps de Disponibilité Mensuel</w:t>
            </w:r>
          </w:p>
        </w:tc>
        <w:tc>
          <w:tcPr>
            <w:tcW w:w="5400" w:type="dxa"/>
            <w:shd w:val="clear" w:color="auto" w:fill="0072C6"/>
          </w:tcPr>
          <w:p w14:paraId="33FF88EE" w14:textId="77777777" w:rsidR="008E5959" w:rsidRPr="001A0074" w:rsidRDefault="008E5959" w:rsidP="00124F73">
            <w:pPr>
              <w:pStyle w:val="ProductList-OfferingBody"/>
              <w:jc w:val="center"/>
              <w:rPr>
                <w:color w:val="FFFFFF" w:themeColor="background1"/>
              </w:rPr>
            </w:pPr>
            <w:r>
              <w:rPr>
                <w:color w:val="FFFFFF" w:themeColor="background1"/>
              </w:rPr>
              <w:t>Avoir Service</w:t>
            </w:r>
          </w:p>
        </w:tc>
      </w:tr>
      <w:tr w:rsidR="008E5959" w:rsidRPr="009D0B2F" w14:paraId="591D335A" w14:textId="77777777" w:rsidTr="00B32745">
        <w:tc>
          <w:tcPr>
            <w:tcW w:w="5400" w:type="dxa"/>
          </w:tcPr>
          <w:p w14:paraId="235CCC02" w14:textId="27B32A25" w:rsidR="008E5959" w:rsidRPr="0076238C" w:rsidRDefault="008E5959" w:rsidP="00124F73">
            <w:pPr>
              <w:pStyle w:val="ProductList-OfferingBody"/>
              <w:jc w:val="center"/>
            </w:pPr>
            <w:r>
              <w:t>&lt; 99,95 %</w:t>
            </w:r>
          </w:p>
        </w:tc>
        <w:tc>
          <w:tcPr>
            <w:tcW w:w="5400" w:type="dxa"/>
          </w:tcPr>
          <w:p w14:paraId="3A0B287E" w14:textId="735D9050" w:rsidR="008E5959" w:rsidRPr="0076238C" w:rsidRDefault="008E5959" w:rsidP="00124F73">
            <w:pPr>
              <w:pStyle w:val="ProductList-OfferingBody"/>
              <w:jc w:val="center"/>
            </w:pPr>
            <w:r>
              <w:t>10</w:t>
            </w:r>
            <w:r w:rsidR="00A60752">
              <w:t xml:space="preserve"> </w:t>
            </w:r>
            <w:r>
              <w:t>%</w:t>
            </w:r>
          </w:p>
        </w:tc>
      </w:tr>
      <w:tr w:rsidR="008E5959" w:rsidRPr="009D0B2F" w14:paraId="3B4939AB" w14:textId="77777777" w:rsidTr="00B32745">
        <w:tc>
          <w:tcPr>
            <w:tcW w:w="5400" w:type="dxa"/>
          </w:tcPr>
          <w:p w14:paraId="5047EBC5" w14:textId="1F64A795" w:rsidR="008E5959" w:rsidRPr="0076238C" w:rsidRDefault="008E5959" w:rsidP="00124F73">
            <w:pPr>
              <w:pStyle w:val="ProductList-OfferingBody"/>
              <w:jc w:val="center"/>
            </w:pPr>
            <w:r>
              <w:t>&lt; 99 %</w:t>
            </w:r>
          </w:p>
        </w:tc>
        <w:tc>
          <w:tcPr>
            <w:tcW w:w="5400" w:type="dxa"/>
          </w:tcPr>
          <w:p w14:paraId="722CC9DE" w14:textId="67764997" w:rsidR="008E5959" w:rsidRPr="0076238C" w:rsidRDefault="008E5959" w:rsidP="00124F73">
            <w:pPr>
              <w:pStyle w:val="ProductList-OfferingBody"/>
              <w:jc w:val="center"/>
            </w:pPr>
            <w:r>
              <w:t>25</w:t>
            </w:r>
            <w:r w:rsidR="00A60752">
              <w:t xml:space="preserve"> </w:t>
            </w:r>
            <w:r>
              <w:t>%</w:t>
            </w:r>
          </w:p>
        </w:tc>
      </w:tr>
    </w:tbl>
    <w:p w14:paraId="03361DE1" w14:textId="77777777" w:rsidR="008E5959" w:rsidRPr="00FB368F" w:rsidRDefault="008E5959" w:rsidP="008E5959">
      <w:pPr>
        <w:pStyle w:val="ProductList-Body"/>
      </w:pPr>
    </w:p>
    <w:p w14:paraId="4E250286" w14:textId="7C77AE96" w:rsidR="008E5959" w:rsidRPr="00FB368F" w:rsidRDefault="008E5959" w:rsidP="008E5959">
      <w:pPr>
        <w:pStyle w:val="ProductList-Body"/>
      </w:pPr>
      <w:r>
        <w:rPr>
          <w:b/>
          <w:color w:val="00188F"/>
        </w:rPr>
        <w:t>Exceptions de Niveau de Service</w:t>
      </w:r>
      <w:r>
        <w:t> </w:t>
      </w:r>
      <w:r w:rsidRPr="0015352A">
        <w:rPr>
          <w:b/>
          <w:color w:val="00188F"/>
        </w:rPr>
        <w:t>:</w:t>
      </w:r>
      <w:r>
        <w:t xml:space="preserve"> les Niveaux de Service et Avoirs Service s’appliquent à votre utilisation du Service de Gestion des API et RRS Machine Learning. L’édition Gratuite de Machine Learning n’est pas couverte par le présent SLA.</w:t>
      </w:r>
    </w:p>
    <w:p w14:paraId="3462F332" w14:textId="2F428E7B" w:rsidR="008E5959" w:rsidRPr="00FB368F" w:rsidRDefault="0051105B" w:rsidP="008E5959">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8E64FF">
          <w:rPr>
            <w:rStyle w:val="Hyperlink"/>
            <w:sz w:val="16"/>
            <w:szCs w:val="16"/>
          </w:rPr>
          <w:t>Table des matières</w:t>
        </w:r>
      </w:hyperlink>
      <w:r w:rsidR="008E64FF">
        <w:rPr>
          <w:sz w:val="16"/>
          <w:szCs w:val="16"/>
        </w:rPr>
        <w:t xml:space="preserve"> / </w:t>
      </w:r>
      <w:hyperlink w:anchor="Definitions" w:history="1">
        <w:r w:rsidR="008E64FF">
          <w:rPr>
            <w:rStyle w:val="Hyperlink"/>
            <w:sz w:val="16"/>
            <w:szCs w:val="16"/>
          </w:rPr>
          <w:t>Définitions</w:t>
        </w:r>
      </w:hyperlink>
    </w:p>
    <w:p w14:paraId="5318859A" w14:textId="4E898CFA" w:rsidR="008E5959" w:rsidRPr="001C6467" w:rsidRDefault="008E5959" w:rsidP="008E5959">
      <w:pPr>
        <w:pStyle w:val="ProductList-Offering2Heading"/>
        <w:tabs>
          <w:tab w:val="clear" w:pos="360"/>
          <w:tab w:val="clear" w:pos="720"/>
          <w:tab w:val="clear" w:pos="1080"/>
        </w:tabs>
        <w:outlineLvl w:val="2"/>
        <w:rPr>
          <w:szCs w:val="28"/>
          <w:lang w:eastAsia="en-US" w:bidi="ar-SA"/>
        </w:rPr>
      </w:pPr>
      <w:bookmarkStart w:id="62" w:name="_Toc423944193"/>
      <w:r w:rsidRPr="001C6467">
        <w:rPr>
          <w:szCs w:val="28"/>
          <w:lang w:eastAsia="en-US" w:bidi="ar-SA"/>
        </w:rPr>
        <w:lastRenderedPageBreak/>
        <w:t>Media Services – Service d’Encodage</w:t>
      </w:r>
      <w:bookmarkEnd w:id="62"/>
    </w:p>
    <w:p w14:paraId="6ECA46E0" w14:textId="77777777" w:rsidR="008E5959" w:rsidRPr="00FB368F" w:rsidRDefault="008E5959" w:rsidP="008E5959">
      <w:pPr>
        <w:pStyle w:val="ProductList-Body"/>
      </w:pPr>
      <w:r>
        <w:rPr>
          <w:b/>
          <w:color w:val="00188F"/>
        </w:rPr>
        <w:t>Définitions Supplémentaires</w:t>
      </w:r>
      <w:r>
        <w:t> </w:t>
      </w:r>
      <w:r w:rsidRPr="0015352A">
        <w:rPr>
          <w:b/>
          <w:color w:val="00188F"/>
        </w:rPr>
        <w:t>:</w:t>
      </w:r>
    </w:p>
    <w:p w14:paraId="1E44CD17" w14:textId="77777777" w:rsidR="008E5959" w:rsidRPr="00FB368F" w:rsidRDefault="008E5959" w:rsidP="008E5959">
      <w:pPr>
        <w:pStyle w:val="ProductList-Body"/>
        <w:spacing w:after="40"/>
      </w:pPr>
      <w:r>
        <w:t>« </w:t>
      </w:r>
      <w:r>
        <w:rPr>
          <w:b/>
          <w:color w:val="00188F"/>
        </w:rPr>
        <w:t>Encodage</w:t>
      </w:r>
      <w:r>
        <w:t> » désigne l’opération qui consiste à traiter les fichiers multimédias couverts par l’abonnement conformément à la configuration des Tâches Media Services.</w:t>
      </w:r>
    </w:p>
    <w:p w14:paraId="507CBB87" w14:textId="77777777" w:rsidR="008E5959" w:rsidRPr="00FB368F" w:rsidRDefault="008E5959" w:rsidP="008E5959">
      <w:pPr>
        <w:pStyle w:val="ProductList-Body"/>
        <w:spacing w:after="40"/>
      </w:pPr>
      <w:r>
        <w:t>« </w:t>
      </w:r>
      <w:r>
        <w:rPr>
          <w:b/>
          <w:color w:val="00188F"/>
        </w:rPr>
        <w:t>Transactions Inabouties</w:t>
      </w:r>
      <w:r>
        <w:t> » désigne la part totale de demandes parmi le Total des Tentatives de Transaction n’ayant pas renvoyé un Code de Réussite sous 30 secondes à compter de leur réception par Microsoft.</w:t>
      </w:r>
    </w:p>
    <w:p w14:paraId="5C331184" w14:textId="77777777" w:rsidR="008E5959" w:rsidRPr="00FB368F" w:rsidRDefault="008E5959" w:rsidP="008E5959">
      <w:pPr>
        <w:pStyle w:val="ProductList-Body"/>
        <w:spacing w:after="40"/>
      </w:pPr>
      <w:r>
        <w:t>« </w:t>
      </w:r>
      <w:r>
        <w:rPr>
          <w:b/>
          <w:color w:val="00188F"/>
        </w:rPr>
        <w:t>Media Service</w:t>
      </w:r>
      <w:r>
        <w:t> » désigne un compte Azure Media Services créé sur le Portail de Gestion au titre de votre abonnement Microsoft Azure. Chaque abonnement Microsoft Azure peut couvrir plusieurs Media Services.</w:t>
      </w:r>
    </w:p>
    <w:p w14:paraId="2E33EF3D" w14:textId="77777777" w:rsidR="008E5959" w:rsidRPr="00FB368F" w:rsidRDefault="008E5959" w:rsidP="008E5959">
      <w:pPr>
        <w:pStyle w:val="ProductList-Body"/>
        <w:spacing w:after="40"/>
      </w:pPr>
      <w:r>
        <w:t>« </w:t>
      </w:r>
      <w:r>
        <w:rPr>
          <w:b/>
          <w:color w:val="00188F"/>
        </w:rPr>
        <w:t>Tâche Media Services</w:t>
      </w:r>
      <w:r>
        <w:t> » désigne une opération de traitement multimédia individuelle que vous configurez. Ces opérations consistent en l’encodage et la conversion de fichiers multimédias.</w:t>
      </w:r>
    </w:p>
    <w:p w14:paraId="1110132B" w14:textId="1671BB90" w:rsidR="008E5959" w:rsidRPr="00FB368F" w:rsidRDefault="008E5959" w:rsidP="008E5959">
      <w:pPr>
        <w:pStyle w:val="ProductList-Body"/>
      </w:pPr>
      <w:r>
        <w:t>« </w:t>
      </w:r>
      <w:r>
        <w:rPr>
          <w:b/>
          <w:color w:val="00188F"/>
        </w:rPr>
        <w:t>Total des Tentatives de Transaction</w:t>
      </w:r>
      <w:r>
        <w:t> » désigne le nombre total de demandes d’API REST authentifiées pour un Media Service que vous émettez au cours d’un mois de facturation d’un abonnement. Il n’inclut pas les demandes d’API REST qui renvoient un Code d’Erreur et sont exécutées en continu pendant cinq minutes à compter de la réception du premier Code d’Erreur.</w:t>
      </w:r>
    </w:p>
    <w:p w14:paraId="28772CF4" w14:textId="77777777" w:rsidR="008E5959" w:rsidRPr="00FB368F" w:rsidRDefault="008E5959" w:rsidP="008E5959">
      <w:pPr>
        <w:pStyle w:val="ProductList-Body"/>
      </w:pPr>
    </w:p>
    <w:p w14:paraId="30BC1F94" w14:textId="24353B96" w:rsidR="008E5959" w:rsidRPr="00FB368F" w:rsidRDefault="008E5959" w:rsidP="008E5959">
      <w:pPr>
        <w:pStyle w:val="ProductList-Body"/>
      </w:pPr>
      <w:r>
        <w:rPr>
          <w:b/>
          <w:color w:val="00188F"/>
        </w:rPr>
        <w:t>Pourcentage de Temps de Disponibilité Mensuel</w:t>
      </w:r>
      <w:r>
        <w:t> </w:t>
      </w:r>
      <w:r w:rsidRPr="0015352A">
        <w:rPr>
          <w:b/>
          <w:color w:val="00188F"/>
        </w:rPr>
        <w:t>:</w:t>
      </w:r>
      <w:r>
        <w:t xml:space="preserve"> le Pourcentage de Temps de Disponibilité Mensuel est calculé à l’aide de la formule suivante :</w:t>
      </w:r>
    </w:p>
    <w:p w14:paraId="3C144B21" w14:textId="77777777" w:rsidR="008E5959" w:rsidRPr="00FB368F" w:rsidRDefault="008E5959" w:rsidP="008E5959">
      <w:pPr>
        <w:pStyle w:val="ProductList-Body"/>
      </w:pPr>
    </w:p>
    <w:p w14:paraId="71930D13" w14:textId="0E9B0BB9" w:rsidR="008E5959" w:rsidRPr="00FB368F" w:rsidRDefault="0051105B" w:rsidP="008E5959">
      <w:pPr>
        <w:pStyle w:val="Heading4"/>
      </w:pPr>
      <m:oMathPara>
        <m:oMath>
          <m:f>
            <m:fPr>
              <m:ctrlPr>
                <w:rPr>
                  <w:rFonts w:ascii="Cambria Math" w:hAnsi="Cambria Math" w:cs="Tahoma"/>
                  <w:color w:val="000000" w:themeColor="text1"/>
                  <w:sz w:val="18"/>
                  <w:szCs w:val="18"/>
                </w:rPr>
              </m:ctrlPr>
            </m:fPr>
            <m:num>
              <m:r>
                <m:rPr>
                  <m:nor/>
                </m:rPr>
                <w:rPr>
                  <w:rFonts w:ascii="Cambria Math" w:hAnsi="Cambria Math" w:cs="Tahoma"/>
                  <w:color w:val="000000" w:themeColor="text1"/>
                  <w:sz w:val="18"/>
                  <w:szCs w:val="18"/>
                </w:rPr>
                <m:t>Total des Tentatives de Transaction – Transactions Inabouties</m:t>
              </m:r>
            </m:num>
            <m:den>
              <m:r>
                <m:rPr>
                  <m:nor/>
                </m:rPr>
                <w:rPr>
                  <w:rFonts w:ascii="Cambria Math" w:hAnsi="Cambria Math" w:cs="Tahoma"/>
                  <w:color w:val="000000" w:themeColor="text1"/>
                  <w:sz w:val="18"/>
                  <w:szCs w:val="18"/>
                </w:rPr>
                <m:t>Total des Tentatives de Transaction</m:t>
              </m:r>
            </m:den>
          </m:f>
          <m:r>
            <w:rPr>
              <w:rFonts w:ascii="Cambria Math" w:hAnsi="Cambria Math" w:cs="Tahoma"/>
              <w:color w:val="000000" w:themeColor="text1"/>
              <w:sz w:val="18"/>
              <w:szCs w:val="18"/>
            </w:rPr>
            <m:t xml:space="preserve"> x 100</m:t>
          </m:r>
        </m:oMath>
      </m:oMathPara>
    </w:p>
    <w:p w14:paraId="316974CF" w14:textId="71602C7A" w:rsidR="008E5959" w:rsidRPr="00FB368F" w:rsidRDefault="008E5959" w:rsidP="008E5959">
      <w:pPr>
        <w:pStyle w:val="ProductList-Body"/>
      </w:pPr>
      <w:r>
        <w:rPr>
          <w:b/>
          <w:color w:val="00188F"/>
        </w:rPr>
        <w:t>Avoir Service</w:t>
      </w:r>
      <w:r>
        <w:t> </w:t>
      </w:r>
      <w:r w:rsidRPr="0015352A">
        <w:rPr>
          <w:b/>
          <w:color w:val="00188F"/>
        </w:rPr>
        <w:t>:</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E5959" w:rsidRPr="009D0B2F" w14:paraId="6E14AED8" w14:textId="77777777" w:rsidTr="00EF77DB">
        <w:trPr>
          <w:tblHeader/>
        </w:trPr>
        <w:tc>
          <w:tcPr>
            <w:tcW w:w="5400" w:type="dxa"/>
            <w:shd w:val="clear" w:color="auto" w:fill="0072C6"/>
          </w:tcPr>
          <w:p w14:paraId="35B2FA0C" w14:textId="77777777" w:rsidR="008E5959" w:rsidRPr="001A0074" w:rsidRDefault="008E5959" w:rsidP="00124F73">
            <w:pPr>
              <w:pStyle w:val="ProductList-OfferingBody"/>
              <w:jc w:val="center"/>
              <w:rPr>
                <w:color w:val="FFFFFF" w:themeColor="background1"/>
              </w:rPr>
            </w:pPr>
            <w:r>
              <w:rPr>
                <w:color w:val="FFFFFF" w:themeColor="background1"/>
              </w:rPr>
              <w:t>Pourcentage de Temps de Disponibilité Mensuel</w:t>
            </w:r>
          </w:p>
        </w:tc>
        <w:tc>
          <w:tcPr>
            <w:tcW w:w="5400" w:type="dxa"/>
            <w:shd w:val="clear" w:color="auto" w:fill="0072C6"/>
          </w:tcPr>
          <w:p w14:paraId="2E2F77D3" w14:textId="77777777" w:rsidR="008E5959" w:rsidRPr="001A0074" w:rsidRDefault="008E5959" w:rsidP="00124F73">
            <w:pPr>
              <w:pStyle w:val="ProductList-OfferingBody"/>
              <w:jc w:val="center"/>
              <w:rPr>
                <w:color w:val="FFFFFF" w:themeColor="background1"/>
              </w:rPr>
            </w:pPr>
            <w:r>
              <w:rPr>
                <w:color w:val="FFFFFF" w:themeColor="background1"/>
              </w:rPr>
              <w:t>Avoir Service</w:t>
            </w:r>
          </w:p>
        </w:tc>
      </w:tr>
      <w:tr w:rsidR="008E5959" w:rsidRPr="009D0B2F" w14:paraId="352DC07E" w14:textId="77777777" w:rsidTr="00EF77DB">
        <w:tc>
          <w:tcPr>
            <w:tcW w:w="5400" w:type="dxa"/>
          </w:tcPr>
          <w:p w14:paraId="2A848277" w14:textId="737DC64F" w:rsidR="008E5959" w:rsidRPr="0076238C" w:rsidRDefault="008E5959" w:rsidP="00124F73">
            <w:pPr>
              <w:pStyle w:val="ProductList-OfferingBody"/>
              <w:jc w:val="center"/>
            </w:pPr>
            <w:r>
              <w:t>&lt; 99,9 %</w:t>
            </w:r>
          </w:p>
        </w:tc>
        <w:tc>
          <w:tcPr>
            <w:tcW w:w="5400" w:type="dxa"/>
          </w:tcPr>
          <w:p w14:paraId="388DDB95" w14:textId="61E8AD8B" w:rsidR="008E5959" w:rsidRPr="0076238C" w:rsidRDefault="008E5959" w:rsidP="00124F73">
            <w:pPr>
              <w:pStyle w:val="ProductList-OfferingBody"/>
              <w:jc w:val="center"/>
            </w:pPr>
            <w:r>
              <w:t>10</w:t>
            </w:r>
            <w:r w:rsidR="00EF77DB">
              <w:t xml:space="preserve"> </w:t>
            </w:r>
            <w:r>
              <w:t>%</w:t>
            </w:r>
          </w:p>
        </w:tc>
      </w:tr>
      <w:tr w:rsidR="008E5959" w:rsidRPr="009D0B2F" w14:paraId="171E65FA" w14:textId="77777777" w:rsidTr="00EF77DB">
        <w:tc>
          <w:tcPr>
            <w:tcW w:w="5400" w:type="dxa"/>
          </w:tcPr>
          <w:p w14:paraId="373E61B0" w14:textId="3B2DB3F8" w:rsidR="008E5959" w:rsidRPr="0076238C" w:rsidRDefault="008E5959" w:rsidP="00124F73">
            <w:pPr>
              <w:pStyle w:val="ProductList-OfferingBody"/>
              <w:jc w:val="center"/>
            </w:pPr>
            <w:r>
              <w:t>&lt; 99 %</w:t>
            </w:r>
          </w:p>
        </w:tc>
        <w:tc>
          <w:tcPr>
            <w:tcW w:w="5400" w:type="dxa"/>
          </w:tcPr>
          <w:p w14:paraId="6F367474" w14:textId="36569054" w:rsidR="008E5959" w:rsidRPr="0076238C" w:rsidRDefault="008E5959" w:rsidP="00124F73">
            <w:pPr>
              <w:pStyle w:val="ProductList-OfferingBody"/>
              <w:jc w:val="center"/>
            </w:pPr>
            <w:r>
              <w:t>25</w:t>
            </w:r>
            <w:r w:rsidR="00EF77DB">
              <w:t xml:space="preserve"> </w:t>
            </w:r>
            <w:r>
              <w:t>%</w:t>
            </w:r>
          </w:p>
        </w:tc>
      </w:tr>
    </w:tbl>
    <w:p w14:paraId="1A291238" w14:textId="4776ECAF" w:rsidR="008E5959" w:rsidRPr="00FB368F" w:rsidRDefault="0051105B" w:rsidP="008E5959">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8E64FF">
          <w:rPr>
            <w:rStyle w:val="Hyperlink"/>
            <w:sz w:val="16"/>
            <w:szCs w:val="16"/>
          </w:rPr>
          <w:t>Table des matières</w:t>
        </w:r>
      </w:hyperlink>
      <w:r w:rsidR="008E64FF">
        <w:rPr>
          <w:sz w:val="16"/>
          <w:szCs w:val="16"/>
        </w:rPr>
        <w:t xml:space="preserve"> / </w:t>
      </w:r>
      <w:hyperlink w:anchor="Definitions" w:history="1">
        <w:r w:rsidR="008E64FF">
          <w:rPr>
            <w:rStyle w:val="Hyperlink"/>
            <w:sz w:val="16"/>
            <w:szCs w:val="16"/>
          </w:rPr>
          <w:t>Définitions</w:t>
        </w:r>
      </w:hyperlink>
    </w:p>
    <w:p w14:paraId="1746A640" w14:textId="4B60E437" w:rsidR="00731669" w:rsidRPr="001C6467" w:rsidRDefault="00731669" w:rsidP="00731669">
      <w:pPr>
        <w:pStyle w:val="ProductList-Offering2Heading"/>
        <w:tabs>
          <w:tab w:val="clear" w:pos="360"/>
          <w:tab w:val="clear" w:pos="720"/>
          <w:tab w:val="clear" w:pos="1080"/>
        </w:tabs>
        <w:outlineLvl w:val="2"/>
        <w:rPr>
          <w:szCs w:val="28"/>
          <w:lang w:val="en-US" w:eastAsia="en-US" w:bidi="ar-SA"/>
        </w:rPr>
      </w:pPr>
      <w:bookmarkStart w:id="63" w:name="_Toc423944194"/>
      <w:r w:rsidRPr="001C6467">
        <w:rPr>
          <w:szCs w:val="28"/>
          <w:lang w:val="en-US" w:eastAsia="en-US" w:bidi="ar-SA"/>
        </w:rPr>
        <w:t xml:space="preserve">Media Services – Service </w:t>
      </w:r>
      <w:proofErr w:type="spellStart"/>
      <w:r w:rsidRPr="001C6467">
        <w:rPr>
          <w:szCs w:val="28"/>
          <w:lang w:val="en-US" w:eastAsia="en-US" w:bidi="ar-SA"/>
        </w:rPr>
        <w:t>d’Indexation</w:t>
      </w:r>
      <w:bookmarkEnd w:id="63"/>
      <w:proofErr w:type="spellEnd"/>
    </w:p>
    <w:p w14:paraId="178F1FE2" w14:textId="77777777" w:rsidR="00C8675E" w:rsidRPr="00FB368F" w:rsidRDefault="00731669" w:rsidP="00C8675E">
      <w:pPr>
        <w:pStyle w:val="ProductList-Body"/>
      </w:pPr>
      <w:r>
        <w:rPr>
          <w:b/>
          <w:color w:val="00188F"/>
        </w:rPr>
        <w:t>Définitions Supplémentaires</w:t>
      </w:r>
      <w:r>
        <w:t> </w:t>
      </w:r>
      <w:r w:rsidRPr="0015352A">
        <w:rPr>
          <w:b/>
          <w:color w:val="00188F"/>
        </w:rPr>
        <w:t>:</w:t>
      </w:r>
    </w:p>
    <w:p w14:paraId="120376D8" w14:textId="77777777" w:rsidR="000C2CAE" w:rsidRPr="00FB368F" w:rsidRDefault="000C2CAE" w:rsidP="000C2CAE">
      <w:pPr>
        <w:pStyle w:val="ProductList-Body"/>
        <w:spacing w:after="40"/>
      </w:pPr>
      <w:r>
        <w:t>« </w:t>
      </w:r>
      <w:r>
        <w:rPr>
          <w:b/>
          <w:color w:val="00188F"/>
        </w:rPr>
        <w:t>Unité Réservée d’Encodage</w:t>
      </w:r>
      <w:r>
        <w:t> » désigne les unités réservées d’encodage achetées par le client dans un compte Azure Media Services.</w:t>
      </w:r>
    </w:p>
    <w:p w14:paraId="716D092F" w14:textId="77777777" w:rsidR="00F439B9" w:rsidRDefault="00F439B9" w:rsidP="00F439B9">
      <w:pPr>
        <w:pStyle w:val="ProductList-Body"/>
      </w:pPr>
      <w:r>
        <w:t>« </w:t>
      </w:r>
      <w:r>
        <w:rPr>
          <w:b/>
          <w:color w:val="00188F"/>
        </w:rPr>
        <w:t>Transactions Inabouties</w:t>
      </w:r>
      <w:r>
        <w:t xml:space="preserve"> » désigne l’ensemble des Tâches d’Indexation parmi le Total des Tentatives de Transaction : a) qui n’aboutissent pas dans un délai correspondant à trois (3) fois la durée du fichier d’entrée ; ou b) dont le traitement ne débute pas dans un délai de cinq (5) minutes après qu’une Unité Réservée d’Encodage devient disponible pour une utilisation par la Tâche d’Indexation. </w:t>
      </w:r>
    </w:p>
    <w:p w14:paraId="4D333E8E" w14:textId="77777777" w:rsidR="00F439B9" w:rsidRDefault="00F439B9" w:rsidP="00F439B9">
      <w:pPr>
        <w:pStyle w:val="ProductList-Body"/>
      </w:pPr>
      <w:r>
        <w:t>« </w:t>
      </w:r>
      <w:r>
        <w:rPr>
          <w:b/>
          <w:bCs/>
          <w:color w:val="00188F"/>
        </w:rPr>
        <w:t>Tâche d’Indexation</w:t>
      </w:r>
      <w:r>
        <w:t> » désigne une Tâche Media Services configurée pour indexer un fichier d’entrée MP3 d’une durée maximale de cinq (5) minutes.</w:t>
      </w:r>
    </w:p>
    <w:p w14:paraId="7CE37EDB" w14:textId="3CD501FA" w:rsidR="00731669" w:rsidRPr="00FB368F" w:rsidRDefault="00731669" w:rsidP="00F439B9">
      <w:pPr>
        <w:pStyle w:val="ProductList-Body"/>
      </w:pPr>
      <w:r>
        <w:t>« </w:t>
      </w:r>
      <w:r>
        <w:rPr>
          <w:b/>
          <w:color w:val="00188F"/>
        </w:rPr>
        <w:t>Total des Tentatives de Transaction</w:t>
      </w:r>
      <w:r>
        <w:t> » désigne le nombre total de Tâches d’Indexation que le Client a tenté d’exécuter à l’aide d’une Unité Réservée d’Encodage disponible au cours d’un mois de facturation d’un abonnement.</w:t>
      </w:r>
    </w:p>
    <w:p w14:paraId="3E868627" w14:textId="77777777" w:rsidR="00731669" w:rsidRPr="00FB368F" w:rsidRDefault="00731669" w:rsidP="00731669">
      <w:pPr>
        <w:pStyle w:val="ProductList-Body"/>
      </w:pPr>
    </w:p>
    <w:p w14:paraId="49D563E7" w14:textId="17B8C007" w:rsidR="00731669" w:rsidRPr="00FB368F" w:rsidRDefault="00731669" w:rsidP="00731669">
      <w:pPr>
        <w:pStyle w:val="ProductList-Body"/>
      </w:pPr>
      <w:r>
        <w:rPr>
          <w:b/>
          <w:color w:val="00188F"/>
        </w:rPr>
        <w:t>Pourcentage de Temps de Disponibilité Mensuel</w:t>
      </w:r>
      <w:r>
        <w:t> </w:t>
      </w:r>
      <w:r w:rsidRPr="0015352A">
        <w:rPr>
          <w:b/>
          <w:color w:val="00188F"/>
        </w:rPr>
        <w:t>:</w:t>
      </w:r>
      <w:r>
        <w:t xml:space="preserve"> le Pourcentage de Temps de Disponibilité Mensuel est calculé à l’aide de la formule suivante :</w:t>
      </w:r>
    </w:p>
    <w:p w14:paraId="1A6677AD" w14:textId="77777777" w:rsidR="00731669" w:rsidRPr="00FB368F" w:rsidRDefault="00731669" w:rsidP="00731669">
      <w:pPr>
        <w:pStyle w:val="ProductList-Body"/>
      </w:pPr>
    </w:p>
    <w:p w14:paraId="6809EAC2" w14:textId="542B91A0" w:rsidR="00731669" w:rsidRPr="00FB368F" w:rsidRDefault="0051105B" w:rsidP="00731669">
      <w:pPr>
        <w:pStyle w:val="Heading4"/>
      </w:pPr>
      <m:oMathPara>
        <m:oMath>
          <m:f>
            <m:fPr>
              <m:ctrlPr>
                <w:rPr>
                  <w:rFonts w:ascii="Cambria Math" w:hAnsi="Cambria Math" w:cs="Tahoma"/>
                  <w:color w:val="000000" w:themeColor="text1"/>
                  <w:sz w:val="18"/>
                  <w:szCs w:val="18"/>
                </w:rPr>
              </m:ctrlPr>
            </m:fPr>
            <m:num>
              <m:r>
                <m:rPr>
                  <m:nor/>
                </m:rPr>
                <w:rPr>
                  <w:rFonts w:ascii="Cambria Math" w:hAnsi="Cambria Math" w:cs="Tahoma"/>
                  <w:color w:val="000000" w:themeColor="text1"/>
                  <w:sz w:val="18"/>
                  <w:szCs w:val="18"/>
                </w:rPr>
                <m:t>Total des Tentatives de Transaction – Transactions Inabouties</m:t>
              </m:r>
            </m:num>
            <m:den>
              <m:r>
                <m:rPr>
                  <m:nor/>
                </m:rPr>
                <w:rPr>
                  <w:rFonts w:ascii="Cambria Math" w:hAnsi="Cambria Math" w:cs="Tahoma"/>
                  <w:color w:val="000000" w:themeColor="text1"/>
                  <w:sz w:val="18"/>
                  <w:szCs w:val="18"/>
                </w:rPr>
                <m:t>Total des Tentatives de Transaction</m:t>
              </m:r>
            </m:den>
          </m:f>
          <m:r>
            <w:rPr>
              <w:rFonts w:ascii="Cambria Math" w:hAnsi="Cambria Math" w:cs="Tahoma"/>
              <w:color w:val="000000" w:themeColor="text1"/>
              <w:sz w:val="18"/>
              <w:szCs w:val="18"/>
            </w:rPr>
            <m:t xml:space="preserve"> x 100</m:t>
          </m:r>
        </m:oMath>
      </m:oMathPara>
    </w:p>
    <w:p w14:paraId="5F7FF62E" w14:textId="41213D0E" w:rsidR="00731669" w:rsidRPr="00FB368F" w:rsidRDefault="00731669" w:rsidP="00731669">
      <w:pPr>
        <w:pStyle w:val="ProductList-Body"/>
      </w:pPr>
      <w:r>
        <w:rPr>
          <w:b/>
          <w:color w:val="00188F"/>
        </w:rPr>
        <w:t>Avoir Service</w:t>
      </w:r>
      <w:r>
        <w:t> </w:t>
      </w:r>
      <w:r w:rsidRPr="0015352A">
        <w:rPr>
          <w:b/>
          <w:color w:val="00188F"/>
        </w:rPr>
        <w:t>:</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31669" w:rsidRPr="000C2CAE" w14:paraId="38EC1079" w14:textId="77777777" w:rsidTr="00916572">
        <w:trPr>
          <w:tblHeader/>
        </w:trPr>
        <w:tc>
          <w:tcPr>
            <w:tcW w:w="5400" w:type="dxa"/>
            <w:shd w:val="clear" w:color="auto" w:fill="0072C6"/>
          </w:tcPr>
          <w:p w14:paraId="4B143D85" w14:textId="77777777" w:rsidR="00731669" w:rsidRPr="000C2CAE" w:rsidRDefault="00731669" w:rsidP="00124F73">
            <w:pPr>
              <w:pStyle w:val="ProductList-OfferingBody"/>
              <w:jc w:val="center"/>
              <w:rPr>
                <w:color w:val="FFFFFF" w:themeColor="background1"/>
              </w:rPr>
            </w:pPr>
            <w:r>
              <w:rPr>
                <w:color w:val="FFFFFF" w:themeColor="background1"/>
              </w:rPr>
              <w:t>Pourcentage de Temps de Disponibilité Mensuel</w:t>
            </w:r>
          </w:p>
        </w:tc>
        <w:tc>
          <w:tcPr>
            <w:tcW w:w="5400" w:type="dxa"/>
            <w:shd w:val="clear" w:color="auto" w:fill="0072C6"/>
          </w:tcPr>
          <w:p w14:paraId="6288E5FD" w14:textId="77777777" w:rsidR="00731669" w:rsidRPr="000C2CAE" w:rsidRDefault="00731669" w:rsidP="00124F73">
            <w:pPr>
              <w:pStyle w:val="ProductList-OfferingBody"/>
              <w:jc w:val="center"/>
              <w:rPr>
                <w:color w:val="FFFFFF" w:themeColor="background1"/>
              </w:rPr>
            </w:pPr>
            <w:r>
              <w:rPr>
                <w:color w:val="FFFFFF" w:themeColor="background1"/>
              </w:rPr>
              <w:t>Avoir Service</w:t>
            </w:r>
          </w:p>
        </w:tc>
      </w:tr>
      <w:tr w:rsidR="00731669" w:rsidRPr="000C2CAE" w14:paraId="488AEE60" w14:textId="77777777" w:rsidTr="00916572">
        <w:tc>
          <w:tcPr>
            <w:tcW w:w="5400" w:type="dxa"/>
          </w:tcPr>
          <w:p w14:paraId="5340CB92" w14:textId="635E00E4" w:rsidR="00731669" w:rsidRPr="000C2CAE" w:rsidRDefault="00731669" w:rsidP="00124F73">
            <w:pPr>
              <w:pStyle w:val="ProductList-OfferingBody"/>
              <w:jc w:val="center"/>
            </w:pPr>
            <w:r>
              <w:t>&lt; 99,9 %</w:t>
            </w:r>
          </w:p>
        </w:tc>
        <w:tc>
          <w:tcPr>
            <w:tcW w:w="5400" w:type="dxa"/>
          </w:tcPr>
          <w:p w14:paraId="77CE832B" w14:textId="0553FE93" w:rsidR="00731669" w:rsidRPr="000C2CAE" w:rsidRDefault="00731669" w:rsidP="00124F73">
            <w:pPr>
              <w:pStyle w:val="ProductList-OfferingBody"/>
              <w:jc w:val="center"/>
            </w:pPr>
            <w:r>
              <w:t>10</w:t>
            </w:r>
            <w:r w:rsidR="00916572">
              <w:t xml:space="preserve"> </w:t>
            </w:r>
            <w:r>
              <w:t>%</w:t>
            </w:r>
          </w:p>
        </w:tc>
      </w:tr>
      <w:tr w:rsidR="00731669" w:rsidRPr="009D0B2F" w14:paraId="5A047BED" w14:textId="77777777" w:rsidTr="00916572">
        <w:tc>
          <w:tcPr>
            <w:tcW w:w="5400" w:type="dxa"/>
          </w:tcPr>
          <w:p w14:paraId="14E7A621" w14:textId="285515D4" w:rsidR="00731669" w:rsidRPr="000C2CAE" w:rsidRDefault="00731669" w:rsidP="00124F73">
            <w:pPr>
              <w:pStyle w:val="ProductList-OfferingBody"/>
              <w:jc w:val="center"/>
            </w:pPr>
            <w:r>
              <w:t>&lt; 99 %</w:t>
            </w:r>
          </w:p>
        </w:tc>
        <w:tc>
          <w:tcPr>
            <w:tcW w:w="5400" w:type="dxa"/>
          </w:tcPr>
          <w:p w14:paraId="15DCFDE2" w14:textId="025A0275" w:rsidR="00731669" w:rsidRPr="0076238C" w:rsidRDefault="00731669" w:rsidP="00124F73">
            <w:pPr>
              <w:pStyle w:val="ProductList-OfferingBody"/>
              <w:jc w:val="center"/>
            </w:pPr>
            <w:r>
              <w:t>25</w:t>
            </w:r>
            <w:r w:rsidR="00916572">
              <w:t xml:space="preserve"> </w:t>
            </w:r>
            <w:r>
              <w:t>%</w:t>
            </w:r>
          </w:p>
        </w:tc>
      </w:tr>
    </w:tbl>
    <w:p w14:paraId="79130F1B" w14:textId="40D5F187" w:rsidR="00731669" w:rsidRPr="00FB368F" w:rsidRDefault="0051105B" w:rsidP="00731669">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8E64FF">
          <w:rPr>
            <w:rStyle w:val="Hyperlink"/>
            <w:sz w:val="16"/>
            <w:szCs w:val="16"/>
          </w:rPr>
          <w:t>Table des matières</w:t>
        </w:r>
      </w:hyperlink>
      <w:r w:rsidR="008E64FF">
        <w:rPr>
          <w:sz w:val="16"/>
          <w:szCs w:val="16"/>
        </w:rPr>
        <w:t xml:space="preserve"> / </w:t>
      </w:r>
      <w:hyperlink w:anchor="Definitions" w:history="1">
        <w:r w:rsidR="008E64FF">
          <w:rPr>
            <w:rStyle w:val="Hyperlink"/>
            <w:sz w:val="16"/>
            <w:szCs w:val="16"/>
          </w:rPr>
          <w:t>Définitions</w:t>
        </w:r>
      </w:hyperlink>
    </w:p>
    <w:p w14:paraId="7C08DBBB" w14:textId="77777777" w:rsidR="003354E3" w:rsidRPr="001C6467" w:rsidRDefault="003354E3" w:rsidP="003354E3">
      <w:pPr>
        <w:pStyle w:val="ProductList-Offering2Heading"/>
        <w:tabs>
          <w:tab w:val="clear" w:pos="360"/>
        </w:tabs>
        <w:outlineLvl w:val="2"/>
        <w:rPr>
          <w:szCs w:val="28"/>
        </w:rPr>
      </w:pPr>
      <w:bookmarkStart w:id="64" w:name="_Toc413757510"/>
      <w:bookmarkStart w:id="65" w:name="_Toc423944195"/>
      <w:r w:rsidRPr="001C6467">
        <w:rPr>
          <w:szCs w:val="28"/>
        </w:rPr>
        <w:t>Media Services – Canaux en Direct</w:t>
      </w:r>
      <w:bookmarkEnd w:id="64"/>
      <w:bookmarkEnd w:id="65"/>
    </w:p>
    <w:p w14:paraId="7AE27FEE" w14:textId="77777777" w:rsidR="003354E3" w:rsidRDefault="003354E3" w:rsidP="003354E3">
      <w:pPr>
        <w:pStyle w:val="ProductList-Body"/>
      </w:pPr>
      <w:bookmarkStart w:id="66" w:name="Définitions"/>
      <w:r>
        <w:rPr>
          <w:b/>
          <w:color w:val="00188F"/>
        </w:rPr>
        <w:t xml:space="preserve">Définitions </w:t>
      </w:r>
      <w:bookmarkEnd w:id="66"/>
      <w:r>
        <w:rPr>
          <w:b/>
          <w:color w:val="00188F"/>
        </w:rPr>
        <w:t>Supplémentaires</w:t>
      </w:r>
      <w:r>
        <w:t> </w:t>
      </w:r>
      <w:r>
        <w:rPr>
          <w:b/>
        </w:rPr>
        <w:t>:</w:t>
      </w:r>
    </w:p>
    <w:p w14:paraId="5E52B5FC" w14:textId="77777777" w:rsidR="003354E3" w:rsidRDefault="003354E3" w:rsidP="003354E3">
      <w:pPr>
        <w:pStyle w:val="ProductList-Body"/>
        <w:spacing w:after="40"/>
      </w:pPr>
      <w:r>
        <w:t>« </w:t>
      </w:r>
      <w:r>
        <w:rPr>
          <w:b/>
          <w:color w:val="00188F"/>
        </w:rPr>
        <w:t>Canal</w:t>
      </w:r>
      <w:r>
        <w:t xml:space="preserve"> » désigne un point de terminaison dans un Media Service qui est configuré pour recevoir des données de média. </w:t>
      </w:r>
    </w:p>
    <w:p w14:paraId="261C6D60" w14:textId="77777777" w:rsidR="003354E3" w:rsidRDefault="003354E3" w:rsidP="003354E3">
      <w:pPr>
        <w:pStyle w:val="ProductList-Body"/>
      </w:pPr>
      <w:r>
        <w:t>« </w:t>
      </w:r>
      <w:r>
        <w:rPr>
          <w:b/>
          <w:color w:val="00188F"/>
        </w:rPr>
        <w:t>Minutes de Déploiement</w:t>
      </w:r>
      <w:r>
        <w:t> » correspond au nombre total de minutes pendant lesquelles un Canal donné a été acheté et alloué à un Media Service, et est opérationnel au cours d’un mois de facturation.</w:t>
      </w:r>
    </w:p>
    <w:p w14:paraId="2B9CB3C6" w14:textId="77777777" w:rsidR="003354E3" w:rsidRDefault="003354E3" w:rsidP="003354E3">
      <w:pPr>
        <w:pStyle w:val="ProductList-Body"/>
      </w:pPr>
      <w:r>
        <w:t>« </w:t>
      </w:r>
      <w:r>
        <w:rPr>
          <w:b/>
          <w:color w:val="00188F"/>
        </w:rPr>
        <w:t>Minutes Disponibles Maximum</w:t>
      </w:r>
      <w:r>
        <w:t> » correspond au nombre total de Minutes de Déploiement pour tous les Canaux achetés et alloués à un Media Service au cours d’un mois de facturation.</w:t>
      </w:r>
    </w:p>
    <w:p w14:paraId="35A979BD" w14:textId="77777777" w:rsidR="003354E3" w:rsidRDefault="003354E3" w:rsidP="003354E3">
      <w:pPr>
        <w:pStyle w:val="ProductList-Body"/>
        <w:spacing w:after="40"/>
      </w:pPr>
      <w:r>
        <w:lastRenderedPageBreak/>
        <w:t>« </w:t>
      </w:r>
      <w:r>
        <w:rPr>
          <w:b/>
          <w:color w:val="00188F"/>
        </w:rPr>
        <w:t>Media Service</w:t>
      </w:r>
      <w:r>
        <w:t xml:space="preserve"> » désigne un compte Azure Media Services créé sur le Portail de Gestion au titre de votre abonnement Microsoft Azure. Chaque abonnement Microsoft Azure peut couvrir plusieurs Media Services. </w:t>
      </w:r>
    </w:p>
    <w:p w14:paraId="41B01416" w14:textId="77777777" w:rsidR="003354E3" w:rsidRDefault="003354E3" w:rsidP="003354E3">
      <w:pPr>
        <w:pStyle w:val="ProductList-Body"/>
        <w:spacing w:after="40"/>
      </w:pPr>
    </w:p>
    <w:p w14:paraId="1AFF7453" w14:textId="2A63E632" w:rsidR="003354E3" w:rsidRDefault="003354E3" w:rsidP="00F439B9">
      <w:pPr>
        <w:pStyle w:val="ProductList-Body"/>
        <w:spacing w:after="40"/>
      </w:pPr>
      <w:r>
        <w:rPr>
          <w:b/>
          <w:color w:val="00188F"/>
        </w:rPr>
        <w:t>Temps d’Indisponibilité</w:t>
      </w:r>
      <w:r w:rsidR="00F439B9">
        <w:t> </w:t>
      </w:r>
      <w:r w:rsidR="00F439B9">
        <w:rPr>
          <w:b/>
        </w:rPr>
        <w:t>:</w:t>
      </w:r>
      <w:r w:rsidR="00F439B9">
        <w:t xml:space="preserve"> </w:t>
      </w:r>
      <w:r>
        <w:t>désigne le nombre total de Minutes de Déploiement accumulées pendant lesquelles le Service de Canaux en Direct n’est pas disponible. Une minute est comptabilisée dans le Temps d’Indisponibilité d’un Canal donné lorsque la Connectivité Externe de ce Canal est perdue pendant cette minute.</w:t>
      </w:r>
    </w:p>
    <w:p w14:paraId="551E4FF2" w14:textId="77777777" w:rsidR="003354E3" w:rsidRDefault="003354E3" w:rsidP="003354E3">
      <w:pPr>
        <w:pStyle w:val="ProductList-Body"/>
      </w:pPr>
    </w:p>
    <w:p w14:paraId="06EDCECF" w14:textId="77777777" w:rsidR="003354E3" w:rsidRDefault="003354E3" w:rsidP="003354E3">
      <w:pPr>
        <w:pStyle w:val="ProductList-Body"/>
      </w:pPr>
      <w:r>
        <w:rPr>
          <w:b/>
          <w:color w:val="00188F"/>
        </w:rPr>
        <w:t>Pourcentage de Temps de Disponibilité Mensuel</w:t>
      </w:r>
      <w:r>
        <w:t> </w:t>
      </w:r>
      <w:r>
        <w:rPr>
          <w:b/>
        </w:rPr>
        <w:t>:</w:t>
      </w:r>
      <w:r>
        <w:t xml:space="preserve"> Le Pourcentage de Temps de Disponibilité Mensuel est calculé à l’aide de la formule suivante :</w:t>
      </w:r>
    </w:p>
    <w:p w14:paraId="6C239125" w14:textId="77777777" w:rsidR="003354E3" w:rsidRDefault="003354E3" w:rsidP="003354E3">
      <w:pPr>
        <w:pStyle w:val="ProductList-Body"/>
      </w:pPr>
    </w:p>
    <w:p w14:paraId="093BF22D" w14:textId="77777777" w:rsidR="003354E3" w:rsidRDefault="0051105B" w:rsidP="003354E3">
      <w:pPr>
        <w:pStyle w:val="ListParagraph"/>
        <w:rPr>
          <w:rFonts w:ascii="Cambria Math" w:hAnsi="Cambria Math" w:cs="Tahoma"/>
          <w:i/>
          <w:sz w:val="18"/>
          <w:szCs w:val="18"/>
          <w:lang w:val="en-US" w:eastAsia="en-US" w:bidi="ar-SA"/>
        </w:rPr>
      </w:pPr>
      <m:oMathPara>
        <m:oMath>
          <m:f>
            <m:fPr>
              <m:ctrlPr>
                <w:rPr>
                  <w:rFonts w:ascii="Cambria Math" w:hAnsi="Cambria Math" w:cs="Tahoma"/>
                  <w:i/>
                  <w:sz w:val="18"/>
                  <w:szCs w:val="18"/>
                  <w:lang w:eastAsia="en-US" w:bidi="ar-SA"/>
                </w:rPr>
              </m:ctrlPr>
            </m:fPr>
            <m:num>
              <m:r>
                <w:rPr>
                  <w:rFonts w:ascii="Cambria Math" w:hAnsi="Cambria Math" w:cs="Tahoma"/>
                  <w:sz w:val="18"/>
                  <w:szCs w:val="18"/>
                  <w:lang w:val="en-US" w:eastAsia="en-US" w:bidi="ar-SA"/>
                </w:rPr>
                <m:t>Minutes Disponibles Maximum - Temps d’Indisponibilité</m:t>
              </m:r>
            </m:num>
            <m:den>
              <m:r>
                <w:rPr>
                  <w:rFonts w:ascii="Cambria Math" w:hAnsi="Cambria Math" w:cs="Tahoma"/>
                  <w:sz w:val="18"/>
                  <w:szCs w:val="18"/>
                  <w:lang w:val="en-US" w:eastAsia="en-US" w:bidi="ar-SA"/>
                </w:rPr>
                <m:t>Minutes Disponibles Maximum</m:t>
              </m:r>
            </m:den>
          </m:f>
          <m:r>
            <w:rPr>
              <w:rFonts w:ascii="Cambria Math" w:hAnsi="Cambria Math" w:cs="Tahoma"/>
              <w:sz w:val="18"/>
              <w:szCs w:val="18"/>
              <w:lang w:val="en-US" w:eastAsia="en-US" w:bidi="ar-SA"/>
            </w:rPr>
            <m:t xml:space="preserve"> x 100</m:t>
          </m:r>
        </m:oMath>
      </m:oMathPara>
    </w:p>
    <w:p w14:paraId="5BC6638A" w14:textId="77777777" w:rsidR="003354E3" w:rsidRDefault="003354E3" w:rsidP="003354E3">
      <w:pPr>
        <w:pStyle w:val="ProductList-Body"/>
      </w:pPr>
      <w:r>
        <w:rPr>
          <w:b/>
          <w:color w:val="00188F"/>
        </w:rPr>
        <w:t>Avoir Service</w:t>
      </w:r>
      <w:r>
        <w:t> </w:t>
      </w:r>
      <w:r>
        <w:rPr>
          <w:b/>
        </w:rPr>
        <w:t>:</w:t>
      </w:r>
      <w:r>
        <w:t xml:space="preserve"> </w:t>
      </w:r>
    </w:p>
    <w:tbl>
      <w:tblPr>
        <w:tblW w:w="10800" w:type="dxa"/>
        <w:tblInd w:w="1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354E3" w14:paraId="7F67239A" w14:textId="77777777" w:rsidTr="003354E3">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64E59200" w14:textId="77777777" w:rsidR="003354E3" w:rsidRDefault="003354E3">
            <w:pPr>
              <w:pStyle w:val="ProductList-OfferingBody"/>
              <w:spacing w:line="256" w:lineRule="auto"/>
              <w:jc w:val="center"/>
              <w:rPr>
                <w:color w:val="FFFFFF" w:themeColor="background1"/>
              </w:rPr>
            </w:pPr>
            <w:r>
              <w:rPr>
                <w:color w:val="FFFFFF" w:themeColor="background1"/>
              </w:rPr>
              <w:t>Pourcentage de Temps de Disponibilité Mensuel</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561F0747" w14:textId="77777777" w:rsidR="003354E3" w:rsidRDefault="003354E3">
            <w:pPr>
              <w:pStyle w:val="ProductList-OfferingBody"/>
              <w:spacing w:line="256" w:lineRule="auto"/>
              <w:jc w:val="center"/>
              <w:rPr>
                <w:color w:val="FFFFFF" w:themeColor="background1"/>
              </w:rPr>
            </w:pPr>
            <w:r>
              <w:rPr>
                <w:color w:val="FFFFFF" w:themeColor="background1"/>
              </w:rPr>
              <w:t>Avoir Service</w:t>
            </w:r>
          </w:p>
        </w:tc>
      </w:tr>
      <w:tr w:rsidR="003354E3" w14:paraId="2ACB7F81" w14:textId="77777777" w:rsidTr="003354E3">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2CDD1F8" w14:textId="77777777" w:rsidR="003354E3" w:rsidRDefault="003354E3">
            <w:pPr>
              <w:pStyle w:val="ProductList-OfferingBody"/>
              <w:spacing w:line="256" w:lineRule="auto"/>
              <w:jc w:val="center"/>
            </w:pPr>
            <w:r>
              <w:t>&lt; 99,9 %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CFCD6DC" w14:textId="77777777" w:rsidR="003354E3" w:rsidRDefault="003354E3">
            <w:pPr>
              <w:pStyle w:val="ProductList-OfferingBody"/>
              <w:spacing w:line="256" w:lineRule="auto"/>
              <w:jc w:val="center"/>
            </w:pPr>
            <w:r>
              <w:t>10%</w:t>
            </w:r>
          </w:p>
        </w:tc>
      </w:tr>
      <w:tr w:rsidR="003354E3" w14:paraId="0A806669" w14:textId="77777777" w:rsidTr="003354E3">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BE73993" w14:textId="77777777" w:rsidR="003354E3" w:rsidRDefault="003354E3">
            <w:pPr>
              <w:pStyle w:val="ProductList-OfferingBody"/>
              <w:spacing w:line="256" w:lineRule="auto"/>
              <w:jc w:val="center"/>
            </w:pPr>
            <w:r>
              <w:t>&lt; 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098A1B4" w14:textId="77777777" w:rsidR="003354E3" w:rsidRDefault="003354E3">
            <w:pPr>
              <w:pStyle w:val="ProductList-OfferingBody"/>
              <w:spacing w:line="256" w:lineRule="auto"/>
              <w:jc w:val="center"/>
            </w:pPr>
            <w:r>
              <w:t>25%</w:t>
            </w:r>
          </w:p>
        </w:tc>
      </w:tr>
    </w:tbl>
    <w:p w14:paraId="7AE592D2" w14:textId="77777777" w:rsidR="003354E3" w:rsidRDefault="0051105B" w:rsidP="003354E3">
      <w:pPr>
        <w:pStyle w:val="ProductList-Body"/>
        <w:shd w:val="clear" w:color="auto" w:fill="808080" w:themeFill="background1" w:themeFillShade="80"/>
        <w:tabs>
          <w:tab w:val="clear" w:pos="360"/>
        </w:tabs>
        <w:spacing w:before="120" w:after="240"/>
        <w:jc w:val="right"/>
      </w:pPr>
      <w:hyperlink r:id="rId23" w:anchor="TOC" w:history="1">
        <w:r w:rsidR="003354E3">
          <w:rPr>
            <w:rStyle w:val="Hyperlink"/>
            <w:sz w:val="16"/>
            <w:szCs w:val="16"/>
          </w:rPr>
          <w:t>Table des matières</w:t>
        </w:r>
      </w:hyperlink>
      <w:r w:rsidR="003354E3">
        <w:rPr>
          <w:sz w:val="16"/>
          <w:szCs w:val="16"/>
        </w:rPr>
        <w:t xml:space="preserve"> / </w:t>
      </w:r>
      <w:hyperlink r:id="rId24" w:anchor="Définitions" w:history="1">
        <w:r w:rsidR="003354E3">
          <w:rPr>
            <w:rStyle w:val="Hyperlink"/>
            <w:sz w:val="16"/>
            <w:szCs w:val="16"/>
          </w:rPr>
          <w:t>Définitions</w:t>
        </w:r>
      </w:hyperlink>
    </w:p>
    <w:p w14:paraId="34ACAFAF" w14:textId="007759A0" w:rsidR="008E5959" w:rsidRPr="001C6467" w:rsidRDefault="008E5959" w:rsidP="008E5959">
      <w:pPr>
        <w:pStyle w:val="ProductList-Offering2Heading"/>
        <w:tabs>
          <w:tab w:val="clear" w:pos="360"/>
          <w:tab w:val="clear" w:pos="720"/>
          <w:tab w:val="clear" w:pos="1080"/>
        </w:tabs>
        <w:outlineLvl w:val="2"/>
        <w:rPr>
          <w:szCs w:val="28"/>
          <w:lang w:val="en-US" w:eastAsia="en-US" w:bidi="ar-SA"/>
        </w:rPr>
      </w:pPr>
      <w:bookmarkStart w:id="67" w:name="_Toc423944196"/>
      <w:r w:rsidRPr="001C6467">
        <w:rPr>
          <w:szCs w:val="28"/>
          <w:lang w:val="en-US" w:eastAsia="en-US" w:bidi="ar-SA"/>
        </w:rPr>
        <w:t>Media Services – Service de Diffusion</w:t>
      </w:r>
      <w:bookmarkEnd w:id="67"/>
    </w:p>
    <w:p w14:paraId="5FDC8F09" w14:textId="77777777" w:rsidR="008E5959" w:rsidRPr="00FB368F" w:rsidRDefault="008E5959" w:rsidP="008E5959">
      <w:pPr>
        <w:pStyle w:val="ProductList-Body"/>
      </w:pPr>
      <w:r>
        <w:rPr>
          <w:b/>
          <w:color w:val="00188F"/>
        </w:rPr>
        <w:t>Définitions Supplémentaires</w:t>
      </w:r>
      <w:r>
        <w:t> </w:t>
      </w:r>
      <w:r w:rsidRPr="0015352A">
        <w:rPr>
          <w:b/>
          <w:color w:val="00188F"/>
        </w:rPr>
        <w:t>:</w:t>
      </w:r>
    </w:p>
    <w:p w14:paraId="00769501" w14:textId="40D851F1" w:rsidR="008E5959" w:rsidRPr="00FB368F" w:rsidRDefault="008E5959" w:rsidP="008E5959">
      <w:pPr>
        <w:pStyle w:val="ProductList-Body"/>
        <w:spacing w:after="40"/>
      </w:pPr>
      <w:r>
        <w:t>« </w:t>
      </w:r>
      <w:r>
        <w:rPr>
          <w:b/>
          <w:color w:val="00188F"/>
        </w:rPr>
        <w:t>Minutes de Déploiement</w:t>
      </w:r>
      <w:r>
        <w:t> » correspond au nombre total de minutes pendant lesquelles une Unité de Diffusion donnée a été achetée et allouée à</w:t>
      </w:r>
      <w:r w:rsidR="00A65F62">
        <w:t> </w:t>
      </w:r>
      <w:r>
        <w:t>un Media Service au cours d’un mois de facturation.</w:t>
      </w:r>
    </w:p>
    <w:p w14:paraId="603EEA34" w14:textId="77777777" w:rsidR="008E5959" w:rsidRPr="00FB368F" w:rsidRDefault="008E5959" w:rsidP="008E5959">
      <w:pPr>
        <w:pStyle w:val="ProductList-Body"/>
        <w:spacing w:after="40"/>
      </w:pPr>
      <w:r>
        <w:t>« </w:t>
      </w:r>
      <w:r>
        <w:rPr>
          <w:b/>
          <w:color w:val="00188F"/>
        </w:rPr>
        <w:t>Minutes Disponibles Maximum</w:t>
      </w:r>
      <w:r>
        <w:t> » correspond au nombre de Minutes de Déploiement cumulées pour toutes les Unités de Diffusion achetées et allouées à un Media Service au cours d’un mois de facturation.</w:t>
      </w:r>
    </w:p>
    <w:p w14:paraId="68ABB87D" w14:textId="77777777" w:rsidR="008E5959" w:rsidRPr="00FB368F" w:rsidRDefault="008E5959" w:rsidP="008E5959">
      <w:pPr>
        <w:pStyle w:val="ProductList-Body"/>
        <w:spacing w:after="40"/>
      </w:pPr>
      <w:r>
        <w:t>« </w:t>
      </w:r>
      <w:r>
        <w:rPr>
          <w:b/>
          <w:color w:val="00188F"/>
        </w:rPr>
        <w:t>Media Service</w:t>
      </w:r>
      <w:r>
        <w:t> » désigne un compte Azure Media Services créé sur le Portail de Gestion au titre de votre abonnement Microsoft Azure. Chaque abonnement Microsoft Azure peut couvrir plusieurs Media Services.</w:t>
      </w:r>
    </w:p>
    <w:p w14:paraId="1ED1726C" w14:textId="77777777" w:rsidR="008E5959" w:rsidRPr="00FB368F" w:rsidRDefault="008E5959" w:rsidP="008E5959">
      <w:pPr>
        <w:pStyle w:val="ProductList-Body"/>
        <w:spacing w:after="40"/>
      </w:pPr>
      <w:r>
        <w:t>« </w:t>
      </w:r>
      <w:r>
        <w:rPr>
          <w:b/>
          <w:color w:val="00188F"/>
        </w:rPr>
        <w:t>Demande Media Service</w:t>
      </w:r>
      <w:r>
        <w:t> » désigne une demande émise à votre Media Service.</w:t>
      </w:r>
    </w:p>
    <w:p w14:paraId="641F58FF" w14:textId="77777777" w:rsidR="008E5959" w:rsidRPr="00FB368F" w:rsidRDefault="008E5959" w:rsidP="008E5959">
      <w:pPr>
        <w:pStyle w:val="ProductList-Body"/>
        <w:spacing w:after="40"/>
      </w:pPr>
      <w:r>
        <w:t>« </w:t>
      </w:r>
      <w:r>
        <w:rPr>
          <w:b/>
          <w:color w:val="00188F"/>
        </w:rPr>
        <w:t>Unité de Diffusion</w:t>
      </w:r>
      <w:r>
        <w:t> » désigne une unité de capacité de sortie réservée que vous achetez pour un Media Service.</w:t>
      </w:r>
    </w:p>
    <w:p w14:paraId="21A61E95" w14:textId="33301C87" w:rsidR="008E5959" w:rsidRPr="00FB368F" w:rsidRDefault="008E5959" w:rsidP="008E5959">
      <w:pPr>
        <w:pStyle w:val="ProductList-Body"/>
      </w:pPr>
      <w:r>
        <w:t>« </w:t>
      </w:r>
      <w:r>
        <w:rPr>
          <w:b/>
          <w:color w:val="00188F"/>
        </w:rPr>
        <w:t>Demandes Media Services Valides</w:t>
      </w:r>
      <w:r>
        <w:t> » désigne toutes les Demandes Media Service valides concernant le contenu multimédia d’un compte de Stockage Azure du client associé à un Media Service du client, sous réserve qu’au moins une Unité de Diffusion ait été achetée et allouée audit Media Service. Ces demandes n’incluent pas les Demandes Media Service dont le débit total est supérieur à 80 % de la Bande Passante Allouée.</w:t>
      </w:r>
    </w:p>
    <w:p w14:paraId="1D9D4C69" w14:textId="77777777" w:rsidR="008E5959" w:rsidRPr="00FB368F" w:rsidRDefault="008E5959" w:rsidP="008E5959">
      <w:pPr>
        <w:pStyle w:val="ProductList-Body"/>
      </w:pPr>
    </w:p>
    <w:p w14:paraId="3B5D3868" w14:textId="4B6836B1" w:rsidR="008E5959" w:rsidRPr="00FB368F" w:rsidRDefault="008E5959" w:rsidP="008E5959">
      <w:pPr>
        <w:pStyle w:val="ProductList-Body"/>
      </w:pPr>
      <w:r>
        <w:rPr>
          <w:b/>
          <w:color w:val="00188F"/>
        </w:rPr>
        <w:t>Temps d’Indisponibilité</w:t>
      </w:r>
      <w:r>
        <w:t> </w:t>
      </w:r>
      <w:r w:rsidRPr="0015352A">
        <w:rPr>
          <w:b/>
          <w:color w:val="00188F"/>
        </w:rPr>
        <w:t>:</w:t>
      </w:r>
      <w:r>
        <w:t xml:space="preserve"> nombre total de Minutes de Déploiement cumulées pendant lesquelles le Service de Diffusion n’est pas disponible. Une</w:t>
      </w:r>
      <w:r w:rsidR="00A65F62">
        <w:t> </w:t>
      </w:r>
      <w:r>
        <w:t>minute est comptabilisée dans le Temps d’Indisponibilité d’une Unité de Diffusion lorsque toutes les Demandes Media Service Valides émises en continu au cours de cette minute à l’Unité de Diffusion renvoient un Code d’Erreur.</w:t>
      </w:r>
    </w:p>
    <w:p w14:paraId="368921CD" w14:textId="77777777" w:rsidR="008E5959" w:rsidRPr="00FB368F" w:rsidRDefault="008E5959" w:rsidP="008E5959">
      <w:pPr>
        <w:pStyle w:val="ProductList-Body"/>
      </w:pPr>
    </w:p>
    <w:p w14:paraId="0249CA2C" w14:textId="743EC214" w:rsidR="008E5959" w:rsidRPr="00FB368F" w:rsidRDefault="008E5959" w:rsidP="008E5959">
      <w:pPr>
        <w:pStyle w:val="ProductList-Body"/>
      </w:pPr>
      <w:r>
        <w:rPr>
          <w:b/>
          <w:color w:val="00188F"/>
        </w:rPr>
        <w:t>Pourcentage de Temps de Disponibilité Mensuel</w:t>
      </w:r>
      <w:r>
        <w:t> </w:t>
      </w:r>
      <w:r w:rsidRPr="0015352A">
        <w:rPr>
          <w:b/>
          <w:color w:val="00188F"/>
        </w:rPr>
        <w:t>:</w:t>
      </w:r>
      <w:r>
        <w:t xml:space="preserve"> le Pourcentage de Temps de Disponibilité Mensuel est calculé à l’aide de la formule suivante :</w:t>
      </w:r>
    </w:p>
    <w:p w14:paraId="63DDAC09" w14:textId="77777777" w:rsidR="008E5959" w:rsidRPr="00FB368F" w:rsidRDefault="008E5959" w:rsidP="008E5959">
      <w:pPr>
        <w:pStyle w:val="ProductList-Body"/>
      </w:pPr>
    </w:p>
    <w:p w14:paraId="4A1DBC00" w14:textId="3253F780" w:rsidR="008E5959" w:rsidRPr="00FB368F" w:rsidRDefault="0051105B" w:rsidP="008E5959">
      <w:pPr>
        <w:pStyle w:val="Heading4"/>
      </w:pPr>
      <m:oMathPara>
        <m:oMath>
          <m:f>
            <m:fPr>
              <m:ctrlPr>
                <w:rPr>
                  <w:rFonts w:ascii="Cambria Math" w:hAnsi="Cambria Math" w:cs="Tahoma"/>
                  <w:color w:val="000000" w:themeColor="text1"/>
                  <w:sz w:val="18"/>
                  <w:szCs w:val="18"/>
                </w:rPr>
              </m:ctrlPr>
            </m:fPr>
            <m:num>
              <m:r>
                <m:rPr>
                  <m:nor/>
                </m:rPr>
                <w:rPr>
                  <w:rFonts w:ascii="Cambria Math" w:hAnsi="Cambria Math" w:cs="Tahoma"/>
                  <w:color w:val="000000" w:themeColor="text1"/>
                  <w:sz w:val="18"/>
                  <w:szCs w:val="18"/>
                </w:rPr>
                <m:t>Total des Tentatives de Transaction – Transactions Inabouties</m:t>
              </m:r>
            </m:num>
            <m:den>
              <m:r>
                <m:rPr>
                  <m:nor/>
                </m:rPr>
                <w:rPr>
                  <w:rFonts w:ascii="Cambria Math" w:hAnsi="Cambria Math" w:cs="Tahoma"/>
                  <w:color w:val="000000" w:themeColor="text1"/>
                  <w:sz w:val="18"/>
                  <w:szCs w:val="18"/>
                </w:rPr>
                <m:t>Total des Tentatives de Transaction</m:t>
              </m:r>
            </m:den>
          </m:f>
          <m:r>
            <w:rPr>
              <w:rFonts w:ascii="Cambria Math" w:hAnsi="Cambria Math" w:cs="Tahoma"/>
              <w:color w:val="000000" w:themeColor="text1"/>
              <w:sz w:val="18"/>
              <w:szCs w:val="18"/>
            </w:rPr>
            <m:t xml:space="preserve"> x 100</m:t>
          </m:r>
        </m:oMath>
      </m:oMathPara>
    </w:p>
    <w:p w14:paraId="71C2179A" w14:textId="26FE3124" w:rsidR="008E5959" w:rsidRPr="00FB368F" w:rsidRDefault="008E5959" w:rsidP="008E5959">
      <w:pPr>
        <w:pStyle w:val="ProductList-Body"/>
      </w:pPr>
      <w:r>
        <w:rPr>
          <w:b/>
          <w:color w:val="00188F"/>
        </w:rPr>
        <w:t>Avoir Service</w:t>
      </w:r>
      <w:r>
        <w:t> </w:t>
      </w:r>
      <w:r w:rsidRPr="0015352A">
        <w:rPr>
          <w:b/>
          <w:color w:val="00188F"/>
        </w:rPr>
        <w:t>:</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E5959" w:rsidRPr="009D0B2F" w14:paraId="0E196A47" w14:textId="77777777" w:rsidTr="000D3CE2">
        <w:trPr>
          <w:tblHeader/>
        </w:trPr>
        <w:tc>
          <w:tcPr>
            <w:tcW w:w="5400" w:type="dxa"/>
            <w:shd w:val="clear" w:color="auto" w:fill="0072C6"/>
          </w:tcPr>
          <w:p w14:paraId="3E10535A" w14:textId="77777777" w:rsidR="008E5959" w:rsidRPr="001A0074" w:rsidRDefault="008E5959" w:rsidP="00124F73">
            <w:pPr>
              <w:pStyle w:val="ProductList-OfferingBody"/>
              <w:jc w:val="center"/>
              <w:rPr>
                <w:color w:val="FFFFFF" w:themeColor="background1"/>
              </w:rPr>
            </w:pPr>
            <w:r>
              <w:rPr>
                <w:color w:val="FFFFFF" w:themeColor="background1"/>
              </w:rPr>
              <w:t>Pourcentage de Temps de Disponibilité Mensuel</w:t>
            </w:r>
          </w:p>
        </w:tc>
        <w:tc>
          <w:tcPr>
            <w:tcW w:w="5400" w:type="dxa"/>
            <w:shd w:val="clear" w:color="auto" w:fill="0072C6"/>
          </w:tcPr>
          <w:p w14:paraId="135A6676" w14:textId="77777777" w:rsidR="008E5959" w:rsidRPr="001A0074" w:rsidRDefault="008E5959" w:rsidP="00124F73">
            <w:pPr>
              <w:pStyle w:val="ProductList-OfferingBody"/>
              <w:jc w:val="center"/>
              <w:rPr>
                <w:color w:val="FFFFFF" w:themeColor="background1"/>
              </w:rPr>
            </w:pPr>
            <w:r>
              <w:rPr>
                <w:color w:val="FFFFFF" w:themeColor="background1"/>
              </w:rPr>
              <w:t>Avoir Service</w:t>
            </w:r>
          </w:p>
        </w:tc>
      </w:tr>
      <w:tr w:rsidR="008E5959" w:rsidRPr="009D0B2F" w14:paraId="29D3CCE6" w14:textId="77777777" w:rsidTr="000D3CE2">
        <w:tc>
          <w:tcPr>
            <w:tcW w:w="5400" w:type="dxa"/>
          </w:tcPr>
          <w:p w14:paraId="000EDC1F" w14:textId="6333282D" w:rsidR="008E5959" w:rsidRPr="0076238C" w:rsidRDefault="008E5959" w:rsidP="00124F73">
            <w:pPr>
              <w:pStyle w:val="ProductList-OfferingBody"/>
              <w:jc w:val="center"/>
            </w:pPr>
            <w:r>
              <w:t>&lt; 99,9 %</w:t>
            </w:r>
          </w:p>
        </w:tc>
        <w:tc>
          <w:tcPr>
            <w:tcW w:w="5400" w:type="dxa"/>
          </w:tcPr>
          <w:p w14:paraId="551F38D3" w14:textId="783CC368" w:rsidR="008E5959" w:rsidRPr="0076238C" w:rsidRDefault="008E5959" w:rsidP="00124F73">
            <w:pPr>
              <w:pStyle w:val="ProductList-OfferingBody"/>
              <w:jc w:val="center"/>
            </w:pPr>
            <w:r>
              <w:t>10</w:t>
            </w:r>
            <w:r w:rsidR="000D3CE2">
              <w:t xml:space="preserve"> </w:t>
            </w:r>
            <w:r>
              <w:t>%</w:t>
            </w:r>
          </w:p>
        </w:tc>
      </w:tr>
      <w:tr w:rsidR="008E5959" w:rsidRPr="009D0B2F" w14:paraId="29CCFC6E" w14:textId="77777777" w:rsidTr="000D3CE2">
        <w:tc>
          <w:tcPr>
            <w:tcW w:w="5400" w:type="dxa"/>
          </w:tcPr>
          <w:p w14:paraId="3D68574A" w14:textId="3C992F19" w:rsidR="008E5959" w:rsidRPr="0076238C" w:rsidRDefault="008E5959" w:rsidP="00124F73">
            <w:pPr>
              <w:pStyle w:val="ProductList-OfferingBody"/>
              <w:jc w:val="center"/>
            </w:pPr>
            <w:r>
              <w:t>&lt; 99 %</w:t>
            </w:r>
          </w:p>
        </w:tc>
        <w:tc>
          <w:tcPr>
            <w:tcW w:w="5400" w:type="dxa"/>
          </w:tcPr>
          <w:p w14:paraId="66E99383" w14:textId="4E217467" w:rsidR="008E5959" w:rsidRPr="0076238C" w:rsidRDefault="008E5959" w:rsidP="00124F73">
            <w:pPr>
              <w:pStyle w:val="ProductList-OfferingBody"/>
              <w:jc w:val="center"/>
            </w:pPr>
            <w:r>
              <w:t>25</w:t>
            </w:r>
            <w:r w:rsidR="000D3CE2">
              <w:t xml:space="preserve"> </w:t>
            </w:r>
            <w:r>
              <w:t>%</w:t>
            </w:r>
          </w:p>
        </w:tc>
      </w:tr>
    </w:tbl>
    <w:p w14:paraId="44CACC9C" w14:textId="06AB0874" w:rsidR="008E5959" w:rsidRPr="00FB368F" w:rsidRDefault="0051105B" w:rsidP="008E5959">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8E64FF">
          <w:rPr>
            <w:rStyle w:val="Hyperlink"/>
            <w:sz w:val="16"/>
            <w:szCs w:val="16"/>
          </w:rPr>
          <w:t>Table des matières</w:t>
        </w:r>
      </w:hyperlink>
      <w:r w:rsidR="008E64FF">
        <w:rPr>
          <w:sz w:val="16"/>
          <w:szCs w:val="16"/>
        </w:rPr>
        <w:t xml:space="preserve"> / </w:t>
      </w:r>
      <w:hyperlink w:anchor="Definitions" w:history="1">
        <w:r w:rsidR="008E64FF">
          <w:rPr>
            <w:rStyle w:val="Hyperlink"/>
            <w:sz w:val="16"/>
            <w:szCs w:val="16"/>
          </w:rPr>
          <w:t>Définitions</w:t>
        </w:r>
      </w:hyperlink>
    </w:p>
    <w:p w14:paraId="33185A1C" w14:textId="2C54C5AB" w:rsidR="008E5959" w:rsidRPr="001C6467" w:rsidRDefault="008E5959" w:rsidP="008E5959">
      <w:pPr>
        <w:pStyle w:val="ProductList-Offering2Heading"/>
        <w:tabs>
          <w:tab w:val="clear" w:pos="360"/>
          <w:tab w:val="clear" w:pos="720"/>
          <w:tab w:val="clear" w:pos="1080"/>
        </w:tabs>
        <w:outlineLvl w:val="2"/>
        <w:rPr>
          <w:szCs w:val="28"/>
          <w:lang w:eastAsia="en-US" w:bidi="ar-SA"/>
        </w:rPr>
      </w:pPr>
      <w:bookmarkStart w:id="68" w:name="_Toc423944197"/>
      <w:r w:rsidRPr="001C6467">
        <w:rPr>
          <w:szCs w:val="28"/>
          <w:lang w:eastAsia="en-US" w:bidi="ar-SA"/>
        </w:rPr>
        <w:t>Media Services - Service de Protection de Contenu</w:t>
      </w:r>
      <w:bookmarkEnd w:id="68"/>
    </w:p>
    <w:p w14:paraId="4845AB0E" w14:textId="77777777" w:rsidR="008E5959" w:rsidRPr="00FB368F" w:rsidRDefault="008E5959" w:rsidP="008E5959">
      <w:pPr>
        <w:pStyle w:val="ProductList-Body"/>
      </w:pPr>
      <w:r>
        <w:rPr>
          <w:b/>
          <w:color w:val="00188F"/>
        </w:rPr>
        <w:t>Définitions Supplémentaires</w:t>
      </w:r>
      <w:r>
        <w:t> </w:t>
      </w:r>
      <w:r w:rsidRPr="0015352A">
        <w:rPr>
          <w:b/>
          <w:color w:val="00188F"/>
        </w:rPr>
        <w:t>:</w:t>
      </w:r>
    </w:p>
    <w:p w14:paraId="4E73BDB9" w14:textId="77777777" w:rsidR="008E5959" w:rsidRPr="00FB368F" w:rsidRDefault="008E5959" w:rsidP="007F3377">
      <w:pPr>
        <w:pStyle w:val="ProductList-Body"/>
        <w:spacing w:after="40"/>
      </w:pPr>
      <w:r>
        <w:t>« </w:t>
      </w:r>
      <w:r>
        <w:rPr>
          <w:b/>
          <w:color w:val="00188F"/>
        </w:rPr>
        <w:t>Transactions Inabouties</w:t>
      </w:r>
      <w:r>
        <w:t xml:space="preserve"> » désigne toutes les Demandes de Clé Valides comprises dans le Total des Tentatives de Transaction qui renvoient un Code d’Erreur ou qui ne renvoient pas un Code de Réussite sous 30 secondes à compter de la réception par le Service de Protection de Contenu. </w:t>
      </w:r>
    </w:p>
    <w:p w14:paraId="4825CFDD" w14:textId="494233BB" w:rsidR="008E5959" w:rsidRDefault="008E5959" w:rsidP="008E5959">
      <w:pPr>
        <w:pStyle w:val="ProductList-Body"/>
      </w:pPr>
      <w:r>
        <w:t>« </w:t>
      </w:r>
      <w:r>
        <w:rPr>
          <w:b/>
          <w:color w:val="00188F"/>
        </w:rPr>
        <w:t>Total des Tentatives de Transaction</w:t>
      </w:r>
      <w:r>
        <w:t> » désigne toutes les Demandes de Clé Valides que vous émettez au cours d’un mois de facturation d’un abonnement Azure donné.</w:t>
      </w:r>
    </w:p>
    <w:p w14:paraId="354C8BC7" w14:textId="77777777" w:rsidR="00755296" w:rsidRDefault="00755296" w:rsidP="00755296">
      <w:pPr>
        <w:pStyle w:val="ProductList-Body"/>
      </w:pPr>
      <w:r>
        <w:lastRenderedPageBreak/>
        <w:t>« </w:t>
      </w:r>
      <w:r>
        <w:rPr>
          <w:b/>
          <w:iCs/>
          <w:color w:val="00188F"/>
        </w:rPr>
        <w:t>Demandes de Clé Valides</w:t>
      </w:r>
      <w:r>
        <w:t> » désigne toutes les demandes de clés de contenu existant faites au Service de Protection de Contenu dans un Media Service du Client.</w:t>
      </w:r>
    </w:p>
    <w:p w14:paraId="0BC75864" w14:textId="77777777" w:rsidR="008E5959" w:rsidRPr="00FB368F" w:rsidRDefault="008E5959" w:rsidP="008E5959">
      <w:pPr>
        <w:pStyle w:val="ProductList-Body"/>
      </w:pPr>
    </w:p>
    <w:p w14:paraId="6DA41C83" w14:textId="00AFF2AC" w:rsidR="008E5959" w:rsidRPr="00FB368F" w:rsidRDefault="008E5959" w:rsidP="008E5959">
      <w:pPr>
        <w:pStyle w:val="ProductList-Body"/>
      </w:pPr>
      <w:r>
        <w:rPr>
          <w:b/>
          <w:color w:val="00188F"/>
        </w:rPr>
        <w:t>Pourcentage de Temps de Disponibilité Mensuel</w:t>
      </w:r>
      <w:r>
        <w:t> </w:t>
      </w:r>
      <w:r w:rsidRPr="0015352A">
        <w:rPr>
          <w:b/>
          <w:color w:val="00188F"/>
        </w:rPr>
        <w:t>:</w:t>
      </w:r>
      <w:r>
        <w:t xml:space="preserve"> le Pourcentage de Temps de Disponibilité Mensuel est calculé à l’aide de la formule suivante :</w:t>
      </w:r>
    </w:p>
    <w:p w14:paraId="4BE6B584" w14:textId="77777777" w:rsidR="008E5959" w:rsidRPr="00FB368F" w:rsidRDefault="008E5959" w:rsidP="008E5959">
      <w:pPr>
        <w:pStyle w:val="ProductList-Body"/>
      </w:pPr>
    </w:p>
    <w:p w14:paraId="6CCE6064" w14:textId="27FCCB41" w:rsidR="008E5959" w:rsidRPr="00FB368F" w:rsidRDefault="0051105B" w:rsidP="008E5959">
      <w:pPr>
        <w:pStyle w:val="Heading4"/>
      </w:pPr>
      <m:oMathPara>
        <m:oMath>
          <m:f>
            <m:fPr>
              <m:ctrlPr>
                <w:rPr>
                  <w:rFonts w:ascii="Cambria Math" w:hAnsi="Cambria Math" w:cs="Tahoma"/>
                  <w:color w:val="000000" w:themeColor="text1"/>
                  <w:sz w:val="18"/>
                  <w:szCs w:val="18"/>
                </w:rPr>
              </m:ctrlPr>
            </m:fPr>
            <m:num>
              <m:r>
                <m:rPr>
                  <m:nor/>
                </m:rPr>
                <w:rPr>
                  <w:rFonts w:ascii="Cambria Math" w:hAnsi="Cambria Math" w:cs="Tahoma"/>
                  <w:color w:val="000000" w:themeColor="text1"/>
                  <w:sz w:val="18"/>
                  <w:szCs w:val="18"/>
                </w:rPr>
                <m:t>Total des Tentatives de Transaction – Transactions Inabouties</m:t>
              </m:r>
            </m:num>
            <m:den>
              <m:r>
                <m:rPr>
                  <m:nor/>
                </m:rPr>
                <w:rPr>
                  <w:rFonts w:ascii="Cambria Math" w:hAnsi="Cambria Math" w:cs="Tahoma"/>
                  <w:color w:val="000000" w:themeColor="text1"/>
                  <w:sz w:val="18"/>
                  <w:szCs w:val="18"/>
                </w:rPr>
                <m:t>Total des Tentatives de Transaction</m:t>
              </m:r>
            </m:den>
          </m:f>
          <m:r>
            <w:rPr>
              <w:rFonts w:ascii="Cambria Math" w:hAnsi="Cambria Math" w:cs="Tahoma"/>
              <w:color w:val="000000" w:themeColor="text1"/>
              <w:sz w:val="18"/>
              <w:szCs w:val="18"/>
            </w:rPr>
            <m:t xml:space="preserve"> x 100</m:t>
          </m:r>
        </m:oMath>
      </m:oMathPara>
    </w:p>
    <w:p w14:paraId="4454DB8E" w14:textId="297E023C" w:rsidR="008E5959" w:rsidRPr="00FB368F" w:rsidRDefault="008E5959" w:rsidP="00755296">
      <w:pPr>
        <w:pStyle w:val="ProductList-Body"/>
        <w:keepNext/>
      </w:pPr>
      <w:r>
        <w:rPr>
          <w:b/>
          <w:color w:val="00188F"/>
        </w:rPr>
        <w:t>Avoir Service</w:t>
      </w:r>
      <w:r>
        <w:t> </w:t>
      </w:r>
      <w:r w:rsidRPr="0015352A">
        <w:rPr>
          <w:b/>
          <w:color w:val="00188F"/>
        </w:rPr>
        <w:t>:</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E5959" w:rsidRPr="009D0B2F" w14:paraId="4DE48B67" w14:textId="77777777" w:rsidTr="00BE07C4">
        <w:trPr>
          <w:tblHeader/>
        </w:trPr>
        <w:tc>
          <w:tcPr>
            <w:tcW w:w="5400" w:type="dxa"/>
            <w:shd w:val="clear" w:color="auto" w:fill="0072C6"/>
          </w:tcPr>
          <w:p w14:paraId="0677C0EA" w14:textId="77777777" w:rsidR="008E5959" w:rsidRPr="001A0074" w:rsidRDefault="008E5959" w:rsidP="00755296">
            <w:pPr>
              <w:pStyle w:val="ProductList-OfferingBody"/>
              <w:keepNext/>
              <w:jc w:val="center"/>
              <w:rPr>
                <w:color w:val="FFFFFF" w:themeColor="background1"/>
              </w:rPr>
            </w:pPr>
            <w:r>
              <w:rPr>
                <w:color w:val="FFFFFF" w:themeColor="background1"/>
              </w:rPr>
              <w:t>Pourcentage de Temps de Disponibilité Mensuel</w:t>
            </w:r>
          </w:p>
        </w:tc>
        <w:tc>
          <w:tcPr>
            <w:tcW w:w="5400" w:type="dxa"/>
            <w:shd w:val="clear" w:color="auto" w:fill="0072C6"/>
          </w:tcPr>
          <w:p w14:paraId="3B307AD2" w14:textId="77777777" w:rsidR="008E5959" w:rsidRPr="001A0074" w:rsidRDefault="008E5959" w:rsidP="00755296">
            <w:pPr>
              <w:pStyle w:val="ProductList-OfferingBody"/>
              <w:keepNext/>
              <w:jc w:val="center"/>
              <w:rPr>
                <w:color w:val="FFFFFF" w:themeColor="background1"/>
              </w:rPr>
            </w:pPr>
            <w:r>
              <w:rPr>
                <w:color w:val="FFFFFF" w:themeColor="background1"/>
              </w:rPr>
              <w:t>Avoir Service</w:t>
            </w:r>
          </w:p>
        </w:tc>
      </w:tr>
      <w:tr w:rsidR="008E5959" w:rsidRPr="009D0B2F" w14:paraId="0EB1D556" w14:textId="77777777" w:rsidTr="00BE07C4">
        <w:tc>
          <w:tcPr>
            <w:tcW w:w="5400" w:type="dxa"/>
          </w:tcPr>
          <w:p w14:paraId="53C4C256" w14:textId="5BB0A95F" w:rsidR="008E5959" w:rsidRPr="0076238C" w:rsidRDefault="008E5959" w:rsidP="00755296">
            <w:pPr>
              <w:pStyle w:val="ProductList-OfferingBody"/>
              <w:keepNext/>
              <w:jc w:val="center"/>
            </w:pPr>
            <w:r>
              <w:t>&lt; 99,9 %</w:t>
            </w:r>
          </w:p>
        </w:tc>
        <w:tc>
          <w:tcPr>
            <w:tcW w:w="5400" w:type="dxa"/>
          </w:tcPr>
          <w:p w14:paraId="3E6047DE" w14:textId="295D17A7" w:rsidR="008E5959" w:rsidRPr="0076238C" w:rsidRDefault="008E5959" w:rsidP="00755296">
            <w:pPr>
              <w:pStyle w:val="ProductList-OfferingBody"/>
              <w:keepNext/>
              <w:jc w:val="center"/>
            </w:pPr>
            <w:r>
              <w:t>10</w:t>
            </w:r>
            <w:r w:rsidR="00926D52">
              <w:t xml:space="preserve"> </w:t>
            </w:r>
            <w:r>
              <w:t>%</w:t>
            </w:r>
          </w:p>
        </w:tc>
      </w:tr>
      <w:tr w:rsidR="008E5959" w:rsidRPr="009D0B2F" w14:paraId="74E72C7F" w14:textId="77777777" w:rsidTr="00BE07C4">
        <w:tc>
          <w:tcPr>
            <w:tcW w:w="5400" w:type="dxa"/>
          </w:tcPr>
          <w:p w14:paraId="5751F4DF" w14:textId="235E92CE" w:rsidR="008E5959" w:rsidRPr="0076238C" w:rsidRDefault="008E5959" w:rsidP="00124F73">
            <w:pPr>
              <w:pStyle w:val="ProductList-OfferingBody"/>
              <w:jc w:val="center"/>
            </w:pPr>
            <w:r>
              <w:t>&lt; 99 %</w:t>
            </w:r>
          </w:p>
        </w:tc>
        <w:tc>
          <w:tcPr>
            <w:tcW w:w="5400" w:type="dxa"/>
          </w:tcPr>
          <w:p w14:paraId="7E2BE46D" w14:textId="736129F9" w:rsidR="008E5959" w:rsidRPr="0076238C" w:rsidRDefault="008E5959" w:rsidP="00124F73">
            <w:pPr>
              <w:pStyle w:val="ProductList-OfferingBody"/>
              <w:jc w:val="center"/>
            </w:pPr>
            <w:r>
              <w:t>25</w:t>
            </w:r>
            <w:r w:rsidR="00926D52">
              <w:t xml:space="preserve"> </w:t>
            </w:r>
            <w:r>
              <w:t>%</w:t>
            </w:r>
          </w:p>
        </w:tc>
      </w:tr>
    </w:tbl>
    <w:p w14:paraId="3F151E56" w14:textId="653EE99F" w:rsidR="007F3377" w:rsidRPr="00FB368F" w:rsidRDefault="0051105B" w:rsidP="007F337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8E64FF">
          <w:rPr>
            <w:rStyle w:val="Hyperlink"/>
            <w:sz w:val="16"/>
            <w:szCs w:val="16"/>
          </w:rPr>
          <w:t>Table des matières</w:t>
        </w:r>
      </w:hyperlink>
      <w:r w:rsidR="008E64FF">
        <w:rPr>
          <w:sz w:val="16"/>
          <w:szCs w:val="16"/>
        </w:rPr>
        <w:t xml:space="preserve"> / </w:t>
      </w:r>
      <w:hyperlink w:anchor="Definitions" w:history="1">
        <w:r w:rsidR="008E64FF">
          <w:rPr>
            <w:rStyle w:val="Hyperlink"/>
            <w:sz w:val="16"/>
            <w:szCs w:val="16"/>
          </w:rPr>
          <w:t>Définitions</w:t>
        </w:r>
      </w:hyperlink>
    </w:p>
    <w:p w14:paraId="2839ABA0" w14:textId="7D1E9BE1" w:rsidR="007F3377" w:rsidRPr="001C6467" w:rsidRDefault="007F3377" w:rsidP="007F3377">
      <w:pPr>
        <w:pStyle w:val="ProductList-Offering2Heading"/>
        <w:tabs>
          <w:tab w:val="clear" w:pos="360"/>
          <w:tab w:val="clear" w:pos="720"/>
          <w:tab w:val="clear" w:pos="1080"/>
        </w:tabs>
        <w:outlineLvl w:val="2"/>
        <w:rPr>
          <w:szCs w:val="28"/>
          <w:lang w:val="en-US" w:eastAsia="en-US" w:bidi="ar-SA"/>
        </w:rPr>
      </w:pPr>
      <w:bookmarkStart w:id="69" w:name="_Toc423944198"/>
      <w:r w:rsidRPr="001C6467">
        <w:rPr>
          <w:szCs w:val="28"/>
          <w:lang w:val="en-US" w:eastAsia="en-US" w:bidi="ar-SA"/>
        </w:rPr>
        <w:t>Mobile Services</w:t>
      </w:r>
      <w:bookmarkEnd w:id="69"/>
    </w:p>
    <w:p w14:paraId="4779DF8F" w14:textId="77777777" w:rsidR="007F3377" w:rsidRPr="00FB368F" w:rsidRDefault="007F3377" w:rsidP="007F3377">
      <w:pPr>
        <w:pStyle w:val="ProductList-Body"/>
      </w:pPr>
      <w:r>
        <w:rPr>
          <w:b/>
          <w:color w:val="00188F"/>
        </w:rPr>
        <w:t>Définitions Supplémentaires</w:t>
      </w:r>
      <w:r>
        <w:t> </w:t>
      </w:r>
      <w:r w:rsidRPr="0015352A">
        <w:rPr>
          <w:b/>
          <w:color w:val="00188F"/>
        </w:rPr>
        <w:t>:</w:t>
      </w:r>
    </w:p>
    <w:p w14:paraId="298240E6" w14:textId="77777777" w:rsidR="007F3377" w:rsidRPr="00FB368F" w:rsidRDefault="007F3377" w:rsidP="007F3377">
      <w:pPr>
        <w:pStyle w:val="ProductList-Body"/>
        <w:spacing w:after="40"/>
      </w:pPr>
      <w:r>
        <w:t>« </w:t>
      </w:r>
      <w:r>
        <w:rPr>
          <w:b/>
          <w:color w:val="00188F"/>
        </w:rPr>
        <w:t>Transactions Inabouties</w:t>
      </w:r>
      <w:r>
        <w:t xml:space="preserve"> » désigne toutes les Demandes de Clé Valides comprises dans le Total des Tentatives de Transaction qui renvoient un Code d’Erreur ou qui ne renvoient pas un Code de Réussite sous 30 secondes à compter de la réception par le Service de Protection de Contenu. </w:t>
      </w:r>
    </w:p>
    <w:p w14:paraId="05008A21" w14:textId="77777777" w:rsidR="007F3377" w:rsidRDefault="007F3377" w:rsidP="007F3377">
      <w:pPr>
        <w:pStyle w:val="ProductList-Body"/>
      </w:pPr>
      <w:r>
        <w:t>« </w:t>
      </w:r>
      <w:r>
        <w:rPr>
          <w:b/>
          <w:color w:val="00188F"/>
        </w:rPr>
        <w:t>Total des Tentatives de Transaction</w:t>
      </w:r>
      <w:r>
        <w:t> » désigne toutes les Demandes de Clé Valides que vous émettez au cours d’un mois de facturation d’un abonnement Azure donné.</w:t>
      </w:r>
    </w:p>
    <w:p w14:paraId="155A989B" w14:textId="7EAEED46" w:rsidR="00F439B9" w:rsidRPr="00FB368F" w:rsidRDefault="00F439B9" w:rsidP="00F439B9">
      <w:pPr>
        <w:pStyle w:val="ProductList-Body"/>
      </w:pPr>
      <w:r>
        <w:t>« </w:t>
      </w:r>
      <w:r>
        <w:rPr>
          <w:b/>
          <w:color w:val="00188F"/>
        </w:rPr>
        <w:t>Demandes de Clé Valides</w:t>
      </w:r>
      <w:r>
        <w:t> » désigne toutes les demandes de clés de contenu existant faites au Service Content Protection dans un Media Service du Client.</w:t>
      </w:r>
    </w:p>
    <w:p w14:paraId="00BFCDE9" w14:textId="77777777" w:rsidR="007F3377" w:rsidRPr="00FB368F" w:rsidRDefault="007F3377" w:rsidP="007F3377">
      <w:pPr>
        <w:pStyle w:val="ProductList-Body"/>
      </w:pPr>
    </w:p>
    <w:p w14:paraId="594B26C7" w14:textId="62288665" w:rsidR="007F3377" w:rsidRPr="00FB368F" w:rsidRDefault="007F3377" w:rsidP="007F3377">
      <w:pPr>
        <w:pStyle w:val="ProductList-Body"/>
      </w:pPr>
      <w:r>
        <w:rPr>
          <w:b/>
          <w:color w:val="00188F"/>
        </w:rPr>
        <w:t>Pourcentage de Temps de Disponibilité Mensuel</w:t>
      </w:r>
      <w:r>
        <w:t> </w:t>
      </w:r>
      <w:r w:rsidRPr="0015352A">
        <w:rPr>
          <w:b/>
          <w:color w:val="00188F"/>
        </w:rPr>
        <w:t>:</w:t>
      </w:r>
      <w:r>
        <w:t xml:space="preserve"> le Pourcentage de Temps de Disponibilité Mensuel est calculé à l’aide de la formule suivante :</w:t>
      </w:r>
    </w:p>
    <w:p w14:paraId="331B96E8" w14:textId="77777777" w:rsidR="007F3377" w:rsidRPr="00FB368F" w:rsidRDefault="007F3377" w:rsidP="007F3377">
      <w:pPr>
        <w:pStyle w:val="ProductList-Body"/>
      </w:pPr>
    </w:p>
    <w:p w14:paraId="447915D4" w14:textId="5305D4CF" w:rsidR="007F3377" w:rsidRPr="00FB368F" w:rsidRDefault="0051105B" w:rsidP="007F3377">
      <w:pPr>
        <w:pStyle w:val="Heading4"/>
      </w:pPr>
      <m:oMathPara>
        <m:oMath>
          <m:f>
            <m:fPr>
              <m:ctrlPr>
                <w:rPr>
                  <w:rFonts w:ascii="Cambria Math" w:hAnsi="Cambria Math" w:cs="Tahoma"/>
                  <w:color w:val="000000" w:themeColor="text1"/>
                  <w:sz w:val="18"/>
                  <w:szCs w:val="18"/>
                </w:rPr>
              </m:ctrlPr>
            </m:fPr>
            <m:num>
              <m:r>
                <m:rPr>
                  <m:nor/>
                </m:rPr>
                <w:rPr>
                  <w:rFonts w:ascii="Cambria Math" w:hAnsi="Cambria Math" w:cs="Tahoma"/>
                  <w:color w:val="000000" w:themeColor="text1"/>
                  <w:sz w:val="18"/>
                  <w:szCs w:val="18"/>
                </w:rPr>
                <m:t>Total des Tentatives de Transaction – Transactions Inabouties</m:t>
              </m:r>
            </m:num>
            <m:den>
              <m:r>
                <m:rPr>
                  <m:nor/>
                </m:rPr>
                <w:rPr>
                  <w:rFonts w:ascii="Cambria Math" w:hAnsi="Cambria Math" w:cs="Tahoma"/>
                  <w:color w:val="000000" w:themeColor="text1"/>
                  <w:sz w:val="18"/>
                  <w:szCs w:val="18"/>
                </w:rPr>
                <m:t>Total des Tentatives de Transaction</m:t>
              </m:r>
            </m:den>
          </m:f>
          <m:r>
            <w:rPr>
              <w:rFonts w:ascii="Cambria Math" w:hAnsi="Cambria Math" w:cs="Tahoma"/>
              <w:color w:val="000000" w:themeColor="text1"/>
              <w:sz w:val="18"/>
              <w:szCs w:val="18"/>
            </w:rPr>
            <m:t xml:space="preserve"> x 100</m:t>
          </m:r>
        </m:oMath>
      </m:oMathPara>
    </w:p>
    <w:p w14:paraId="74472DCB" w14:textId="158F3142" w:rsidR="007F3377" w:rsidRPr="00FB368F" w:rsidRDefault="007F3377" w:rsidP="007F3377">
      <w:pPr>
        <w:pStyle w:val="ProductList-Body"/>
      </w:pPr>
      <w:r>
        <w:rPr>
          <w:b/>
          <w:color w:val="00188F"/>
        </w:rPr>
        <w:t>Avoir Service</w:t>
      </w:r>
      <w:r>
        <w:t> </w:t>
      </w:r>
      <w:r w:rsidRPr="0015352A">
        <w:rPr>
          <w:b/>
          <w:color w:val="00188F"/>
        </w:rPr>
        <w:t>:</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F3377" w:rsidRPr="009D0B2F" w14:paraId="1020F1E2" w14:textId="77777777" w:rsidTr="00F10D52">
        <w:trPr>
          <w:tblHeader/>
        </w:trPr>
        <w:tc>
          <w:tcPr>
            <w:tcW w:w="5400" w:type="dxa"/>
            <w:shd w:val="clear" w:color="auto" w:fill="0072C6"/>
          </w:tcPr>
          <w:p w14:paraId="69B4C565" w14:textId="77777777" w:rsidR="007F3377" w:rsidRPr="001A0074" w:rsidRDefault="007F3377" w:rsidP="00124F73">
            <w:pPr>
              <w:pStyle w:val="ProductList-OfferingBody"/>
              <w:jc w:val="center"/>
              <w:rPr>
                <w:color w:val="FFFFFF" w:themeColor="background1"/>
              </w:rPr>
            </w:pPr>
            <w:r>
              <w:rPr>
                <w:color w:val="FFFFFF" w:themeColor="background1"/>
              </w:rPr>
              <w:t>Pourcentage de Temps de Disponibilité Mensuel</w:t>
            </w:r>
          </w:p>
        </w:tc>
        <w:tc>
          <w:tcPr>
            <w:tcW w:w="5400" w:type="dxa"/>
            <w:shd w:val="clear" w:color="auto" w:fill="0072C6"/>
          </w:tcPr>
          <w:p w14:paraId="5705AF3F" w14:textId="77777777" w:rsidR="007F3377" w:rsidRPr="001A0074" w:rsidRDefault="007F3377" w:rsidP="00124F73">
            <w:pPr>
              <w:pStyle w:val="ProductList-OfferingBody"/>
              <w:jc w:val="center"/>
              <w:rPr>
                <w:color w:val="FFFFFF" w:themeColor="background1"/>
              </w:rPr>
            </w:pPr>
            <w:r>
              <w:rPr>
                <w:color w:val="FFFFFF" w:themeColor="background1"/>
              </w:rPr>
              <w:t>Avoir Service</w:t>
            </w:r>
          </w:p>
        </w:tc>
      </w:tr>
      <w:tr w:rsidR="007F3377" w:rsidRPr="009D0B2F" w14:paraId="438926C7" w14:textId="77777777" w:rsidTr="00F10D52">
        <w:tc>
          <w:tcPr>
            <w:tcW w:w="5400" w:type="dxa"/>
          </w:tcPr>
          <w:p w14:paraId="5AEC3774" w14:textId="7E32B4E2" w:rsidR="007F3377" w:rsidRPr="0076238C" w:rsidRDefault="007F3377" w:rsidP="00124F73">
            <w:pPr>
              <w:pStyle w:val="ProductList-OfferingBody"/>
              <w:jc w:val="center"/>
            </w:pPr>
            <w:r>
              <w:t>&lt; 99,9 %</w:t>
            </w:r>
          </w:p>
        </w:tc>
        <w:tc>
          <w:tcPr>
            <w:tcW w:w="5400" w:type="dxa"/>
          </w:tcPr>
          <w:p w14:paraId="33183A81" w14:textId="28C8A097" w:rsidR="007F3377" w:rsidRPr="0076238C" w:rsidRDefault="007F3377" w:rsidP="00124F73">
            <w:pPr>
              <w:pStyle w:val="ProductList-OfferingBody"/>
              <w:jc w:val="center"/>
            </w:pPr>
            <w:r>
              <w:t>10</w:t>
            </w:r>
            <w:r w:rsidR="00CA41EB">
              <w:t xml:space="preserve"> </w:t>
            </w:r>
            <w:r>
              <w:t>%</w:t>
            </w:r>
          </w:p>
        </w:tc>
      </w:tr>
      <w:tr w:rsidR="007F3377" w:rsidRPr="009D0B2F" w14:paraId="319FB909" w14:textId="77777777" w:rsidTr="00F10D52">
        <w:tc>
          <w:tcPr>
            <w:tcW w:w="5400" w:type="dxa"/>
          </w:tcPr>
          <w:p w14:paraId="7FA177CE" w14:textId="7A525050" w:rsidR="007F3377" w:rsidRPr="0076238C" w:rsidRDefault="007F3377" w:rsidP="00124F73">
            <w:pPr>
              <w:pStyle w:val="ProductList-OfferingBody"/>
              <w:jc w:val="center"/>
            </w:pPr>
            <w:r>
              <w:t>&lt; 99 %</w:t>
            </w:r>
          </w:p>
        </w:tc>
        <w:tc>
          <w:tcPr>
            <w:tcW w:w="5400" w:type="dxa"/>
          </w:tcPr>
          <w:p w14:paraId="707E2008" w14:textId="33C583D8" w:rsidR="007F3377" w:rsidRPr="0076238C" w:rsidRDefault="007F3377" w:rsidP="00124F73">
            <w:pPr>
              <w:pStyle w:val="ProductList-OfferingBody"/>
              <w:jc w:val="center"/>
            </w:pPr>
            <w:r>
              <w:t>25</w:t>
            </w:r>
            <w:r w:rsidR="00CA41EB">
              <w:t xml:space="preserve"> </w:t>
            </w:r>
            <w:r>
              <w:t>%</w:t>
            </w:r>
          </w:p>
        </w:tc>
      </w:tr>
    </w:tbl>
    <w:p w14:paraId="578A57EC" w14:textId="77777777" w:rsidR="007F3377" w:rsidRPr="00FB368F" w:rsidRDefault="007F3377" w:rsidP="007F3377">
      <w:pPr>
        <w:pStyle w:val="ProductList-Body"/>
      </w:pPr>
    </w:p>
    <w:p w14:paraId="37FCDAC2" w14:textId="01AD986D" w:rsidR="008E5959" w:rsidRPr="00FB368F" w:rsidRDefault="007F3377" w:rsidP="008E5959">
      <w:pPr>
        <w:pStyle w:val="ProductList-Body"/>
      </w:pPr>
      <w:r>
        <w:rPr>
          <w:b/>
          <w:color w:val="00188F"/>
        </w:rPr>
        <w:t>Exceptions de Niveau de Service</w:t>
      </w:r>
      <w:r>
        <w:t> </w:t>
      </w:r>
      <w:r w:rsidRPr="0015352A">
        <w:rPr>
          <w:b/>
          <w:color w:val="00188F"/>
        </w:rPr>
        <w:t>:</w:t>
      </w:r>
      <w:r>
        <w:t xml:space="preserve"> les Niveaux de Service et Avoirs Service s’appliquent à votre utilisation des éditions Standard et Premium de Mobile Services. L’édition Gratuite de Mobile Services n’est pas couverte par le présent SLA.</w:t>
      </w:r>
    </w:p>
    <w:p w14:paraId="7FDA0EC6" w14:textId="3226DD41" w:rsidR="00ED14D9" w:rsidRPr="00FB368F" w:rsidRDefault="0051105B" w:rsidP="00ED14D9">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8E64FF">
          <w:rPr>
            <w:rStyle w:val="Hyperlink"/>
            <w:sz w:val="16"/>
            <w:szCs w:val="16"/>
          </w:rPr>
          <w:t>Table des matières</w:t>
        </w:r>
      </w:hyperlink>
      <w:r w:rsidR="008E64FF">
        <w:rPr>
          <w:sz w:val="16"/>
          <w:szCs w:val="16"/>
        </w:rPr>
        <w:t xml:space="preserve"> / </w:t>
      </w:r>
      <w:hyperlink w:anchor="Definitions" w:history="1">
        <w:r w:rsidR="008E64FF">
          <w:rPr>
            <w:rStyle w:val="Hyperlink"/>
            <w:sz w:val="16"/>
            <w:szCs w:val="16"/>
          </w:rPr>
          <w:t>Définitions</w:t>
        </w:r>
      </w:hyperlink>
    </w:p>
    <w:p w14:paraId="6634EBDE" w14:textId="09D218C4" w:rsidR="00ED14D9" w:rsidRPr="001C6467" w:rsidRDefault="00ED14D9" w:rsidP="00ED14D9">
      <w:pPr>
        <w:pStyle w:val="ProductList-Offering2Heading"/>
        <w:tabs>
          <w:tab w:val="clear" w:pos="360"/>
          <w:tab w:val="clear" w:pos="720"/>
          <w:tab w:val="clear" w:pos="1080"/>
        </w:tabs>
        <w:outlineLvl w:val="2"/>
        <w:rPr>
          <w:szCs w:val="28"/>
          <w:lang w:eastAsia="en-US" w:bidi="ar-SA"/>
        </w:rPr>
      </w:pPr>
      <w:bookmarkStart w:id="70" w:name="_Toc412532201"/>
      <w:bookmarkStart w:id="71" w:name="_Toc423944199"/>
      <w:r w:rsidRPr="001C6467">
        <w:rPr>
          <w:szCs w:val="28"/>
          <w:lang w:eastAsia="en-US" w:bidi="ar-SA"/>
        </w:rPr>
        <w:t xml:space="preserve">Service Multi-Factor </w:t>
      </w:r>
      <w:proofErr w:type="spellStart"/>
      <w:r w:rsidRPr="001C6467">
        <w:rPr>
          <w:szCs w:val="28"/>
          <w:lang w:eastAsia="en-US" w:bidi="ar-SA"/>
        </w:rPr>
        <w:t>Authentication</w:t>
      </w:r>
      <w:bookmarkEnd w:id="70"/>
      <w:bookmarkEnd w:id="71"/>
      <w:proofErr w:type="spellEnd"/>
    </w:p>
    <w:p w14:paraId="174984E8" w14:textId="77777777" w:rsidR="00ED14D9" w:rsidRPr="00FB368F" w:rsidRDefault="00ED14D9" w:rsidP="00ED14D9">
      <w:pPr>
        <w:pStyle w:val="ProductList-Body"/>
      </w:pPr>
      <w:r>
        <w:rPr>
          <w:b/>
          <w:color w:val="00188F"/>
        </w:rPr>
        <w:t>Définitions Supplémentaires</w:t>
      </w:r>
      <w:r>
        <w:t> </w:t>
      </w:r>
      <w:r w:rsidRPr="0015352A">
        <w:rPr>
          <w:b/>
          <w:color w:val="00188F"/>
        </w:rPr>
        <w:t>:</w:t>
      </w:r>
    </w:p>
    <w:p w14:paraId="1DFD9158" w14:textId="77777777" w:rsidR="00ED14D9" w:rsidRPr="00FB368F" w:rsidRDefault="00ED14D9" w:rsidP="00ED14D9">
      <w:pPr>
        <w:pStyle w:val="ProductList-Body"/>
        <w:spacing w:after="40"/>
      </w:pPr>
      <w:r>
        <w:t>« </w:t>
      </w:r>
      <w:r>
        <w:rPr>
          <w:b/>
          <w:color w:val="00188F"/>
        </w:rPr>
        <w:t>Minutes de Déploiement</w:t>
      </w:r>
      <w:r>
        <w:t xml:space="preserve"> » correspond au nombre total de minutes pendant lesquelles un Service Multi-Factor </w:t>
      </w:r>
      <w:proofErr w:type="spellStart"/>
      <w:r>
        <w:t>Authentication</w:t>
      </w:r>
      <w:proofErr w:type="spellEnd"/>
      <w:r>
        <w:t xml:space="preserve"> donné a été déployé dans Microsoft Azure au cours d’un mois de facturation.</w:t>
      </w:r>
    </w:p>
    <w:p w14:paraId="23BDB097" w14:textId="77777777" w:rsidR="00ED14D9" w:rsidRPr="00FB368F" w:rsidRDefault="00ED14D9" w:rsidP="00ED14D9">
      <w:pPr>
        <w:pStyle w:val="ProductList-Body"/>
      </w:pPr>
      <w:r>
        <w:t>« </w:t>
      </w:r>
      <w:r>
        <w:rPr>
          <w:b/>
          <w:color w:val="00188F"/>
        </w:rPr>
        <w:t>Minutes Disponibles Maximum</w:t>
      </w:r>
      <w:r>
        <w:t xml:space="preserve"> » correspond au nombre de Minutes de Déploiement cumulées pour l’ensemble des Services Multi-Factor </w:t>
      </w:r>
      <w:proofErr w:type="spellStart"/>
      <w:r>
        <w:t>Authentication</w:t>
      </w:r>
      <w:proofErr w:type="spellEnd"/>
      <w:r>
        <w:t xml:space="preserve"> que vous déployez au cours d’un mois de facturation d’un abonnement Microsoft Azure donné.</w:t>
      </w:r>
    </w:p>
    <w:p w14:paraId="0E9284D1" w14:textId="77777777" w:rsidR="00ED14D9" w:rsidRPr="00FB368F" w:rsidRDefault="00ED14D9" w:rsidP="00ED14D9">
      <w:pPr>
        <w:pStyle w:val="ProductList-Body"/>
      </w:pPr>
    </w:p>
    <w:p w14:paraId="45305B1E" w14:textId="7BBD48F0" w:rsidR="00ED14D9" w:rsidRPr="00FB368F" w:rsidRDefault="00ED14D9" w:rsidP="00ED14D9">
      <w:pPr>
        <w:pStyle w:val="ProductList-Body"/>
      </w:pPr>
      <w:r>
        <w:rPr>
          <w:b/>
          <w:color w:val="00188F"/>
        </w:rPr>
        <w:t>Temps d’Indisponibilité</w:t>
      </w:r>
      <w:r>
        <w:t> </w:t>
      </w:r>
      <w:r w:rsidRPr="0015352A">
        <w:rPr>
          <w:b/>
          <w:color w:val="00188F"/>
        </w:rPr>
        <w:t>:</w:t>
      </w:r>
      <w:r>
        <w:t xml:space="preserve"> nombre total de Minutes de Déploiement, cumulées pour tous les Services Multi-Factor </w:t>
      </w:r>
      <w:proofErr w:type="spellStart"/>
      <w:r>
        <w:t>Authentication</w:t>
      </w:r>
      <w:proofErr w:type="spellEnd"/>
      <w:r>
        <w:t xml:space="preserve"> que vous avez déployés dans le cadre d’un abonnement Microsoft Azure donné, pendant lesquelles un Service Multi-Factor </w:t>
      </w:r>
      <w:proofErr w:type="spellStart"/>
      <w:r>
        <w:t>Authentication</w:t>
      </w:r>
      <w:proofErr w:type="spellEnd"/>
      <w:r>
        <w:t xml:space="preserve"> ne peut recevoir ou traiter les demandes d’authentification.</w:t>
      </w:r>
    </w:p>
    <w:p w14:paraId="245C937A" w14:textId="77777777" w:rsidR="00ED14D9" w:rsidRPr="00FB368F" w:rsidRDefault="00ED14D9" w:rsidP="00ED14D9">
      <w:pPr>
        <w:pStyle w:val="ProductList-Body"/>
      </w:pPr>
    </w:p>
    <w:p w14:paraId="627A59CB" w14:textId="27A41A00" w:rsidR="00FB2E57" w:rsidRPr="00FB368F" w:rsidRDefault="00ED14D9" w:rsidP="00FB2E57">
      <w:pPr>
        <w:pStyle w:val="ProductList-Body"/>
      </w:pPr>
      <w:r>
        <w:rPr>
          <w:b/>
          <w:color w:val="00188F"/>
        </w:rPr>
        <w:t>Pourcentage de Temps de Disponibilité Mensuel</w:t>
      </w:r>
      <w:r>
        <w:t> </w:t>
      </w:r>
      <w:r w:rsidRPr="0015352A">
        <w:rPr>
          <w:b/>
          <w:color w:val="00188F"/>
        </w:rPr>
        <w:t>:</w:t>
      </w:r>
      <w:r>
        <w:t xml:space="preserve"> le Pourcentage de Temps de Disponibilité Mensuel est calculé à l’aide de la formule suivante :</w:t>
      </w:r>
    </w:p>
    <w:p w14:paraId="0AD3BEC7" w14:textId="77777777" w:rsidR="00FB2E57" w:rsidRPr="00FB368F" w:rsidRDefault="00FB2E57" w:rsidP="00FB2E57">
      <w:pPr>
        <w:pStyle w:val="ProductList-Body"/>
      </w:pPr>
    </w:p>
    <w:p w14:paraId="784A9FB2" w14:textId="54A63CD3" w:rsidR="00FB2E57" w:rsidRPr="00FB368F" w:rsidRDefault="0051105B" w:rsidP="00FB2E57">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Minutes Disponibles Maximum – Temps d’Indisponibilité</m:t>
              </m:r>
            </m:num>
            <m:den>
              <m:r>
                <m:rPr>
                  <m:nor/>
                </m:rPr>
                <w:rPr>
                  <w:rFonts w:ascii="Cambria Math" w:hAnsi="Cambria Math" w:cs="Tahoma"/>
                  <w:i/>
                  <w:sz w:val="18"/>
                  <w:szCs w:val="18"/>
                </w:rPr>
                <m:t>Minutes Disponibles Maximum</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B43CAFE" w14:textId="001EB690" w:rsidR="00ED14D9" w:rsidRPr="00FB368F" w:rsidRDefault="00ED14D9" w:rsidP="00FB2E57">
      <w:pPr>
        <w:pStyle w:val="ProductList-Body"/>
      </w:pPr>
      <w:r>
        <w:rPr>
          <w:b/>
          <w:color w:val="00188F"/>
        </w:rPr>
        <w:t>Avoir Service</w:t>
      </w:r>
      <w:r>
        <w:t> </w:t>
      </w:r>
      <w:r w:rsidRPr="0015352A">
        <w:rPr>
          <w:b/>
          <w:color w:val="00188F"/>
        </w:rPr>
        <w:t>:</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D14D9" w:rsidRPr="009D0B2F" w14:paraId="3BE5FD49" w14:textId="77777777" w:rsidTr="008C3296">
        <w:trPr>
          <w:tblHeader/>
        </w:trPr>
        <w:tc>
          <w:tcPr>
            <w:tcW w:w="5400" w:type="dxa"/>
            <w:shd w:val="clear" w:color="auto" w:fill="0072C6"/>
          </w:tcPr>
          <w:p w14:paraId="32CF4FC9" w14:textId="77777777" w:rsidR="00ED14D9" w:rsidRPr="001A0074" w:rsidRDefault="00ED14D9" w:rsidP="00124F73">
            <w:pPr>
              <w:pStyle w:val="ProductList-OfferingBody"/>
              <w:jc w:val="center"/>
              <w:rPr>
                <w:color w:val="FFFFFF" w:themeColor="background1"/>
              </w:rPr>
            </w:pPr>
            <w:r>
              <w:rPr>
                <w:color w:val="FFFFFF" w:themeColor="background1"/>
              </w:rPr>
              <w:t>Pourcentage de Temps de Disponibilité Mensuel</w:t>
            </w:r>
          </w:p>
        </w:tc>
        <w:tc>
          <w:tcPr>
            <w:tcW w:w="5400" w:type="dxa"/>
            <w:shd w:val="clear" w:color="auto" w:fill="0072C6"/>
          </w:tcPr>
          <w:p w14:paraId="56349FDE" w14:textId="77777777" w:rsidR="00ED14D9" w:rsidRPr="001A0074" w:rsidRDefault="00ED14D9" w:rsidP="00124F73">
            <w:pPr>
              <w:pStyle w:val="ProductList-OfferingBody"/>
              <w:jc w:val="center"/>
              <w:rPr>
                <w:color w:val="FFFFFF" w:themeColor="background1"/>
              </w:rPr>
            </w:pPr>
            <w:r>
              <w:rPr>
                <w:color w:val="FFFFFF" w:themeColor="background1"/>
              </w:rPr>
              <w:t>Avoir Service</w:t>
            </w:r>
          </w:p>
        </w:tc>
      </w:tr>
      <w:tr w:rsidR="00ED14D9" w:rsidRPr="009D0B2F" w14:paraId="17738646" w14:textId="77777777" w:rsidTr="008C3296">
        <w:tc>
          <w:tcPr>
            <w:tcW w:w="5400" w:type="dxa"/>
          </w:tcPr>
          <w:p w14:paraId="0132BA1B" w14:textId="42E003F9" w:rsidR="00ED14D9" w:rsidRPr="0076238C" w:rsidRDefault="00ED14D9" w:rsidP="00124F73">
            <w:pPr>
              <w:pStyle w:val="ProductList-OfferingBody"/>
              <w:jc w:val="center"/>
            </w:pPr>
            <w:r>
              <w:t>&lt; 99,9 %</w:t>
            </w:r>
          </w:p>
        </w:tc>
        <w:tc>
          <w:tcPr>
            <w:tcW w:w="5400" w:type="dxa"/>
          </w:tcPr>
          <w:p w14:paraId="121A5675" w14:textId="22B7F84F" w:rsidR="00ED14D9" w:rsidRPr="0076238C" w:rsidRDefault="00ED14D9" w:rsidP="00124F73">
            <w:pPr>
              <w:pStyle w:val="ProductList-OfferingBody"/>
              <w:jc w:val="center"/>
            </w:pPr>
            <w:r>
              <w:t>10</w:t>
            </w:r>
            <w:r w:rsidR="005C07AD">
              <w:t xml:space="preserve"> </w:t>
            </w:r>
            <w:r>
              <w:t>%</w:t>
            </w:r>
          </w:p>
        </w:tc>
      </w:tr>
      <w:tr w:rsidR="00ED14D9" w:rsidRPr="009D0B2F" w14:paraId="0CB79504" w14:textId="77777777" w:rsidTr="008C3296">
        <w:tc>
          <w:tcPr>
            <w:tcW w:w="5400" w:type="dxa"/>
          </w:tcPr>
          <w:p w14:paraId="45F2DA26" w14:textId="27054B7D" w:rsidR="00ED14D9" w:rsidRPr="0076238C" w:rsidRDefault="00ED14D9" w:rsidP="00124F73">
            <w:pPr>
              <w:pStyle w:val="ProductList-OfferingBody"/>
              <w:jc w:val="center"/>
            </w:pPr>
            <w:r>
              <w:lastRenderedPageBreak/>
              <w:t>&lt; 99 %</w:t>
            </w:r>
          </w:p>
        </w:tc>
        <w:tc>
          <w:tcPr>
            <w:tcW w:w="5400" w:type="dxa"/>
          </w:tcPr>
          <w:p w14:paraId="10A7B42B" w14:textId="06BDA241" w:rsidR="00ED14D9" w:rsidRPr="0076238C" w:rsidRDefault="00ED14D9" w:rsidP="00124F73">
            <w:pPr>
              <w:pStyle w:val="ProductList-OfferingBody"/>
              <w:jc w:val="center"/>
            </w:pPr>
            <w:r>
              <w:t>25</w:t>
            </w:r>
            <w:r w:rsidR="005C07AD">
              <w:t xml:space="preserve"> </w:t>
            </w:r>
            <w:r>
              <w:t>%</w:t>
            </w:r>
          </w:p>
        </w:tc>
      </w:tr>
    </w:tbl>
    <w:p w14:paraId="6B75CB45" w14:textId="3FE2A567" w:rsidR="00ED14D9" w:rsidRPr="00FB368F" w:rsidRDefault="0051105B" w:rsidP="00ED14D9">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8E64FF">
          <w:rPr>
            <w:rStyle w:val="Hyperlink"/>
            <w:sz w:val="16"/>
            <w:szCs w:val="16"/>
          </w:rPr>
          <w:t>Table des matières</w:t>
        </w:r>
      </w:hyperlink>
      <w:r w:rsidR="008E64FF">
        <w:rPr>
          <w:sz w:val="16"/>
          <w:szCs w:val="16"/>
        </w:rPr>
        <w:t xml:space="preserve"> / </w:t>
      </w:r>
      <w:hyperlink w:anchor="Definitions" w:history="1">
        <w:r w:rsidR="008E64FF">
          <w:rPr>
            <w:rStyle w:val="Hyperlink"/>
            <w:sz w:val="16"/>
            <w:szCs w:val="16"/>
          </w:rPr>
          <w:t>Définitions</w:t>
        </w:r>
      </w:hyperlink>
    </w:p>
    <w:p w14:paraId="6100A1A3" w14:textId="77777777" w:rsidR="00755296" w:rsidRPr="001C6467" w:rsidRDefault="00755296" w:rsidP="00755296">
      <w:pPr>
        <w:pStyle w:val="ProductList-Offering2Heading"/>
        <w:tabs>
          <w:tab w:val="clear" w:pos="360"/>
          <w:tab w:val="clear" w:pos="720"/>
          <w:tab w:val="clear" w:pos="1080"/>
        </w:tabs>
        <w:outlineLvl w:val="2"/>
        <w:rPr>
          <w:szCs w:val="28"/>
        </w:rPr>
      </w:pPr>
      <w:bookmarkStart w:id="72" w:name="_Toc423944200"/>
      <w:proofErr w:type="spellStart"/>
      <w:r w:rsidRPr="001C6467">
        <w:rPr>
          <w:szCs w:val="28"/>
        </w:rPr>
        <w:t>Operational</w:t>
      </w:r>
      <w:proofErr w:type="spellEnd"/>
      <w:r w:rsidRPr="001C6467">
        <w:rPr>
          <w:szCs w:val="28"/>
        </w:rPr>
        <w:t xml:space="preserve"> Insights</w:t>
      </w:r>
      <w:bookmarkEnd w:id="72"/>
      <w:r w:rsidRPr="001C6467">
        <w:rPr>
          <w:szCs w:val="28"/>
        </w:rPr>
        <w:t xml:space="preserve"> </w:t>
      </w:r>
    </w:p>
    <w:p w14:paraId="7045DA3B" w14:textId="77777777" w:rsidR="00755296" w:rsidRPr="000D29F0" w:rsidRDefault="00755296" w:rsidP="00755296">
      <w:pPr>
        <w:pStyle w:val="ProductList-Body"/>
      </w:pPr>
      <w:r>
        <w:rPr>
          <w:b/>
          <w:color w:val="00188F"/>
        </w:rPr>
        <w:t>Définitions Supplémentaires</w:t>
      </w:r>
      <w:r>
        <w:t> </w:t>
      </w:r>
      <w:r w:rsidRPr="001F6C72">
        <w:rPr>
          <w:b/>
          <w:color w:val="00188F"/>
        </w:rPr>
        <w:t>:</w:t>
      </w:r>
    </w:p>
    <w:p w14:paraId="42D1F87A" w14:textId="77777777" w:rsidR="00755296" w:rsidRDefault="00755296" w:rsidP="00755296">
      <w:pPr>
        <w:pStyle w:val="ProductList-Body"/>
        <w:spacing w:after="40"/>
      </w:pPr>
      <w:r>
        <w:t>« </w:t>
      </w:r>
      <w:r>
        <w:rPr>
          <w:b/>
          <w:color w:val="00188F"/>
        </w:rPr>
        <w:t>Lot</w:t>
      </w:r>
      <w:r>
        <w:t xml:space="preserve"> » désigne un groupe d’entrées de Données de Journal qui sont soit téléchargées vers le Service </w:t>
      </w:r>
      <w:proofErr w:type="spellStart"/>
      <w:r>
        <w:t>Operational</w:t>
      </w:r>
      <w:proofErr w:type="spellEnd"/>
      <w:r>
        <w:t xml:space="preserve"> Insights, soit lues à partir de la solution de stockage par le Service </w:t>
      </w:r>
      <w:proofErr w:type="spellStart"/>
      <w:r>
        <w:t>Operational</w:t>
      </w:r>
      <w:proofErr w:type="spellEnd"/>
      <w:r>
        <w:t xml:space="preserve"> Insights pendant une durée donnée. Les lots mis en file d’attente pour l’indexation s’affichent dans la section Utilisation du Portail de Gestion.</w:t>
      </w:r>
    </w:p>
    <w:p w14:paraId="0C3641A8" w14:textId="77777777" w:rsidR="00755296" w:rsidRDefault="00755296" w:rsidP="00755296">
      <w:pPr>
        <w:pStyle w:val="ProductList-Body"/>
      </w:pPr>
      <w:r>
        <w:t>« </w:t>
      </w:r>
      <w:r>
        <w:rPr>
          <w:b/>
          <w:color w:val="00188F"/>
        </w:rPr>
        <w:t>Données de Journal</w:t>
      </w:r>
      <w:r>
        <w:t xml:space="preserve"> » désigne les informations concernant un événement pris en charge, tels que les événements IIS et Windows, qui est consigné par un ordinateur et pour lequel la configuration du Service </w:t>
      </w:r>
      <w:proofErr w:type="spellStart"/>
      <w:r>
        <w:t>Operational</w:t>
      </w:r>
      <w:proofErr w:type="spellEnd"/>
      <w:r>
        <w:t xml:space="preserve"> Insights prévoit un traitement par l’index de Service.</w:t>
      </w:r>
    </w:p>
    <w:p w14:paraId="18817BA3" w14:textId="77777777" w:rsidR="00755296" w:rsidRDefault="00755296" w:rsidP="00755296">
      <w:pPr>
        <w:pStyle w:val="ProductList-Body"/>
      </w:pPr>
      <w:r>
        <w:t>« </w:t>
      </w:r>
      <w:r>
        <w:rPr>
          <w:b/>
          <w:color w:val="00188F"/>
        </w:rPr>
        <w:t>Lots Retardés</w:t>
      </w:r>
      <w:r>
        <w:rPr>
          <w:rFonts w:cs="Tahoma"/>
        </w:rPr>
        <w:t> » désigne le nombre total de Lots parmi le Total des Lots Mis en Attente dont l’indexation n’est pas terminée six heures après la mise en attente du Lot.</w:t>
      </w:r>
    </w:p>
    <w:p w14:paraId="3A70D922" w14:textId="77777777" w:rsidR="00755296" w:rsidRDefault="00755296" w:rsidP="00755296">
      <w:pPr>
        <w:pStyle w:val="ProductList-Body"/>
      </w:pPr>
      <w:r>
        <w:t>« </w:t>
      </w:r>
      <w:r>
        <w:rPr>
          <w:b/>
          <w:color w:val="00188F"/>
        </w:rPr>
        <w:t>Total des Lots Mis en Attente</w:t>
      </w:r>
      <w:r>
        <w:t xml:space="preserve"> » </w:t>
      </w:r>
      <w:r>
        <w:rPr>
          <w:rFonts w:cs="Tahoma"/>
        </w:rPr>
        <w:t xml:space="preserve">désigne le nombre total de Lots mis en attente pour l’indexation par le Service </w:t>
      </w:r>
      <w:proofErr w:type="spellStart"/>
      <w:r>
        <w:rPr>
          <w:rFonts w:cs="Tahoma"/>
        </w:rPr>
        <w:t>Operational</w:t>
      </w:r>
      <w:proofErr w:type="spellEnd"/>
      <w:r>
        <w:rPr>
          <w:rFonts w:cs="Tahoma"/>
        </w:rPr>
        <w:t xml:space="preserve"> Insights au cours d’un mois de facturation donné.</w:t>
      </w:r>
    </w:p>
    <w:p w14:paraId="1646BAAE" w14:textId="77777777" w:rsidR="00755296" w:rsidRDefault="00755296" w:rsidP="00755296">
      <w:pPr>
        <w:pStyle w:val="ProductList-Body"/>
      </w:pPr>
    </w:p>
    <w:p w14:paraId="32746A12" w14:textId="77777777" w:rsidR="00755296" w:rsidRPr="000D29F0" w:rsidRDefault="00755296" w:rsidP="00755296">
      <w:pPr>
        <w:pStyle w:val="ProductList-Body"/>
      </w:pPr>
      <w:r>
        <w:rPr>
          <w:b/>
          <w:color w:val="00188F"/>
        </w:rPr>
        <w:t>Pourcentage de Temps de Disponibilité Mensuel</w:t>
      </w:r>
      <w:r>
        <w:t> </w:t>
      </w:r>
      <w:r w:rsidRPr="001F6C72">
        <w:rPr>
          <w:b/>
          <w:color w:val="00188F"/>
        </w:rPr>
        <w:t>:</w:t>
      </w:r>
      <w:r>
        <w:t xml:space="preserve"> le Pourcentage de Temps de Disponibilité Mensuel est calculé à l’aide de la formule suivante :</w:t>
      </w:r>
    </w:p>
    <w:p w14:paraId="37160B9B" w14:textId="77777777" w:rsidR="00755296" w:rsidRDefault="00755296" w:rsidP="00755296">
      <w:pPr>
        <w:pStyle w:val="ProductList-Body"/>
      </w:pPr>
    </w:p>
    <w:p w14:paraId="63C815B1" w14:textId="77777777" w:rsidR="00755296" w:rsidRPr="000D29F0" w:rsidRDefault="0051105B" w:rsidP="00755296">
      <w:pPr>
        <w:pStyle w:val="Heading4"/>
        <w:rPr>
          <w:rFonts w:ascii="Cambria Math" w:hAnsi="Cambria Math" w:cs="Tahoma"/>
          <w:i w:val="0"/>
          <w:color w:val="000000" w:themeColor="text1"/>
          <w:sz w:val="18"/>
          <w:szCs w:val="18"/>
        </w:rPr>
      </w:pPr>
      <m:oMathPara>
        <m:oMath>
          <m:f>
            <m:fPr>
              <m:ctrlPr>
                <w:rPr>
                  <w:rFonts w:ascii="Cambria Math" w:hAnsi="Cambria Math" w:cs="Tahoma"/>
                  <w:color w:val="000000" w:themeColor="text1"/>
                  <w:sz w:val="18"/>
                  <w:szCs w:val="18"/>
                </w:rPr>
              </m:ctrlPr>
            </m:fPr>
            <m:num>
              <m:r>
                <m:rPr>
                  <m:nor/>
                </m:rPr>
                <w:rPr>
                  <w:rFonts w:ascii="Cambria Math" w:hAnsi="Cambria Math" w:cs="Tahoma"/>
                  <w:color w:val="000000" w:themeColor="text1"/>
                  <w:sz w:val="18"/>
                  <w:szCs w:val="18"/>
                </w:rPr>
                <m:t>Total des Lots Mis en Attente - Lots Retardés</m:t>
              </m:r>
            </m:num>
            <m:den>
              <m:r>
                <m:rPr>
                  <m:nor/>
                </m:rPr>
                <w:rPr>
                  <w:rFonts w:ascii="Cambria Math" w:hAnsi="Cambria Math" w:cs="Tahoma"/>
                  <w:color w:val="000000" w:themeColor="text1"/>
                  <w:sz w:val="18"/>
                  <w:szCs w:val="18"/>
                </w:rPr>
                <m:t>Total des Lots Mis en Attente</m:t>
              </m:r>
            </m:den>
          </m:f>
          <m:r>
            <w:rPr>
              <w:rFonts w:ascii="Cambria Math" w:hAnsi="Cambria Math" w:cs="Tahoma"/>
              <w:color w:val="000000" w:themeColor="text1"/>
              <w:sz w:val="18"/>
              <w:szCs w:val="18"/>
            </w:rPr>
            <m:t xml:space="preserve"> x 100</m:t>
          </m:r>
        </m:oMath>
      </m:oMathPara>
    </w:p>
    <w:p w14:paraId="0DF52615" w14:textId="77777777" w:rsidR="00755296" w:rsidRDefault="00755296" w:rsidP="00755296">
      <w:pPr>
        <w:pStyle w:val="ProductList-Body"/>
      </w:pPr>
      <w:r>
        <w:rPr>
          <w:b/>
          <w:color w:val="00188F"/>
        </w:rPr>
        <w:t>Avoir Service</w:t>
      </w:r>
      <w:r>
        <w:t xml:space="preserve"> : </w:t>
      </w:r>
    </w:p>
    <w:tbl>
      <w:tblPr>
        <w:tblW w:w="10800" w:type="dxa"/>
        <w:tblInd w:w="1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55296" w:rsidRPr="009D0B2F" w14:paraId="7F7CD543" w14:textId="77777777" w:rsidTr="00755296">
        <w:trPr>
          <w:tblHeader/>
        </w:trPr>
        <w:tc>
          <w:tcPr>
            <w:tcW w:w="5400" w:type="dxa"/>
            <w:shd w:val="clear" w:color="auto" w:fill="0072C6"/>
          </w:tcPr>
          <w:p w14:paraId="10C2B3FF" w14:textId="77777777" w:rsidR="00755296" w:rsidRPr="001A0074" w:rsidRDefault="00755296" w:rsidP="00755296">
            <w:pPr>
              <w:pStyle w:val="ProductList-OfferingBody"/>
              <w:jc w:val="center"/>
              <w:rPr>
                <w:color w:val="FFFFFF" w:themeColor="background1"/>
              </w:rPr>
            </w:pPr>
            <w:r>
              <w:rPr>
                <w:color w:val="FFFFFF" w:themeColor="background1"/>
              </w:rPr>
              <w:t>Pourcentage de Temps de Disponibilité Mensuel</w:t>
            </w:r>
          </w:p>
        </w:tc>
        <w:tc>
          <w:tcPr>
            <w:tcW w:w="5400" w:type="dxa"/>
            <w:shd w:val="clear" w:color="auto" w:fill="0072C6"/>
          </w:tcPr>
          <w:p w14:paraId="187FF23D" w14:textId="77777777" w:rsidR="00755296" w:rsidRPr="001A0074" w:rsidRDefault="00755296" w:rsidP="00755296">
            <w:pPr>
              <w:pStyle w:val="ProductList-OfferingBody"/>
              <w:jc w:val="center"/>
              <w:rPr>
                <w:color w:val="FFFFFF" w:themeColor="background1"/>
              </w:rPr>
            </w:pPr>
            <w:r>
              <w:rPr>
                <w:color w:val="FFFFFF" w:themeColor="background1"/>
              </w:rPr>
              <w:t>Avoir Service</w:t>
            </w:r>
          </w:p>
        </w:tc>
      </w:tr>
      <w:tr w:rsidR="00755296" w:rsidRPr="009D0B2F" w14:paraId="685770FB" w14:textId="77777777" w:rsidTr="00755296">
        <w:tc>
          <w:tcPr>
            <w:tcW w:w="5400" w:type="dxa"/>
          </w:tcPr>
          <w:p w14:paraId="730E7A00" w14:textId="77777777" w:rsidR="00755296" w:rsidRPr="0076238C" w:rsidRDefault="00755296" w:rsidP="00755296">
            <w:pPr>
              <w:pStyle w:val="ProductList-OfferingBody"/>
              <w:jc w:val="center"/>
            </w:pPr>
            <w:r>
              <w:t>&lt; 99,9 %</w:t>
            </w:r>
          </w:p>
        </w:tc>
        <w:tc>
          <w:tcPr>
            <w:tcW w:w="5400" w:type="dxa"/>
          </w:tcPr>
          <w:p w14:paraId="0D6B4C36" w14:textId="77777777" w:rsidR="00755296" w:rsidRPr="0076238C" w:rsidRDefault="00755296" w:rsidP="00755296">
            <w:pPr>
              <w:pStyle w:val="ProductList-OfferingBody"/>
              <w:jc w:val="center"/>
            </w:pPr>
            <w:r>
              <w:t>10%</w:t>
            </w:r>
          </w:p>
        </w:tc>
      </w:tr>
      <w:tr w:rsidR="00755296" w:rsidRPr="009D0B2F" w14:paraId="748E59E8" w14:textId="77777777" w:rsidTr="00755296">
        <w:tc>
          <w:tcPr>
            <w:tcW w:w="5400" w:type="dxa"/>
          </w:tcPr>
          <w:p w14:paraId="7D964451" w14:textId="77777777" w:rsidR="00755296" w:rsidRPr="0076238C" w:rsidRDefault="00755296" w:rsidP="00755296">
            <w:pPr>
              <w:pStyle w:val="ProductList-OfferingBody"/>
              <w:jc w:val="center"/>
            </w:pPr>
            <w:r>
              <w:t>&lt; 99 %</w:t>
            </w:r>
          </w:p>
        </w:tc>
        <w:tc>
          <w:tcPr>
            <w:tcW w:w="5400" w:type="dxa"/>
          </w:tcPr>
          <w:p w14:paraId="08C7D04A" w14:textId="77777777" w:rsidR="00755296" w:rsidRPr="0076238C" w:rsidRDefault="00755296" w:rsidP="00755296">
            <w:pPr>
              <w:pStyle w:val="ProductList-OfferingBody"/>
              <w:jc w:val="center"/>
            </w:pPr>
            <w:r>
              <w:t>25%</w:t>
            </w:r>
          </w:p>
        </w:tc>
      </w:tr>
    </w:tbl>
    <w:p w14:paraId="141C0DDF" w14:textId="77777777" w:rsidR="00755296" w:rsidRPr="00585A48" w:rsidRDefault="0051105B" w:rsidP="00755296">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_top" w:history="1">
        <w:r w:rsidR="00755296">
          <w:rPr>
            <w:rStyle w:val="Hyperlink"/>
            <w:sz w:val="16"/>
            <w:szCs w:val="16"/>
          </w:rPr>
          <w:t>Table des matières</w:t>
        </w:r>
      </w:hyperlink>
      <w:r w:rsidR="00755296">
        <w:rPr>
          <w:sz w:val="16"/>
          <w:szCs w:val="16"/>
        </w:rPr>
        <w:t xml:space="preserve"> / </w:t>
      </w:r>
      <w:hyperlink w:anchor="Définitions" w:history="1">
        <w:r w:rsidR="00755296">
          <w:rPr>
            <w:rStyle w:val="Hyperlink"/>
            <w:sz w:val="16"/>
            <w:szCs w:val="16"/>
          </w:rPr>
          <w:t>Définitions</w:t>
        </w:r>
      </w:hyperlink>
    </w:p>
    <w:p w14:paraId="2E0CDD0B" w14:textId="077E0BD9" w:rsidR="00ED14D9" w:rsidRPr="001C6467" w:rsidRDefault="00ED14D9" w:rsidP="00ED14D9">
      <w:pPr>
        <w:pStyle w:val="ProductList-Offering2Heading"/>
        <w:tabs>
          <w:tab w:val="clear" w:pos="360"/>
          <w:tab w:val="clear" w:pos="720"/>
          <w:tab w:val="clear" w:pos="1080"/>
        </w:tabs>
        <w:outlineLvl w:val="2"/>
        <w:rPr>
          <w:szCs w:val="28"/>
          <w:lang w:val="en-US" w:eastAsia="en-US" w:bidi="ar-SA"/>
        </w:rPr>
      </w:pPr>
      <w:bookmarkStart w:id="73" w:name="_Toc423944201"/>
      <w:r w:rsidRPr="001C6467">
        <w:rPr>
          <w:szCs w:val="28"/>
          <w:lang w:val="en-US" w:eastAsia="en-US" w:bidi="ar-SA"/>
        </w:rPr>
        <w:t>RemoteApp</w:t>
      </w:r>
      <w:bookmarkEnd w:id="73"/>
    </w:p>
    <w:p w14:paraId="3E88B6DA" w14:textId="77777777" w:rsidR="00ED14D9" w:rsidRPr="00FB368F" w:rsidRDefault="00ED14D9" w:rsidP="00ED14D9">
      <w:pPr>
        <w:pStyle w:val="ProductList-Body"/>
      </w:pPr>
      <w:r>
        <w:rPr>
          <w:b/>
          <w:color w:val="00188F"/>
        </w:rPr>
        <w:t>Définitions Supplémentaires</w:t>
      </w:r>
      <w:r>
        <w:t> </w:t>
      </w:r>
      <w:r w:rsidRPr="0015352A">
        <w:rPr>
          <w:b/>
          <w:color w:val="00188F"/>
        </w:rPr>
        <w:t>:</w:t>
      </w:r>
    </w:p>
    <w:p w14:paraId="4030C8E5" w14:textId="77777777" w:rsidR="00ED14D9" w:rsidRPr="00FB368F" w:rsidRDefault="00ED14D9" w:rsidP="00ED14D9">
      <w:pPr>
        <w:pStyle w:val="ProductList-Body"/>
        <w:spacing w:after="40"/>
      </w:pPr>
      <w:r>
        <w:t>« </w:t>
      </w:r>
      <w:r>
        <w:rPr>
          <w:b/>
          <w:color w:val="00188F"/>
        </w:rPr>
        <w:t>Application</w:t>
      </w:r>
      <w:r>
        <w:t> » désigne une application logicielle configurée pour la diffusion en streaming sur un appareil à l’aide du Service RemoteApp.</w:t>
      </w:r>
    </w:p>
    <w:p w14:paraId="2A97C180" w14:textId="77777777" w:rsidR="00ED14D9" w:rsidRPr="00FB368F" w:rsidRDefault="00ED14D9" w:rsidP="00ED14D9">
      <w:pPr>
        <w:pStyle w:val="ProductList-Body"/>
        <w:spacing w:after="40"/>
      </w:pPr>
      <w:r>
        <w:t>« </w:t>
      </w:r>
      <w:r>
        <w:rPr>
          <w:b/>
          <w:color w:val="00188F"/>
        </w:rPr>
        <w:t>Minutes Disponibles Maximum</w:t>
      </w:r>
      <w:r>
        <w:t> » correspond à la somme de toutes les Minutes Application Utilisateur pour l’ensemble des Utilisateurs ayant accès à une ou plusieurs Applications pour un abonnement Azure donné au cours d’un mois de facturation.</w:t>
      </w:r>
    </w:p>
    <w:p w14:paraId="1AE709D8" w14:textId="77777777" w:rsidR="00ED14D9" w:rsidRPr="00FB368F" w:rsidRDefault="00ED14D9" w:rsidP="00ED14D9">
      <w:pPr>
        <w:pStyle w:val="ProductList-Body"/>
        <w:spacing w:after="40"/>
      </w:pPr>
      <w:r>
        <w:t>« </w:t>
      </w:r>
      <w:r>
        <w:rPr>
          <w:b/>
          <w:color w:val="00188F"/>
        </w:rPr>
        <w:t>Utilisateur</w:t>
      </w:r>
      <w:r>
        <w:t> » désigne un compte utilisateur spécifique qui a la possibilité d’accéder en streaming à une Application à l’aide du Service RemoteApp, comme indiqué sur le Portail de Gestion.</w:t>
      </w:r>
    </w:p>
    <w:p w14:paraId="2C715BBE" w14:textId="77777777" w:rsidR="00ED14D9" w:rsidRPr="00FB368F" w:rsidRDefault="00ED14D9" w:rsidP="00ED14D9">
      <w:pPr>
        <w:pStyle w:val="ProductList-Body"/>
      </w:pPr>
      <w:r>
        <w:t>« </w:t>
      </w:r>
      <w:r>
        <w:rPr>
          <w:b/>
          <w:color w:val="00188F"/>
        </w:rPr>
        <w:t>Minutes Application Utilisateur</w:t>
      </w:r>
      <w:r>
        <w:t> » correspond au nombre total de minutes pendant lesquelles vous avez permis à un Utilisateur d’accéder à une Application au cours d’un mois de facturation.</w:t>
      </w:r>
    </w:p>
    <w:p w14:paraId="14DB0B4F" w14:textId="77777777" w:rsidR="00ED14D9" w:rsidRPr="00FB368F" w:rsidRDefault="00ED14D9" w:rsidP="00ED14D9">
      <w:pPr>
        <w:pStyle w:val="ProductList-Body"/>
      </w:pPr>
    </w:p>
    <w:p w14:paraId="2D105194" w14:textId="1BBAC706" w:rsidR="00ED14D9" w:rsidRPr="00FB368F" w:rsidRDefault="00ED14D9" w:rsidP="00ED14D9">
      <w:pPr>
        <w:pStyle w:val="ProductList-Body"/>
      </w:pPr>
      <w:r>
        <w:rPr>
          <w:b/>
          <w:color w:val="00188F"/>
        </w:rPr>
        <w:t>Temps d’Indisponibilité</w:t>
      </w:r>
      <w:r>
        <w:t> </w:t>
      </w:r>
      <w:r w:rsidRPr="0015352A">
        <w:rPr>
          <w:b/>
          <w:color w:val="00188F"/>
        </w:rPr>
        <w:t>:</w:t>
      </w:r>
      <w:r>
        <w:t xml:space="preserve"> nombre total de Minutes Utilisateur cumulées pendant lesquelles le Service RemoteApp n’est pas disponible. Une minute est comptabilisée dans le Temps d’Indisponibilité d’un Utilisateur donné lorsque ledit Utilisateur n’est pas en mesure d’établir une connexion avec une Application pendant cette période.</w:t>
      </w:r>
    </w:p>
    <w:p w14:paraId="122AF3E3" w14:textId="77777777" w:rsidR="00ED14D9" w:rsidRPr="00FB368F" w:rsidRDefault="00ED14D9" w:rsidP="00ED14D9">
      <w:pPr>
        <w:pStyle w:val="ProductList-Body"/>
      </w:pPr>
    </w:p>
    <w:p w14:paraId="07B1C278" w14:textId="6771F7FC" w:rsidR="00FB2E57" w:rsidRPr="00FB368F" w:rsidRDefault="00ED14D9" w:rsidP="00FB2E57">
      <w:pPr>
        <w:pStyle w:val="ProductList-Body"/>
      </w:pPr>
      <w:r>
        <w:rPr>
          <w:b/>
          <w:color w:val="00188F"/>
        </w:rPr>
        <w:t>Pourcentage de Temps de Disponibilité Mensuel</w:t>
      </w:r>
      <w:r>
        <w:t> </w:t>
      </w:r>
      <w:r w:rsidRPr="0015352A">
        <w:rPr>
          <w:b/>
          <w:color w:val="00188F"/>
        </w:rPr>
        <w:t>:</w:t>
      </w:r>
      <w:r>
        <w:t xml:space="preserve"> le Pourcentage de Temps de Disponibilité Mensuel est calculé à l’aide de la formule suivante :</w:t>
      </w:r>
    </w:p>
    <w:p w14:paraId="497E3462" w14:textId="77777777" w:rsidR="00FB2E57" w:rsidRPr="00FB368F" w:rsidRDefault="00FB2E57" w:rsidP="00FB2E57">
      <w:pPr>
        <w:pStyle w:val="ProductList-Body"/>
      </w:pPr>
    </w:p>
    <w:p w14:paraId="09AC75B0" w14:textId="01A23940" w:rsidR="00FB2E57" w:rsidRPr="00FB368F" w:rsidRDefault="0051105B" w:rsidP="00FB2E57">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Minutes Disponibles Maximum – Temps d’Indisponibilité</m:t>
              </m:r>
            </m:num>
            <m:den>
              <m:r>
                <m:rPr>
                  <m:nor/>
                </m:rPr>
                <w:rPr>
                  <w:rFonts w:ascii="Cambria Math" w:hAnsi="Cambria Math" w:cs="Tahoma"/>
                  <w:i/>
                  <w:sz w:val="18"/>
                  <w:szCs w:val="18"/>
                </w:rPr>
                <m:t>Minutes Disponibles Maximum</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7C9C312" w14:textId="285FD493" w:rsidR="00ED14D9" w:rsidRPr="00FB368F" w:rsidRDefault="00ED14D9" w:rsidP="00FB2E57">
      <w:pPr>
        <w:pStyle w:val="ProductList-Body"/>
      </w:pPr>
      <w:r>
        <w:rPr>
          <w:b/>
          <w:color w:val="00188F"/>
        </w:rPr>
        <w:t>Avoir Service</w:t>
      </w:r>
      <w:r>
        <w:t> </w:t>
      </w:r>
      <w:r w:rsidRPr="0015352A">
        <w:rPr>
          <w:b/>
          <w:color w:val="00188F"/>
        </w:rPr>
        <w:t>:</w:t>
      </w:r>
    </w:p>
    <w:tbl>
      <w:tblPr>
        <w:tblW w:w="10800" w:type="dxa"/>
        <w:tblInd w:w="117"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D14D9" w:rsidRPr="009D0B2F" w14:paraId="3F13B110" w14:textId="77777777" w:rsidTr="00841760">
        <w:trPr>
          <w:tblHeader/>
        </w:trPr>
        <w:tc>
          <w:tcPr>
            <w:tcW w:w="5400" w:type="dxa"/>
            <w:shd w:val="clear" w:color="auto" w:fill="0072C6"/>
          </w:tcPr>
          <w:p w14:paraId="524D5B23" w14:textId="77777777" w:rsidR="00ED14D9" w:rsidRPr="001A0074" w:rsidRDefault="00ED14D9" w:rsidP="00124F73">
            <w:pPr>
              <w:pStyle w:val="ProductList-OfferingBody"/>
              <w:jc w:val="center"/>
              <w:rPr>
                <w:color w:val="FFFFFF" w:themeColor="background1"/>
              </w:rPr>
            </w:pPr>
            <w:r>
              <w:rPr>
                <w:color w:val="FFFFFF" w:themeColor="background1"/>
              </w:rPr>
              <w:t>Pourcentage de Temps de Disponibilité Mensuel</w:t>
            </w:r>
          </w:p>
        </w:tc>
        <w:tc>
          <w:tcPr>
            <w:tcW w:w="5400" w:type="dxa"/>
            <w:shd w:val="clear" w:color="auto" w:fill="0072C6"/>
          </w:tcPr>
          <w:p w14:paraId="7CAE2022" w14:textId="77777777" w:rsidR="00ED14D9" w:rsidRPr="001A0074" w:rsidRDefault="00ED14D9" w:rsidP="00124F73">
            <w:pPr>
              <w:pStyle w:val="ProductList-OfferingBody"/>
              <w:jc w:val="center"/>
              <w:rPr>
                <w:color w:val="FFFFFF" w:themeColor="background1"/>
              </w:rPr>
            </w:pPr>
            <w:r>
              <w:rPr>
                <w:color w:val="FFFFFF" w:themeColor="background1"/>
              </w:rPr>
              <w:t>Avoir Service</w:t>
            </w:r>
          </w:p>
        </w:tc>
      </w:tr>
      <w:tr w:rsidR="00ED14D9" w:rsidRPr="009D0B2F" w14:paraId="633FDC23" w14:textId="77777777" w:rsidTr="00841760">
        <w:tc>
          <w:tcPr>
            <w:tcW w:w="5400" w:type="dxa"/>
          </w:tcPr>
          <w:p w14:paraId="717C7E43" w14:textId="112DC0B2" w:rsidR="00ED14D9" w:rsidRPr="0076238C" w:rsidRDefault="00ED14D9" w:rsidP="00124F73">
            <w:pPr>
              <w:pStyle w:val="ProductList-OfferingBody"/>
              <w:jc w:val="center"/>
            </w:pPr>
            <w:r>
              <w:t>&lt; 99,9 %</w:t>
            </w:r>
          </w:p>
        </w:tc>
        <w:tc>
          <w:tcPr>
            <w:tcW w:w="5400" w:type="dxa"/>
          </w:tcPr>
          <w:p w14:paraId="5004CD2B" w14:textId="74819D4A" w:rsidR="00ED14D9" w:rsidRPr="0076238C" w:rsidRDefault="00ED14D9" w:rsidP="00124F73">
            <w:pPr>
              <w:pStyle w:val="ProductList-OfferingBody"/>
              <w:jc w:val="center"/>
            </w:pPr>
            <w:r>
              <w:t>10</w:t>
            </w:r>
            <w:r w:rsidR="00841760">
              <w:t xml:space="preserve"> </w:t>
            </w:r>
            <w:r>
              <w:t>%</w:t>
            </w:r>
          </w:p>
        </w:tc>
      </w:tr>
      <w:tr w:rsidR="00ED14D9" w:rsidRPr="009D0B2F" w14:paraId="1F5D41FB" w14:textId="77777777" w:rsidTr="00841760">
        <w:tc>
          <w:tcPr>
            <w:tcW w:w="5400" w:type="dxa"/>
          </w:tcPr>
          <w:p w14:paraId="23ED0BAD" w14:textId="23462EAE" w:rsidR="00ED14D9" w:rsidRPr="0076238C" w:rsidRDefault="00ED14D9" w:rsidP="00124F73">
            <w:pPr>
              <w:pStyle w:val="ProductList-OfferingBody"/>
              <w:jc w:val="center"/>
            </w:pPr>
            <w:r>
              <w:t>&lt; 99 %</w:t>
            </w:r>
          </w:p>
        </w:tc>
        <w:tc>
          <w:tcPr>
            <w:tcW w:w="5400" w:type="dxa"/>
          </w:tcPr>
          <w:p w14:paraId="57E5A0F8" w14:textId="2B7C2688" w:rsidR="00ED14D9" w:rsidRPr="0076238C" w:rsidRDefault="00ED14D9" w:rsidP="00124F73">
            <w:pPr>
              <w:pStyle w:val="ProductList-OfferingBody"/>
              <w:jc w:val="center"/>
            </w:pPr>
            <w:r>
              <w:t>25</w:t>
            </w:r>
            <w:r w:rsidR="00841760">
              <w:t xml:space="preserve"> </w:t>
            </w:r>
            <w:r>
              <w:t>%</w:t>
            </w:r>
          </w:p>
        </w:tc>
      </w:tr>
    </w:tbl>
    <w:p w14:paraId="57B905A3" w14:textId="77777777" w:rsidR="00ED14D9" w:rsidRPr="00FB368F" w:rsidRDefault="00ED14D9" w:rsidP="00ED14D9">
      <w:pPr>
        <w:pStyle w:val="ProductList-Body"/>
      </w:pPr>
    </w:p>
    <w:p w14:paraId="701A14AE" w14:textId="3E68A10E" w:rsidR="00ED14D9" w:rsidRPr="00FB368F" w:rsidRDefault="00ED14D9" w:rsidP="00ED14D9">
      <w:pPr>
        <w:pStyle w:val="ProductList-Body"/>
      </w:pPr>
      <w:r>
        <w:rPr>
          <w:b/>
          <w:color w:val="00188F"/>
        </w:rPr>
        <w:t>Exceptions de Niveau de Service</w:t>
      </w:r>
      <w:r>
        <w:t> </w:t>
      </w:r>
      <w:r w:rsidRPr="0015352A">
        <w:rPr>
          <w:b/>
          <w:color w:val="00188F"/>
        </w:rPr>
        <w:t>:</w:t>
      </w:r>
      <w:r>
        <w:t xml:space="preserve"> les Niveaux de Service et Avoirs Service s’appliquent à votre utilisation du </w:t>
      </w:r>
      <w:r>
        <w:rPr>
          <w:szCs w:val="18"/>
        </w:rPr>
        <w:t>Service RemoteApp. L’essai gratuit de RemoteApp n’est pas couvert par le présent SLA</w:t>
      </w:r>
      <w:r>
        <w:t>.</w:t>
      </w:r>
    </w:p>
    <w:p w14:paraId="33984894" w14:textId="3CA7A24A" w:rsidR="00ED14D9" w:rsidRPr="00FB368F" w:rsidRDefault="0051105B" w:rsidP="00ED14D9">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8E64FF">
          <w:rPr>
            <w:rStyle w:val="Hyperlink"/>
            <w:sz w:val="16"/>
            <w:szCs w:val="16"/>
          </w:rPr>
          <w:t>Table des matières</w:t>
        </w:r>
      </w:hyperlink>
      <w:r w:rsidR="008E64FF">
        <w:rPr>
          <w:sz w:val="16"/>
          <w:szCs w:val="16"/>
        </w:rPr>
        <w:t xml:space="preserve"> / </w:t>
      </w:r>
      <w:hyperlink w:anchor="Definitions" w:history="1">
        <w:r w:rsidR="008E64FF">
          <w:rPr>
            <w:rStyle w:val="Hyperlink"/>
            <w:sz w:val="16"/>
            <w:szCs w:val="16"/>
          </w:rPr>
          <w:t>Définitions</w:t>
        </w:r>
      </w:hyperlink>
    </w:p>
    <w:p w14:paraId="33160E12" w14:textId="4077C0D0" w:rsidR="00C513D8" w:rsidRPr="001C6467" w:rsidRDefault="00C513D8" w:rsidP="00C513D8">
      <w:pPr>
        <w:pStyle w:val="ProductList-Offering2Heading"/>
        <w:tabs>
          <w:tab w:val="clear" w:pos="360"/>
          <w:tab w:val="clear" w:pos="720"/>
          <w:tab w:val="clear" w:pos="1080"/>
        </w:tabs>
        <w:outlineLvl w:val="2"/>
        <w:rPr>
          <w:szCs w:val="28"/>
          <w:lang w:eastAsia="en-US" w:bidi="ar-SA"/>
        </w:rPr>
      </w:pPr>
      <w:bookmarkStart w:id="74" w:name="_Toc423944202"/>
      <w:proofErr w:type="spellStart"/>
      <w:r w:rsidRPr="001C6467">
        <w:rPr>
          <w:szCs w:val="28"/>
          <w:lang w:eastAsia="en-US" w:bidi="ar-SA"/>
        </w:rPr>
        <w:lastRenderedPageBreak/>
        <w:t>Scheduler</w:t>
      </w:r>
      <w:bookmarkEnd w:id="74"/>
      <w:proofErr w:type="spellEnd"/>
    </w:p>
    <w:p w14:paraId="7026A1ED" w14:textId="77777777" w:rsidR="00C513D8" w:rsidRPr="00FB368F" w:rsidRDefault="00C513D8" w:rsidP="00C513D8">
      <w:pPr>
        <w:pStyle w:val="ProductList-Body"/>
      </w:pPr>
      <w:r>
        <w:rPr>
          <w:b/>
          <w:color w:val="00188F"/>
        </w:rPr>
        <w:t>Définitions Supplémentaires</w:t>
      </w:r>
      <w:r>
        <w:t> </w:t>
      </w:r>
      <w:r w:rsidRPr="0015352A">
        <w:rPr>
          <w:b/>
          <w:color w:val="00188F"/>
        </w:rPr>
        <w:t>:</w:t>
      </w:r>
    </w:p>
    <w:p w14:paraId="0D0A887B" w14:textId="77777777" w:rsidR="00E81D86" w:rsidRPr="00FB368F" w:rsidRDefault="00E81D86" w:rsidP="00E81D86">
      <w:pPr>
        <w:pStyle w:val="ProductList-Body"/>
        <w:spacing w:after="40"/>
      </w:pPr>
      <w:r>
        <w:t>« </w:t>
      </w:r>
      <w:r>
        <w:rPr>
          <w:b/>
          <w:color w:val="00188F"/>
        </w:rPr>
        <w:t>Minutes Disponibles Maximum</w:t>
      </w:r>
      <w:r>
        <w:t xml:space="preserve"> » désigne le nombre total de minutes pour un mois de facturation donné. </w:t>
      </w:r>
    </w:p>
    <w:p w14:paraId="68228669" w14:textId="77777777" w:rsidR="00E81D86" w:rsidRPr="00FB368F" w:rsidRDefault="00E81D86" w:rsidP="00E81D86">
      <w:pPr>
        <w:pStyle w:val="ProductList-Body"/>
        <w:spacing w:after="40"/>
      </w:pPr>
      <w:r>
        <w:t>« </w:t>
      </w:r>
      <w:r>
        <w:rPr>
          <w:b/>
          <w:color w:val="00188F"/>
        </w:rPr>
        <w:t>Heure d’Exécution Planifiée</w:t>
      </w:r>
      <w:r>
        <w:t> » désigne l’heure à laquelle le début de l’exécution d’une Tâche Planifiée est programmé.</w:t>
      </w:r>
    </w:p>
    <w:p w14:paraId="0F8B5F09" w14:textId="77777777" w:rsidR="00E81D86" w:rsidRPr="00FB368F" w:rsidRDefault="00E81D86" w:rsidP="00E81D86">
      <w:pPr>
        <w:pStyle w:val="ProductList-Body"/>
      </w:pPr>
      <w:r>
        <w:t>« </w:t>
      </w:r>
      <w:r>
        <w:rPr>
          <w:b/>
          <w:color w:val="00188F"/>
        </w:rPr>
        <w:t>Tâche Planifiée</w:t>
      </w:r>
      <w:r>
        <w:t> » désigne une action que vous spécifiez et qui doit être exécutée dans Microsoft Azure à l’heure programmée.</w:t>
      </w:r>
    </w:p>
    <w:p w14:paraId="5297BEA1" w14:textId="77777777" w:rsidR="00E81D86" w:rsidRPr="00FB368F" w:rsidRDefault="00E81D86" w:rsidP="00E81D86">
      <w:pPr>
        <w:pStyle w:val="ProductList-Body"/>
      </w:pPr>
    </w:p>
    <w:p w14:paraId="705960D2" w14:textId="4EF77279" w:rsidR="00C513D8" w:rsidRPr="00FB368F" w:rsidRDefault="00E81D86" w:rsidP="00E81D86">
      <w:pPr>
        <w:pStyle w:val="ProductList-Body"/>
      </w:pPr>
      <w:r>
        <w:rPr>
          <w:b/>
          <w:color w:val="00188F"/>
        </w:rPr>
        <w:t>Temps d’Indisponibilité</w:t>
      </w:r>
      <w:r>
        <w:t> </w:t>
      </w:r>
      <w:r w:rsidRPr="0015352A">
        <w:rPr>
          <w:b/>
          <w:color w:val="00188F"/>
        </w:rPr>
        <w:t>:</w:t>
      </w:r>
      <w:r>
        <w:t xml:space="preserve"> nombre total de minutes cumulées au cours d’un mois de facturation pendant lesquelles une ou plusieurs de vos Tâches Planifiées ont été retardées. Une Tâche Planifiée est considérée comme retardée lorsqu’elle ne s’exécute pas à l’Heure d’Exécution Planifiée, mais n’entre pas dans le calcul du Temps d’Indisponibilité dès </w:t>
      </w:r>
      <w:proofErr w:type="spellStart"/>
      <w:r>
        <w:t>lorsque</w:t>
      </w:r>
      <w:proofErr w:type="spellEnd"/>
      <w:r>
        <w:t xml:space="preserve"> que la Tâche Planifiée s’exécute dans un délai de trente (30) minutes à compter de l’Heure d’Exécution Planifiée.</w:t>
      </w:r>
    </w:p>
    <w:p w14:paraId="01AD4C44" w14:textId="77777777" w:rsidR="00E81D86" w:rsidRPr="00FB368F" w:rsidRDefault="00E81D86" w:rsidP="00E81D86">
      <w:pPr>
        <w:pStyle w:val="ProductList-Body"/>
      </w:pPr>
    </w:p>
    <w:p w14:paraId="79936791" w14:textId="05EF6460" w:rsidR="00FB2E57" w:rsidRPr="00FB368F" w:rsidRDefault="00C513D8" w:rsidP="00FB2E57">
      <w:pPr>
        <w:pStyle w:val="ProductList-Body"/>
      </w:pPr>
      <w:r>
        <w:rPr>
          <w:b/>
          <w:color w:val="00188F"/>
        </w:rPr>
        <w:t>Pourcentage de Temps de Disponibilité Mensuel</w:t>
      </w:r>
      <w:r>
        <w:t> </w:t>
      </w:r>
      <w:r w:rsidRPr="0015352A">
        <w:rPr>
          <w:b/>
          <w:color w:val="00188F"/>
        </w:rPr>
        <w:t>:</w:t>
      </w:r>
      <w:r>
        <w:t xml:space="preserve"> le Pourcentage de Temps de Disponibilité Mensuel est calculé à l’aide de la formule suivante :</w:t>
      </w:r>
    </w:p>
    <w:p w14:paraId="26F91D1D" w14:textId="77777777" w:rsidR="00FB2E57" w:rsidRPr="00FB368F" w:rsidRDefault="00FB2E57" w:rsidP="00FB2E57">
      <w:pPr>
        <w:pStyle w:val="ProductList-Body"/>
      </w:pPr>
    </w:p>
    <w:p w14:paraId="3DDEA9B1" w14:textId="5CA6DD0D" w:rsidR="00FB2E57" w:rsidRPr="00FB368F" w:rsidRDefault="0051105B" w:rsidP="00FB2E57">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Minutes Disponibles Maximum – Temps d’Indisponibilité</m:t>
              </m:r>
            </m:num>
            <m:den>
              <m:r>
                <m:rPr>
                  <m:nor/>
                </m:rPr>
                <w:rPr>
                  <w:rFonts w:ascii="Cambria Math" w:hAnsi="Cambria Math" w:cs="Tahoma"/>
                  <w:i/>
                  <w:sz w:val="18"/>
                  <w:szCs w:val="18"/>
                </w:rPr>
                <m:t>Minutes Disponibles Maximum</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77E705B" w14:textId="7CED3A1F" w:rsidR="00C513D8" w:rsidRPr="00FB368F" w:rsidRDefault="00C513D8" w:rsidP="00FB2E57">
      <w:pPr>
        <w:pStyle w:val="ProductList-Body"/>
      </w:pPr>
      <w:r>
        <w:rPr>
          <w:b/>
          <w:color w:val="00188F"/>
        </w:rPr>
        <w:t>Avoir Service</w:t>
      </w:r>
      <w:r>
        <w:t> </w:t>
      </w:r>
      <w:r w:rsidRPr="0015352A">
        <w:rPr>
          <w:b/>
          <w:color w:val="00188F"/>
        </w:rPr>
        <w:t>:</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513D8" w:rsidRPr="009D0B2F" w14:paraId="01118F83" w14:textId="77777777" w:rsidTr="002E525B">
        <w:trPr>
          <w:tblHeader/>
        </w:trPr>
        <w:tc>
          <w:tcPr>
            <w:tcW w:w="5400" w:type="dxa"/>
            <w:shd w:val="clear" w:color="auto" w:fill="0072C6"/>
          </w:tcPr>
          <w:p w14:paraId="48A93E81" w14:textId="77777777" w:rsidR="00C513D8" w:rsidRPr="001A0074" w:rsidRDefault="00C513D8" w:rsidP="00124F73">
            <w:pPr>
              <w:pStyle w:val="ProductList-OfferingBody"/>
              <w:jc w:val="center"/>
              <w:rPr>
                <w:color w:val="FFFFFF" w:themeColor="background1"/>
              </w:rPr>
            </w:pPr>
            <w:r>
              <w:rPr>
                <w:color w:val="FFFFFF" w:themeColor="background1"/>
              </w:rPr>
              <w:t>Pourcentage de Temps de Disponibilité Mensuel</w:t>
            </w:r>
          </w:p>
        </w:tc>
        <w:tc>
          <w:tcPr>
            <w:tcW w:w="5400" w:type="dxa"/>
            <w:shd w:val="clear" w:color="auto" w:fill="0072C6"/>
          </w:tcPr>
          <w:p w14:paraId="1FCFC6FD" w14:textId="77777777" w:rsidR="00C513D8" w:rsidRPr="001A0074" w:rsidRDefault="00C513D8" w:rsidP="00124F73">
            <w:pPr>
              <w:pStyle w:val="ProductList-OfferingBody"/>
              <w:jc w:val="center"/>
              <w:rPr>
                <w:color w:val="FFFFFF" w:themeColor="background1"/>
              </w:rPr>
            </w:pPr>
            <w:r>
              <w:rPr>
                <w:color w:val="FFFFFF" w:themeColor="background1"/>
              </w:rPr>
              <w:t>Avoir Service</w:t>
            </w:r>
          </w:p>
        </w:tc>
      </w:tr>
      <w:tr w:rsidR="00C513D8" w:rsidRPr="009D0B2F" w14:paraId="4C689330" w14:textId="77777777" w:rsidTr="002E525B">
        <w:tc>
          <w:tcPr>
            <w:tcW w:w="5400" w:type="dxa"/>
          </w:tcPr>
          <w:p w14:paraId="19BB3F87" w14:textId="56797DA9" w:rsidR="00C513D8" w:rsidRPr="0076238C" w:rsidRDefault="00C513D8" w:rsidP="00124F73">
            <w:pPr>
              <w:pStyle w:val="ProductList-OfferingBody"/>
              <w:jc w:val="center"/>
            </w:pPr>
            <w:r>
              <w:t>&lt; 99,9 %</w:t>
            </w:r>
          </w:p>
        </w:tc>
        <w:tc>
          <w:tcPr>
            <w:tcW w:w="5400" w:type="dxa"/>
          </w:tcPr>
          <w:p w14:paraId="3F80D498" w14:textId="5ECDFADF" w:rsidR="00C513D8" w:rsidRPr="0076238C" w:rsidRDefault="00C513D8" w:rsidP="00124F73">
            <w:pPr>
              <w:pStyle w:val="ProductList-OfferingBody"/>
              <w:jc w:val="center"/>
            </w:pPr>
            <w:r>
              <w:t>10</w:t>
            </w:r>
            <w:r w:rsidR="00427BA8">
              <w:t xml:space="preserve"> </w:t>
            </w:r>
            <w:r>
              <w:t>%</w:t>
            </w:r>
          </w:p>
        </w:tc>
      </w:tr>
      <w:tr w:rsidR="00C513D8" w:rsidRPr="009D0B2F" w14:paraId="3913A97B" w14:textId="77777777" w:rsidTr="002E525B">
        <w:tc>
          <w:tcPr>
            <w:tcW w:w="5400" w:type="dxa"/>
          </w:tcPr>
          <w:p w14:paraId="62E37100" w14:textId="0DD69BEE" w:rsidR="00C513D8" w:rsidRPr="0076238C" w:rsidRDefault="00C513D8" w:rsidP="00124F73">
            <w:pPr>
              <w:pStyle w:val="ProductList-OfferingBody"/>
              <w:jc w:val="center"/>
            </w:pPr>
            <w:r>
              <w:t>&lt; 99 %</w:t>
            </w:r>
          </w:p>
        </w:tc>
        <w:tc>
          <w:tcPr>
            <w:tcW w:w="5400" w:type="dxa"/>
          </w:tcPr>
          <w:p w14:paraId="4A7301AA" w14:textId="1F1E210B" w:rsidR="00C513D8" w:rsidRPr="0076238C" w:rsidRDefault="00C513D8" w:rsidP="00124F73">
            <w:pPr>
              <w:pStyle w:val="ProductList-OfferingBody"/>
              <w:jc w:val="center"/>
            </w:pPr>
            <w:r>
              <w:t>25</w:t>
            </w:r>
            <w:r w:rsidR="00427BA8">
              <w:t xml:space="preserve"> </w:t>
            </w:r>
            <w:r>
              <w:t>%</w:t>
            </w:r>
          </w:p>
        </w:tc>
      </w:tr>
    </w:tbl>
    <w:p w14:paraId="56507353" w14:textId="415F651F" w:rsidR="00C513D8" w:rsidRPr="00FB368F" w:rsidRDefault="0051105B" w:rsidP="00C513D8">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8E64FF">
          <w:rPr>
            <w:rStyle w:val="Hyperlink"/>
            <w:sz w:val="16"/>
            <w:szCs w:val="16"/>
          </w:rPr>
          <w:t>Table des matières</w:t>
        </w:r>
      </w:hyperlink>
      <w:r w:rsidR="008E64FF">
        <w:rPr>
          <w:sz w:val="16"/>
          <w:szCs w:val="16"/>
        </w:rPr>
        <w:t xml:space="preserve"> / </w:t>
      </w:r>
      <w:hyperlink w:anchor="Definitions" w:history="1">
        <w:r w:rsidR="008E64FF">
          <w:rPr>
            <w:rStyle w:val="Hyperlink"/>
            <w:sz w:val="16"/>
            <w:szCs w:val="16"/>
          </w:rPr>
          <w:t>Définitions</w:t>
        </w:r>
      </w:hyperlink>
    </w:p>
    <w:p w14:paraId="47829B82" w14:textId="09B94F46" w:rsidR="00E81D86" w:rsidRPr="001C6467" w:rsidRDefault="00E81D86" w:rsidP="00E81D86">
      <w:pPr>
        <w:pStyle w:val="ProductList-Offering2Heading"/>
        <w:tabs>
          <w:tab w:val="clear" w:pos="360"/>
          <w:tab w:val="clear" w:pos="720"/>
          <w:tab w:val="clear" w:pos="1080"/>
        </w:tabs>
        <w:outlineLvl w:val="2"/>
        <w:rPr>
          <w:szCs w:val="28"/>
          <w:lang w:val="en-US" w:eastAsia="en-US" w:bidi="ar-SA"/>
        </w:rPr>
      </w:pPr>
      <w:bookmarkStart w:id="75" w:name="_Toc423944203"/>
      <w:r w:rsidRPr="001C6467">
        <w:rPr>
          <w:szCs w:val="28"/>
          <w:lang w:val="en-US" w:eastAsia="en-US" w:bidi="ar-SA"/>
        </w:rPr>
        <w:t>Search</w:t>
      </w:r>
      <w:bookmarkEnd w:id="75"/>
    </w:p>
    <w:p w14:paraId="7894A3FD" w14:textId="77777777" w:rsidR="00E81D86" w:rsidRPr="00FB368F" w:rsidRDefault="00E81D86" w:rsidP="00E81D86">
      <w:pPr>
        <w:pStyle w:val="ProductList-Body"/>
      </w:pPr>
      <w:r>
        <w:rPr>
          <w:b/>
          <w:color w:val="00188F"/>
        </w:rPr>
        <w:t>Définitions Supplémentaires</w:t>
      </w:r>
      <w:r>
        <w:t> </w:t>
      </w:r>
      <w:r w:rsidRPr="0015352A">
        <w:rPr>
          <w:b/>
          <w:color w:val="00188F"/>
        </w:rPr>
        <w:t>:</w:t>
      </w:r>
    </w:p>
    <w:p w14:paraId="77D52A64" w14:textId="77777777" w:rsidR="00E81D86" w:rsidRPr="00FB368F" w:rsidRDefault="00E81D86" w:rsidP="00E81D86">
      <w:pPr>
        <w:pStyle w:val="ProductList-Body"/>
        <w:spacing w:after="40"/>
      </w:pPr>
      <w:r>
        <w:t>Le « </w:t>
      </w:r>
      <w:r>
        <w:rPr>
          <w:b/>
          <w:color w:val="00188F"/>
        </w:rPr>
        <w:t>Taux d’Erreur Moyen</w:t>
      </w:r>
      <w:r>
        <w:t xml:space="preserve"> » d’un mois de facturation correspond à la somme des Taux d’Erreur de chaque heure du mois de facturation, le tout divisé par le nombre total d’heures pour ce mois de facturation. </w:t>
      </w:r>
    </w:p>
    <w:p w14:paraId="47C8377D" w14:textId="77777777" w:rsidR="00E81D86" w:rsidRPr="00FB368F" w:rsidRDefault="00E81D86" w:rsidP="00E81D86">
      <w:pPr>
        <w:pStyle w:val="ProductList-Body"/>
        <w:spacing w:after="40"/>
      </w:pPr>
      <w:r>
        <w:t>« </w:t>
      </w:r>
      <w:r>
        <w:rPr>
          <w:b/>
          <w:color w:val="00188F"/>
        </w:rPr>
        <w:t>Taux d’Erreur</w:t>
      </w:r>
      <w:r>
        <w:t xml:space="preserve"> » correspond au nombre total de Demandes Inabouties divisé par le Nombre Total de Demandes, parmi toutes les Instances du Service </w:t>
      </w:r>
      <w:proofErr w:type="spellStart"/>
      <w:r>
        <w:t>Search</w:t>
      </w:r>
      <w:proofErr w:type="spellEnd"/>
      <w:r>
        <w:t xml:space="preserve"> d’un abonnement Azure spécifique, au cours d’un intervalle donné d’une heure. Si le Nombre Total de Demandes au cours d’un intervalle d’une heure est de zéro, le Taux d’Erreur pour cet intervalle est de 0 %. </w:t>
      </w:r>
    </w:p>
    <w:p w14:paraId="6705854F" w14:textId="77777777" w:rsidR="00E81D86" w:rsidRPr="00FB368F" w:rsidRDefault="00E81D86" w:rsidP="00E81D86">
      <w:pPr>
        <w:pStyle w:val="ProductList-Body"/>
        <w:spacing w:after="40"/>
      </w:pPr>
      <w:r>
        <w:t>« </w:t>
      </w:r>
      <w:r>
        <w:rPr>
          <w:b/>
          <w:color w:val="00188F"/>
        </w:rPr>
        <w:t>Demandes Exclues</w:t>
      </w:r>
      <w:r>
        <w:t xml:space="preserve"> » désigne toutes les demandes interrompues du fait d’un épuisement des ressources allouées à une Instance du Service </w:t>
      </w:r>
      <w:proofErr w:type="spellStart"/>
      <w:r>
        <w:t>Search</w:t>
      </w:r>
      <w:proofErr w:type="spellEnd"/>
      <w:r>
        <w:t xml:space="preserve">, indiquées par un code d’état HTTP 503 et un en-tête de réponse indiquant que la demande a été interrompue. </w:t>
      </w:r>
    </w:p>
    <w:p w14:paraId="59D80BCD" w14:textId="453390DA" w:rsidR="00E81D86" w:rsidRPr="00FB368F" w:rsidRDefault="00E81D86" w:rsidP="00E81D86">
      <w:pPr>
        <w:pStyle w:val="ProductList-Body"/>
        <w:spacing w:after="40"/>
      </w:pPr>
      <w:r>
        <w:t>« </w:t>
      </w:r>
      <w:r>
        <w:rPr>
          <w:b/>
          <w:color w:val="00188F"/>
        </w:rPr>
        <w:t>Demandes Inabouties</w:t>
      </w:r>
      <w:r>
        <w:t> » désigne la part totale de demandes parmi le Nombre Total de Demandes qui ne renvoient pas de Code de Réussite ou</w:t>
      </w:r>
      <w:r w:rsidR="00F501F7">
        <w:t> </w:t>
      </w:r>
      <w:r>
        <w:t>de</w:t>
      </w:r>
      <w:r w:rsidR="00F501F7">
        <w:t> </w:t>
      </w:r>
      <w:r>
        <w:t>réponse HTTP 4xx.</w:t>
      </w:r>
    </w:p>
    <w:p w14:paraId="5049AB16" w14:textId="77777777" w:rsidR="00E81D86" w:rsidRPr="00FB368F" w:rsidRDefault="00E81D86" w:rsidP="00E81D86">
      <w:pPr>
        <w:pStyle w:val="ProductList-Body"/>
        <w:spacing w:after="40"/>
      </w:pPr>
      <w:r>
        <w:t>Un « </w:t>
      </w:r>
      <w:r>
        <w:rPr>
          <w:b/>
          <w:color w:val="00188F"/>
        </w:rPr>
        <w:t>Réplica</w:t>
      </w:r>
      <w:r>
        <w:t xml:space="preserve"> » est une copie d’un index de recherche au sein d’une Instance du Service </w:t>
      </w:r>
      <w:proofErr w:type="spellStart"/>
      <w:r>
        <w:t>Search</w:t>
      </w:r>
      <w:proofErr w:type="spellEnd"/>
      <w:r>
        <w:t>.</w:t>
      </w:r>
    </w:p>
    <w:p w14:paraId="35354F3F" w14:textId="77777777" w:rsidR="00E81D86" w:rsidRPr="00FB368F" w:rsidRDefault="00E81D86" w:rsidP="00E81D86">
      <w:pPr>
        <w:pStyle w:val="ProductList-Body"/>
        <w:spacing w:after="40"/>
      </w:pPr>
      <w:r>
        <w:t>Une « </w:t>
      </w:r>
      <w:r>
        <w:rPr>
          <w:b/>
          <w:color w:val="00188F"/>
        </w:rPr>
        <w:t xml:space="preserve">Instance du Service </w:t>
      </w:r>
      <w:proofErr w:type="spellStart"/>
      <w:r>
        <w:rPr>
          <w:b/>
          <w:color w:val="00188F"/>
        </w:rPr>
        <w:t>Search</w:t>
      </w:r>
      <w:proofErr w:type="spellEnd"/>
      <w:r>
        <w:t xml:space="preserve"> » est une instance du service Azure </w:t>
      </w:r>
      <w:proofErr w:type="spellStart"/>
      <w:r>
        <w:t>Search</w:t>
      </w:r>
      <w:proofErr w:type="spellEnd"/>
      <w:r>
        <w:t xml:space="preserve"> qui contient un ou plusieurs index de recherche. </w:t>
      </w:r>
    </w:p>
    <w:p w14:paraId="0F524554" w14:textId="592DFF13" w:rsidR="00E81D86" w:rsidRPr="00FB368F" w:rsidRDefault="00E81D86" w:rsidP="00E81D86">
      <w:pPr>
        <w:pStyle w:val="ProductList-Body"/>
      </w:pPr>
      <w:r>
        <w:t>« </w:t>
      </w:r>
      <w:r>
        <w:rPr>
          <w:b/>
          <w:color w:val="00188F"/>
        </w:rPr>
        <w:t>Nombre Total de Demandes</w:t>
      </w:r>
      <w:r>
        <w:t xml:space="preserve"> » correspond à l’ensemble (i) de toutes les demandes de mise à jour d’une Instance du Service </w:t>
      </w:r>
      <w:proofErr w:type="spellStart"/>
      <w:r>
        <w:t>Search</w:t>
      </w:r>
      <w:proofErr w:type="spellEnd"/>
      <w:r>
        <w:t xml:space="preserve"> contenant trois Réplicas ou plus et (ii) de toutes les demandes de requête auprès d’une Instance du Service </w:t>
      </w:r>
      <w:proofErr w:type="spellStart"/>
      <w:r>
        <w:t>Search</w:t>
      </w:r>
      <w:proofErr w:type="spellEnd"/>
      <w:r>
        <w:t xml:space="preserve"> contenant deux Réplicas ou plus, autres que les Demandes Exclues, réalisées dans un intervalle d’une heure dans le cadre d’un abonnement Azure spécifique, au cours d’un mois de facturation.</w:t>
      </w:r>
    </w:p>
    <w:p w14:paraId="549F57EA" w14:textId="77777777" w:rsidR="00E81D86" w:rsidRPr="00FB368F" w:rsidRDefault="00E81D86" w:rsidP="00E81D86">
      <w:pPr>
        <w:pStyle w:val="ProductList-Body"/>
      </w:pPr>
    </w:p>
    <w:p w14:paraId="623A4F27" w14:textId="33DBA4BC" w:rsidR="00E81D86" w:rsidRPr="00FB368F" w:rsidRDefault="00E81D86" w:rsidP="00106C29">
      <w:pPr>
        <w:pStyle w:val="ProductList-Body"/>
        <w:spacing w:after="120"/>
      </w:pPr>
      <w:r>
        <w:rPr>
          <w:b/>
          <w:color w:val="00188F"/>
        </w:rPr>
        <w:t>Pourcentage de Temps de Disponibilité Mensuel</w:t>
      </w:r>
      <w:r>
        <w:t> </w:t>
      </w:r>
      <w:r w:rsidRPr="0015352A">
        <w:rPr>
          <w:b/>
          <w:color w:val="00188F"/>
        </w:rPr>
        <w:t>:</w:t>
      </w:r>
      <w:r>
        <w:t xml:space="preserve"> le Pourcentage de Temps de Disponibilité Mensuel est calculé à l’aide de la formule suivante :</w:t>
      </w:r>
    </w:p>
    <w:p w14:paraId="54E02994" w14:textId="1AEC9EF0" w:rsidR="00E81D86" w:rsidRPr="00733E6D" w:rsidRDefault="00733E6D" w:rsidP="00E81D86">
      <w:pPr>
        <w:pStyle w:val="Heading4"/>
      </w:pPr>
      <m:oMathPara>
        <m:oMath>
          <m:r>
            <m:rPr>
              <m:nor/>
            </m:rPr>
            <w:rPr>
              <w:rFonts w:ascii="Cambria Math" w:hAnsi="Cambria Math" w:cs="Tahoma"/>
              <w:color w:val="000000" w:themeColor="text1"/>
              <w:sz w:val="18"/>
              <w:szCs w:val="18"/>
            </w:rPr>
            <m:t>100 % – Taux d’Erreur Moyen</m:t>
          </m:r>
        </m:oMath>
      </m:oMathPara>
    </w:p>
    <w:p w14:paraId="36A7F29A" w14:textId="47D2EB83" w:rsidR="00E81D86" w:rsidRPr="00FB368F" w:rsidRDefault="00E81D86" w:rsidP="00E81D86">
      <w:pPr>
        <w:pStyle w:val="ProductList-Body"/>
      </w:pPr>
      <w:r>
        <w:rPr>
          <w:b/>
          <w:color w:val="00188F"/>
        </w:rPr>
        <w:t>Avoir Service</w:t>
      </w:r>
      <w:r>
        <w:t> </w:t>
      </w:r>
      <w:r w:rsidRPr="0015352A">
        <w:rPr>
          <w:b/>
          <w:color w:val="00188F"/>
        </w:rPr>
        <w:t>:</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81D86" w:rsidRPr="009D0B2F" w14:paraId="67E802D9" w14:textId="77777777" w:rsidTr="00381B65">
        <w:trPr>
          <w:tblHeader/>
        </w:trPr>
        <w:tc>
          <w:tcPr>
            <w:tcW w:w="5400" w:type="dxa"/>
            <w:shd w:val="clear" w:color="auto" w:fill="0072C6"/>
          </w:tcPr>
          <w:p w14:paraId="6412BDA2" w14:textId="77777777" w:rsidR="00E81D86" w:rsidRPr="001A0074" w:rsidRDefault="00E81D86" w:rsidP="00124F73">
            <w:pPr>
              <w:pStyle w:val="ProductList-OfferingBody"/>
              <w:jc w:val="center"/>
              <w:rPr>
                <w:color w:val="FFFFFF" w:themeColor="background1"/>
              </w:rPr>
            </w:pPr>
            <w:r>
              <w:rPr>
                <w:color w:val="FFFFFF" w:themeColor="background1"/>
              </w:rPr>
              <w:t>Pourcentage de Temps de Disponibilité Mensuel</w:t>
            </w:r>
          </w:p>
        </w:tc>
        <w:tc>
          <w:tcPr>
            <w:tcW w:w="5400" w:type="dxa"/>
            <w:shd w:val="clear" w:color="auto" w:fill="0072C6"/>
          </w:tcPr>
          <w:p w14:paraId="3E01D8D4" w14:textId="77777777" w:rsidR="00E81D86" w:rsidRPr="001A0074" w:rsidRDefault="00E81D86" w:rsidP="00124F73">
            <w:pPr>
              <w:pStyle w:val="ProductList-OfferingBody"/>
              <w:jc w:val="center"/>
              <w:rPr>
                <w:color w:val="FFFFFF" w:themeColor="background1"/>
              </w:rPr>
            </w:pPr>
            <w:r>
              <w:rPr>
                <w:color w:val="FFFFFF" w:themeColor="background1"/>
              </w:rPr>
              <w:t>Avoir Service</w:t>
            </w:r>
          </w:p>
        </w:tc>
      </w:tr>
      <w:tr w:rsidR="00E81D86" w:rsidRPr="009D0B2F" w14:paraId="597A1FBD" w14:textId="77777777" w:rsidTr="00381B65">
        <w:tc>
          <w:tcPr>
            <w:tcW w:w="5400" w:type="dxa"/>
          </w:tcPr>
          <w:p w14:paraId="4AC223C3" w14:textId="7D28C3A3" w:rsidR="00E81D86" w:rsidRPr="0076238C" w:rsidRDefault="00E81D86" w:rsidP="00124F73">
            <w:pPr>
              <w:pStyle w:val="ProductList-OfferingBody"/>
              <w:jc w:val="center"/>
            </w:pPr>
            <w:r>
              <w:t>&lt; 99,9 %</w:t>
            </w:r>
          </w:p>
        </w:tc>
        <w:tc>
          <w:tcPr>
            <w:tcW w:w="5400" w:type="dxa"/>
          </w:tcPr>
          <w:p w14:paraId="14E2BD05" w14:textId="3A8643DC" w:rsidR="00E81D86" w:rsidRPr="0076238C" w:rsidRDefault="00E81D86" w:rsidP="00124F73">
            <w:pPr>
              <w:pStyle w:val="ProductList-OfferingBody"/>
              <w:jc w:val="center"/>
            </w:pPr>
            <w:r>
              <w:t>10</w:t>
            </w:r>
            <w:r w:rsidR="00381B65">
              <w:t xml:space="preserve"> </w:t>
            </w:r>
            <w:r>
              <w:t>%</w:t>
            </w:r>
          </w:p>
        </w:tc>
      </w:tr>
      <w:tr w:rsidR="00E81D86" w:rsidRPr="009D0B2F" w14:paraId="6931CA64" w14:textId="77777777" w:rsidTr="00381B65">
        <w:tc>
          <w:tcPr>
            <w:tcW w:w="5400" w:type="dxa"/>
          </w:tcPr>
          <w:p w14:paraId="3D2074F8" w14:textId="1FE63DAD" w:rsidR="00E81D86" w:rsidRPr="0076238C" w:rsidRDefault="00E81D86" w:rsidP="00124F73">
            <w:pPr>
              <w:pStyle w:val="ProductList-OfferingBody"/>
              <w:jc w:val="center"/>
            </w:pPr>
            <w:r>
              <w:t>&lt; 99 %</w:t>
            </w:r>
          </w:p>
        </w:tc>
        <w:tc>
          <w:tcPr>
            <w:tcW w:w="5400" w:type="dxa"/>
          </w:tcPr>
          <w:p w14:paraId="213429BC" w14:textId="4BE61D85" w:rsidR="00E81D86" w:rsidRPr="0076238C" w:rsidRDefault="00E81D86" w:rsidP="00124F73">
            <w:pPr>
              <w:pStyle w:val="ProductList-OfferingBody"/>
              <w:jc w:val="center"/>
            </w:pPr>
            <w:r>
              <w:t>25</w:t>
            </w:r>
            <w:r w:rsidR="00381B65">
              <w:t xml:space="preserve"> </w:t>
            </w:r>
            <w:r>
              <w:t>%</w:t>
            </w:r>
          </w:p>
        </w:tc>
      </w:tr>
    </w:tbl>
    <w:p w14:paraId="42E2FD1F" w14:textId="77777777" w:rsidR="00E81D86" w:rsidRPr="00FB368F" w:rsidRDefault="00E81D86" w:rsidP="00E81D86">
      <w:pPr>
        <w:pStyle w:val="ProductList-Body"/>
      </w:pPr>
    </w:p>
    <w:p w14:paraId="2E0FD127" w14:textId="01A1E021" w:rsidR="00E81D86" w:rsidRPr="00FB368F" w:rsidRDefault="00E81D86" w:rsidP="00E81D86">
      <w:pPr>
        <w:pStyle w:val="ProductList-Body"/>
      </w:pPr>
      <w:r>
        <w:rPr>
          <w:b/>
          <w:color w:val="00188F"/>
        </w:rPr>
        <w:t>Exceptions de Niveau de Service</w:t>
      </w:r>
      <w:r>
        <w:t> </w:t>
      </w:r>
      <w:r w:rsidRPr="0015352A">
        <w:rPr>
          <w:b/>
          <w:color w:val="00188F"/>
        </w:rPr>
        <w:t>:</w:t>
      </w:r>
      <w:r>
        <w:t xml:space="preserve"> l’édition Gratuite de </w:t>
      </w:r>
      <w:proofErr w:type="spellStart"/>
      <w:r>
        <w:t>Search</w:t>
      </w:r>
      <w:proofErr w:type="spellEnd"/>
      <w:r>
        <w:t xml:space="preserve"> n’est pas couverte par le présent SLA.</w:t>
      </w:r>
    </w:p>
    <w:p w14:paraId="362E47E7" w14:textId="231C8562" w:rsidR="00E81D86" w:rsidRPr="00FB368F" w:rsidRDefault="0051105B" w:rsidP="00E81D86">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8E64FF">
          <w:rPr>
            <w:rStyle w:val="Hyperlink"/>
            <w:sz w:val="16"/>
            <w:szCs w:val="16"/>
          </w:rPr>
          <w:t>Table des matières</w:t>
        </w:r>
      </w:hyperlink>
      <w:r w:rsidR="008E64FF">
        <w:rPr>
          <w:sz w:val="16"/>
          <w:szCs w:val="16"/>
        </w:rPr>
        <w:t xml:space="preserve"> / </w:t>
      </w:r>
      <w:hyperlink w:anchor="Definitions" w:history="1">
        <w:r w:rsidR="008E64FF">
          <w:rPr>
            <w:rStyle w:val="Hyperlink"/>
            <w:sz w:val="16"/>
            <w:szCs w:val="16"/>
          </w:rPr>
          <w:t>Définitions</w:t>
        </w:r>
      </w:hyperlink>
    </w:p>
    <w:p w14:paraId="013586AF" w14:textId="1F8676A9" w:rsidR="00662D1B" w:rsidRPr="001C6467" w:rsidRDefault="00662D1B" w:rsidP="00662D1B">
      <w:pPr>
        <w:pStyle w:val="ProductList-Offering2Heading"/>
        <w:tabs>
          <w:tab w:val="clear" w:pos="360"/>
          <w:tab w:val="clear" w:pos="720"/>
          <w:tab w:val="clear" w:pos="1080"/>
        </w:tabs>
        <w:outlineLvl w:val="2"/>
        <w:rPr>
          <w:szCs w:val="28"/>
          <w:lang w:eastAsia="en-US" w:bidi="ar-SA"/>
        </w:rPr>
      </w:pPr>
      <w:bookmarkStart w:id="76" w:name="_Toc423944204"/>
      <w:r w:rsidRPr="001C6467">
        <w:rPr>
          <w:szCs w:val="28"/>
          <w:lang w:eastAsia="en-US" w:bidi="ar-SA"/>
        </w:rPr>
        <w:t>Service Service-Bus – Relais</w:t>
      </w:r>
      <w:bookmarkEnd w:id="76"/>
    </w:p>
    <w:p w14:paraId="7D7C9EB8" w14:textId="77777777" w:rsidR="00662D1B" w:rsidRPr="00FB368F" w:rsidRDefault="00662D1B" w:rsidP="00662D1B">
      <w:pPr>
        <w:pStyle w:val="ProductList-Body"/>
      </w:pPr>
      <w:r>
        <w:rPr>
          <w:b/>
          <w:color w:val="00188F"/>
        </w:rPr>
        <w:t>Définitions Supplémentaires</w:t>
      </w:r>
      <w:r>
        <w:t> </w:t>
      </w:r>
      <w:r w:rsidRPr="0015352A">
        <w:rPr>
          <w:b/>
          <w:color w:val="00188F"/>
        </w:rPr>
        <w:t>:</w:t>
      </w:r>
    </w:p>
    <w:p w14:paraId="1D7C066E" w14:textId="567E64DF" w:rsidR="00662D1B" w:rsidRPr="00FB368F" w:rsidRDefault="00662D1B" w:rsidP="00662D1B">
      <w:pPr>
        <w:pStyle w:val="ProductList-Body"/>
        <w:spacing w:after="40"/>
      </w:pPr>
      <w:r>
        <w:lastRenderedPageBreak/>
        <w:t>« </w:t>
      </w:r>
      <w:r>
        <w:rPr>
          <w:b/>
          <w:color w:val="00188F"/>
        </w:rPr>
        <w:t>Minutes de Déploiement</w:t>
      </w:r>
      <w:r>
        <w:t> » correspond au nombre total de minutes pendant lesquelles un Relais donné a été déployé dans Microsoft Azure au cours d’un mois de facturation.</w:t>
      </w:r>
    </w:p>
    <w:p w14:paraId="3A0F6C6C" w14:textId="5BC9D968" w:rsidR="00662D1B" w:rsidRPr="00FB368F" w:rsidRDefault="00662D1B" w:rsidP="007910ED">
      <w:pPr>
        <w:pStyle w:val="ProductList-Body"/>
      </w:pPr>
      <w:r>
        <w:t>« </w:t>
      </w:r>
      <w:r>
        <w:rPr>
          <w:b/>
          <w:color w:val="00188F"/>
        </w:rPr>
        <w:t>Minutes Disponibles Maximum</w:t>
      </w:r>
      <w:r>
        <w:t> » correspond au nombre de Minutes de Déploiement cumulées pour l’ensemble des Relais que vous déployez au</w:t>
      </w:r>
      <w:r w:rsidR="00852AF7">
        <w:t> </w:t>
      </w:r>
      <w:r>
        <w:t>cours d’un mois de facturation d’un abonnement Microsoft Azure donné.</w:t>
      </w:r>
    </w:p>
    <w:p w14:paraId="2DE85796" w14:textId="77777777" w:rsidR="00662D1B" w:rsidRPr="00FB368F" w:rsidRDefault="00662D1B" w:rsidP="007910ED">
      <w:pPr>
        <w:pStyle w:val="ProductList-Body"/>
      </w:pPr>
    </w:p>
    <w:p w14:paraId="261893A3" w14:textId="3A1FF5CE" w:rsidR="00662D1B" w:rsidRPr="00FB368F" w:rsidRDefault="00662D1B" w:rsidP="007910ED">
      <w:pPr>
        <w:pStyle w:val="ProductList-Body"/>
      </w:pPr>
      <w:r>
        <w:rPr>
          <w:b/>
          <w:color w:val="00188F"/>
        </w:rPr>
        <w:t>Temps d’Indisponibilité</w:t>
      </w:r>
      <w:r>
        <w:t> </w:t>
      </w:r>
      <w:r w:rsidRPr="0015352A">
        <w:rPr>
          <w:b/>
          <w:color w:val="00188F"/>
        </w:rPr>
        <w:t>:</w:t>
      </w:r>
      <w:r>
        <w:t xml:space="preserve"> nombre total de Minutes de Déploiement, cumulées pour l’ensemble des Relais que vous déployez au titre d’un abonnement Microsoft Azure donné, pendant lesquelles un Relais n’est pas disponible. Une minute est comptabilisée dans le Temps d’Indisponibilité d’un Relais lorsque toutes les tentatives continues d’établissement d’une connexion au Relais au cours de cette minute renvoient un Code d’Erreur ou ne génèrent pas un Code de Réussite dans les cinq minutes.</w:t>
      </w:r>
    </w:p>
    <w:p w14:paraId="517353F1" w14:textId="77777777" w:rsidR="00662D1B" w:rsidRPr="00FB368F" w:rsidRDefault="00662D1B" w:rsidP="007910ED">
      <w:pPr>
        <w:pStyle w:val="ProductList-Body"/>
      </w:pPr>
    </w:p>
    <w:p w14:paraId="5DC1ED0D" w14:textId="7725B2EE" w:rsidR="00FB2E57" w:rsidRPr="00FB368F" w:rsidRDefault="00662D1B" w:rsidP="00FB2E57">
      <w:pPr>
        <w:pStyle w:val="ProductList-Body"/>
      </w:pPr>
      <w:r>
        <w:rPr>
          <w:b/>
          <w:color w:val="00188F"/>
        </w:rPr>
        <w:t>Pourcentage de Temps de Disponibilité Mensuel</w:t>
      </w:r>
      <w:r>
        <w:t> </w:t>
      </w:r>
      <w:r w:rsidRPr="0015352A">
        <w:rPr>
          <w:b/>
          <w:color w:val="00188F"/>
        </w:rPr>
        <w:t>:</w:t>
      </w:r>
      <w:r>
        <w:t xml:space="preserve"> le Pourcentage de Temps de Disponibilité Mensuel est calculé à l’aide de la formule suivante :</w:t>
      </w:r>
    </w:p>
    <w:p w14:paraId="73AFF49F" w14:textId="77777777" w:rsidR="00FB2E57" w:rsidRPr="00FB368F" w:rsidRDefault="00FB2E57" w:rsidP="00FB2E57">
      <w:pPr>
        <w:pStyle w:val="ProductList-Body"/>
      </w:pPr>
    </w:p>
    <w:p w14:paraId="40485CFD" w14:textId="2723B19B" w:rsidR="00FB2E57" w:rsidRPr="00FB368F" w:rsidRDefault="0051105B" w:rsidP="00FB2E57">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Minutes Disponibles Maximum – Temps d’Indisponibilité</m:t>
              </m:r>
            </m:num>
            <m:den>
              <m:r>
                <m:rPr>
                  <m:nor/>
                </m:rPr>
                <w:rPr>
                  <w:rFonts w:ascii="Cambria Math" w:hAnsi="Cambria Math" w:cs="Tahoma"/>
                  <w:i/>
                  <w:sz w:val="18"/>
                  <w:szCs w:val="18"/>
                </w:rPr>
                <m:t>Minutes Disponibles Maximum</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A030746" w14:textId="6291A0D5" w:rsidR="00662D1B" w:rsidRPr="00FB368F" w:rsidRDefault="00662D1B" w:rsidP="00FB2E57">
      <w:pPr>
        <w:pStyle w:val="ProductList-Body"/>
      </w:pPr>
      <w:r>
        <w:rPr>
          <w:b/>
          <w:color w:val="00188F"/>
        </w:rPr>
        <w:t>Avoir Service</w:t>
      </w:r>
      <w:r>
        <w:t> </w:t>
      </w:r>
      <w:r w:rsidRPr="0015352A">
        <w:rPr>
          <w:b/>
          <w:color w:val="00188F"/>
        </w:rPr>
        <w:t>:</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62D1B" w:rsidRPr="009D0B2F" w14:paraId="716C7AF9" w14:textId="77777777" w:rsidTr="00E71FDF">
        <w:trPr>
          <w:tblHeader/>
        </w:trPr>
        <w:tc>
          <w:tcPr>
            <w:tcW w:w="5400" w:type="dxa"/>
            <w:shd w:val="clear" w:color="auto" w:fill="0072C6"/>
          </w:tcPr>
          <w:p w14:paraId="413AE87D" w14:textId="77777777" w:rsidR="00662D1B" w:rsidRPr="001A0074" w:rsidRDefault="00662D1B" w:rsidP="00124F73">
            <w:pPr>
              <w:pStyle w:val="ProductList-OfferingBody"/>
              <w:jc w:val="center"/>
              <w:rPr>
                <w:color w:val="FFFFFF" w:themeColor="background1"/>
              </w:rPr>
            </w:pPr>
            <w:r>
              <w:rPr>
                <w:color w:val="FFFFFF" w:themeColor="background1"/>
              </w:rPr>
              <w:t>Pourcentage de Temps de Disponibilité Mensuel</w:t>
            </w:r>
          </w:p>
        </w:tc>
        <w:tc>
          <w:tcPr>
            <w:tcW w:w="5400" w:type="dxa"/>
            <w:shd w:val="clear" w:color="auto" w:fill="0072C6"/>
          </w:tcPr>
          <w:p w14:paraId="0BF5D802" w14:textId="77777777" w:rsidR="00662D1B" w:rsidRPr="001A0074" w:rsidRDefault="00662D1B" w:rsidP="00124F73">
            <w:pPr>
              <w:pStyle w:val="ProductList-OfferingBody"/>
              <w:jc w:val="center"/>
              <w:rPr>
                <w:color w:val="FFFFFF" w:themeColor="background1"/>
              </w:rPr>
            </w:pPr>
            <w:r>
              <w:rPr>
                <w:color w:val="FFFFFF" w:themeColor="background1"/>
              </w:rPr>
              <w:t>Avoir Service</w:t>
            </w:r>
          </w:p>
        </w:tc>
      </w:tr>
      <w:tr w:rsidR="00662D1B" w:rsidRPr="009D0B2F" w14:paraId="481AABFD" w14:textId="77777777" w:rsidTr="00E71FDF">
        <w:tc>
          <w:tcPr>
            <w:tcW w:w="5400" w:type="dxa"/>
          </w:tcPr>
          <w:p w14:paraId="69B68FC6" w14:textId="5ED8DA41" w:rsidR="00662D1B" w:rsidRPr="0076238C" w:rsidRDefault="00662D1B" w:rsidP="00124F73">
            <w:pPr>
              <w:pStyle w:val="ProductList-OfferingBody"/>
              <w:jc w:val="center"/>
            </w:pPr>
            <w:r>
              <w:t>&lt; 99,9 %</w:t>
            </w:r>
          </w:p>
        </w:tc>
        <w:tc>
          <w:tcPr>
            <w:tcW w:w="5400" w:type="dxa"/>
          </w:tcPr>
          <w:p w14:paraId="1BB69FBC" w14:textId="61E66947" w:rsidR="00662D1B" w:rsidRPr="0076238C" w:rsidRDefault="00662D1B" w:rsidP="00124F73">
            <w:pPr>
              <w:pStyle w:val="ProductList-OfferingBody"/>
              <w:jc w:val="center"/>
            </w:pPr>
            <w:r>
              <w:t>10</w:t>
            </w:r>
            <w:r w:rsidR="00427BA8">
              <w:t xml:space="preserve"> </w:t>
            </w:r>
            <w:r>
              <w:t>%</w:t>
            </w:r>
          </w:p>
        </w:tc>
      </w:tr>
      <w:tr w:rsidR="00662D1B" w:rsidRPr="009D0B2F" w14:paraId="14B9A269" w14:textId="77777777" w:rsidTr="00E71FDF">
        <w:tc>
          <w:tcPr>
            <w:tcW w:w="5400" w:type="dxa"/>
          </w:tcPr>
          <w:p w14:paraId="4244E7B2" w14:textId="4039E999" w:rsidR="00662D1B" w:rsidRPr="0076238C" w:rsidRDefault="00662D1B" w:rsidP="00124F73">
            <w:pPr>
              <w:pStyle w:val="ProductList-OfferingBody"/>
              <w:jc w:val="center"/>
            </w:pPr>
            <w:r>
              <w:t>&lt; 99 %</w:t>
            </w:r>
          </w:p>
        </w:tc>
        <w:tc>
          <w:tcPr>
            <w:tcW w:w="5400" w:type="dxa"/>
          </w:tcPr>
          <w:p w14:paraId="687968E2" w14:textId="5F61B12B" w:rsidR="00662D1B" w:rsidRPr="0076238C" w:rsidRDefault="00662D1B" w:rsidP="00124F73">
            <w:pPr>
              <w:pStyle w:val="ProductList-OfferingBody"/>
              <w:jc w:val="center"/>
            </w:pPr>
            <w:r>
              <w:t>25</w:t>
            </w:r>
            <w:r w:rsidR="00427BA8">
              <w:t xml:space="preserve"> </w:t>
            </w:r>
            <w:r>
              <w:t>%</w:t>
            </w:r>
          </w:p>
        </w:tc>
      </w:tr>
    </w:tbl>
    <w:p w14:paraId="56842094" w14:textId="60022CA9" w:rsidR="00662D1B" w:rsidRPr="00FB368F" w:rsidRDefault="0051105B" w:rsidP="00662D1B">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8E64FF">
          <w:rPr>
            <w:rStyle w:val="Hyperlink"/>
            <w:sz w:val="16"/>
            <w:szCs w:val="16"/>
          </w:rPr>
          <w:t>Table des matières</w:t>
        </w:r>
      </w:hyperlink>
      <w:r w:rsidR="008E64FF">
        <w:rPr>
          <w:sz w:val="16"/>
          <w:szCs w:val="16"/>
        </w:rPr>
        <w:t xml:space="preserve"> / </w:t>
      </w:r>
      <w:hyperlink w:anchor="Definitions" w:history="1">
        <w:r w:rsidR="008E64FF">
          <w:rPr>
            <w:rStyle w:val="Hyperlink"/>
            <w:sz w:val="16"/>
            <w:szCs w:val="16"/>
          </w:rPr>
          <w:t>Définitions</w:t>
        </w:r>
      </w:hyperlink>
    </w:p>
    <w:p w14:paraId="4AA1F58A" w14:textId="7EC7B8A1" w:rsidR="007910ED" w:rsidRPr="001C6467" w:rsidRDefault="007910ED" w:rsidP="007910ED">
      <w:pPr>
        <w:pStyle w:val="ProductList-Offering2Heading"/>
        <w:tabs>
          <w:tab w:val="clear" w:pos="360"/>
          <w:tab w:val="clear" w:pos="720"/>
          <w:tab w:val="clear" w:pos="1080"/>
        </w:tabs>
        <w:outlineLvl w:val="2"/>
        <w:rPr>
          <w:szCs w:val="28"/>
          <w:lang w:eastAsia="en-US" w:bidi="ar-SA"/>
        </w:rPr>
      </w:pPr>
      <w:bookmarkStart w:id="77" w:name="_Toc423944205"/>
      <w:r w:rsidRPr="001C6467">
        <w:rPr>
          <w:szCs w:val="28"/>
          <w:lang w:eastAsia="en-US" w:bidi="ar-SA"/>
        </w:rPr>
        <w:t>Service Service-Bus - Files d’Attente et Rubriques</w:t>
      </w:r>
      <w:bookmarkEnd w:id="77"/>
    </w:p>
    <w:p w14:paraId="425584B3" w14:textId="77777777" w:rsidR="007910ED" w:rsidRPr="00FB368F" w:rsidRDefault="007910ED" w:rsidP="007910ED">
      <w:pPr>
        <w:pStyle w:val="ProductList-Body"/>
      </w:pPr>
      <w:r>
        <w:rPr>
          <w:b/>
          <w:color w:val="00188F"/>
        </w:rPr>
        <w:t>Définitions Supplémentaires</w:t>
      </w:r>
      <w:r>
        <w:t> </w:t>
      </w:r>
      <w:r w:rsidRPr="0015352A">
        <w:rPr>
          <w:b/>
          <w:color w:val="00188F"/>
        </w:rPr>
        <w:t>:</w:t>
      </w:r>
    </w:p>
    <w:p w14:paraId="65D0B180" w14:textId="22CC47D1" w:rsidR="007910ED" w:rsidRPr="00FB368F" w:rsidRDefault="007910ED" w:rsidP="007910ED">
      <w:pPr>
        <w:pStyle w:val="ProductList-Body"/>
        <w:spacing w:after="40"/>
      </w:pPr>
      <w:r>
        <w:t>« </w:t>
      </w:r>
      <w:r>
        <w:rPr>
          <w:b/>
          <w:color w:val="00188F"/>
        </w:rPr>
        <w:t>Minutes de Déploiement</w:t>
      </w:r>
      <w:r>
        <w:t> » correspond au nombre total de minutes pendant lesquelles une File d’Attente ou une Rubrique donnée a été déployée dans Microsoft Azure au cours d’un mois de facturation.</w:t>
      </w:r>
    </w:p>
    <w:p w14:paraId="1236599D" w14:textId="20D47801" w:rsidR="007910ED" w:rsidRPr="00FB368F" w:rsidRDefault="007910ED" w:rsidP="007910ED">
      <w:pPr>
        <w:pStyle w:val="ProductList-Body"/>
        <w:spacing w:after="40"/>
      </w:pPr>
      <w:r>
        <w:t>« </w:t>
      </w:r>
      <w:r>
        <w:rPr>
          <w:b/>
          <w:color w:val="00188F"/>
        </w:rPr>
        <w:t>Minutes Disponibles Maximum</w:t>
      </w:r>
      <w:r>
        <w:t> » correspond au nombre de Minutes de Déploiement cumulées pour l’ensemble des Files d’Attente et Rubriques que vous déployez au cours d’un mois de facturation d’un abonnement Microsoft Azure donné.</w:t>
      </w:r>
    </w:p>
    <w:p w14:paraId="726A04D8" w14:textId="77777777" w:rsidR="007910ED" w:rsidRPr="00FB368F" w:rsidRDefault="007910ED" w:rsidP="007910ED">
      <w:pPr>
        <w:pStyle w:val="ProductList-Body"/>
      </w:pPr>
      <w:r>
        <w:t>« </w:t>
      </w:r>
      <w:r>
        <w:rPr>
          <w:b/>
          <w:color w:val="00188F"/>
        </w:rPr>
        <w:t>Message</w:t>
      </w:r>
      <w:r>
        <w:t xml:space="preserve"> » correspond à tout contenu défini par l’utilisateur envoyé ou reçu par l’intermédiaire de Relais, de Files d’Attente, de Rubriques ou de Concentrateurs de Notification Service Bus, à l’aide d’un protocole pris en charge par Service Bus. </w:t>
      </w:r>
    </w:p>
    <w:p w14:paraId="15501560" w14:textId="77777777" w:rsidR="007910ED" w:rsidRPr="00FB368F" w:rsidRDefault="007910ED" w:rsidP="007910ED">
      <w:pPr>
        <w:pStyle w:val="ProductList-Body"/>
      </w:pPr>
    </w:p>
    <w:p w14:paraId="4A1894E8" w14:textId="4B0808CC" w:rsidR="007910ED" w:rsidRPr="00FB368F" w:rsidRDefault="007910ED" w:rsidP="007910ED">
      <w:pPr>
        <w:pStyle w:val="ProductList-Body"/>
      </w:pPr>
      <w:r>
        <w:rPr>
          <w:b/>
          <w:color w:val="00188F"/>
        </w:rPr>
        <w:t>Temps d’Indisponibilité</w:t>
      </w:r>
      <w:r>
        <w:t> </w:t>
      </w:r>
      <w:r w:rsidRPr="0015352A">
        <w:rPr>
          <w:b/>
          <w:color w:val="00188F"/>
        </w:rPr>
        <w:t>:</w:t>
      </w:r>
      <w:r>
        <w:t xml:space="preserve"> nombre total de Minutes de Déploiement, cumulées pour l’ensemble des Files d’Attente et des Rubriques que vous déployez au titre d’un abonnement Microsoft Azure donné, pendant lesquelles une File d’Attente ou une Rubrique n’est pas disponible. Une minute est comptabilisée dans le Temps d’Indisponibilité d’une File d’Attente ou d’une Rubrique lorsque toutes les tentatives continues d’envoi ou</w:t>
      </w:r>
      <w:r w:rsidR="005556B3">
        <w:t> </w:t>
      </w:r>
      <w:r>
        <w:t>de réception de Messages ou d’exécution d’autres opérations relatives à la File d’Attente ou à la Rubrique au cours de cette minute renvoient un Code d’Erreur ou ne génèrent pas un Code de Réussite dans les cinq minutes.</w:t>
      </w:r>
    </w:p>
    <w:p w14:paraId="4A9BB9DB" w14:textId="77777777" w:rsidR="007910ED" w:rsidRPr="00FB368F" w:rsidRDefault="007910ED" w:rsidP="007910ED">
      <w:pPr>
        <w:pStyle w:val="ProductList-Body"/>
      </w:pPr>
    </w:p>
    <w:p w14:paraId="1093100B" w14:textId="07D3FAF3" w:rsidR="00FB2E57" w:rsidRPr="00FB368F" w:rsidRDefault="007910ED" w:rsidP="00FB2E57">
      <w:pPr>
        <w:pStyle w:val="ProductList-Body"/>
      </w:pPr>
      <w:r>
        <w:rPr>
          <w:b/>
          <w:color w:val="00188F"/>
        </w:rPr>
        <w:t>Pourcentage de Temps de Disponibilité Mensuel</w:t>
      </w:r>
      <w:r>
        <w:t> </w:t>
      </w:r>
      <w:r w:rsidRPr="0015352A">
        <w:rPr>
          <w:b/>
          <w:color w:val="00188F"/>
        </w:rPr>
        <w:t>:</w:t>
      </w:r>
      <w:r>
        <w:t xml:space="preserve"> le Pourcentage de Temps de Disponibilité Mensuel est calculé à l’aide de la formule suivante :</w:t>
      </w:r>
    </w:p>
    <w:p w14:paraId="74DB2C51" w14:textId="77777777" w:rsidR="00FB2E57" w:rsidRPr="00FB368F" w:rsidRDefault="00FB2E57" w:rsidP="00FB2E57">
      <w:pPr>
        <w:pStyle w:val="ProductList-Body"/>
      </w:pPr>
    </w:p>
    <w:p w14:paraId="174013B8" w14:textId="744C5DB0" w:rsidR="00FB2E57" w:rsidRPr="00FB368F" w:rsidRDefault="0051105B" w:rsidP="00FB2E57">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Minutes Disponibles Maximum – Temps d’Indisponibilité</m:t>
              </m:r>
            </m:num>
            <m:den>
              <m:r>
                <m:rPr>
                  <m:nor/>
                </m:rPr>
                <w:rPr>
                  <w:rFonts w:ascii="Cambria Math" w:hAnsi="Cambria Math" w:cs="Tahoma"/>
                  <w:i/>
                  <w:sz w:val="18"/>
                  <w:szCs w:val="18"/>
                </w:rPr>
                <m:t>Minutes Disponibles Maximum</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DB88728" w14:textId="6A4F0182" w:rsidR="007910ED" w:rsidRPr="00FB368F" w:rsidRDefault="007910ED" w:rsidP="00FB2E57">
      <w:pPr>
        <w:pStyle w:val="ProductList-Body"/>
      </w:pPr>
      <w:r>
        <w:rPr>
          <w:b/>
          <w:color w:val="00188F"/>
        </w:rPr>
        <w:t>Avoir Service</w:t>
      </w:r>
      <w:r>
        <w:t> </w:t>
      </w:r>
      <w:r w:rsidRPr="0015352A">
        <w:rPr>
          <w:b/>
          <w:color w:val="00188F"/>
        </w:rPr>
        <w:t>:</w:t>
      </w:r>
      <w:r>
        <w:t xml:space="preserve"> </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910ED" w:rsidRPr="009D0B2F" w14:paraId="7F04B1DE" w14:textId="77777777" w:rsidTr="005556B3">
        <w:trPr>
          <w:tblHeader/>
        </w:trPr>
        <w:tc>
          <w:tcPr>
            <w:tcW w:w="5400" w:type="dxa"/>
            <w:shd w:val="clear" w:color="auto" w:fill="0072C6"/>
          </w:tcPr>
          <w:p w14:paraId="5B26029D" w14:textId="77777777" w:rsidR="007910ED" w:rsidRPr="001A0074" w:rsidRDefault="007910ED" w:rsidP="00124F73">
            <w:pPr>
              <w:pStyle w:val="ProductList-OfferingBody"/>
              <w:jc w:val="center"/>
              <w:rPr>
                <w:color w:val="FFFFFF" w:themeColor="background1"/>
              </w:rPr>
            </w:pPr>
            <w:r>
              <w:rPr>
                <w:color w:val="FFFFFF" w:themeColor="background1"/>
              </w:rPr>
              <w:t>Pourcentage de Temps de Disponibilité Mensuel</w:t>
            </w:r>
          </w:p>
        </w:tc>
        <w:tc>
          <w:tcPr>
            <w:tcW w:w="5400" w:type="dxa"/>
            <w:shd w:val="clear" w:color="auto" w:fill="0072C6"/>
          </w:tcPr>
          <w:p w14:paraId="5C3F2F41" w14:textId="77777777" w:rsidR="007910ED" w:rsidRPr="001A0074" w:rsidRDefault="007910ED" w:rsidP="00124F73">
            <w:pPr>
              <w:pStyle w:val="ProductList-OfferingBody"/>
              <w:jc w:val="center"/>
              <w:rPr>
                <w:color w:val="FFFFFF" w:themeColor="background1"/>
              </w:rPr>
            </w:pPr>
            <w:r>
              <w:rPr>
                <w:color w:val="FFFFFF" w:themeColor="background1"/>
              </w:rPr>
              <w:t>Avoir Service</w:t>
            </w:r>
          </w:p>
        </w:tc>
      </w:tr>
      <w:tr w:rsidR="007910ED" w:rsidRPr="009D0B2F" w14:paraId="2A9113E3" w14:textId="77777777" w:rsidTr="005556B3">
        <w:tc>
          <w:tcPr>
            <w:tcW w:w="5400" w:type="dxa"/>
          </w:tcPr>
          <w:p w14:paraId="72288902" w14:textId="08C36156" w:rsidR="007910ED" w:rsidRPr="0076238C" w:rsidRDefault="007910ED" w:rsidP="00124F73">
            <w:pPr>
              <w:pStyle w:val="ProductList-OfferingBody"/>
              <w:jc w:val="center"/>
            </w:pPr>
            <w:r>
              <w:t>&lt; 99,9 %</w:t>
            </w:r>
          </w:p>
        </w:tc>
        <w:tc>
          <w:tcPr>
            <w:tcW w:w="5400" w:type="dxa"/>
          </w:tcPr>
          <w:p w14:paraId="181CF935" w14:textId="3B534996" w:rsidR="007910ED" w:rsidRPr="0076238C" w:rsidRDefault="007910ED" w:rsidP="00124F73">
            <w:pPr>
              <w:pStyle w:val="ProductList-OfferingBody"/>
              <w:jc w:val="center"/>
            </w:pPr>
            <w:r>
              <w:t>10</w:t>
            </w:r>
            <w:r w:rsidR="00F76818">
              <w:t xml:space="preserve"> </w:t>
            </w:r>
            <w:r>
              <w:t>%</w:t>
            </w:r>
          </w:p>
        </w:tc>
      </w:tr>
      <w:tr w:rsidR="007910ED" w:rsidRPr="009D0B2F" w14:paraId="7EFD646F" w14:textId="77777777" w:rsidTr="005556B3">
        <w:tc>
          <w:tcPr>
            <w:tcW w:w="5400" w:type="dxa"/>
          </w:tcPr>
          <w:p w14:paraId="1AB4B6B2" w14:textId="4A79D00C" w:rsidR="007910ED" w:rsidRPr="0076238C" w:rsidRDefault="007910ED" w:rsidP="00124F73">
            <w:pPr>
              <w:pStyle w:val="ProductList-OfferingBody"/>
              <w:jc w:val="center"/>
            </w:pPr>
            <w:r>
              <w:t>&lt; 99 %</w:t>
            </w:r>
          </w:p>
        </w:tc>
        <w:tc>
          <w:tcPr>
            <w:tcW w:w="5400" w:type="dxa"/>
          </w:tcPr>
          <w:p w14:paraId="21D18C3A" w14:textId="053ACC4C" w:rsidR="007910ED" w:rsidRPr="0076238C" w:rsidRDefault="007910ED" w:rsidP="00124F73">
            <w:pPr>
              <w:pStyle w:val="ProductList-OfferingBody"/>
              <w:jc w:val="center"/>
            </w:pPr>
            <w:r>
              <w:t>25</w:t>
            </w:r>
            <w:r w:rsidR="00F76818">
              <w:t xml:space="preserve"> </w:t>
            </w:r>
            <w:r>
              <w:t>%</w:t>
            </w:r>
          </w:p>
        </w:tc>
      </w:tr>
    </w:tbl>
    <w:p w14:paraId="5A02EE95" w14:textId="73796CF7" w:rsidR="007910ED" w:rsidRPr="00FB368F" w:rsidRDefault="0051105B" w:rsidP="007910ED">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8E64FF">
          <w:rPr>
            <w:rStyle w:val="Hyperlink"/>
            <w:sz w:val="16"/>
            <w:szCs w:val="16"/>
          </w:rPr>
          <w:t>Table des matières</w:t>
        </w:r>
      </w:hyperlink>
      <w:r w:rsidR="008E64FF">
        <w:rPr>
          <w:sz w:val="16"/>
          <w:szCs w:val="16"/>
        </w:rPr>
        <w:t xml:space="preserve"> / </w:t>
      </w:r>
      <w:hyperlink w:anchor="Definitions" w:history="1">
        <w:r w:rsidR="008E64FF">
          <w:rPr>
            <w:rStyle w:val="Hyperlink"/>
            <w:sz w:val="16"/>
            <w:szCs w:val="16"/>
          </w:rPr>
          <w:t>Définitions</w:t>
        </w:r>
      </w:hyperlink>
    </w:p>
    <w:p w14:paraId="4FD0A1E6" w14:textId="4410346E" w:rsidR="007910ED" w:rsidRPr="001C6467" w:rsidRDefault="007910ED" w:rsidP="007910ED">
      <w:pPr>
        <w:pStyle w:val="ProductList-Offering2Heading"/>
        <w:tabs>
          <w:tab w:val="clear" w:pos="360"/>
          <w:tab w:val="clear" w:pos="720"/>
          <w:tab w:val="clear" w:pos="1080"/>
        </w:tabs>
        <w:outlineLvl w:val="2"/>
        <w:rPr>
          <w:szCs w:val="28"/>
        </w:rPr>
      </w:pPr>
      <w:bookmarkStart w:id="78" w:name="_Toc423944206"/>
      <w:r w:rsidRPr="001C6467">
        <w:rPr>
          <w:szCs w:val="28"/>
        </w:rPr>
        <w:t>Service Service-Bus - Concentrateurs de Notification</w:t>
      </w:r>
      <w:bookmarkEnd w:id="78"/>
    </w:p>
    <w:p w14:paraId="11DFD00C" w14:textId="77777777" w:rsidR="007910ED" w:rsidRPr="00FB368F" w:rsidRDefault="007910ED" w:rsidP="007910ED">
      <w:pPr>
        <w:pStyle w:val="ProductList-Body"/>
      </w:pPr>
      <w:r>
        <w:rPr>
          <w:b/>
          <w:color w:val="00188F"/>
        </w:rPr>
        <w:t>Définitions Supplémentaires</w:t>
      </w:r>
      <w:r>
        <w:t> </w:t>
      </w:r>
      <w:r w:rsidRPr="0015352A">
        <w:rPr>
          <w:b/>
          <w:color w:val="00188F"/>
        </w:rPr>
        <w:t>:</w:t>
      </w:r>
    </w:p>
    <w:p w14:paraId="523D0784" w14:textId="5269849A" w:rsidR="007910ED" w:rsidRPr="00FB368F" w:rsidRDefault="007910ED" w:rsidP="007910ED">
      <w:pPr>
        <w:pStyle w:val="ProductList-Body"/>
        <w:spacing w:after="40"/>
      </w:pPr>
      <w:r>
        <w:t>« </w:t>
      </w:r>
      <w:r>
        <w:rPr>
          <w:b/>
          <w:color w:val="00188F"/>
        </w:rPr>
        <w:t>Minutes de Déploiement</w:t>
      </w:r>
      <w:r>
        <w:t> » correspond au nombre total de minutes pendant lesquelles un Concentrateur de Notification donné a été déployé dans Microsoft Azure au cours d’un mois de facturation.</w:t>
      </w:r>
    </w:p>
    <w:p w14:paraId="0A5644C6" w14:textId="1F420DB5" w:rsidR="007910ED" w:rsidRPr="00FB368F" w:rsidRDefault="007910ED" w:rsidP="00FB2E57">
      <w:pPr>
        <w:pStyle w:val="ProductList-Body"/>
      </w:pPr>
      <w:r>
        <w:t>« </w:t>
      </w:r>
      <w:r>
        <w:rPr>
          <w:b/>
          <w:color w:val="00188F"/>
        </w:rPr>
        <w:t>Minutes Disponibles Maximum</w:t>
      </w:r>
      <w:r>
        <w:t> » correspond au nombre de Minutes de Déploiement cumulées pour l’ensemble des Concentrateurs de Notification de l’édition De Base ou Standard que vous déployez au cours d’un mois de facturation d’un abonnement Microsoft Azure donné.</w:t>
      </w:r>
    </w:p>
    <w:p w14:paraId="4D08F446" w14:textId="77777777" w:rsidR="007910ED" w:rsidRPr="001A43B8" w:rsidRDefault="007910ED" w:rsidP="007910ED">
      <w:pPr>
        <w:pStyle w:val="ProductList-Body"/>
        <w:rPr>
          <w:szCs w:val="18"/>
        </w:rPr>
      </w:pPr>
    </w:p>
    <w:p w14:paraId="6B8FF473" w14:textId="5CB774C4" w:rsidR="007910ED" w:rsidRPr="00FB368F" w:rsidRDefault="007910ED" w:rsidP="007910ED">
      <w:pPr>
        <w:pStyle w:val="ProductList-Body"/>
      </w:pPr>
      <w:r>
        <w:rPr>
          <w:b/>
          <w:color w:val="00188F"/>
        </w:rPr>
        <w:lastRenderedPageBreak/>
        <w:t>Temps d’Indisponibilité</w:t>
      </w:r>
      <w:r>
        <w:t> </w:t>
      </w:r>
      <w:r w:rsidRPr="0015352A">
        <w:rPr>
          <w:b/>
          <w:color w:val="00188F"/>
        </w:rPr>
        <w:t>:</w:t>
      </w:r>
      <w:r>
        <w:t xml:space="preserve"> nombre total de Minutes de Déploiement, cumulées pour l’ensemble des Concentrateurs de Notification de l’édition De</w:t>
      </w:r>
      <w:r w:rsidR="00D7101E">
        <w:t> </w:t>
      </w:r>
      <w:r>
        <w:t>Base ou Standard que vous déployez au titre d’un abonnement Microsoft Azure donné, pendant lesquelles un Concentrateur de Notification n’est pas disponible. Une minute est comptabilisée dans le Temps d’Indisponibilité d’un Concentrateur de Notification lorsque toutes les tentatives continues d’envoi de notifications ou d’exécution d’opérations d’enregistrement relatives au Concentrateur de Notification au cours de cette minute renvoient un Code d’Erreur ou ne génèrent pas un Code de Réussite dans les cinq minutes.</w:t>
      </w:r>
    </w:p>
    <w:p w14:paraId="0CA1C383" w14:textId="77777777" w:rsidR="007910ED" w:rsidRPr="001A43B8" w:rsidRDefault="007910ED" w:rsidP="007910ED">
      <w:pPr>
        <w:pStyle w:val="ProductList-Body"/>
        <w:rPr>
          <w:szCs w:val="18"/>
        </w:rPr>
      </w:pPr>
    </w:p>
    <w:p w14:paraId="2EEA7AAB" w14:textId="4ABFF26D" w:rsidR="00FB2E57" w:rsidRPr="00FB368F" w:rsidRDefault="007910ED" w:rsidP="00FB2E57">
      <w:pPr>
        <w:pStyle w:val="ProductList-Body"/>
      </w:pPr>
      <w:r>
        <w:rPr>
          <w:b/>
          <w:color w:val="00188F"/>
        </w:rPr>
        <w:t>Pourcentage de Temps de Disponibilité Mensuel</w:t>
      </w:r>
      <w:r>
        <w:t> </w:t>
      </w:r>
      <w:r w:rsidRPr="0015352A">
        <w:rPr>
          <w:b/>
          <w:color w:val="00188F"/>
        </w:rPr>
        <w:t>:</w:t>
      </w:r>
      <w:r>
        <w:t xml:space="preserve"> le Pourcentage de Temps de Disponibilité Mensuel est calculé à l’aide de la formule suivante :</w:t>
      </w:r>
    </w:p>
    <w:p w14:paraId="7470D180" w14:textId="77777777" w:rsidR="00FB2E57" w:rsidRPr="001A43B8" w:rsidRDefault="00FB2E57" w:rsidP="00FB2E57">
      <w:pPr>
        <w:pStyle w:val="ProductList-Body"/>
        <w:rPr>
          <w:szCs w:val="18"/>
        </w:rPr>
      </w:pPr>
    </w:p>
    <w:p w14:paraId="27222479" w14:textId="6A289361" w:rsidR="00FB2E57" w:rsidRPr="00FB368F" w:rsidRDefault="0051105B" w:rsidP="00FB2E57">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Minutes Disponibles Maximum – Temps d’Indisponibilité</m:t>
              </m:r>
            </m:num>
            <m:den>
              <m:r>
                <m:rPr>
                  <m:nor/>
                </m:rPr>
                <w:rPr>
                  <w:rFonts w:ascii="Cambria Math" w:hAnsi="Cambria Math" w:cs="Tahoma"/>
                  <w:i/>
                  <w:sz w:val="18"/>
                  <w:szCs w:val="18"/>
                </w:rPr>
                <m:t>Minutes Disponibles Maximum</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306C79A" w14:textId="3D5B9782" w:rsidR="007910ED" w:rsidRPr="00FB368F" w:rsidRDefault="007910ED" w:rsidP="00FB2E57">
      <w:pPr>
        <w:pStyle w:val="ProductList-Body"/>
      </w:pPr>
      <w:r>
        <w:rPr>
          <w:b/>
          <w:color w:val="00188F"/>
        </w:rPr>
        <w:t>Avoir Service</w:t>
      </w:r>
      <w:r>
        <w:t> </w:t>
      </w:r>
      <w:r w:rsidRPr="0015352A">
        <w:rPr>
          <w:b/>
          <w:color w:val="00188F"/>
        </w:rPr>
        <w:t>:</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910ED" w:rsidRPr="009D0B2F" w14:paraId="17A61386" w14:textId="77777777" w:rsidTr="006C6261">
        <w:trPr>
          <w:tblHeader/>
        </w:trPr>
        <w:tc>
          <w:tcPr>
            <w:tcW w:w="5400" w:type="dxa"/>
            <w:shd w:val="clear" w:color="auto" w:fill="0072C6"/>
          </w:tcPr>
          <w:p w14:paraId="76242B4B" w14:textId="77777777" w:rsidR="007910ED" w:rsidRPr="001A0074" w:rsidRDefault="007910ED" w:rsidP="00124F73">
            <w:pPr>
              <w:pStyle w:val="ProductList-OfferingBody"/>
              <w:jc w:val="center"/>
              <w:rPr>
                <w:color w:val="FFFFFF" w:themeColor="background1"/>
              </w:rPr>
            </w:pPr>
            <w:r>
              <w:rPr>
                <w:color w:val="FFFFFF" w:themeColor="background1"/>
              </w:rPr>
              <w:t>Pourcentage de Temps de Disponibilité Mensuel</w:t>
            </w:r>
          </w:p>
        </w:tc>
        <w:tc>
          <w:tcPr>
            <w:tcW w:w="5400" w:type="dxa"/>
            <w:shd w:val="clear" w:color="auto" w:fill="0072C6"/>
          </w:tcPr>
          <w:p w14:paraId="649DDFF8" w14:textId="77777777" w:rsidR="007910ED" w:rsidRPr="001A0074" w:rsidRDefault="007910ED" w:rsidP="00124F73">
            <w:pPr>
              <w:pStyle w:val="ProductList-OfferingBody"/>
              <w:jc w:val="center"/>
              <w:rPr>
                <w:color w:val="FFFFFF" w:themeColor="background1"/>
              </w:rPr>
            </w:pPr>
            <w:r>
              <w:rPr>
                <w:color w:val="FFFFFF" w:themeColor="background1"/>
              </w:rPr>
              <w:t>Avoir Service</w:t>
            </w:r>
          </w:p>
        </w:tc>
      </w:tr>
      <w:tr w:rsidR="007910ED" w:rsidRPr="009D0B2F" w14:paraId="16E7B856" w14:textId="77777777" w:rsidTr="006C6261">
        <w:tc>
          <w:tcPr>
            <w:tcW w:w="5400" w:type="dxa"/>
          </w:tcPr>
          <w:p w14:paraId="5947BAC5" w14:textId="3E2F31DA" w:rsidR="007910ED" w:rsidRPr="0076238C" w:rsidRDefault="007910ED" w:rsidP="00124F73">
            <w:pPr>
              <w:pStyle w:val="ProductList-OfferingBody"/>
              <w:jc w:val="center"/>
            </w:pPr>
            <w:r>
              <w:t>&lt; 99,9 %</w:t>
            </w:r>
          </w:p>
        </w:tc>
        <w:tc>
          <w:tcPr>
            <w:tcW w:w="5400" w:type="dxa"/>
          </w:tcPr>
          <w:p w14:paraId="2FD4EF29" w14:textId="469A466B" w:rsidR="007910ED" w:rsidRPr="0076238C" w:rsidRDefault="007910ED" w:rsidP="00124F73">
            <w:pPr>
              <w:pStyle w:val="ProductList-OfferingBody"/>
              <w:jc w:val="center"/>
            </w:pPr>
            <w:r>
              <w:t>10</w:t>
            </w:r>
            <w:r w:rsidR="00C74F3E">
              <w:t xml:space="preserve"> </w:t>
            </w:r>
            <w:r>
              <w:t>%</w:t>
            </w:r>
          </w:p>
        </w:tc>
      </w:tr>
      <w:tr w:rsidR="007910ED" w:rsidRPr="009D0B2F" w14:paraId="3474FF89" w14:textId="77777777" w:rsidTr="006C6261">
        <w:tc>
          <w:tcPr>
            <w:tcW w:w="5400" w:type="dxa"/>
          </w:tcPr>
          <w:p w14:paraId="529776CF" w14:textId="33985BB3" w:rsidR="007910ED" w:rsidRPr="0076238C" w:rsidRDefault="007910ED" w:rsidP="00124F73">
            <w:pPr>
              <w:pStyle w:val="ProductList-OfferingBody"/>
              <w:jc w:val="center"/>
            </w:pPr>
            <w:r>
              <w:t>&lt; 99 %</w:t>
            </w:r>
          </w:p>
        </w:tc>
        <w:tc>
          <w:tcPr>
            <w:tcW w:w="5400" w:type="dxa"/>
          </w:tcPr>
          <w:p w14:paraId="17B5CC8D" w14:textId="278C5C40" w:rsidR="007910ED" w:rsidRPr="0076238C" w:rsidRDefault="007910ED" w:rsidP="00124F73">
            <w:pPr>
              <w:pStyle w:val="ProductList-OfferingBody"/>
              <w:jc w:val="center"/>
            </w:pPr>
            <w:r>
              <w:t>25</w:t>
            </w:r>
            <w:r w:rsidR="00C74F3E">
              <w:t xml:space="preserve"> </w:t>
            </w:r>
            <w:r>
              <w:t>%</w:t>
            </w:r>
          </w:p>
        </w:tc>
      </w:tr>
    </w:tbl>
    <w:p w14:paraId="7E9E5FC0" w14:textId="77777777" w:rsidR="00FB2E57" w:rsidRPr="001A43B8" w:rsidRDefault="00FB2E57" w:rsidP="00FB2E57">
      <w:pPr>
        <w:pStyle w:val="ProductList-Body"/>
        <w:rPr>
          <w:szCs w:val="18"/>
        </w:rPr>
      </w:pPr>
    </w:p>
    <w:p w14:paraId="1CCC3459" w14:textId="35697E04" w:rsidR="00FB2E57" w:rsidRPr="00FB368F" w:rsidRDefault="00FB2E57" w:rsidP="00FB2E57">
      <w:pPr>
        <w:pStyle w:val="ProductList-Body"/>
      </w:pPr>
      <w:r>
        <w:rPr>
          <w:b/>
          <w:color w:val="00188F"/>
        </w:rPr>
        <w:t>Exceptions de Niveau de Service</w:t>
      </w:r>
      <w:r>
        <w:t> </w:t>
      </w:r>
      <w:r w:rsidRPr="0015352A">
        <w:rPr>
          <w:b/>
          <w:color w:val="00188F"/>
        </w:rPr>
        <w:t>:</w:t>
      </w:r>
      <w:r>
        <w:t xml:space="preserve"> les Niveaux de Service et Avoirs Service s’appliquent à votre utilisation des éditions De Base et Standard des Concentrateurs de Notification. L’édition Gratuite des Concentrateurs de Notification n’est pas couverte par le présent SLA.</w:t>
      </w:r>
    </w:p>
    <w:p w14:paraId="077BFB19" w14:textId="4A7B159B" w:rsidR="007910ED" w:rsidRPr="00FB368F" w:rsidRDefault="0051105B" w:rsidP="007910ED">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8E64FF">
          <w:rPr>
            <w:rStyle w:val="Hyperlink"/>
            <w:sz w:val="16"/>
            <w:szCs w:val="16"/>
          </w:rPr>
          <w:t>Table des matières</w:t>
        </w:r>
      </w:hyperlink>
      <w:r w:rsidR="008E64FF">
        <w:rPr>
          <w:sz w:val="16"/>
          <w:szCs w:val="16"/>
        </w:rPr>
        <w:t xml:space="preserve"> / </w:t>
      </w:r>
      <w:hyperlink w:anchor="Definitions" w:history="1">
        <w:r w:rsidR="008E64FF">
          <w:rPr>
            <w:rStyle w:val="Hyperlink"/>
            <w:sz w:val="16"/>
            <w:szCs w:val="16"/>
          </w:rPr>
          <w:t>Définitions</w:t>
        </w:r>
      </w:hyperlink>
    </w:p>
    <w:p w14:paraId="0E719625" w14:textId="5AE9906A" w:rsidR="00FB2E57" w:rsidRPr="001C6467" w:rsidRDefault="00FB2E57" w:rsidP="00FB2E57">
      <w:pPr>
        <w:pStyle w:val="ProductList-Offering2Heading"/>
        <w:tabs>
          <w:tab w:val="clear" w:pos="360"/>
          <w:tab w:val="clear" w:pos="720"/>
          <w:tab w:val="clear" w:pos="1080"/>
        </w:tabs>
        <w:outlineLvl w:val="2"/>
        <w:rPr>
          <w:szCs w:val="28"/>
          <w:lang w:eastAsia="en-US" w:bidi="ar-SA"/>
        </w:rPr>
      </w:pPr>
      <w:bookmarkStart w:id="79" w:name="_Toc423944207"/>
      <w:r w:rsidRPr="001C6467">
        <w:rPr>
          <w:szCs w:val="28"/>
          <w:lang w:eastAsia="en-US" w:bidi="ar-SA"/>
        </w:rPr>
        <w:t>Service Service-Bus - Concentrateurs d’Événement</w:t>
      </w:r>
      <w:bookmarkEnd w:id="79"/>
    </w:p>
    <w:p w14:paraId="3699B8CC" w14:textId="77777777" w:rsidR="00FB2E57" w:rsidRPr="00FB368F" w:rsidRDefault="00FB2E57" w:rsidP="00FB2E57">
      <w:pPr>
        <w:pStyle w:val="ProductList-Body"/>
      </w:pPr>
      <w:r>
        <w:rPr>
          <w:b/>
          <w:color w:val="00188F"/>
        </w:rPr>
        <w:t>Définitions Supplémentaires</w:t>
      </w:r>
      <w:r>
        <w:t> </w:t>
      </w:r>
      <w:r w:rsidRPr="0015352A">
        <w:rPr>
          <w:b/>
          <w:color w:val="00188F"/>
        </w:rPr>
        <w:t>:</w:t>
      </w:r>
    </w:p>
    <w:p w14:paraId="42533C28" w14:textId="1A3D1FD0" w:rsidR="00FB2E57" w:rsidRPr="00FB368F" w:rsidRDefault="00FB2E57" w:rsidP="00FB2E57">
      <w:pPr>
        <w:pStyle w:val="ProductList-Body"/>
        <w:spacing w:after="40"/>
      </w:pPr>
      <w:r>
        <w:t>« </w:t>
      </w:r>
      <w:r>
        <w:rPr>
          <w:b/>
          <w:color w:val="00188F"/>
        </w:rPr>
        <w:t>Minutes de Déploiement</w:t>
      </w:r>
      <w:r>
        <w:t> » correspond au nombre total de minutes pendant lesquelles un Concentrateur d’Événement donné a été déployé dans</w:t>
      </w:r>
      <w:r w:rsidR="002962FB">
        <w:t> </w:t>
      </w:r>
      <w:r>
        <w:t>Microsoft Azure au cours d’un mois de facturation.</w:t>
      </w:r>
    </w:p>
    <w:p w14:paraId="0E37A067" w14:textId="2A743026" w:rsidR="00FB2E57" w:rsidRPr="00FB368F" w:rsidRDefault="00FB2E57" w:rsidP="00FB2E57">
      <w:pPr>
        <w:pStyle w:val="ProductList-Body"/>
        <w:spacing w:after="40"/>
      </w:pPr>
      <w:r>
        <w:t>« </w:t>
      </w:r>
      <w:r>
        <w:rPr>
          <w:b/>
          <w:color w:val="00188F"/>
        </w:rPr>
        <w:t>Minutes Disponibles Maximum</w:t>
      </w:r>
      <w:r>
        <w:t> » correspond au nombre de Minutes de Déploiement cumulées pour l’ensemble des Concentrateurs d’Événement de l’édition De Base ou Standard que vous déployez au cours d’un mois de facturation d’un abonnement Microsoft Azure donné.</w:t>
      </w:r>
    </w:p>
    <w:p w14:paraId="0711490B" w14:textId="63080A94" w:rsidR="00FB2E57" w:rsidRPr="00FB368F" w:rsidRDefault="00FB2E57" w:rsidP="00FB2E57">
      <w:pPr>
        <w:pStyle w:val="ProductList-Body"/>
      </w:pPr>
      <w:r>
        <w:t>« </w:t>
      </w:r>
      <w:r>
        <w:rPr>
          <w:b/>
          <w:color w:val="00188F"/>
        </w:rPr>
        <w:t>Message</w:t>
      </w:r>
      <w:r>
        <w:t xml:space="preserve"> » correspond à tout contenu défini par l’utilisateur envoyé ou reçu par l’intermédiaire de Relais, de Files d’Attente, de Rubriques ou de Concentrateurs de Notification Service Bus, à l’aide d’un protocole pris en charge par Service Bus. </w:t>
      </w:r>
    </w:p>
    <w:p w14:paraId="552E0EB5" w14:textId="3E8E2A75" w:rsidR="00FB2E57" w:rsidRPr="00FB368F" w:rsidRDefault="00FB2E57" w:rsidP="00FB2E57">
      <w:pPr>
        <w:pStyle w:val="ProductList-Body"/>
      </w:pPr>
      <w:r>
        <w:rPr>
          <w:b/>
          <w:color w:val="00188F"/>
        </w:rPr>
        <w:t>Temps d’Indisponibilité</w:t>
      </w:r>
      <w:r>
        <w:t> </w:t>
      </w:r>
      <w:r w:rsidRPr="006F32B3">
        <w:rPr>
          <w:b/>
          <w:color w:val="00188F"/>
        </w:rPr>
        <w:t>:</w:t>
      </w:r>
      <w:r>
        <w:t xml:space="preserve"> nombre total de Minutes de Déploiement, cumulées pour l’ensemble des Concentrateurs d’Événement de l’édition De Base ou Standard que vous déployez au titre d’un abonnement Microsoft Azure donné, pendant lesquelles un Concentrateur d’Événement n’est pas disponible. Une minute est comptabilisée dans le Temps d’Indisponibilité d’un Concentrateur d’Événement lorsque toutes les tentatives continues d’envoi ou de réception de Messages ou d’exécution d’autres opérations relatives au </w:t>
      </w:r>
      <w:r>
        <w:rPr>
          <w:rFonts w:cs="Segoe UI"/>
        </w:rPr>
        <w:t xml:space="preserve">Concentrateur </w:t>
      </w:r>
      <w:r>
        <w:t>d’Événement au cours de cette minute renvoient un Code d’Erreur ou ne génèrent pas un Code de Réussite dans les cinq minutes.</w:t>
      </w:r>
    </w:p>
    <w:p w14:paraId="62F722B3" w14:textId="77777777" w:rsidR="00FB2E57" w:rsidRPr="001A43B8" w:rsidRDefault="00FB2E57" w:rsidP="00FB2E57">
      <w:pPr>
        <w:pStyle w:val="ProductList-Body"/>
        <w:rPr>
          <w:szCs w:val="18"/>
        </w:rPr>
      </w:pPr>
    </w:p>
    <w:p w14:paraId="3DFB0AEA" w14:textId="6EFFA457" w:rsidR="00FB2E57" w:rsidRPr="00FB368F" w:rsidRDefault="00FB2E57" w:rsidP="00FB2E57">
      <w:pPr>
        <w:pStyle w:val="ProductList-Body"/>
      </w:pPr>
      <w:r>
        <w:rPr>
          <w:b/>
          <w:color w:val="00188F"/>
        </w:rPr>
        <w:t>Pourcentage de Temps de Disponibilité Mensuel</w:t>
      </w:r>
      <w:r>
        <w:t> </w:t>
      </w:r>
      <w:r w:rsidRPr="006F32B3">
        <w:rPr>
          <w:b/>
          <w:color w:val="00188F"/>
        </w:rPr>
        <w:t>:</w:t>
      </w:r>
      <w:r>
        <w:t xml:space="preserve"> le Pourcentage de Temps de Disponibilité Mensuel est calculé à l’aide de la formule suivante :</w:t>
      </w:r>
    </w:p>
    <w:p w14:paraId="62DE7D56" w14:textId="77777777" w:rsidR="00FB2E57" w:rsidRPr="001A43B8" w:rsidRDefault="00FB2E57" w:rsidP="00FB2E57">
      <w:pPr>
        <w:pStyle w:val="ProductList-Body"/>
        <w:rPr>
          <w:szCs w:val="18"/>
        </w:rPr>
      </w:pPr>
    </w:p>
    <w:p w14:paraId="0C7B2D47" w14:textId="355FB441" w:rsidR="00FB2E57" w:rsidRPr="00FB368F" w:rsidRDefault="0051105B" w:rsidP="00FB2E57">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Minutes Disponibles Maximum – Temps d’Indisponibilité</m:t>
              </m:r>
            </m:num>
            <m:den>
              <m:r>
                <m:rPr>
                  <m:nor/>
                </m:rPr>
                <w:rPr>
                  <w:rFonts w:ascii="Cambria Math" w:hAnsi="Cambria Math" w:cs="Tahoma"/>
                  <w:i/>
                  <w:sz w:val="18"/>
                  <w:szCs w:val="18"/>
                </w:rPr>
                <m:t>Minutes Disponibles Maximum</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C84B8E2" w14:textId="605095A4" w:rsidR="00FB2E57" w:rsidRPr="00FB368F" w:rsidRDefault="00FB2E57" w:rsidP="00FB2E57">
      <w:pPr>
        <w:pStyle w:val="ProductList-Body"/>
      </w:pPr>
      <w:r>
        <w:rPr>
          <w:b/>
          <w:color w:val="00188F"/>
        </w:rPr>
        <w:t>Avoir Service</w:t>
      </w:r>
      <w:r>
        <w:t> </w:t>
      </w:r>
      <w:r w:rsidRPr="006F32B3">
        <w:rPr>
          <w:b/>
          <w:color w:val="00188F"/>
        </w:rPr>
        <w:t>:</w:t>
      </w:r>
      <w:r>
        <w:t xml:space="preserve"> </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B2E57" w:rsidRPr="009D0B2F" w14:paraId="1EA47C24" w14:textId="77777777" w:rsidTr="00AC3559">
        <w:trPr>
          <w:tblHeader/>
        </w:trPr>
        <w:tc>
          <w:tcPr>
            <w:tcW w:w="5400" w:type="dxa"/>
            <w:shd w:val="clear" w:color="auto" w:fill="0072C6"/>
          </w:tcPr>
          <w:p w14:paraId="3AB5A9DE" w14:textId="77777777" w:rsidR="00FB2E57" w:rsidRPr="001A0074" w:rsidRDefault="00FB2E57" w:rsidP="00124F73">
            <w:pPr>
              <w:pStyle w:val="ProductList-OfferingBody"/>
              <w:jc w:val="center"/>
              <w:rPr>
                <w:color w:val="FFFFFF" w:themeColor="background1"/>
              </w:rPr>
            </w:pPr>
            <w:r>
              <w:rPr>
                <w:color w:val="FFFFFF" w:themeColor="background1"/>
              </w:rPr>
              <w:t>Pourcentage de Temps de Disponibilité Mensuel</w:t>
            </w:r>
          </w:p>
        </w:tc>
        <w:tc>
          <w:tcPr>
            <w:tcW w:w="5400" w:type="dxa"/>
            <w:shd w:val="clear" w:color="auto" w:fill="0072C6"/>
          </w:tcPr>
          <w:p w14:paraId="6642758C" w14:textId="77777777" w:rsidR="00FB2E57" w:rsidRPr="001A0074" w:rsidRDefault="00FB2E57" w:rsidP="00124F73">
            <w:pPr>
              <w:pStyle w:val="ProductList-OfferingBody"/>
              <w:jc w:val="center"/>
              <w:rPr>
                <w:color w:val="FFFFFF" w:themeColor="background1"/>
              </w:rPr>
            </w:pPr>
            <w:r>
              <w:rPr>
                <w:color w:val="FFFFFF" w:themeColor="background1"/>
              </w:rPr>
              <w:t>Avoir Service</w:t>
            </w:r>
          </w:p>
        </w:tc>
      </w:tr>
      <w:tr w:rsidR="00FB2E57" w:rsidRPr="009D0B2F" w14:paraId="74CC781D" w14:textId="77777777" w:rsidTr="00AC3559">
        <w:tc>
          <w:tcPr>
            <w:tcW w:w="5400" w:type="dxa"/>
          </w:tcPr>
          <w:p w14:paraId="273B235B" w14:textId="7702C441" w:rsidR="00FB2E57" w:rsidRPr="0076238C" w:rsidRDefault="00FB2E57" w:rsidP="00124F73">
            <w:pPr>
              <w:pStyle w:val="ProductList-OfferingBody"/>
              <w:jc w:val="center"/>
            </w:pPr>
            <w:r>
              <w:t>&lt; 99,9 %</w:t>
            </w:r>
          </w:p>
        </w:tc>
        <w:tc>
          <w:tcPr>
            <w:tcW w:w="5400" w:type="dxa"/>
          </w:tcPr>
          <w:p w14:paraId="22C82F54" w14:textId="5AA6BD5E" w:rsidR="00FB2E57" w:rsidRPr="0076238C" w:rsidRDefault="00FB2E57" w:rsidP="00124F73">
            <w:pPr>
              <w:pStyle w:val="ProductList-OfferingBody"/>
              <w:jc w:val="center"/>
            </w:pPr>
            <w:r>
              <w:t>10</w:t>
            </w:r>
            <w:r w:rsidR="00AC3559">
              <w:t xml:space="preserve"> </w:t>
            </w:r>
            <w:r>
              <w:t>%</w:t>
            </w:r>
          </w:p>
        </w:tc>
      </w:tr>
      <w:tr w:rsidR="00FB2E57" w:rsidRPr="009D0B2F" w14:paraId="7E14E5F6" w14:textId="77777777" w:rsidTr="00AC3559">
        <w:tc>
          <w:tcPr>
            <w:tcW w:w="5400" w:type="dxa"/>
          </w:tcPr>
          <w:p w14:paraId="6328DF21" w14:textId="402FF6D6" w:rsidR="00FB2E57" w:rsidRPr="0076238C" w:rsidRDefault="00FB2E57" w:rsidP="00124F73">
            <w:pPr>
              <w:pStyle w:val="ProductList-OfferingBody"/>
              <w:jc w:val="center"/>
            </w:pPr>
            <w:r>
              <w:t>&lt; 99 %</w:t>
            </w:r>
          </w:p>
        </w:tc>
        <w:tc>
          <w:tcPr>
            <w:tcW w:w="5400" w:type="dxa"/>
          </w:tcPr>
          <w:p w14:paraId="3204D2BA" w14:textId="49BBA6C6" w:rsidR="00FB2E57" w:rsidRPr="0076238C" w:rsidRDefault="00FB2E57" w:rsidP="00124F73">
            <w:pPr>
              <w:pStyle w:val="ProductList-OfferingBody"/>
              <w:jc w:val="center"/>
            </w:pPr>
            <w:r>
              <w:t>25</w:t>
            </w:r>
            <w:r w:rsidR="00AC3559">
              <w:t xml:space="preserve"> </w:t>
            </w:r>
            <w:r>
              <w:t>%</w:t>
            </w:r>
          </w:p>
        </w:tc>
      </w:tr>
    </w:tbl>
    <w:p w14:paraId="02C6F7A5" w14:textId="77777777" w:rsidR="00FB2E57" w:rsidRPr="00FB368F" w:rsidRDefault="00FB2E57" w:rsidP="00124F73">
      <w:pPr>
        <w:pStyle w:val="ProductList-Body"/>
        <w:jc w:val="center"/>
      </w:pPr>
    </w:p>
    <w:p w14:paraId="2617305D" w14:textId="4E183151" w:rsidR="00FB2E57" w:rsidRPr="00FB368F" w:rsidRDefault="00FB2E57" w:rsidP="00FB2E57">
      <w:pPr>
        <w:pStyle w:val="ProductList-Body"/>
      </w:pPr>
      <w:r>
        <w:rPr>
          <w:b/>
          <w:color w:val="00188F"/>
        </w:rPr>
        <w:t>Exceptions de Niveau de Service</w:t>
      </w:r>
      <w:r>
        <w:t> </w:t>
      </w:r>
      <w:r w:rsidRPr="006F32B3">
        <w:rPr>
          <w:b/>
          <w:color w:val="00188F"/>
        </w:rPr>
        <w:t>:</w:t>
      </w:r>
      <w:r>
        <w:t xml:space="preserve"> </w:t>
      </w:r>
      <w:r>
        <w:rPr>
          <w:szCs w:val="18"/>
        </w:rPr>
        <w:t>les Niveaux de Service et Avoirs Service s’appliquent à votre utilisation des éditions De Base et Standard du Concentrateur d’Événement. L’édition Gratuite du Concentrateur d’Événement n’est pas couverte par le présent SLA</w:t>
      </w:r>
      <w:r>
        <w:t>.</w:t>
      </w:r>
    </w:p>
    <w:p w14:paraId="62A714D6" w14:textId="591BC404" w:rsidR="00FB2E57" w:rsidRPr="00FB368F" w:rsidRDefault="0051105B" w:rsidP="00FB2E5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8E64FF">
          <w:rPr>
            <w:rStyle w:val="Hyperlink"/>
            <w:sz w:val="16"/>
            <w:szCs w:val="16"/>
          </w:rPr>
          <w:t>Table des matières</w:t>
        </w:r>
      </w:hyperlink>
      <w:r w:rsidR="008E64FF">
        <w:rPr>
          <w:sz w:val="16"/>
          <w:szCs w:val="16"/>
        </w:rPr>
        <w:t xml:space="preserve"> / </w:t>
      </w:r>
      <w:hyperlink w:anchor="Definitions" w:history="1">
        <w:r w:rsidR="008E64FF">
          <w:rPr>
            <w:rStyle w:val="Hyperlink"/>
            <w:sz w:val="16"/>
            <w:szCs w:val="16"/>
          </w:rPr>
          <w:t>Définitions</w:t>
        </w:r>
      </w:hyperlink>
    </w:p>
    <w:p w14:paraId="5E94A6FD" w14:textId="7FD0DEB2" w:rsidR="00FB2E57" w:rsidRPr="001C6467" w:rsidRDefault="00FB2E57" w:rsidP="00FB2E57">
      <w:pPr>
        <w:pStyle w:val="ProductList-Offering2Heading"/>
        <w:tabs>
          <w:tab w:val="clear" w:pos="360"/>
          <w:tab w:val="clear" w:pos="720"/>
          <w:tab w:val="clear" w:pos="1080"/>
        </w:tabs>
        <w:outlineLvl w:val="2"/>
        <w:rPr>
          <w:szCs w:val="28"/>
          <w:lang w:eastAsia="en-US" w:bidi="ar-SA"/>
        </w:rPr>
      </w:pPr>
      <w:bookmarkStart w:id="80" w:name="_Toc412532208"/>
      <w:bookmarkStart w:id="81" w:name="_Toc423944208"/>
      <w:r w:rsidRPr="001C6467">
        <w:rPr>
          <w:szCs w:val="28"/>
          <w:lang w:eastAsia="en-US" w:bidi="ar-SA"/>
        </w:rPr>
        <w:t xml:space="preserve">Service Site </w:t>
      </w:r>
      <w:proofErr w:type="spellStart"/>
      <w:r w:rsidRPr="001C6467">
        <w:rPr>
          <w:szCs w:val="28"/>
          <w:lang w:eastAsia="en-US" w:bidi="ar-SA"/>
        </w:rPr>
        <w:t>Recovery</w:t>
      </w:r>
      <w:proofErr w:type="spellEnd"/>
      <w:r w:rsidRPr="001C6467">
        <w:rPr>
          <w:szCs w:val="28"/>
          <w:lang w:eastAsia="en-US" w:bidi="ar-SA"/>
        </w:rPr>
        <w:t xml:space="preserve"> – Basculement de Site Local vers Azure</w:t>
      </w:r>
      <w:bookmarkEnd w:id="80"/>
      <w:bookmarkEnd w:id="81"/>
    </w:p>
    <w:p w14:paraId="07D7120E" w14:textId="77777777" w:rsidR="00FB2E57" w:rsidRPr="00FB368F" w:rsidRDefault="00FB2E57" w:rsidP="00FB2E57">
      <w:pPr>
        <w:pStyle w:val="ProductList-Body"/>
      </w:pPr>
      <w:r>
        <w:rPr>
          <w:b/>
          <w:color w:val="00188F"/>
        </w:rPr>
        <w:t>Définitions Supplémentaires</w:t>
      </w:r>
      <w:r>
        <w:t> </w:t>
      </w:r>
      <w:r w:rsidRPr="006F32B3">
        <w:rPr>
          <w:b/>
          <w:color w:val="00188F"/>
        </w:rPr>
        <w:t>:</w:t>
      </w:r>
    </w:p>
    <w:p w14:paraId="711E0D2A" w14:textId="77777777" w:rsidR="00FB2E57" w:rsidRPr="00FB368F" w:rsidRDefault="00FB2E57" w:rsidP="00FB2E57">
      <w:pPr>
        <w:pStyle w:val="ProductList-Body"/>
        <w:spacing w:after="40"/>
      </w:pPr>
      <w:r>
        <w:t>« </w:t>
      </w:r>
      <w:r>
        <w:rPr>
          <w:b/>
          <w:color w:val="00188F"/>
        </w:rPr>
        <w:t>Basculement</w:t>
      </w:r>
      <w:r>
        <w:t> » désigne le processus de transfert du contrôle, simulé ou réel, d’une Instance Protégée d’un site principal vers un site secondaire.</w:t>
      </w:r>
    </w:p>
    <w:p w14:paraId="28EC0A02" w14:textId="1128E28B" w:rsidR="00FB2E57" w:rsidRPr="00FB368F" w:rsidRDefault="00FB2E57" w:rsidP="00FB2E57">
      <w:pPr>
        <w:pStyle w:val="ProductList-Body"/>
        <w:spacing w:after="40"/>
      </w:pPr>
      <w:r>
        <w:t>« </w:t>
      </w:r>
      <w:r>
        <w:rPr>
          <w:b/>
          <w:color w:val="00188F"/>
        </w:rPr>
        <w:t>Basculement de Site Local vers Azure</w:t>
      </w:r>
      <w:r>
        <w:t> » désigne le Basculement d’une Instance Protégée d’un site hors Azure principal vers un site Azure secondaire. Vous pouvez indiquer un centre de données Azure particulier comme site secondaire, étant entendu que si le Basculement vers le centre de données désigné est impossible, Microsoft a le droit d’effectuer la réplication vers un centre de données différent dans la même région.</w:t>
      </w:r>
    </w:p>
    <w:p w14:paraId="0248AB0C" w14:textId="6887BA79" w:rsidR="00FB2E57" w:rsidRPr="00FB368F" w:rsidRDefault="00FB2E57" w:rsidP="00FB2E57">
      <w:pPr>
        <w:pStyle w:val="ProductList-Body"/>
        <w:spacing w:after="40"/>
      </w:pPr>
      <w:r>
        <w:lastRenderedPageBreak/>
        <w:t>« </w:t>
      </w:r>
      <w:r>
        <w:rPr>
          <w:b/>
          <w:color w:val="00188F"/>
        </w:rPr>
        <w:t>Instance Protégée</w:t>
      </w:r>
      <w:r>
        <w:t xml:space="preserve"> » désigne la machine virtuelle ou physique configurée en vue de la réplication d’un site principal vers un site secondaire par le Service Site </w:t>
      </w:r>
      <w:proofErr w:type="spellStart"/>
      <w:r>
        <w:t>Recovery</w:t>
      </w:r>
      <w:proofErr w:type="spellEnd"/>
      <w:r>
        <w:t>. Les Instances Protégées sont répertoriées dans l’onglet Éléments Protégés de la section Services de Récupération du Portail de Gestion.</w:t>
      </w:r>
    </w:p>
    <w:p w14:paraId="38D6A74E" w14:textId="70C65BDB" w:rsidR="00FB2E57" w:rsidRPr="00FB368F" w:rsidRDefault="00FB2E57" w:rsidP="00FB2E57">
      <w:pPr>
        <w:pStyle w:val="ProductList-Body"/>
      </w:pPr>
      <w:r>
        <w:t>« </w:t>
      </w:r>
      <w:r>
        <w:rPr>
          <w:b/>
          <w:color w:val="00188F"/>
        </w:rPr>
        <w:t>Objectif de Temps de Récupération (RTO)</w:t>
      </w:r>
      <w:r>
        <w:t> » désigne la période commençant au moment où vous initiez un Basculement pour une Instance Protégée et qu’une panne programmée ou non se produit lors de la réplication de Site Local vers Azure jusqu’au moment où l’Instance Protégée s’exécute en tant que machine virtuelle dans Microsoft Azure, à l’exclusion de toute période associée à une action manuelle ou à l’exécution de vos</w:t>
      </w:r>
      <w:r w:rsidR="00D0544E">
        <w:t> </w:t>
      </w:r>
      <w:r>
        <w:t>scripts.</w:t>
      </w:r>
    </w:p>
    <w:p w14:paraId="4DCDDFCC" w14:textId="77777777" w:rsidR="00FB2E57" w:rsidRPr="00FB368F" w:rsidRDefault="00FB2E57" w:rsidP="00FB2E57">
      <w:pPr>
        <w:pStyle w:val="ProductList-Body"/>
      </w:pPr>
    </w:p>
    <w:p w14:paraId="465A158C" w14:textId="1C9FD0A1" w:rsidR="00FB2E57" w:rsidRPr="00FB368F" w:rsidRDefault="00FB2E57" w:rsidP="00FB2E57">
      <w:pPr>
        <w:pStyle w:val="ProductList-Body"/>
      </w:pPr>
      <w:r>
        <w:rPr>
          <w:b/>
          <w:color w:val="00188F"/>
        </w:rPr>
        <w:t>Objectif de Temps de Récupération Mensuel</w:t>
      </w:r>
      <w:r>
        <w:t> </w:t>
      </w:r>
      <w:r w:rsidRPr="006F32B3">
        <w:rPr>
          <w:b/>
          <w:color w:val="00188F"/>
        </w:rPr>
        <w:t>:</w:t>
      </w:r>
      <w:r>
        <w:t xml:space="preserve"> l’Objectif de Temps de Récupération Mensuel pour une Instance Protégée donnée configurée dans le cadre d’une réplication de Site Local vers Azure au cours d’un mois de facturation donné est de quatre heures pour une Instance Protégée non chiffrée et de six heures pour une Instance Protégée chiffrée. Une heure sera ajoutée à l’Objectif de Temps de Récupération Mensuel chaque fois que 25 Go sont ajoutés aux 100 Go initiaux de l’Instance Protégée.</w:t>
      </w:r>
    </w:p>
    <w:p w14:paraId="62A42289" w14:textId="77777777" w:rsidR="00FB2E57" w:rsidRPr="00FB368F" w:rsidRDefault="00FB2E57" w:rsidP="00FB2E57">
      <w:pPr>
        <w:pStyle w:val="ProductList-Body"/>
      </w:pPr>
    </w:p>
    <w:p w14:paraId="35334C8F" w14:textId="144DD3A6" w:rsidR="00FB2E57" w:rsidRPr="00FB368F" w:rsidRDefault="00FB2E57" w:rsidP="00FB2E57">
      <w:pPr>
        <w:pStyle w:val="ProductList-Body"/>
      </w:pPr>
      <w:r>
        <w:rPr>
          <w:b/>
          <w:color w:val="00188F"/>
        </w:rPr>
        <w:t>Avoir Service (pour une Instance Protégée de 100 Go ou moins)</w:t>
      </w:r>
      <w:r>
        <w:t> </w:t>
      </w:r>
      <w:r w:rsidRPr="006F32B3">
        <w:rPr>
          <w:b/>
          <w:color w:val="00188F"/>
        </w:rPr>
        <w:t>:</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3600"/>
        <w:gridCol w:w="3600"/>
        <w:gridCol w:w="3600"/>
      </w:tblGrid>
      <w:tr w:rsidR="00FB2E57" w:rsidRPr="009D0B2F" w14:paraId="66D72B5A" w14:textId="5631042D" w:rsidTr="00F859CC">
        <w:trPr>
          <w:tblHeader/>
        </w:trPr>
        <w:tc>
          <w:tcPr>
            <w:tcW w:w="3600" w:type="dxa"/>
            <w:shd w:val="clear" w:color="auto" w:fill="0072C6"/>
          </w:tcPr>
          <w:p w14:paraId="0C0CECC8" w14:textId="26483AA4" w:rsidR="00FB2E57" w:rsidRPr="001A0074" w:rsidRDefault="00FB2E57" w:rsidP="00124F73">
            <w:pPr>
              <w:pStyle w:val="ProductList-OfferingBody"/>
              <w:jc w:val="center"/>
              <w:rPr>
                <w:color w:val="FFFFFF" w:themeColor="background1"/>
              </w:rPr>
            </w:pPr>
            <w:r>
              <w:rPr>
                <w:color w:val="FFFFFF" w:themeColor="background1"/>
              </w:rPr>
              <w:t>Instance Protégée</w:t>
            </w:r>
          </w:p>
        </w:tc>
        <w:tc>
          <w:tcPr>
            <w:tcW w:w="3600" w:type="dxa"/>
            <w:shd w:val="clear" w:color="auto" w:fill="0072C6"/>
          </w:tcPr>
          <w:p w14:paraId="66E47E89" w14:textId="6B52D2BB" w:rsidR="00FB2E57" w:rsidRPr="001A0074" w:rsidRDefault="00FB2E57" w:rsidP="00124F73">
            <w:pPr>
              <w:pStyle w:val="ProductList-OfferingBody"/>
              <w:jc w:val="center"/>
              <w:rPr>
                <w:color w:val="FFFFFF" w:themeColor="background1"/>
              </w:rPr>
            </w:pPr>
            <w:r>
              <w:rPr>
                <w:color w:val="FFFFFF" w:themeColor="background1"/>
              </w:rPr>
              <w:t>Objectif de Temps de Récupération Mensuel</w:t>
            </w:r>
          </w:p>
        </w:tc>
        <w:tc>
          <w:tcPr>
            <w:tcW w:w="3600" w:type="dxa"/>
            <w:shd w:val="clear" w:color="auto" w:fill="0072C6"/>
          </w:tcPr>
          <w:p w14:paraId="32A839CF" w14:textId="636B5142" w:rsidR="00FB2E57" w:rsidRDefault="00FB2E57" w:rsidP="00124F73">
            <w:pPr>
              <w:pStyle w:val="ProductList-OfferingBody"/>
              <w:jc w:val="center"/>
              <w:rPr>
                <w:color w:val="FFFFFF" w:themeColor="background1"/>
              </w:rPr>
            </w:pPr>
            <w:r>
              <w:rPr>
                <w:color w:val="FFFFFF" w:themeColor="background1"/>
              </w:rPr>
              <w:t>Avoir Service</w:t>
            </w:r>
          </w:p>
        </w:tc>
      </w:tr>
      <w:tr w:rsidR="00FB2E57" w:rsidRPr="009D0B2F" w14:paraId="09CE8BCA" w14:textId="7ABE8413" w:rsidTr="00F859CC">
        <w:tc>
          <w:tcPr>
            <w:tcW w:w="3600" w:type="dxa"/>
          </w:tcPr>
          <w:p w14:paraId="67A716E0" w14:textId="500C2C98" w:rsidR="00FB2E57" w:rsidRPr="00FB2E57" w:rsidRDefault="00FB2E57" w:rsidP="00124F73">
            <w:pPr>
              <w:pStyle w:val="ProductList-OfferingBody"/>
              <w:jc w:val="center"/>
            </w:pPr>
            <w:r>
              <w:t>Non Chiffrée</w:t>
            </w:r>
          </w:p>
        </w:tc>
        <w:tc>
          <w:tcPr>
            <w:tcW w:w="3600" w:type="dxa"/>
          </w:tcPr>
          <w:p w14:paraId="102580E5" w14:textId="6A58C0F9" w:rsidR="00FB2E57" w:rsidRPr="00FB2E57" w:rsidRDefault="00FB2E57" w:rsidP="00124F73">
            <w:pPr>
              <w:pStyle w:val="ProductList-OfferingBody"/>
              <w:jc w:val="center"/>
            </w:pPr>
            <w:r>
              <w:t>&gt; 4 heures</w:t>
            </w:r>
          </w:p>
        </w:tc>
        <w:tc>
          <w:tcPr>
            <w:tcW w:w="3600" w:type="dxa"/>
          </w:tcPr>
          <w:p w14:paraId="4DA21017" w14:textId="41D6996F" w:rsidR="00FB2E57" w:rsidRPr="00FB2E57" w:rsidRDefault="00FB2E57" w:rsidP="00124F73">
            <w:pPr>
              <w:pStyle w:val="ProductList-OfferingBody"/>
              <w:jc w:val="center"/>
            </w:pPr>
            <w:r>
              <w:t>100</w:t>
            </w:r>
            <w:r w:rsidR="00427BA8">
              <w:t xml:space="preserve"> </w:t>
            </w:r>
            <w:r>
              <w:t>%</w:t>
            </w:r>
          </w:p>
        </w:tc>
      </w:tr>
      <w:tr w:rsidR="00FB2E57" w:rsidRPr="009D0B2F" w14:paraId="751E2E33" w14:textId="5D50148D" w:rsidTr="00F859CC">
        <w:tc>
          <w:tcPr>
            <w:tcW w:w="3600" w:type="dxa"/>
          </w:tcPr>
          <w:p w14:paraId="53D57982" w14:textId="32266447" w:rsidR="00FB2E57" w:rsidRPr="00FB2E57" w:rsidRDefault="00FB2E57" w:rsidP="00124F73">
            <w:pPr>
              <w:pStyle w:val="ProductList-OfferingBody"/>
              <w:jc w:val="center"/>
            </w:pPr>
            <w:r>
              <w:t>Chiffrée</w:t>
            </w:r>
          </w:p>
        </w:tc>
        <w:tc>
          <w:tcPr>
            <w:tcW w:w="3600" w:type="dxa"/>
          </w:tcPr>
          <w:p w14:paraId="3FA341C0" w14:textId="43DD9DE5" w:rsidR="00FB2E57" w:rsidRPr="00FB2E57" w:rsidRDefault="00FB2E57" w:rsidP="00124F73">
            <w:pPr>
              <w:pStyle w:val="ProductList-OfferingBody"/>
              <w:jc w:val="center"/>
            </w:pPr>
            <w:r>
              <w:t>&gt; 6 heures</w:t>
            </w:r>
          </w:p>
        </w:tc>
        <w:tc>
          <w:tcPr>
            <w:tcW w:w="3600" w:type="dxa"/>
          </w:tcPr>
          <w:p w14:paraId="51CB6949" w14:textId="60C916DB" w:rsidR="00FB2E57" w:rsidRPr="00FB2E57" w:rsidRDefault="00FB2E57" w:rsidP="00124F73">
            <w:pPr>
              <w:pStyle w:val="ProductList-OfferingBody"/>
              <w:jc w:val="center"/>
            </w:pPr>
            <w:r>
              <w:t>100</w:t>
            </w:r>
            <w:r w:rsidR="00427BA8">
              <w:t xml:space="preserve"> </w:t>
            </w:r>
            <w:r>
              <w:t>%</w:t>
            </w:r>
          </w:p>
        </w:tc>
      </w:tr>
    </w:tbl>
    <w:p w14:paraId="51BC3BCC" w14:textId="77777777" w:rsidR="00C202AE" w:rsidRPr="00FB368F" w:rsidRDefault="00C202AE" w:rsidP="00FB2E57">
      <w:pPr>
        <w:pStyle w:val="ProductList-Body"/>
      </w:pPr>
    </w:p>
    <w:p w14:paraId="10272F94" w14:textId="08BD3AEF" w:rsidR="00FB2E57" w:rsidRPr="00FB368F" w:rsidRDefault="00C202AE" w:rsidP="00FB2E57">
      <w:pPr>
        <w:pStyle w:val="ProductList-Body"/>
      </w:pPr>
      <w:r>
        <w:rPr>
          <w:b/>
          <w:color w:val="00188F"/>
        </w:rPr>
        <w:t>Conditions supplémentaires</w:t>
      </w:r>
      <w:r>
        <w:t> </w:t>
      </w:r>
      <w:r w:rsidRPr="006F32B3">
        <w:rPr>
          <w:b/>
          <w:color w:val="00188F"/>
        </w:rPr>
        <w:t>:</w:t>
      </w:r>
      <w:r>
        <w:t xml:space="preserve"> l’Objectif de Temps de Récupération Mensuel et les Avoirs Service sont calculés pour chaque Instance Protégée que vous utilisez.</w:t>
      </w:r>
    </w:p>
    <w:p w14:paraId="4A58FB5C" w14:textId="20B5F81C" w:rsidR="00FB2E57" w:rsidRPr="00FB368F" w:rsidRDefault="0051105B" w:rsidP="00FB2E5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8E64FF">
          <w:rPr>
            <w:rStyle w:val="Hyperlink"/>
            <w:sz w:val="16"/>
            <w:szCs w:val="16"/>
          </w:rPr>
          <w:t>Table des matières</w:t>
        </w:r>
      </w:hyperlink>
      <w:r w:rsidR="008E64FF">
        <w:rPr>
          <w:sz w:val="16"/>
          <w:szCs w:val="16"/>
        </w:rPr>
        <w:t xml:space="preserve"> / </w:t>
      </w:r>
      <w:hyperlink w:anchor="Definitions" w:history="1">
        <w:r w:rsidR="008E64FF">
          <w:rPr>
            <w:rStyle w:val="Hyperlink"/>
            <w:sz w:val="16"/>
            <w:szCs w:val="16"/>
          </w:rPr>
          <w:t>Définitions</w:t>
        </w:r>
      </w:hyperlink>
    </w:p>
    <w:p w14:paraId="068CAC1F" w14:textId="56C52194" w:rsidR="00C202AE" w:rsidRPr="001C6467" w:rsidRDefault="00C202AE" w:rsidP="00C202AE">
      <w:pPr>
        <w:pStyle w:val="ProductList-Offering2Heading"/>
        <w:tabs>
          <w:tab w:val="clear" w:pos="360"/>
          <w:tab w:val="clear" w:pos="720"/>
          <w:tab w:val="clear" w:pos="1080"/>
        </w:tabs>
        <w:outlineLvl w:val="2"/>
        <w:rPr>
          <w:szCs w:val="28"/>
          <w:lang w:eastAsia="en-US" w:bidi="ar-SA"/>
        </w:rPr>
      </w:pPr>
      <w:bookmarkStart w:id="82" w:name="_Toc412532209"/>
      <w:bookmarkStart w:id="83" w:name="_Toc423944209"/>
      <w:r w:rsidRPr="001C6467">
        <w:rPr>
          <w:szCs w:val="28"/>
          <w:lang w:eastAsia="en-US" w:bidi="ar-SA"/>
        </w:rPr>
        <w:t xml:space="preserve">Service Site </w:t>
      </w:r>
      <w:proofErr w:type="spellStart"/>
      <w:r w:rsidRPr="001C6467">
        <w:rPr>
          <w:szCs w:val="28"/>
          <w:lang w:eastAsia="en-US" w:bidi="ar-SA"/>
        </w:rPr>
        <w:t>Recovery</w:t>
      </w:r>
      <w:proofErr w:type="spellEnd"/>
      <w:r w:rsidRPr="001C6467">
        <w:rPr>
          <w:szCs w:val="28"/>
          <w:lang w:eastAsia="en-US" w:bidi="ar-SA"/>
        </w:rPr>
        <w:t xml:space="preserve"> – Basculement de Site Local vers Site Local</w:t>
      </w:r>
      <w:bookmarkEnd w:id="82"/>
      <w:bookmarkEnd w:id="83"/>
    </w:p>
    <w:p w14:paraId="5DB3D51C" w14:textId="77777777" w:rsidR="00C202AE" w:rsidRPr="00FB368F" w:rsidRDefault="00C202AE" w:rsidP="00C202AE">
      <w:pPr>
        <w:pStyle w:val="ProductList-Body"/>
      </w:pPr>
      <w:r>
        <w:rPr>
          <w:b/>
          <w:color w:val="00188F"/>
        </w:rPr>
        <w:t>Définitions Supplémentaires</w:t>
      </w:r>
      <w:r>
        <w:t> </w:t>
      </w:r>
      <w:r w:rsidRPr="006F32B3">
        <w:rPr>
          <w:b/>
          <w:color w:val="00188F"/>
        </w:rPr>
        <w:t>:</w:t>
      </w:r>
    </w:p>
    <w:p w14:paraId="5FC3FBDC" w14:textId="77777777" w:rsidR="00C202AE" w:rsidRPr="00FB368F" w:rsidRDefault="00C202AE" w:rsidP="00C202AE">
      <w:pPr>
        <w:pStyle w:val="ProductList-Body"/>
        <w:spacing w:after="40"/>
      </w:pPr>
      <w:r>
        <w:t>« </w:t>
      </w:r>
      <w:r>
        <w:rPr>
          <w:b/>
          <w:color w:val="00188F"/>
        </w:rPr>
        <w:t>Basculement</w:t>
      </w:r>
      <w:r>
        <w:t> » désigne le processus de transfert du contrôle, simulé ou réel, d’une Instance Protégée d’un site principal vers un site secondaire.</w:t>
      </w:r>
    </w:p>
    <w:p w14:paraId="7CA20926" w14:textId="77777777" w:rsidR="00C202AE" w:rsidRPr="00FB368F" w:rsidRDefault="00C202AE" w:rsidP="00C202AE">
      <w:pPr>
        <w:pStyle w:val="ProductList-Body"/>
        <w:spacing w:after="40"/>
      </w:pPr>
      <w:r>
        <w:t>« </w:t>
      </w:r>
      <w:r>
        <w:rPr>
          <w:b/>
          <w:color w:val="00188F"/>
        </w:rPr>
        <w:t>Minutes de Basculement</w:t>
      </w:r>
      <w:r>
        <w:t> » désigne le nombre total de minutes au cours d’un mois de facturation pendant lesquelles un Basculement d’une Instance Protégée configurée pour la réplication de Site Local vers Site Local a été tenté, mais a échoué.</w:t>
      </w:r>
    </w:p>
    <w:p w14:paraId="6F45FC06" w14:textId="77777777" w:rsidR="00C202AE" w:rsidRPr="00FB368F" w:rsidRDefault="00C202AE" w:rsidP="00C202AE">
      <w:pPr>
        <w:pStyle w:val="ProductList-Body"/>
        <w:spacing w:after="40"/>
      </w:pPr>
      <w:r>
        <w:t>« </w:t>
      </w:r>
      <w:r>
        <w:rPr>
          <w:b/>
          <w:color w:val="00188F"/>
        </w:rPr>
        <w:t>Minutes Disponibles Maximum</w:t>
      </w:r>
      <w:r>
        <w:t xml:space="preserve"> » désigne le nombre total de minutes pendant lesquelles une Instance Protégée donnée a été configurée pour la réplication de Site Local vers Site Local par le Service Site </w:t>
      </w:r>
      <w:proofErr w:type="spellStart"/>
      <w:r>
        <w:t>Recovery</w:t>
      </w:r>
      <w:proofErr w:type="spellEnd"/>
      <w:r>
        <w:t xml:space="preserve"> au cours d’un mois de facturation.</w:t>
      </w:r>
    </w:p>
    <w:p w14:paraId="6AE270E2" w14:textId="77777777" w:rsidR="00C202AE" w:rsidRPr="00FB368F" w:rsidRDefault="00C202AE" w:rsidP="00C202AE">
      <w:pPr>
        <w:pStyle w:val="ProductList-Body"/>
        <w:spacing w:after="40"/>
      </w:pPr>
      <w:r>
        <w:t>« </w:t>
      </w:r>
      <w:r>
        <w:rPr>
          <w:b/>
          <w:color w:val="00188F"/>
        </w:rPr>
        <w:t>Basculement de Site Local vers Site Local</w:t>
      </w:r>
      <w:r>
        <w:t> » désigne le Basculement d’une Instance Protégée d’un site principal hors Azure vers un site secondaire hors Azure.</w:t>
      </w:r>
    </w:p>
    <w:p w14:paraId="0C116DF0" w14:textId="5E8A9C11" w:rsidR="00C202AE" w:rsidRPr="00FB368F" w:rsidRDefault="00C202AE" w:rsidP="00C202AE">
      <w:pPr>
        <w:pStyle w:val="ProductList-Body"/>
      </w:pPr>
      <w:r>
        <w:t xml:space="preserve"> « </w:t>
      </w:r>
      <w:r>
        <w:rPr>
          <w:b/>
          <w:color w:val="00188F"/>
        </w:rPr>
        <w:t>Instance Protégée</w:t>
      </w:r>
      <w:r>
        <w:t xml:space="preserve"> » désigne la machine virtuelle ou physique configurée en vue de la réplication d’un site principal vers un site secondaire par le Service Site </w:t>
      </w:r>
      <w:proofErr w:type="spellStart"/>
      <w:r>
        <w:t>Recovery</w:t>
      </w:r>
      <w:proofErr w:type="spellEnd"/>
      <w:r>
        <w:t>. Les Instances Protégées sont répertoriées dans l’onglet Éléments Protégés de la section Services de Récupération du Portail de Gestion.</w:t>
      </w:r>
    </w:p>
    <w:p w14:paraId="197B056C" w14:textId="77777777" w:rsidR="00C202AE" w:rsidRPr="00FB368F" w:rsidRDefault="00C202AE" w:rsidP="00C202AE">
      <w:pPr>
        <w:pStyle w:val="ProductList-Body"/>
      </w:pPr>
    </w:p>
    <w:p w14:paraId="78D51F79" w14:textId="06922FB1" w:rsidR="00C202AE" w:rsidRPr="00FB368F" w:rsidRDefault="00C202AE" w:rsidP="00C202AE">
      <w:pPr>
        <w:pStyle w:val="ProductList-Body"/>
      </w:pPr>
      <w:r>
        <w:rPr>
          <w:b/>
          <w:color w:val="00188F"/>
        </w:rPr>
        <w:t>Temps d’Indisponibilité</w:t>
      </w:r>
      <w:r>
        <w:t> </w:t>
      </w:r>
      <w:r w:rsidRPr="006F32B3">
        <w:rPr>
          <w:b/>
          <w:color w:val="00188F"/>
        </w:rPr>
        <w:t>:</w:t>
      </w:r>
      <w:r>
        <w:t xml:space="preserve"> nombre total de Minutes de Basculement cumulées pendant lesquelles le Basculement d’une Instance Protégée a échoué en raison d’une indisponibilité du Service Site </w:t>
      </w:r>
      <w:proofErr w:type="spellStart"/>
      <w:r>
        <w:t>Recovery</w:t>
      </w:r>
      <w:proofErr w:type="spellEnd"/>
      <w:r>
        <w:t>, sous réserve que les tentatives soient répétées en continu toutes les 30 minutes au minimum.</w:t>
      </w:r>
    </w:p>
    <w:p w14:paraId="610F0D38" w14:textId="77777777" w:rsidR="00C202AE" w:rsidRPr="00FB368F" w:rsidRDefault="00C202AE" w:rsidP="00C202AE">
      <w:pPr>
        <w:pStyle w:val="ProductList-Body"/>
      </w:pPr>
    </w:p>
    <w:p w14:paraId="23255487" w14:textId="313C41EA" w:rsidR="00C202AE" w:rsidRPr="00FB368F" w:rsidRDefault="00C202AE" w:rsidP="00C202AE">
      <w:pPr>
        <w:pStyle w:val="ProductList-Body"/>
      </w:pPr>
      <w:r>
        <w:rPr>
          <w:b/>
          <w:color w:val="00188F"/>
        </w:rPr>
        <w:t>Pourcentage de Temps de Disponibilité Mensuel</w:t>
      </w:r>
      <w:r>
        <w:t> </w:t>
      </w:r>
      <w:r w:rsidRPr="006F32B3">
        <w:rPr>
          <w:b/>
          <w:color w:val="00188F"/>
        </w:rPr>
        <w:t>:</w:t>
      </w:r>
      <w:r>
        <w:t xml:space="preserve"> le Pourcentage de Temps de Disponibilité Mensuel est calculé à l’aide de la formule suivante :</w:t>
      </w:r>
    </w:p>
    <w:p w14:paraId="6A288459" w14:textId="77777777" w:rsidR="00C202AE" w:rsidRPr="00FB368F" w:rsidRDefault="00C202AE" w:rsidP="00C202AE">
      <w:pPr>
        <w:pStyle w:val="ProductList-Body"/>
      </w:pPr>
    </w:p>
    <w:p w14:paraId="2F6A4B36" w14:textId="267D988B" w:rsidR="00C202AE" w:rsidRPr="00FB368F" w:rsidRDefault="0051105B" w:rsidP="00C202AE">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Minutes Disponibles Maximum – Temps d’Indisponibilité</m:t>
              </m:r>
            </m:num>
            <m:den>
              <m:r>
                <m:rPr>
                  <m:nor/>
                </m:rPr>
                <w:rPr>
                  <w:rFonts w:ascii="Cambria Math" w:hAnsi="Cambria Math" w:cs="Tahoma"/>
                  <w:i/>
                  <w:sz w:val="18"/>
                  <w:szCs w:val="18"/>
                </w:rPr>
                <m:t>Minutes Disponibles Maximum</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BD41A48" w14:textId="6FB972B7" w:rsidR="00C202AE" w:rsidRPr="00FB368F" w:rsidRDefault="00C202AE" w:rsidP="00C202AE">
      <w:pPr>
        <w:pStyle w:val="ProductList-Body"/>
      </w:pPr>
      <w:r>
        <w:rPr>
          <w:b/>
          <w:color w:val="00188F"/>
        </w:rPr>
        <w:t>Avoir Service</w:t>
      </w:r>
      <w:r>
        <w:t> </w:t>
      </w:r>
      <w:r w:rsidRPr="006F32B3">
        <w:rPr>
          <w:b/>
          <w:color w:val="00188F"/>
        </w:rPr>
        <w:t>:</w:t>
      </w:r>
      <w:r>
        <w:t xml:space="preserve"> </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202AE" w:rsidRPr="009D0B2F" w14:paraId="435FD9DE" w14:textId="77777777" w:rsidTr="002915E1">
        <w:trPr>
          <w:tblHeader/>
        </w:trPr>
        <w:tc>
          <w:tcPr>
            <w:tcW w:w="5400" w:type="dxa"/>
            <w:shd w:val="clear" w:color="auto" w:fill="0072C6"/>
          </w:tcPr>
          <w:p w14:paraId="3300F075" w14:textId="77777777" w:rsidR="00C202AE" w:rsidRPr="001A0074" w:rsidRDefault="00C202AE" w:rsidP="00002CD6">
            <w:pPr>
              <w:pStyle w:val="ProductList-OfferingBody"/>
              <w:jc w:val="center"/>
              <w:rPr>
                <w:color w:val="FFFFFF" w:themeColor="background1"/>
              </w:rPr>
            </w:pPr>
            <w:r>
              <w:rPr>
                <w:color w:val="FFFFFF" w:themeColor="background1"/>
              </w:rPr>
              <w:t>Pourcentage de Temps de Disponibilité Mensuel</w:t>
            </w:r>
          </w:p>
        </w:tc>
        <w:tc>
          <w:tcPr>
            <w:tcW w:w="5400" w:type="dxa"/>
            <w:shd w:val="clear" w:color="auto" w:fill="0072C6"/>
          </w:tcPr>
          <w:p w14:paraId="46158A1A" w14:textId="77777777" w:rsidR="00C202AE" w:rsidRPr="001A0074" w:rsidRDefault="00C202AE" w:rsidP="00002CD6">
            <w:pPr>
              <w:pStyle w:val="ProductList-OfferingBody"/>
              <w:jc w:val="center"/>
              <w:rPr>
                <w:color w:val="FFFFFF" w:themeColor="background1"/>
              </w:rPr>
            </w:pPr>
            <w:r>
              <w:rPr>
                <w:color w:val="FFFFFF" w:themeColor="background1"/>
              </w:rPr>
              <w:t>Avoir Service</w:t>
            </w:r>
          </w:p>
        </w:tc>
      </w:tr>
      <w:tr w:rsidR="00C202AE" w:rsidRPr="009D0B2F" w14:paraId="63B5A5F3" w14:textId="77777777" w:rsidTr="002915E1">
        <w:tc>
          <w:tcPr>
            <w:tcW w:w="5400" w:type="dxa"/>
          </w:tcPr>
          <w:p w14:paraId="4F35EBFE" w14:textId="3ABAD07D" w:rsidR="00C202AE" w:rsidRPr="0076238C" w:rsidRDefault="00C202AE" w:rsidP="00002CD6">
            <w:pPr>
              <w:pStyle w:val="ProductList-OfferingBody"/>
              <w:jc w:val="center"/>
            </w:pPr>
            <w:r>
              <w:t>&lt; 99,9 %</w:t>
            </w:r>
          </w:p>
        </w:tc>
        <w:tc>
          <w:tcPr>
            <w:tcW w:w="5400" w:type="dxa"/>
          </w:tcPr>
          <w:p w14:paraId="62AB6103" w14:textId="04A51CD6" w:rsidR="00C202AE" w:rsidRPr="0076238C" w:rsidRDefault="00C202AE" w:rsidP="00002CD6">
            <w:pPr>
              <w:pStyle w:val="ProductList-OfferingBody"/>
              <w:jc w:val="center"/>
            </w:pPr>
            <w:r>
              <w:t>10</w:t>
            </w:r>
            <w:r w:rsidR="00074F7F">
              <w:t xml:space="preserve"> </w:t>
            </w:r>
            <w:r>
              <w:t>%</w:t>
            </w:r>
          </w:p>
        </w:tc>
      </w:tr>
      <w:tr w:rsidR="00C202AE" w:rsidRPr="009D0B2F" w14:paraId="45220915" w14:textId="77777777" w:rsidTr="002915E1">
        <w:tc>
          <w:tcPr>
            <w:tcW w:w="5400" w:type="dxa"/>
          </w:tcPr>
          <w:p w14:paraId="4AAC50C4" w14:textId="2BDD29AC" w:rsidR="00C202AE" w:rsidRPr="0076238C" w:rsidRDefault="00C202AE" w:rsidP="00002CD6">
            <w:pPr>
              <w:pStyle w:val="ProductList-OfferingBody"/>
              <w:jc w:val="center"/>
            </w:pPr>
            <w:r>
              <w:t>&lt; 99 %</w:t>
            </w:r>
          </w:p>
        </w:tc>
        <w:tc>
          <w:tcPr>
            <w:tcW w:w="5400" w:type="dxa"/>
          </w:tcPr>
          <w:p w14:paraId="4FA341D9" w14:textId="4D4FE800" w:rsidR="00C202AE" w:rsidRPr="0076238C" w:rsidRDefault="00C202AE" w:rsidP="00002CD6">
            <w:pPr>
              <w:pStyle w:val="ProductList-OfferingBody"/>
              <w:jc w:val="center"/>
            </w:pPr>
            <w:r>
              <w:t>25</w:t>
            </w:r>
            <w:r w:rsidR="00074F7F">
              <w:t xml:space="preserve"> </w:t>
            </w:r>
            <w:r>
              <w:t>%</w:t>
            </w:r>
          </w:p>
        </w:tc>
      </w:tr>
    </w:tbl>
    <w:p w14:paraId="45C35002" w14:textId="77777777" w:rsidR="00C202AE" w:rsidRPr="00FB368F" w:rsidRDefault="00C202AE" w:rsidP="00C202AE">
      <w:pPr>
        <w:pStyle w:val="ProductList-Body"/>
      </w:pPr>
    </w:p>
    <w:p w14:paraId="70E12D59" w14:textId="3872C5F9" w:rsidR="00C202AE" w:rsidRPr="00FB368F" w:rsidRDefault="00C202AE" w:rsidP="00C202AE">
      <w:pPr>
        <w:pStyle w:val="ProductList-Body"/>
      </w:pPr>
      <w:r>
        <w:rPr>
          <w:b/>
          <w:color w:val="00188F"/>
        </w:rPr>
        <w:t>Conditions supplémentaires</w:t>
      </w:r>
      <w:r>
        <w:t> </w:t>
      </w:r>
      <w:r w:rsidRPr="006F32B3">
        <w:rPr>
          <w:b/>
          <w:color w:val="00188F"/>
        </w:rPr>
        <w:t>:</w:t>
      </w:r>
      <w:r>
        <w:t xml:space="preserve"> l’Objectif de Temps de Récupération Mensuel et les Avoirs Service sont calculés pour chaque Instance Protégée que vous utilisez.</w:t>
      </w:r>
    </w:p>
    <w:p w14:paraId="09959A42" w14:textId="04077AE8" w:rsidR="00C202AE" w:rsidRPr="00FB368F" w:rsidRDefault="0051105B" w:rsidP="00C202AE">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8E64FF">
          <w:rPr>
            <w:rStyle w:val="Hyperlink"/>
            <w:sz w:val="16"/>
            <w:szCs w:val="16"/>
          </w:rPr>
          <w:t>Table des matières</w:t>
        </w:r>
      </w:hyperlink>
      <w:r w:rsidR="008E64FF">
        <w:rPr>
          <w:sz w:val="16"/>
          <w:szCs w:val="16"/>
        </w:rPr>
        <w:t xml:space="preserve"> / </w:t>
      </w:r>
      <w:hyperlink w:anchor="Definitions" w:history="1">
        <w:r w:rsidR="008E64FF">
          <w:rPr>
            <w:rStyle w:val="Hyperlink"/>
            <w:sz w:val="16"/>
            <w:szCs w:val="16"/>
          </w:rPr>
          <w:t>Définitions</w:t>
        </w:r>
      </w:hyperlink>
    </w:p>
    <w:p w14:paraId="42D5D9EB" w14:textId="0E291335" w:rsidR="005D4A94" w:rsidRPr="001C6467" w:rsidRDefault="005D4A94" w:rsidP="005D4A94">
      <w:pPr>
        <w:pStyle w:val="ProductList-Offering2Heading"/>
        <w:tabs>
          <w:tab w:val="clear" w:pos="360"/>
          <w:tab w:val="clear" w:pos="720"/>
          <w:tab w:val="clear" w:pos="1080"/>
        </w:tabs>
        <w:outlineLvl w:val="2"/>
        <w:rPr>
          <w:szCs w:val="28"/>
          <w:lang w:eastAsia="en-US" w:bidi="ar-SA"/>
        </w:rPr>
      </w:pPr>
      <w:bookmarkStart w:id="84" w:name="_Toc412532210"/>
      <w:bookmarkStart w:id="85" w:name="_Toc423944210"/>
      <w:r w:rsidRPr="001C6467">
        <w:rPr>
          <w:szCs w:val="28"/>
          <w:lang w:eastAsia="en-US" w:bidi="ar-SA"/>
        </w:rPr>
        <w:t>Service de Base de Données SQL (éditions Web et Business)</w:t>
      </w:r>
      <w:bookmarkEnd w:id="84"/>
      <w:bookmarkEnd w:id="85"/>
    </w:p>
    <w:p w14:paraId="2115DEF2" w14:textId="77777777" w:rsidR="005D4A94" w:rsidRPr="00FB368F" w:rsidRDefault="005D4A94" w:rsidP="005D4A94">
      <w:pPr>
        <w:pStyle w:val="ProductList-Body"/>
      </w:pPr>
      <w:r>
        <w:rPr>
          <w:b/>
          <w:color w:val="00188F"/>
        </w:rPr>
        <w:lastRenderedPageBreak/>
        <w:t>Définitions Supplémentaires</w:t>
      </w:r>
      <w:r>
        <w:t> </w:t>
      </w:r>
      <w:r w:rsidRPr="006F32B3">
        <w:rPr>
          <w:b/>
          <w:color w:val="00188F"/>
        </w:rPr>
        <w:t>:</w:t>
      </w:r>
    </w:p>
    <w:p w14:paraId="0D8DFC71" w14:textId="77777777" w:rsidR="005D4A94" w:rsidRPr="00FB368F" w:rsidRDefault="005D4A94" w:rsidP="005D4A94">
      <w:pPr>
        <w:pStyle w:val="ProductList-Body"/>
        <w:spacing w:after="40"/>
      </w:pPr>
      <w:r>
        <w:t>« </w:t>
      </w:r>
      <w:r>
        <w:rPr>
          <w:b/>
          <w:color w:val="00188F"/>
        </w:rPr>
        <w:t>Base de Données</w:t>
      </w:r>
      <w:r>
        <w:t> » désigne toute Base de Données SQL Microsoft Azure des éditions Web ou Business.</w:t>
      </w:r>
    </w:p>
    <w:p w14:paraId="1B1A375F" w14:textId="77777777" w:rsidR="005D4A94" w:rsidRPr="00FB368F" w:rsidRDefault="005D4A94" w:rsidP="005D4A94">
      <w:pPr>
        <w:pStyle w:val="ProductList-Body"/>
        <w:spacing w:after="40"/>
      </w:pPr>
      <w:r>
        <w:t>« </w:t>
      </w:r>
      <w:r>
        <w:rPr>
          <w:b/>
          <w:color w:val="00188F"/>
        </w:rPr>
        <w:t>Minutes de Déploiement</w:t>
      </w:r>
      <w:r>
        <w:t> » correspond au nombre total de minutes pendant lesquelles une Base de Données Web ou Business a été déployée dans Microsoft Azure au cours d’un mois de facturation.</w:t>
      </w:r>
    </w:p>
    <w:p w14:paraId="57CAF374" w14:textId="77777777" w:rsidR="005D4A94" w:rsidRPr="00FB368F" w:rsidRDefault="005D4A94" w:rsidP="005D4A94">
      <w:pPr>
        <w:pStyle w:val="ProductList-Body"/>
      </w:pPr>
      <w:r>
        <w:t>« </w:t>
      </w:r>
      <w:r>
        <w:rPr>
          <w:b/>
          <w:color w:val="00188F"/>
        </w:rPr>
        <w:t>Minutes Disponibles Maximum</w:t>
      </w:r>
      <w:r>
        <w:t> » correspond au nombre de Minutes de Déploiement cumulées pour l’ensemble des Bases de Données Web ou Business déployées au cours d’un mois de facturation d’un abonnement Microsoft Azure donné.</w:t>
      </w:r>
    </w:p>
    <w:p w14:paraId="13EFE175" w14:textId="77777777" w:rsidR="005D4A94" w:rsidRPr="00FB368F" w:rsidRDefault="005D4A94" w:rsidP="005D4A94">
      <w:pPr>
        <w:pStyle w:val="ProductList-Body"/>
      </w:pPr>
    </w:p>
    <w:p w14:paraId="03253840" w14:textId="78B911A8" w:rsidR="005D4A94" w:rsidRPr="00FB368F" w:rsidRDefault="005D4A94" w:rsidP="005D4A94">
      <w:pPr>
        <w:pStyle w:val="ProductList-Body"/>
      </w:pPr>
      <w:r>
        <w:rPr>
          <w:b/>
          <w:color w:val="00188F"/>
        </w:rPr>
        <w:t>Temps d’Indisponibilité</w:t>
      </w:r>
      <w:r>
        <w:t> </w:t>
      </w:r>
      <w:r w:rsidRPr="006F32B3">
        <w:rPr>
          <w:b/>
          <w:color w:val="00188F"/>
        </w:rPr>
        <w:t>:</w:t>
      </w:r>
      <w:r>
        <w:t xml:space="preserve"> nombre total de Minutes de Déploiement, cumulées pour l’ensemble des Bases de Données Web ou Business que vous déployez au titre d’un abonnement Microsoft Azure donné, pendant lesquelles une Base de Données n’est pas disponible. Une minute est comptabilisée dans le Temps d’Indisponibilité d’une Base de Données spécifique lorsque toutes vos tentatives continues pour établir une connexion avec la Base de Données au cours de cette minute échouent.</w:t>
      </w:r>
    </w:p>
    <w:p w14:paraId="047B942B" w14:textId="77777777" w:rsidR="005D4A94" w:rsidRPr="00FB368F" w:rsidRDefault="005D4A94" w:rsidP="005D4A94">
      <w:pPr>
        <w:pStyle w:val="ProductList-Body"/>
      </w:pPr>
    </w:p>
    <w:p w14:paraId="45EB9936" w14:textId="6EE747CC" w:rsidR="005D4A94" w:rsidRPr="00FB368F" w:rsidRDefault="005D4A94" w:rsidP="005D4A94">
      <w:pPr>
        <w:pStyle w:val="ProductList-Body"/>
      </w:pPr>
      <w:r>
        <w:rPr>
          <w:b/>
          <w:color w:val="00188F"/>
        </w:rPr>
        <w:t>Pourcentage de Temps de Disponibilité Mensuel</w:t>
      </w:r>
      <w:r>
        <w:t> </w:t>
      </w:r>
      <w:r w:rsidRPr="006F32B3">
        <w:rPr>
          <w:b/>
          <w:color w:val="00188F"/>
        </w:rPr>
        <w:t>:</w:t>
      </w:r>
      <w:r>
        <w:t xml:space="preserve"> le Pourcentage de Temps de Disponibilité Mensuel est calculé à l’aide de la formule suivante :</w:t>
      </w:r>
    </w:p>
    <w:p w14:paraId="7A617BAA" w14:textId="77777777" w:rsidR="005D4A94" w:rsidRPr="00FB368F" w:rsidRDefault="005D4A94" w:rsidP="005D4A94">
      <w:pPr>
        <w:pStyle w:val="ProductList-Body"/>
      </w:pPr>
    </w:p>
    <w:p w14:paraId="08D231CE" w14:textId="22CC855F" w:rsidR="005D4A94" w:rsidRPr="00FB368F" w:rsidRDefault="0051105B" w:rsidP="005D4A94">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Minutes Disponibles Maximum – Temps d’Indisponibilité</m:t>
              </m:r>
            </m:num>
            <m:den>
              <m:r>
                <m:rPr>
                  <m:nor/>
                </m:rPr>
                <w:rPr>
                  <w:rFonts w:ascii="Cambria Math" w:hAnsi="Cambria Math" w:cs="Tahoma"/>
                  <w:i/>
                  <w:sz w:val="18"/>
                  <w:szCs w:val="18"/>
                </w:rPr>
                <m:t>Minutes Disponibles Maximum</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2CD67DC" w14:textId="62F4773D" w:rsidR="005D4A94" w:rsidRPr="00FB368F" w:rsidRDefault="005D4A94" w:rsidP="00755296">
      <w:pPr>
        <w:pStyle w:val="ProductList-Body"/>
        <w:keepNext/>
      </w:pPr>
      <w:r>
        <w:rPr>
          <w:b/>
          <w:color w:val="00188F"/>
        </w:rPr>
        <w:t>Avoir Service</w:t>
      </w:r>
      <w:r>
        <w:t> </w:t>
      </w:r>
      <w:r w:rsidRPr="006F32B3">
        <w:rPr>
          <w:b/>
          <w:color w:val="00188F"/>
        </w:rPr>
        <w:t>:</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D4A94" w:rsidRPr="009D0B2F" w14:paraId="1D926649" w14:textId="77777777" w:rsidTr="00F108DD">
        <w:trPr>
          <w:tblHeader/>
        </w:trPr>
        <w:tc>
          <w:tcPr>
            <w:tcW w:w="5400" w:type="dxa"/>
            <w:shd w:val="clear" w:color="auto" w:fill="0072C6"/>
          </w:tcPr>
          <w:p w14:paraId="1D1602FE" w14:textId="77777777" w:rsidR="005D4A94" w:rsidRPr="001A0074" w:rsidRDefault="005D4A94" w:rsidP="00002CD6">
            <w:pPr>
              <w:pStyle w:val="ProductList-OfferingBody"/>
              <w:jc w:val="center"/>
              <w:rPr>
                <w:color w:val="FFFFFF" w:themeColor="background1"/>
              </w:rPr>
            </w:pPr>
            <w:r>
              <w:rPr>
                <w:color w:val="FFFFFF" w:themeColor="background1"/>
              </w:rPr>
              <w:t>Pourcentage de Temps de Disponibilité Mensuel</w:t>
            </w:r>
          </w:p>
        </w:tc>
        <w:tc>
          <w:tcPr>
            <w:tcW w:w="5400" w:type="dxa"/>
            <w:shd w:val="clear" w:color="auto" w:fill="0072C6"/>
          </w:tcPr>
          <w:p w14:paraId="707D9A39" w14:textId="77777777" w:rsidR="005D4A94" w:rsidRPr="001A0074" w:rsidRDefault="005D4A94" w:rsidP="00002CD6">
            <w:pPr>
              <w:pStyle w:val="ProductList-OfferingBody"/>
              <w:jc w:val="center"/>
              <w:rPr>
                <w:color w:val="FFFFFF" w:themeColor="background1"/>
              </w:rPr>
            </w:pPr>
            <w:r>
              <w:rPr>
                <w:color w:val="FFFFFF" w:themeColor="background1"/>
              </w:rPr>
              <w:t>Avoir Service</w:t>
            </w:r>
          </w:p>
        </w:tc>
      </w:tr>
      <w:tr w:rsidR="005D4A94" w:rsidRPr="009D0B2F" w14:paraId="45EA80CE" w14:textId="77777777" w:rsidTr="00F108DD">
        <w:tc>
          <w:tcPr>
            <w:tcW w:w="5400" w:type="dxa"/>
          </w:tcPr>
          <w:p w14:paraId="146AAF73" w14:textId="5E94724A" w:rsidR="005D4A94" w:rsidRPr="0076238C" w:rsidRDefault="005D4A94" w:rsidP="00002CD6">
            <w:pPr>
              <w:pStyle w:val="ProductList-OfferingBody"/>
              <w:jc w:val="center"/>
            </w:pPr>
            <w:r>
              <w:t>&lt; 99,9 %</w:t>
            </w:r>
          </w:p>
        </w:tc>
        <w:tc>
          <w:tcPr>
            <w:tcW w:w="5400" w:type="dxa"/>
          </w:tcPr>
          <w:p w14:paraId="5BD999B4" w14:textId="1D7EC01A" w:rsidR="005D4A94" w:rsidRPr="0076238C" w:rsidRDefault="005D4A94" w:rsidP="00002CD6">
            <w:pPr>
              <w:pStyle w:val="ProductList-OfferingBody"/>
              <w:jc w:val="center"/>
            </w:pPr>
            <w:r>
              <w:t>10</w:t>
            </w:r>
            <w:r w:rsidR="00427BA8">
              <w:t xml:space="preserve"> </w:t>
            </w:r>
            <w:r>
              <w:t>%</w:t>
            </w:r>
          </w:p>
        </w:tc>
      </w:tr>
      <w:tr w:rsidR="005D4A94" w:rsidRPr="009D0B2F" w14:paraId="3B971F43" w14:textId="77777777" w:rsidTr="00F108DD">
        <w:tc>
          <w:tcPr>
            <w:tcW w:w="5400" w:type="dxa"/>
          </w:tcPr>
          <w:p w14:paraId="505C46B0" w14:textId="7FF173AB" w:rsidR="005D4A94" w:rsidRPr="0076238C" w:rsidRDefault="005D4A94" w:rsidP="00002CD6">
            <w:pPr>
              <w:pStyle w:val="ProductList-OfferingBody"/>
              <w:jc w:val="center"/>
            </w:pPr>
            <w:r>
              <w:t>&lt; 99 %</w:t>
            </w:r>
          </w:p>
        </w:tc>
        <w:tc>
          <w:tcPr>
            <w:tcW w:w="5400" w:type="dxa"/>
          </w:tcPr>
          <w:p w14:paraId="7F109E55" w14:textId="229C788B" w:rsidR="005D4A94" w:rsidRPr="0076238C" w:rsidRDefault="005D4A94" w:rsidP="00002CD6">
            <w:pPr>
              <w:pStyle w:val="ProductList-OfferingBody"/>
              <w:jc w:val="center"/>
            </w:pPr>
            <w:r>
              <w:t>25</w:t>
            </w:r>
            <w:r w:rsidR="00427BA8">
              <w:t xml:space="preserve"> </w:t>
            </w:r>
            <w:r>
              <w:t>%</w:t>
            </w:r>
          </w:p>
        </w:tc>
      </w:tr>
    </w:tbl>
    <w:p w14:paraId="51A458AB" w14:textId="3E029221" w:rsidR="005D4A94" w:rsidRPr="00FB368F" w:rsidRDefault="0051105B" w:rsidP="005D4A94">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8E64FF">
          <w:rPr>
            <w:rStyle w:val="Hyperlink"/>
            <w:sz w:val="16"/>
            <w:szCs w:val="16"/>
          </w:rPr>
          <w:t>Table des matières</w:t>
        </w:r>
      </w:hyperlink>
      <w:r w:rsidR="008E64FF">
        <w:rPr>
          <w:sz w:val="16"/>
          <w:szCs w:val="16"/>
        </w:rPr>
        <w:t xml:space="preserve"> / </w:t>
      </w:r>
      <w:hyperlink w:anchor="Definitions" w:history="1">
        <w:r w:rsidR="008E64FF">
          <w:rPr>
            <w:rStyle w:val="Hyperlink"/>
            <w:sz w:val="16"/>
            <w:szCs w:val="16"/>
          </w:rPr>
          <w:t>Définitions</w:t>
        </w:r>
      </w:hyperlink>
    </w:p>
    <w:p w14:paraId="0C91813F" w14:textId="275492FE" w:rsidR="005D4A94" w:rsidRPr="001C6467" w:rsidRDefault="005D4A94" w:rsidP="005D4A94">
      <w:pPr>
        <w:pStyle w:val="ProductList-Offering2Heading"/>
        <w:tabs>
          <w:tab w:val="clear" w:pos="360"/>
          <w:tab w:val="clear" w:pos="720"/>
          <w:tab w:val="clear" w:pos="1080"/>
        </w:tabs>
        <w:outlineLvl w:val="2"/>
        <w:rPr>
          <w:szCs w:val="28"/>
          <w:lang w:eastAsia="en-US" w:bidi="ar-SA"/>
        </w:rPr>
      </w:pPr>
      <w:bookmarkStart w:id="86" w:name="_Toc423944211"/>
      <w:r w:rsidRPr="001C6467">
        <w:rPr>
          <w:szCs w:val="28"/>
          <w:lang w:eastAsia="en-US" w:bidi="ar-SA"/>
        </w:rPr>
        <w:t>Service de Base de Données SQL (éditions De Base, Standard et Premium)</w:t>
      </w:r>
      <w:bookmarkEnd w:id="86"/>
    </w:p>
    <w:p w14:paraId="4517FA18" w14:textId="77777777" w:rsidR="005D4A94" w:rsidRPr="00FB368F" w:rsidRDefault="005D4A94" w:rsidP="005D4A94">
      <w:pPr>
        <w:pStyle w:val="ProductList-Body"/>
      </w:pPr>
      <w:r>
        <w:rPr>
          <w:b/>
          <w:color w:val="00188F"/>
        </w:rPr>
        <w:t>Définitions Supplémentaires</w:t>
      </w:r>
      <w:r>
        <w:t> </w:t>
      </w:r>
      <w:r w:rsidRPr="006F32B3">
        <w:rPr>
          <w:b/>
          <w:color w:val="00188F"/>
        </w:rPr>
        <w:t>:</w:t>
      </w:r>
    </w:p>
    <w:p w14:paraId="43E24B00" w14:textId="168BF44C" w:rsidR="005D4A94" w:rsidRPr="00FB368F" w:rsidRDefault="005D4A94" w:rsidP="005D4A94">
      <w:pPr>
        <w:pStyle w:val="ProductList-Body"/>
        <w:spacing w:after="40"/>
      </w:pPr>
      <w:r>
        <w:t>« </w:t>
      </w:r>
      <w:r>
        <w:rPr>
          <w:b/>
          <w:color w:val="00188F"/>
        </w:rPr>
        <w:t>Base de Données</w:t>
      </w:r>
      <w:r>
        <w:t> » désigne toute Base de Données SQL Microsoft Azure des éditions De Base, Standard et Premium.</w:t>
      </w:r>
    </w:p>
    <w:p w14:paraId="5B64287F" w14:textId="22D494BA" w:rsidR="005D4A94" w:rsidRPr="00FB368F" w:rsidRDefault="005D4A94" w:rsidP="005D4A94">
      <w:pPr>
        <w:pStyle w:val="ProductList-Body"/>
        <w:spacing w:after="40"/>
      </w:pPr>
      <w:r>
        <w:t>« </w:t>
      </w:r>
      <w:r>
        <w:rPr>
          <w:b/>
          <w:color w:val="00188F"/>
        </w:rPr>
        <w:t>Minutes de Déploiement</w:t>
      </w:r>
      <w:r>
        <w:t> » correspond au nombre total de minutes pendant lesquelles une Base de Données de l’édition De Base, Standard ou Premium a été déployée dans Microsoft Azure au cours d’un mois de facturation.</w:t>
      </w:r>
    </w:p>
    <w:p w14:paraId="2C7286C0" w14:textId="49FC3994" w:rsidR="005D4A94" w:rsidRPr="00FB368F" w:rsidRDefault="005D4A94" w:rsidP="005D4A94">
      <w:pPr>
        <w:pStyle w:val="ProductList-Body"/>
      </w:pPr>
      <w:r>
        <w:t>« </w:t>
      </w:r>
      <w:r>
        <w:rPr>
          <w:b/>
          <w:color w:val="00188F"/>
        </w:rPr>
        <w:t>Minutes Disponibles Maximum</w:t>
      </w:r>
      <w:r>
        <w:t> » correspond au nombre de Minutes de Déploiement cumulées pour l’ensemble des Bases de Données des éditions De Base, Standard et Premium déployées au cours d’un mois de facturation d’un abonnement Microsoft Azure donné.</w:t>
      </w:r>
    </w:p>
    <w:p w14:paraId="40A83BD5" w14:textId="77777777" w:rsidR="005D4A94" w:rsidRPr="00FB368F" w:rsidRDefault="005D4A94" w:rsidP="005D4A94">
      <w:pPr>
        <w:pStyle w:val="ProductList-Body"/>
      </w:pPr>
    </w:p>
    <w:p w14:paraId="110C2A2E" w14:textId="3E35D0D3" w:rsidR="005D4A94" w:rsidRPr="00FB368F" w:rsidRDefault="005D4A94" w:rsidP="005D4A94">
      <w:pPr>
        <w:pStyle w:val="ProductList-Body"/>
      </w:pPr>
      <w:r>
        <w:rPr>
          <w:b/>
          <w:color w:val="00188F"/>
        </w:rPr>
        <w:t>Temps d’Indisponibilité</w:t>
      </w:r>
      <w:r>
        <w:t> </w:t>
      </w:r>
      <w:r w:rsidRPr="006F32B3">
        <w:rPr>
          <w:b/>
          <w:color w:val="00188F"/>
        </w:rPr>
        <w:t>:</w:t>
      </w:r>
      <w:r>
        <w:t xml:space="preserve"> nombre total de Minutes de Déploiement, cumulées pour l’ensemble des Bases de Données des éditions De Base, Standard et Premium que vous déployez au titre d’un abonnement Microsoft Azure donné, pendant lesquelles une Base de Données n’est pas disponible. Une minute est comptabilisée dans le Temps d’Indisponibilité d’une Base de Données spécifique lorsque toutes vos tentatives continues pour établir une connexion avec la Base de Données au cours de cette minute échouent.</w:t>
      </w:r>
    </w:p>
    <w:p w14:paraId="1ABAEB59" w14:textId="77777777" w:rsidR="005D4A94" w:rsidRPr="00FB368F" w:rsidRDefault="005D4A94" w:rsidP="005D4A94">
      <w:pPr>
        <w:pStyle w:val="ProductList-Body"/>
      </w:pPr>
    </w:p>
    <w:p w14:paraId="0FE3777F" w14:textId="319916A7" w:rsidR="005D4A94" w:rsidRPr="00FB368F" w:rsidRDefault="005D4A94" w:rsidP="005D4A94">
      <w:pPr>
        <w:pStyle w:val="ProductList-Body"/>
      </w:pPr>
      <w:r>
        <w:rPr>
          <w:b/>
          <w:color w:val="00188F"/>
        </w:rPr>
        <w:t>Pourcentage de Temps de Disponibilité Mensuel</w:t>
      </w:r>
      <w:r>
        <w:t> </w:t>
      </w:r>
      <w:r w:rsidRPr="006F32B3">
        <w:rPr>
          <w:b/>
          <w:color w:val="00188F"/>
        </w:rPr>
        <w:t>:</w:t>
      </w:r>
      <w:r>
        <w:t xml:space="preserve"> le Pourcentage de Temps de Disponibilité Mensuel est calculé à l’aide de la formule suivante :</w:t>
      </w:r>
    </w:p>
    <w:p w14:paraId="246C0586" w14:textId="77777777" w:rsidR="005D4A94" w:rsidRPr="00FB368F" w:rsidRDefault="005D4A94" w:rsidP="005D4A94">
      <w:pPr>
        <w:pStyle w:val="ProductList-Body"/>
      </w:pPr>
    </w:p>
    <w:p w14:paraId="5F1CBCF8" w14:textId="53D6BA88" w:rsidR="005D4A94" w:rsidRPr="00FB368F" w:rsidRDefault="0051105B" w:rsidP="005D4A94">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Minutes Disponibles Maximum – Temps d’Indisponibilité</m:t>
              </m:r>
            </m:num>
            <m:den>
              <m:r>
                <m:rPr>
                  <m:nor/>
                </m:rPr>
                <w:rPr>
                  <w:rFonts w:ascii="Cambria Math" w:hAnsi="Cambria Math" w:cs="Tahoma"/>
                  <w:i/>
                  <w:sz w:val="18"/>
                  <w:szCs w:val="18"/>
                </w:rPr>
                <m:t>Minutes Disponibles Maximum</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C8A6762" w14:textId="47B0DBEC" w:rsidR="005D4A94" w:rsidRPr="00FB368F" w:rsidRDefault="005D4A94" w:rsidP="005D4A94">
      <w:pPr>
        <w:pStyle w:val="ProductList-Body"/>
      </w:pPr>
      <w:r>
        <w:rPr>
          <w:b/>
          <w:color w:val="00188F"/>
        </w:rPr>
        <w:t>Avoir Service</w:t>
      </w:r>
      <w:r>
        <w:t> </w:t>
      </w:r>
      <w:r w:rsidRPr="006F32B3">
        <w:rPr>
          <w:b/>
          <w:color w:val="00188F"/>
        </w:rPr>
        <w:t>:</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D4A94" w:rsidRPr="009D0B2F" w14:paraId="21A1729B" w14:textId="77777777" w:rsidTr="00A407F3">
        <w:trPr>
          <w:tblHeader/>
        </w:trPr>
        <w:tc>
          <w:tcPr>
            <w:tcW w:w="5400" w:type="dxa"/>
            <w:shd w:val="clear" w:color="auto" w:fill="0072C6"/>
          </w:tcPr>
          <w:p w14:paraId="14AD0D05" w14:textId="77777777" w:rsidR="005D4A94" w:rsidRPr="001A0074" w:rsidRDefault="005D4A94" w:rsidP="00002CD6">
            <w:pPr>
              <w:pStyle w:val="ProductList-OfferingBody"/>
              <w:jc w:val="center"/>
              <w:rPr>
                <w:color w:val="FFFFFF" w:themeColor="background1"/>
              </w:rPr>
            </w:pPr>
            <w:r>
              <w:rPr>
                <w:color w:val="FFFFFF" w:themeColor="background1"/>
              </w:rPr>
              <w:t>Pourcentage de Temps de Disponibilité Mensuel</w:t>
            </w:r>
          </w:p>
        </w:tc>
        <w:tc>
          <w:tcPr>
            <w:tcW w:w="5400" w:type="dxa"/>
            <w:shd w:val="clear" w:color="auto" w:fill="0072C6"/>
          </w:tcPr>
          <w:p w14:paraId="4DD93A61" w14:textId="77777777" w:rsidR="005D4A94" w:rsidRPr="001A0074" w:rsidRDefault="005D4A94" w:rsidP="00002CD6">
            <w:pPr>
              <w:pStyle w:val="ProductList-OfferingBody"/>
              <w:jc w:val="center"/>
              <w:rPr>
                <w:color w:val="FFFFFF" w:themeColor="background1"/>
              </w:rPr>
            </w:pPr>
            <w:r>
              <w:rPr>
                <w:color w:val="FFFFFF" w:themeColor="background1"/>
              </w:rPr>
              <w:t>Avoir Service</w:t>
            </w:r>
          </w:p>
        </w:tc>
      </w:tr>
      <w:tr w:rsidR="005D4A94" w:rsidRPr="009D0B2F" w14:paraId="2471CE4D" w14:textId="77777777" w:rsidTr="00A407F3">
        <w:tc>
          <w:tcPr>
            <w:tcW w:w="5400" w:type="dxa"/>
          </w:tcPr>
          <w:p w14:paraId="49B67634" w14:textId="6CEF71D0" w:rsidR="005D4A94" w:rsidRPr="0076238C" w:rsidRDefault="005D4A94" w:rsidP="00002CD6">
            <w:pPr>
              <w:pStyle w:val="ProductList-OfferingBody"/>
              <w:jc w:val="center"/>
            </w:pPr>
            <w:r>
              <w:t>&lt; 99,99 %</w:t>
            </w:r>
          </w:p>
        </w:tc>
        <w:tc>
          <w:tcPr>
            <w:tcW w:w="5400" w:type="dxa"/>
          </w:tcPr>
          <w:p w14:paraId="77E1972F" w14:textId="67C930D4" w:rsidR="005D4A94" w:rsidRPr="0076238C" w:rsidRDefault="005D4A94" w:rsidP="00002CD6">
            <w:pPr>
              <w:pStyle w:val="ProductList-OfferingBody"/>
              <w:jc w:val="center"/>
            </w:pPr>
            <w:r>
              <w:t>10</w:t>
            </w:r>
            <w:r w:rsidR="00427BA8">
              <w:t xml:space="preserve"> </w:t>
            </w:r>
            <w:r>
              <w:t>%</w:t>
            </w:r>
          </w:p>
        </w:tc>
      </w:tr>
      <w:tr w:rsidR="005D4A94" w:rsidRPr="009D0B2F" w14:paraId="77B55BFD" w14:textId="77777777" w:rsidTr="00A407F3">
        <w:tc>
          <w:tcPr>
            <w:tcW w:w="5400" w:type="dxa"/>
          </w:tcPr>
          <w:p w14:paraId="3D042CED" w14:textId="38EE1ACB" w:rsidR="005D4A94" w:rsidRPr="0076238C" w:rsidRDefault="005D4A94" w:rsidP="00002CD6">
            <w:pPr>
              <w:pStyle w:val="ProductList-OfferingBody"/>
              <w:jc w:val="center"/>
            </w:pPr>
            <w:r>
              <w:t>&lt; 99 %</w:t>
            </w:r>
          </w:p>
        </w:tc>
        <w:tc>
          <w:tcPr>
            <w:tcW w:w="5400" w:type="dxa"/>
          </w:tcPr>
          <w:p w14:paraId="643C487A" w14:textId="2C632808" w:rsidR="005D4A94" w:rsidRPr="0076238C" w:rsidRDefault="005D4A94" w:rsidP="00002CD6">
            <w:pPr>
              <w:pStyle w:val="ProductList-OfferingBody"/>
              <w:jc w:val="center"/>
            </w:pPr>
            <w:r>
              <w:t>25</w:t>
            </w:r>
            <w:r w:rsidR="00427BA8">
              <w:t xml:space="preserve"> </w:t>
            </w:r>
            <w:r>
              <w:t>%</w:t>
            </w:r>
          </w:p>
        </w:tc>
      </w:tr>
    </w:tbl>
    <w:p w14:paraId="0396F9CA" w14:textId="17D0807C" w:rsidR="005D4A94" w:rsidRPr="00FB368F" w:rsidRDefault="0051105B" w:rsidP="005D4A94">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8E64FF">
          <w:rPr>
            <w:rStyle w:val="Hyperlink"/>
            <w:sz w:val="16"/>
            <w:szCs w:val="16"/>
          </w:rPr>
          <w:t>Table des matières</w:t>
        </w:r>
      </w:hyperlink>
      <w:r w:rsidR="008E64FF">
        <w:rPr>
          <w:sz w:val="16"/>
          <w:szCs w:val="16"/>
        </w:rPr>
        <w:t xml:space="preserve"> / </w:t>
      </w:r>
      <w:hyperlink w:anchor="Definitions" w:history="1">
        <w:r w:rsidR="008E64FF">
          <w:rPr>
            <w:rStyle w:val="Hyperlink"/>
            <w:sz w:val="16"/>
            <w:szCs w:val="16"/>
          </w:rPr>
          <w:t>Définitions</w:t>
        </w:r>
      </w:hyperlink>
    </w:p>
    <w:p w14:paraId="169B4AA7" w14:textId="2180A883" w:rsidR="005D4A94" w:rsidRPr="001C6467" w:rsidRDefault="005D4A94" w:rsidP="005D4A94">
      <w:pPr>
        <w:pStyle w:val="ProductList-Offering2Heading"/>
        <w:tabs>
          <w:tab w:val="clear" w:pos="360"/>
          <w:tab w:val="clear" w:pos="720"/>
          <w:tab w:val="clear" w:pos="1080"/>
        </w:tabs>
        <w:outlineLvl w:val="2"/>
        <w:rPr>
          <w:szCs w:val="28"/>
          <w:lang w:val="en-US" w:eastAsia="en-US" w:bidi="ar-SA"/>
        </w:rPr>
      </w:pPr>
      <w:bookmarkStart w:id="87" w:name="_Toc423944212"/>
      <w:r w:rsidRPr="001C6467">
        <w:rPr>
          <w:szCs w:val="28"/>
          <w:lang w:val="en-US" w:eastAsia="en-US" w:bidi="ar-SA"/>
        </w:rPr>
        <w:t>Service Storage</w:t>
      </w:r>
      <w:bookmarkEnd w:id="87"/>
    </w:p>
    <w:p w14:paraId="5E8B9805" w14:textId="77777777" w:rsidR="005D4A94" w:rsidRPr="00FB368F" w:rsidRDefault="005D4A94" w:rsidP="005D4A94">
      <w:pPr>
        <w:pStyle w:val="ProductList-Body"/>
      </w:pPr>
      <w:r>
        <w:rPr>
          <w:b/>
          <w:color w:val="00188F"/>
        </w:rPr>
        <w:t>Définitions Supplémentaires</w:t>
      </w:r>
      <w:r>
        <w:t> </w:t>
      </w:r>
      <w:r w:rsidRPr="006F32B3">
        <w:rPr>
          <w:b/>
          <w:color w:val="00188F"/>
        </w:rPr>
        <w:t>:</w:t>
      </w:r>
    </w:p>
    <w:p w14:paraId="05D1A260" w14:textId="783F6B23" w:rsidR="00C11AC4" w:rsidRPr="00FB368F" w:rsidRDefault="00C11AC4" w:rsidP="005D4A94">
      <w:pPr>
        <w:pStyle w:val="ProductList-Body"/>
        <w:spacing w:after="40"/>
      </w:pPr>
      <w:r>
        <w:t>Le « </w:t>
      </w:r>
      <w:r>
        <w:rPr>
          <w:b/>
          <w:color w:val="00188F"/>
        </w:rPr>
        <w:t>Taux d’Erreur Moyen »</w:t>
      </w:r>
      <w:r>
        <w:t xml:space="preserve"> d’un</w:t>
      </w:r>
      <w:r>
        <w:rPr>
          <w:b/>
          <w:color w:val="00188F"/>
        </w:rPr>
        <w:t xml:space="preserve"> </w:t>
      </w:r>
      <w:r>
        <w:t>mois de facturation correspond à la somme des Taux d’Erreur de chaque heure du mois de facturation, le tout divisé par le nombre total d’heures pour ce mois de facturation.</w:t>
      </w:r>
    </w:p>
    <w:p w14:paraId="740A848E" w14:textId="74385481" w:rsidR="005D4A94" w:rsidRPr="00FB368F" w:rsidRDefault="005D4A94" w:rsidP="005D4A94">
      <w:pPr>
        <w:pStyle w:val="ProductList-Body"/>
        <w:spacing w:after="40"/>
      </w:pPr>
      <w:r>
        <w:t>« </w:t>
      </w:r>
      <w:r>
        <w:rPr>
          <w:b/>
          <w:color w:val="00188F"/>
        </w:rPr>
        <w:t>Transactions Exclues</w:t>
      </w:r>
      <w:r>
        <w:t> » désigne les transactions de stockage qui ne sont pas comptabilisées dans le Total des Transactions de Stockage ni dans les</w:t>
      </w:r>
      <w:r w:rsidR="00DC122E">
        <w:t> </w:t>
      </w:r>
      <w:r>
        <w:t xml:space="preserve">Transactions de Stockage Inabouties. Les Transactions Exclues comprennent les échecs survenant avant l’authentification, les échecs </w:t>
      </w:r>
      <w:r>
        <w:lastRenderedPageBreak/>
        <w:t>d’authentification, les tentatives de transactions dépassant les quotas prévus des comptes de stockage concernés, la création ou la suppression de</w:t>
      </w:r>
      <w:r w:rsidR="00DC122E">
        <w:t> </w:t>
      </w:r>
      <w:r>
        <w:t>conteneurs, de tableaux ou de files d’attente, et la copie d’objets blob entre les comptes de stockage.</w:t>
      </w:r>
    </w:p>
    <w:p w14:paraId="528C398A" w14:textId="442318ED" w:rsidR="005D4A94" w:rsidRPr="00FB368F" w:rsidRDefault="005D4A94" w:rsidP="005D4A94">
      <w:pPr>
        <w:pStyle w:val="ProductList-Body"/>
        <w:spacing w:after="40"/>
      </w:pPr>
      <w:r>
        <w:t>« </w:t>
      </w:r>
      <w:r>
        <w:rPr>
          <w:b/>
          <w:color w:val="00188F"/>
        </w:rPr>
        <w:t>Taux d’Erreur</w:t>
      </w:r>
      <w:r>
        <w:t> » correspond au nombre total de Transactions de Stockage Inabouties divisé par le Total des Transactions de Stockage au cours d’un intervalle de temps (qui est actuellement d’une heure). Si le Total des Transactions de Stockage au cours d’un intervalle donné d’une heure est</w:t>
      </w:r>
      <w:r w:rsidR="00DC122E">
        <w:t> </w:t>
      </w:r>
      <w:r>
        <w:t>de zéro, le Taux d’Erreur pour cet intervalle est de 0 %.</w:t>
      </w:r>
    </w:p>
    <w:p w14:paraId="1EB3669D" w14:textId="7A0D0766" w:rsidR="005D4A94" w:rsidRPr="00FB368F" w:rsidRDefault="005D4A94" w:rsidP="005D4A94">
      <w:pPr>
        <w:pStyle w:val="ProductList-Body"/>
      </w:pPr>
      <w:r>
        <w:t>« </w:t>
      </w:r>
      <w:r>
        <w:rPr>
          <w:b/>
          <w:color w:val="00188F"/>
        </w:rPr>
        <w:t>Transactions de Stockage Inabouties</w:t>
      </w:r>
      <w:r>
        <w:t> » désigne l’ensemble des transactions de stockage, parmi le Total des Transactions de Stockage, qui n’ont</w:t>
      </w:r>
      <w:r w:rsidR="00DC122E">
        <w:t> </w:t>
      </w:r>
      <w:r>
        <w:t>pas abouti pendant le Temps De Traitement Maximal associé à leur type de transaction respectif, comme indiqué dans le tableau ci-dessous. Le Temps de Traitement Maximal n’inclut que le temps consacré au traitement d’une requête de transaction dans le Service Storage, et non le temps nécessaire au transfert de la requête vers ou depuis le Service Storage.</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E0407" w:rsidRPr="009D0B2F" w14:paraId="4A560081" w14:textId="77777777" w:rsidTr="007E1C1E">
        <w:trPr>
          <w:tblHeader/>
        </w:trPr>
        <w:tc>
          <w:tcPr>
            <w:tcW w:w="5400" w:type="dxa"/>
            <w:shd w:val="clear" w:color="auto" w:fill="0072C6"/>
          </w:tcPr>
          <w:p w14:paraId="54055548" w14:textId="66B45DEC" w:rsidR="001E0407" w:rsidRPr="001A0074" w:rsidRDefault="001E0407" w:rsidP="00515EF4">
            <w:pPr>
              <w:pStyle w:val="ProductList-OfferingBody"/>
              <w:rPr>
                <w:color w:val="FFFFFF" w:themeColor="background1"/>
              </w:rPr>
            </w:pPr>
            <w:r>
              <w:rPr>
                <w:color w:val="FFFFFF" w:themeColor="background1"/>
              </w:rPr>
              <w:t>Types de Requêtes</w:t>
            </w:r>
          </w:p>
        </w:tc>
        <w:tc>
          <w:tcPr>
            <w:tcW w:w="5400" w:type="dxa"/>
            <w:shd w:val="clear" w:color="auto" w:fill="0072C6"/>
          </w:tcPr>
          <w:p w14:paraId="6BA5951A" w14:textId="587D795F" w:rsidR="001E0407" w:rsidRPr="001A0074" w:rsidRDefault="001E0407" w:rsidP="00515EF4">
            <w:pPr>
              <w:pStyle w:val="ProductList-OfferingBody"/>
              <w:rPr>
                <w:color w:val="FFFFFF" w:themeColor="background1"/>
              </w:rPr>
            </w:pPr>
            <w:r>
              <w:rPr>
                <w:color w:val="FFFFFF" w:themeColor="background1"/>
              </w:rPr>
              <w:t>Temps de Traitement Maximal</w:t>
            </w:r>
          </w:p>
        </w:tc>
      </w:tr>
      <w:tr w:rsidR="001E0407" w:rsidRPr="009D0B2F" w14:paraId="21B3C61C" w14:textId="77777777" w:rsidTr="007E1C1E">
        <w:tc>
          <w:tcPr>
            <w:tcW w:w="5400" w:type="dxa"/>
          </w:tcPr>
          <w:p w14:paraId="40826AE7" w14:textId="77777777" w:rsidR="001E0407" w:rsidRPr="00FB368F" w:rsidRDefault="001E0407" w:rsidP="001E0407">
            <w:pPr>
              <w:pStyle w:val="ProductList-OfferingBody"/>
            </w:pPr>
            <w:proofErr w:type="spellStart"/>
            <w:r>
              <w:t>PutBlob</w:t>
            </w:r>
            <w:proofErr w:type="spellEnd"/>
            <w:r>
              <w:t xml:space="preserve"> et </w:t>
            </w:r>
            <w:proofErr w:type="spellStart"/>
            <w:r>
              <w:t>GetBlob</w:t>
            </w:r>
            <w:proofErr w:type="spellEnd"/>
            <w:r>
              <w:t xml:space="preserve"> (comprend les blocs et les pages)</w:t>
            </w:r>
          </w:p>
          <w:p w14:paraId="605E2AA8" w14:textId="664BE91F" w:rsidR="001E0407" w:rsidRPr="0076238C" w:rsidRDefault="001E0407" w:rsidP="001E0407">
            <w:pPr>
              <w:pStyle w:val="ProductList-OfferingBody"/>
            </w:pPr>
            <w:r>
              <w:t>Obtenir des plages valides d’objets blob de pages</w:t>
            </w:r>
          </w:p>
        </w:tc>
        <w:tc>
          <w:tcPr>
            <w:tcW w:w="5400" w:type="dxa"/>
          </w:tcPr>
          <w:p w14:paraId="1797480D" w14:textId="4145D8AE" w:rsidR="001E0407" w:rsidRPr="0076238C" w:rsidRDefault="001E0407" w:rsidP="001E0407">
            <w:pPr>
              <w:pStyle w:val="ProductList-OfferingBody"/>
            </w:pPr>
            <w:r>
              <w:rPr>
                <w:rFonts w:ascii="Calibri" w:eastAsia="Times New Roman" w:hAnsi="Calibri"/>
              </w:rPr>
              <w:t>Deux (2) secondes multipliées par le nombre de Mo transférés au cours du traitement de la requête</w:t>
            </w:r>
          </w:p>
        </w:tc>
      </w:tr>
      <w:tr w:rsidR="001E0407" w:rsidRPr="009D0B2F" w14:paraId="6B9F44B2" w14:textId="77777777" w:rsidTr="007E1C1E">
        <w:tc>
          <w:tcPr>
            <w:tcW w:w="5400" w:type="dxa"/>
          </w:tcPr>
          <w:p w14:paraId="08C3DA2C" w14:textId="38396F30" w:rsidR="001E0407" w:rsidRPr="0076238C" w:rsidRDefault="001E0407" w:rsidP="001E0407">
            <w:pPr>
              <w:pStyle w:val="ProductList-OfferingBody"/>
            </w:pPr>
            <w:r>
              <w:t>Copier l’objet blob</w:t>
            </w:r>
          </w:p>
        </w:tc>
        <w:tc>
          <w:tcPr>
            <w:tcW w:w="5400" w:type="dxa"/>
          </w:tcPr>
          <w:p w14:paraId="5C956DB9" w14:textId="47156696" w:rsidR="001E0407" w:rsidRPr="0076238C" w:rsidRDefault="001E0407" w:rsidP="001E0407">
            <w:pPr>
              <w:pStyle w:val="ProductList-OfferingBody"/>
            </w:pPr>
            <w:r>
              <w:rPr>
                <w:rFonts w:ascii="Calibri" w:eastAsia="Times New Roman" w:hAnsi="Calibri"/>
              </w:rPr>
              <w:t>Quatre-vingt-dix (90) secondes (si les objets blob source et de destination se trouvent dans le même compte de stockage)</w:t>
            </w:r>
          </w:p>
        </w:tc>
      </w:tr>
      <w:tr w:rsidR="001E0407" w:rsidRPr="009D0B2F" w14:paraId="3F0CF426" w14:textId="77777777" w:rsidTr="007E1C1E">
        <w:tc>
          <w:tcPr>
            <w:tcW w:w="5400" w:type="dxa"/>
          </w:tcPr>
          <w:p w14:paraId="1B0D6B07" w14:textId="77777777" w:rsidR="001E0407" w:rsidRPr="00FB368F" w:rsidRDefault="001E0407" w:rsidP="001E0407">
            <w:pPr>
              <w:pStyle w:val="ProductList-OfferingBody"/>
            </w:pPr>
            <w:proofErr w:type="spellStart"/>
            <w:r>
              <w:t>PutBlockList</w:t>
            </w:r>
            <w:proofErr w:type="spellEnd"/>
            <w:r>
              <w:t xml:space="preserve"> </w:t>
            </w:r>
          </w:p>
          <w:p w14:paraId="33246DF7" w14:textId="6CCF998C" w:rsidR="001E0407" w:rsidRPr="0076238C" w:rsidRDefault="001E0407" w:rsidP="001E0407">
            <w:pPr>
              <w:pStyle w:val="ProductList-OfferingBody"/>
            </w:pPr>
            <w:proofErr w:type="spellStart"/>
            <w:r>
              <w:t>GetBlockList</w:t>
            </w:r>
            <w:proofErr w:type="spellEnd"/>
          </w:p>
        </w:tc>
        <w:tc>
          <w:tcPr>
            <w:tcW w:w="5400" w:type="dxa"/>
          </w:tcPr>
          <w:p w14:paraId="179B620B" w14:textId="73427DED" w:rsidR="001E0407" w:rsidRDefault="001E0407" w:rsidP="001E0407">
            <w:pPr>
              <w:pStyle w:val="ProductList-OfferingBody"/>
            </w:pPr>
            <w:r>
              <w:rPr>
                <w:rFonts w:ascii="Calibri" w:eastAsia="Times New Roman" w:hAnsi="Calibri"/>
              </w:rPr>
              <w:t>Soixante (60) secondes</w:t>
            </w:r>
          </w:p>
        </w:tc>
      </w:tr>
      <w:tr w:rsidR="001E0407" w:rsidRPr="009D0B2F" w14:paraId="260E56F1" w14:textId="77777777" w:rsidTr="007E1C1E">
        <w:tc>
          <w:tcPr>
            <w:tcW w:w="5400" w:type="dxa"/>
          </w:tcPr>
          <w:p w14:paraId="58E5E6DB" w14:textId="77777777" w:rsidR="001E0407" w:rsidRPr="00FB368F" w:rsidRDefault="001E0407" w:rsidP="001E0407">
            <w:pPr>
              <w:pStyle w:val="ProductList-OfferingBody"/>
            </w:pPr>
            <w:r>
              <w:t>Requête de table</w:t>
            </w:r>
          </w:p>
          <w:p w14:paraId="6EFF1976" w14:textId="06D63FD8" w:rsidR="001E0407" w:rsidRPr="0076238C" w:rsidRDefault="001E0407" w:rsidP="001E0407">
            <w:pPr>
              <w:pStyle w:val="ProductList-OfferingBody"/>
            </w:pPr>
            <w:r>
              <w:t>Répertorier les opérations</w:t>
            </w:r>
          </w:p>
        </w:tc>
        <w:tc>
          <w:tcPr>
            <w:tcW w:w="5400" w:type="dxa"/>
          </w:tcPr>
          <w:p w14:paraId="4B80C4E5" w14:textId="645C049A" w:rsidR="001E0407" w:rsidRDefault="001E0407" w:rsidP="001E0407">
            <w:pPr>
              <w:pStyle w:val="ProductList-OfferingBody"/>
            </w:pPr>
            <w:r>
              <w:rPr>
                <w:rFonts w:ascii="Calibri" w:eastAsia="Times New Roman" w:hAnsi="Calibri"/>
              </w:rPr>
              <w:t>Dix (10) secondes (pour terminer le traitement ou le reprendre)</w:t>
            </w:r>
          </w:p>
        </w:tc>
      </w:tr>
      <w:tr w:rsidR="001E0407" w:rsidRPr="009D0B2F" w14:paraId="6EF0D889" w14:textId="77777777" w:rsidTr="007E1C1E">
        <w:tc>
          <w:tcPr>
            <w:tcW w:w="5400" w:type="dxa"/>
          </w:tcPr>
          <w:p w14:paraId="65AC6A6A" w14:textId="39297E8F" w:rsidR="001E0407" w:rsidRPr="0076238C" w:rsidRDefault="001E0407" w:rsidP="001E0407">
            <w:pPr>
              <w:pStyle w:val="ProductList-OfferingBody"/>
            </w:pPr>
            <w:r>
              <w:t>Traiter les opérations de table par lots</w:t>
            </w:r>
          </w:p>
        </w:tc>
        <w:tc>
          <w:tcPr>
            <w:tcW w:w="5400" w:type="dxa"/>
          </w:tcPr>
          <w:p w14:paraId="227B4AC9" w14:textId="07E8FC09" w:rsidR="001E0407" w:rsidRDefault="001E0407" w:rsidP="001E0407">
            <w:pPr>
              <w:pStyle w:val="ProductList-OfferingBody"/>
            </w:pPr>
            <w:r>
              <w:rPr>
                <w:rFonts w:ascii="Calibri" w:eastAsia="Times New Roman" w:hAnsi="Calibri"/>
              </w:rPr>
              <w:t>Trente (30) secondes</w:t>
            </w:r>
          </w:p>
        </w:tc>
      </w:tr>
      <w:tr w:rsidR="001E0407" w:rsidRPr="009D0B2F" w14:paraId="78F68B7B" w14:textId="77777777" w:rsidTr="007E1C1E">
        <w:tc>
          <w:tcPr>
            <w:tcW w:w="5400" w:type="dxa"/>
          </w:tcPr>
          <w:p w14:paraId="10198EB5" w14:textId="77777777" w:rsidR="001E0407" w:rsidRPr="00FB368F" w:rsidRDefault="001E0407" w:rsidP="001E0407">
            <w:pPr>
              <w:pStyle w:val="ProductList-OfferingBody"/>
            </w:pPr>
            <w:r>
              <w:t xml:space="preserve">Toutes les opérations de table pour une seule entité </w:t>
            </w:r>
          </w:p>
          <w:p w14:paraId="28AFDF9B" w14:textId="3F847A63" w:rsidR="001E0407" w:rsidRPr="0076238C" w:rsidRDefault="001E0407" w:rsidP="001E0407">
            <w:pPr>
              <w:pStyle w:val="ProductList-OfferingBody"/>
            </w:pPr>
            <w:r>
              <w:t>Toutes les opérations relatives à des objets blob et les opérations message</w:t>
            </w:r>
          </w:p>
        </w:tc>
        <w:tc>
          <w:tcPr>
            <w:tcW w:w="5400" w:type="dxa"/>
          </w:tcPr>
          <w:p w14:paraId="7E21FD12" w14:textId="5858107D" w:rsidR="001E0407" w:rsidRDefault="001E0407" w:rsidP="001E0407">
            <w:pPr>
              <w:pStyle w:val="ProductList-OfferingBody"/>
            </w:pPr>
            <w:r>
              <w:rPr>
                <w:rFonts w:ascii="Calibri" w:eastAsia="Times New Roman" w:hAnsi="Calibri"/>
              </w:rPr>
              <w:t>Deux (2) secondes</w:t>
            </w:r>
          </w:p>
        </w:tc>
      </w:tr>
    </w:tbl>
    <w:p w14:paraId="23641F47" w14:textId="5CED44F8" w:rsidR="001E0407" w:rsidRPr="00FB368F" w:rsidRDefault="001E0407" w:rsidP="001E0407">
      <w:pPr>
        <w:pStyle w:val="ProductList-Body"/>
      </w:pPr>
      <w:r>
        <w:t>Ces chiffres correspondent aux délais maximum de traitement. Les délais effectifs et moyens sont généralement nettement inférieurs.</w:t>
      </w:r>
    </w:p>
    <w:p w14:paraId="78DD4D59" w14:textId="77777777" w:rsidR="001E0407" w:rsidRPr="005F2469" w:rsidRDefault="001E0407" w:rsidP="005D4A94">
      <w:pPr>
        <w:pStyle w:val="ProductList-Body"/>
        <w:rPr>
          <w:sz w:val="20"/>
          <w:szCs w:val="20"/>
        </w:rPr>
      </w:pPr>
    </w:p>
    <w:p w14:paraId="36C3D6DA" w14:textId="77777777" w:rsidR="001E0407" w:rsidRPr="00FB368F" w:rsidRDefault="001E0407" w:rsidP="001E0407">
      <w:pPr>
        <w:pStyle w:val="ProductList-Body"/>
      </w:pPr>
      <w:r>
        <w:t>Les Transactions de Stockage Inabouties n’incluent pas les éléments suivants :</w:t>
      </w:r>
    </w:p>
    <w:p w14:paraId="1216498E" w14:textId="528225B8" w:rsidR="001E0407" w:rsidRPr="00FB368F" w:rsidRDefault="001E0407" w:rsidP="00E62D9C">
      <w:pPr>
        <w:pStyle w:val="ProductList-Body"/>
        <w:numPr>
          <w:ilvl w:val="0"/>
          <w:numId w:val="4"/>
        </w:numPr>
      </w:pPr>
      <w:r>
        <w:t xml:space="preserve">Les requêtes de transaction interrompues par le Service Storage en raison du non-respect des principes appropriés. </w:t>
      </w:r>
    </w:p>
    <w:p w14:paraId="7C1096B0" w14:textId="69015BEE" w:rsidR="001E0407" w:rsidRPr="00FB368F" w:rsidRDefault="001E0407" w:rsidP="00E62D9C">
      <w:pPr>
        <w:pStyle w:val="ProductList-Body"/>
        <w:numPr>
          <w:ilvl w:val="0"/>
          <w:numId w:val="4"/>
        </w:numPr>
      </w:pPr>
      <w:r>
        <w:t xml:space="preserve">Les requêtes de transaction dont le délai d’expiration est inférieur au Temps de Traitement Maximal correspondant, indiqué ci-dessus. </w:t>
      </w:r>
    </w:p>
    <w:p w14:paraId="2371D06E" w14:textId="7430B6F7" w:rsidR="001E0407" w:rsidRPr="00FB368F" w:rsidRDefault="001E0407" w:rsidP="00E62D9C">
      <w:pPr>
        <w:pStyle w:val="ProductList-Body"/>
        <w:numPr>
          <w:ilvl w:val="0"/>
          <w:numId w:val="4"/>
        </w:numPr>
      </w:pPr>
      <w:r>
        <w:t xml:space="preserve">Les requêtes de transaction de lecture dans des Comptes RA-GRS pour lesquels vous n’avez pas tenté d’exécuter la requête dans la Région Secondaire associée au compte de stockage si la requête dans la Région Principale a échoué. </w:t>
      </w:r>
    </w:p>
    <w:p w14:paraId="6055D46A" w14:textId="0BE80517" w:rsidR="001E0407" w:rsidRPr="00FB368F" w:rsidRDefault="001E0407" w:rsidP="00E62D9C">
      <w:pPr>
        <w:pStyle w:val="ProductList-Body"/>
        <w:numPr>
          <w:ilvl w:val="0"/>
          <w:numId w:val="4"/>
        </w:numPr>
      </w:pPr>
      <w:r>
        <w:t xml:space="preserve">Les requêtes de transaction de lecture dans des Comptes RA-GRS qui échouent en raison d’un Délais de </w:t>
      </w:r>
      <w:proofErr w:type="spellStart"/>
      <w:r>
        <w:t>Géoréplication</w:t>
      </w:r>
      <w:proofErr w:type="spellEnd"/>
      <w:r>
        <w:t>.</w:t>
      </w:r>
    </w:p>
    <w:p w14:paraId="69115D32" w14:textId="3BDC1756" w:rsidR="001E0407" w:rsidRPr="00FB368F" w:rsidRDefault="001E0407" w:rsidP="001E0407">
      <w:pPr>
        <w:pStyle w:val="ProductList-Body"/>
        <w:spacing w:before="40" w:after="40"/>
      </w:pPr>
      <w:r>
        <w:t>« </w:t>
      </w:r>
      <w:r>
        <w:rPr>
          <w:b/>
          <w:color w:val="00188F"/>
        </w:rPr>
        <w:t xml:space="preserve">Délai de </w:t>
      </w:r>
      <w:proofErr w:type="spellStart"/>
      <w:r>
        <w:rPr>
          <w:b/>
          <w:color w:val="00188F"/>
        </w:rPr>
        <w:t>Géoréplication</w:t>
      </w:r>
      <w:proofErr w:type="spellEnd"/>
      <w:r>
        <w:t> », pour les Comptes GRS et RA-GRS, désigne le temps nécessaire pour répliquer dans la Région Secondaire du compte de</w:t>
      </w:r>
      <w:r w:rsidR="00652D06">
        <w:t> </w:t>
      </w:r>
      <w:r>
        <w:t xml:space="preserve">stockage les données qui sont stockées dans la Région Principale du compte de stockage. Les Comptes GRS et RA-GRS sont répliqués dans la Région Secondaire de manière asynchrone. Les données écrites dans la Région Principale du compte de stockage ne sont par conséquent pas immédiatement visibles dans la Région Secondaire. Vous pouvez consulter le Délai de </w:t>
      </w:r>
      <w:proofErr w:type="spellStart"/>
      <w:r>
        <w:t>Géoréplication</w:t>
      </w:r>
      <w:proofErr w:type="spellEnd"/>
      <w:r>
        <w:t xml:space="preserve"> d’un compte de stockage. Cependant, Microsoft ne fournit aucune garantie sur la durée dudit Délai dans le cadre du présent SLA.</w:t>
      </w:r>
    </w:p>
    <w:p w14:paraId="5A313190" w14:textId="68105407" w:rsidR="001E0407" w:rsidRPr="00FB368F" w:rsidRDefault="001E0407" w:rsidP="001E0407">
      <w:pPr>
        <w:pStyle w:val="ProductList-Body"/>
        <w:spacing w:after="40"/>
      </w:pPr>
      <w:r>
        <w:t>« </w:t>
      </w:r>
      <w:r>
        <w:rPr>
          <w:b/>
          <w:color w:val="00188F"/>
        </w:rPr>
        <w:t>Compte de Stockage Géo-redondant (GRS)</w:t>
      </w:r>
      <w:r>
        <w:t> » désigne un compte de stockage pour lequel les données sont répliquées de manière synchrone dans</w:t>
      </w:r>
      <w:r w:rsidR="00652D06">
        <w:t> </w:t>
      </w:r>
      <w:r>
        <w:t>une Région Principale, puis répliquées de manière asynchrone dans une Région Secondaire. Vous ne pouvez pas directement accéder en lecture ni en écriture aux données de la Région Secondaire associée aux Comptes GRS.</w:t>
      </w:r>
    </w:p>
    <w:p w14:paraId="2C473875" w14:textId="77777777" w:rsidR="001E0407" w:rsidRPr="00FB368F" w:rsidRDefault="001E0407" w:rsidP="001E0407">
      <w:pPr>
        <w:pStyle w:val="ProductList-Body"/>
        <w:spacing w:after="40"/>
      </w:pPr>
      <w:r>
        <w:t>« </w:t>
      </w:r>
      <w:r>
        <w:rPr>
          <w:b/>
          <w:color w:val="00188F"/>
        </w:rPr>
        <w:t>Compte de Stockage Localement Redondant (LRS)</w:t>
      </w:r>
      <w:r>
        <w:t> » désigne un compte de stockage pour lequel les données sont répliquées de manière synchrone uniquement dans une Région Principale.</w:t>
      </w:r>
    </w:p>
    <w:p w14:paraId="434D9D7F" w14:textId="135EDA52" w:rsidR="001E0407" w:rsidRPr="00FB368F" w:rsidRDefault="001E0407" w:rsidP="001E0407">
      <w:pPr>
        <w:pStyle w:val="ProductList-Body"/>
        <w:spacing w:after="40"/>
      </w:pPr>
      <w:r>
        <w:t>« </w:t>
      </w:r>
      <w:r>
        <w:rPr>
          <w:b/>
          <w:color w:val="00188F"/>
        </w:rPr>
        <w:t>Région Principale</w:t>
      </w:r>
      <w:r>
        <w:t> » désigne la région géographique dans laquelle se trouvent les données d’un compte de stockage, que vous sélectionnez lors</w:t>
      </w:r>
      <w:r w:rsidR="002B20D8">
        <w:t> </w:t>
      </w:r>
      <w:r>
        <w:t>de la création du compte de stockage. Vous pouvez exécuter des requêtes d’écriture uniquement pour les données stockées dans la Région Principale associée aux comptes de stockage.</w:t>
      </w:r>
    </w:p>
    <w:p w14:paraId="139FE56F" w14:textId="77777777" w:rsidR="001E0407" w:rsidRPr="00FB368F" w:rsidRDefault="001E0407" w:rsidP="001E0407">
      <w:pPr>
        <w:pStyle w:val="ProductList-Body"/>
        <w:spacing w:after="40"/>
      </w:pPr>
      <w:r>
        <w:t>« </w:t>
      </w:r>
      <w:r>
        <w:rPr>
          <w:b/>
          <w:color w:val="00188F"/>
        </w:rPr>
        <w:t>Compte de Stockage Géographiquement Redondant avec Accès en Lecture (RA-GRS)</w:t>
      </w:r>
      <w:r>
        <w:t> » désigne un compte de stockage pour lequel les données sont répliquées de manière synchrone dans une Région Principale, puis répliquées de manière asynchrone dans une Région Secondaire. Vous pouvez directement accéder en lecture, mais pas en écriture, aux données de la Région Secondaire associée aux Comptes RA-GRS.</w:t>
      </w:r>
    </w:p>
    <w:p w14:paraId="7831940F" w14:textId="7FFBBC68" w:rsidR="001E0407" w:rsidRPr="00FB368F" w:rsidRDefault="001E0407" w:rsidP="001E0407">
      <w:pPr>
        <w:pStyle w:val="ProductList-Body"/>
        <w:spacing w:after="40"/>
      </w:pPr>
      <w:r>
        <w:t>« </w:t>
      </w:r>
      <w:r>
        <w:rPr>
          <w:b/>
          <w:color w:val="00188F"/>
        </w:rPr>
        <w:t>Région Secondaire</w:t>
      </w:r>
      <w:r>
        <w:t> » fait référence à la région géographique dans laquelle les données d’un Compte GRS ou RA-GRS sont répliquées et stockées, et qui est déterminée par Microsoft Azure en fonction de la Région Principale associée au compte de stockage. Vous ne pouvez pas sélectionner la Région Secondaire associée aux comptes de stockage.</w:t>
      </w:r>
    </w:p>
    <w:p w14:paraId="210A0142" w14:textId="77777777" w:rsidR="001E0407" w:rsidRPr="00FB368F" w:rsidRDefault="001E0407" w:rsidP="001E0407">
      <w:pPr>
        <w:pStyle w:val="ProductList-Body"/>
        <w:spacing w:after="40"/>
      </w:pPr>
      <w:r>
        <w:t>« </w:t>
      </w:r>
      <w:r>
        <w:rPr>
          <w:b/>
          <w:color w:val="00188F"/>
        </w:rPr>
        <w:t>Total des Transactions de Stockage</w:t>
      </w:r>
      <w:r>
        <w:t> » correspond à l’ensemble des transactions de stockage, à l’exception des Transactions Exclues, tentées dans un intervalle d’une heure sur tous les comptes de stockage d’un abonnement donné.</w:t>
      </w:r>
    </w:p>
    <w:p w14:paraId="17DEF38E" w14:textId="7777EAD2" w:rsidR="001E0407" w:rsidRPr="00FB368F" w:rsidRDefault="001E0407" w:rsidP="001E0407">
      <w:pPr>
        <w:pStyle w:val="ProductList-Body"/>
      </w:pPr>
      <w:r>
        <w:t>« </w:t>
      </w:r>
      <w:r>
        <w:rPr>
          <w:b/>
          <w:color w:val="00188F"/>
        </w:rPr>
        <w:t>Compte de Stockage Redondant dans une Zone (ZRS)</w:t>
      </w:r>
      <w:r>
        <w:t> » désigne un compte de stockage pour lequel les données sont répliquées sur plusieurs installations. Ces installations peuvent se trouver au sein de la même région géographique ou être réparties entre deux régions géographiques.</w:t>
      </w:r>
    </w:p>
    <w:p w14:paraId="5F17F16F" w14:textId="77777777" w:rsidR="001E0407" w:rsidRPr="00FB368F" w:rsidRDefault="001E0407" w:rsidP="001E0407">
      <w:pPr>
        <w:pStyle w:val="ProductList-Body"/>
      </w:pPr>
    </w:p>
    <w:p w14:paraId="5310B0BF" w14:textId="4E788308" w:rsidR="001E0407" w:rsidRPr="00FB368F" w:rsidRDefault="001E0407" w:rsidP="001E0407">
      <w:pPr>
        <w:pStyle w:val="ProductList-Body"/>
      </w:pPr>
      <w:r>
        <w:rPr>
          <w:b/>
          <w:color w:val="00188F"/>
        </w:rPr>
        <w:t>Pourcentage de Temps de Disponibilité Mensuel</w:t>
      </w:r>
      <w:r>
        <w:t> </w:t>
      </w:r>
      <w:r w:rsidRPr="006F32B3">
        <w:rPr>
          <w:b/>
          <w:color w:val="00188F"/>
        </w:rPr>
        <w:t>:</w:t>
      </w:r>
      <w:r>
        <w:t xml:space="preserve"> le Pourcentage de Temps de Disponibilité Mensuel est calculé à l’aide de la formule suivante :</w:t>
      </w:r>
    </w:p>
    <w:p w14:paraId="377ED0D1" w14:textId="77777777" w:rsidR="005D4A94" w:rsidRPr="00FB368F" w:rsidRDefault="005D4A94" w:rsidP="005D4A94">
      <w:pPr>
        <w:pStyle w:val="ProductList-Body"/>
      </w:pPr>
    </w:p>
    <w:p w14:paraId="171DAA41" w14:textId="4FADF66A" w:rsidR="005D4A94" w:rsidRPr="008F0F3F" w:rsidRDefault="008F0F3F" w:rsidP="005D4A94">
      <w:pPr>
        <w:pStyle w:val="ListParagraph"/>
        <w:rPr>
          <w:i/>
        </w:rPr>
      </w:pPr>
      <m:oMathPara>
        <m:oMath>
          <m:r>
            <m:rPr>
              <m:nor/>
            </m:rPr>
            <w:rPr>
              <w:rFonts w:ascii="Cambria Math" w:hAnsi="Cambria Math" w:cs="Tahoma"/>
              <w:i/>
              <w:sz w:val="18"/>
              <w:szCs w:val="18"/>
            </w:rPr>
            <m:t>100 % – Taux d’Erreur Moyen</m:t>
          </m:r>
        </m:oMath>
      </m:oMathPara>
    </w:p>
    <w:p w14:paraId="443AE4BA" w14:textId="23049B8B" w:rsidR="001E0407" w:rsidRPr="00FB368F" w:rsidRDefault="001E0407" w:rsidP="001E0407">
      <w:pPr>
        <w:pStyle w:val="ProductList-ClauseHeading"/>
      </w:pPr>
      <w:r>
        <w:lastRenderedPageBreak/>
        <w:t>Avoir Service – Comptes LRS, ZRS, GRS et RA-GRS (requêtes d’écriture) :</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E0407" w:rsidRPr="009D0B2F" w14:paraId="767E2166" w14:textId="77777777" w:rsidTr="00EF7547">
        <w:trPr>
          <w:tblHeader/>
        </w:trPr>
        <w:tc>
          <w:tcPr>
            <w:tcW w:w="5400" w:type="dxa"/>
            <w:shd w:val="clear" w:color="auto" w:fill="0072C6"/>
          </w:tcPr>
          <w:p w14:paraId="22659F2B" w14:textId="77777777" w:rsidR="001E0407" w:rsidRPr="001A0074" w:rsidRDefault="001E0407" w:rsidP="00002CD6">
            <w:pPr>
              <w:pStyle w:val="ProductList-OfferingBody"/>
              <w:jc w:val="center"/>
              <w:rPr>
                <w:color w:val="FFFFFF" w:themeColor="background1"/>
              </w:rPr>
            </w:pPr>
            <w:r>
              <w:rPr>
                <w:color w:val="FFFFFF" w:themeColor="background1"/>
              </w:rPr>
              <w:t>Pourcentage de Temps de Disponibilité Mensuel</w:t>
            </w:r>
          </w:p>
        </w:tc>
        <w:tc>
          <w:tcPr>
            <w:tcW w:w="5400" w:type="dxa"/>
            <w:shd w:val="clear" w:color="auto" w:fill="0072C6"/>
          </w:tcPr>
          <w:p w14:paraId="2F98082B" w14:textId="77777777" w:rsidR="001E0407" w:rsidRPr="001A0074" w:rsidRDefault="001E0407" w:rsidP="00002CD6">
            <w:pPr>
              <w:pStyle w:val="ProductList-OfferingBody"/>
              <w:jc w:val="center"/>
              <w:rPr>
                <w:color w:val="FFFFFF" w:themeColor="background1"/>
              </w:rPr>
            </w:pPr>
            <w:r>
              <w:rPr>
                <w:color w:val="FFFFFF" w:themeColor="background1"/>
              </w:rPr>
              <w:t>Avoir Service</w:t>
            </w:r>
          </w:p>
        </w:tc>
      </w:tr>
      <w:tr w:rsidR="001E0407" w:rsidRPr="009D0B2F" w14:paraId="1645CBE9" w14:textId="77777777" w:rsidTr="00EF7547">
        <w:tc>
          <w:tcPr>
            <w:tcW w:w="5400" w:type="dxa"/>
          </w:tcPr>
          <w:p w14:paraId="5FD446B4" w14:textId="2186BCAF" w:rsidR="001E0407" w:rsidRPr="0076238C" w:rsidRDefault="001E0407" w:rsidP="00002CD6">
            <w:pPr>
              <w:pStyle w:val="ProductList-OfferingBody"/>
              <w:jc w:val="center"/>
            </w:pPr>
            <w:r>
              <w:t>&lt; 99,9 %</w:t>
            </w:r>
          </w:p>
        </w:tc>
        <w:tc>
          <w:tcPr>
            <w:tcW w:w="5400" w:type="dxa"/>
          </w:tcPr>
          <w:p w14:paraId="6DA962F2" w14:textId="026251A2" w:rsidR="001E0407" w:rsidRPr="0076238C" w:rsidRDefault="001E0407" w:rsidP="00002CD6">
            <w:pPr>
              <w:pStyle w:val="ProductList-OfferingBody"/>
              <w:jc w:val="center"/>
            </w:pPr>
            <w:r>
              <w:t>10</w:t>
            </w:r>
            <w:r w:rsidR="00EF7547">
              <w:t xml:space="preserve"> </w:t>
            </w:r>
            <w:r>
              <w:t>%</w:t>
            </w:r>
          </w:p>
        </w:tc>
      </w:tr>
      <w:tr w:rsidR="001E0407" w:rsidRPr="009D0B2F" w14:paraId="345BE0EA" w14:textId="77777777" w:rsidTr="00EF7547">
        <w:tc>
          <w:tcPr>
            <w:tcW w:w="5400" w:type="dxa"/>
          </w:tcPr>
          <w:p w14:paraId="0EAC7600" w14:textId="49013E5F" w:rsidR="001E0407" w:rsidRPr="0076238C" w:rsidRDefault="001E0407" w:rsidP="00002CD6">
            <w:pPr>
              <w:pStyle w:val="ProductList-OfferingBody"/>
              <w:jc w:val="center"/>
            </w:pPr>
            <w:r>
              <w:t>&lt; 99 %</w:t>
            </w:r>
          </w:p>
        </w:tc>
        <w:tc>
          <w:tcPr>
            <w:tcW w:w="5400" w:type="dxa"/>
          </w:tcPr>
          <w:p w14:paraId="09379500" w14:textId="10E25559" w:rsidR="001E0407" w:rsidRPr="0076238C" w:rsidRDefault="001E0407" w:rsidP="00002CD6">
            <w:pPr>
              <w:pStyle w:val="ProductList-OfferingBody"/>
              <w:jc w:val="center"/>
            </w:pPr>
            <w:r>
              <w:t>25</w:t>
            </w:r>
            <w:r w:rsidR="00EF7547">
              <w:t xml:space="preserve"> </w:t>
            </w:r>
            <w:r>
              <w:t>%</w:t>
            </w:r>
          </w:p>
        </w:tc>
      </w:tr>
    </w:tbl>
    <w:p w14:paraId="2E5D16A8" w14:textId="77777777" w:rsidR="001E0407" w:rsidRPr="00FB368F" w:rsidRDefault="001E0407" w:rsidP="005D4A94">
      <w:pPr>
        <w:pStyle w:val="ProductList-Body"/>
      </w:pPr>
    </w:p>
    <w:p w14:paraId="68193616" w14:textId="47B95797" w:rsidR="005D4A94" w:rsidRPr="00FB368F" w:rsidRDefault="005D4A94" w:rsidP="001E0407">
      <w:pPr>
        <w:pStyle w:val="ProductList-ClauseHeading"/>
      </w:pPr>
      <w:r>
        <w:t>Avoir Service – Comptes RA-GRS (requêtes de lecture) :</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D4A94" w:rsidRPr="009D0B2F" w14:paraId="4276BB29" w14:textId="77777777" w:rsidTr="00EF7547">
        <w:trPr>
          <w:tblHeader/>
        </w:trPr>
        <w:tc>
          <w:tcPr>
            <w:tcW w:w="5400" w:type="dxa"/>
            <w:shd w:val="clear" w:color="auto" w:fill="0072C6"/>
          </w:tcPr>
          <w:p w14:paraId="2A3CC5DB" w14:textId="77777777" w:rsidR="005D4A94" w:rsidRPr="001A0074" w:rsidRDefault="005D4A94" w:rsidP="00002CD6">
            <w:pPr>
              <w:pStyle w:val="ProductList-OfferingBody"/>
              <w:jc w:val="center"/>
              <w:rPr>
                <w:color w:val="FFFFFF" w:themeColor="background1"/>
              </w:rPr>
            </w:pPr>
            <w:r>
              <w:rPr>
                <w:color w:val="FFFFFF" w:themeColor="background1"/>
              </w:rPr>
              <w:t>Pourcentage de Temps de Disponibilité Mensuel</w:t>
            </w:r>
          </w:p>
        </w:tc>
        <w:tc>
          <w:tcPr>
            <w:tcW w:w="5400" w:type="dxa"/>
            <w:shd w:val="clear" w:color="auto" w:fill="0072C6"/>
          </w:tcPr>
          <w:p w14:paraId="787F308E" w14:textId="77777777" w:rsidR="005D4A94" w:rsidRPr="001A0074" w:rsidRDefault="005D4A94" w:rsidP="00002CD6">
            <w:pPr>
              <w:pStyle w:val="ProductList-OfferingBody"/>
              <w:jc w:val="center"/>
              <w:rPr>
                <w:color w:val="FFFFFF" w:themeColor="background1"/>
              </w:rPr>
            </w:pPr>
            <w:r>
              <w:rPr>
                <w:color w:val="FFFFFF" w:themeColor="background1"/>
              </w:rPr>
              <w:t>Avoir Service</w:t>
            </w:r>
          </w:p>
        </w:tc>
      </w:tr>
      <w:tr w:rsidR="005D4A94" w:rsidRPr="009D0B2F" w14:paraId="69FCBBAB" w14:textId="77777777" w:rsidTr="00EF7547">
        <w:tc>
          <w:tcPr>
            <w:tcW w:w="5400" w:type="dxa"/>
          </w:tcPr>
          <w:p w14:paraId="5FF6EC3C" w14:textId="4FC29036" w:rsidR="005D4A94" w:rsidRPr="0076238C" w:rsidRDefault="005D4A94" w:rsidP="00002CD6">
            <w:pPr>
              <w:pStyle w:val="ProductList-OfferingBody"/>
              <w:jc w:val="center"/>
            </w:pPr>
            <w:r>
              <w:t>&lt; 99,99 %</w:t>
            </w:r>
          </w:p>
        </w:tc>
        <w:tc>
          <w:tcPr>
            <w:tcW w:w="5400" w:type="dxa"/>
          </w:tcPr>
          <w:p w14:paraId="1ED1998F" w14:textId="55F0F23A" w:rsidR="005D4A94" w:rsidRPr="0076238C" w:rsidRDefault="005D4A94" w:rsidP="00002CD6">
            <w:pPr>
              <w:pStyle w:val="ProductList-OfferingBody"/>
              <w:jc w:val="center"/>
            </w:pPr>
            <w:r>
              <w:t>10</w:t>
            </w:r>
            <w:r w:rsidR="00EF7547">
              <w:t xml:space="preserve"> </w:t>
            </w:r>
            <w:r>
              <w:t>%</w:t>
            </w:r>
          </w:p>
        </w:tc>
      </w:tr>
      <w:tr w:rsidR="005D4A94" w:rsidRPr="009D0B2F" w14:paraId="3556E1EC" w14:textId="77777777" w:rsidTr="00EF7547">
        <w:tc>
          <w:tcPr>
            <w:tcW w:w="5400" w:type="dxa"/>
          </w:tcPr>
          <w:p w14:paraId="1FB87C38" w14:textId="76234F51" w:rsidR="005D4A94" w:rsidRPr="0076238C" w:rsidRDefault="005D4A94" w:rsidP="00002CD6">
            <w:pPr>
              <w:pStyle w:val="ProductList-OfferingBody"/>
              <w:jc w:val="center"/>
            </w:pPr>
            <w:r>
              <w:t>&lt; 99 %</w:t>
            </w:r>
          </w:p>
        </w:tc>
        <w:tc>
          <w:tcPr>
            <w:tcW w:w="5400" w:type="dxa"/>
          </w:tcPr>
          <w:p w14:paraId="038235CE" w14:textId="17898313" w:rsidR="005D4A94" w:rsidRPr="0076238C" w:rsidRDefault="005D4A94" w:rsidP="00002CD6">
            <w:pPr>
              <w:pStyle w:val="ProductList-OfferingBody"/>
              <w:jc w:val="center"/>
            </w:pPr>
            <w:r>
              <w:t>25</w:t>
            </w:r>
            <w:r w:rsidR="00EF7547">
              <w:t xml:space="preserve"> </w:t>
            </w:r>
            <w:r>
              <w:t>%</w:t>
            </w:r>
          </w:p>
        </w:tc>
      </w:tr>
    </w:tbl>
    <w:p w14:paraId="6125FC84" w14:textId="3D11BAF4" w:rsidR="005D4A94" w:rsidRPr="00FB368F" w:rsidRDefault="0051105B" w:rsidP="005D4A94">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8E64FF">
          <w:rPr>
            <w:rStyle w:val="Hyperlink"/>
            <w:sz w:val="16"/>
            <w:szCs w:val="16"/>
          </w:rPr>
          <w:t>Table des matières</w:t>
        </w:r>
      </w:hyperlink>
      <w:r w:rsidR="008E64FF">
        <w:rPr>
          <w:sz w:val="16"/>
          <w:szCs w:val="16"/>
        </w:rPr>
        <w:t xml:space="preserve"> / </w:t>
      </w:r>
      <w:hyperlink w:anchor="Definitions" w:history="1">
        <w:r w:rsidR="008E64FF">
          <w:rPr>
            <w:rStyle w:val="Hyperlink"/>
            <w:sz w:val="16"/>
            <w:szCs w:val="16"/>
          </w:rPr>
          <w:t>Définitions</w:t>
        </w:r>
      </w:hyperlink>
    </w:p>
    <w:p w14:paraId="514430BC" w14:textId="203A068B" w:rsidR="001E0407" w:rsidRPr="001C6467" w:rsidRDefault="001E0407" w:rsidP="001E0407">
      <w:pPr>
        <w:pStyle w:val="ProductList-Offering2Heading"/>
        <w:tabs>
          <w:tab w:val="clear" w:pos="360"/>
          <w:tab w:val="clear" w:pos="720"/>
          <w:tab w:val="clear" w:pos="1080"/>
        </w:tabs>
        <w:outlineLvl w:val="2"/>
        <w:rPr>
          <w:szCs w:val="28"/>
          <w:lang w:val="en-US" w:eastAsia="en-US" w:bidi="ar-SA"/>
        </w:rPr>
      </w:pPr>
      <w:bookmarkStart w:id="88" w:name="_Toc412532213"/>
      <w:bookmarkStart w:id="89" w:name="_Toc423944213"/>
      <w:r w:rsidRPr="001C6467">
        <w:rPr>
          <w:szCs w:val="28"/>
          <w:lang w:val="en-US" w:eastAsia="en-US" w:bidi="ar-SA"/>
        </w:rPr>
        <w:t>Service StorSimple</w:t>
      </w:r>
      <w:bookmarkEnd w:id="88"/>
      <w:bookmarkEnd w:id="89"/>
    </w:p>
    <w:p w14:paraId="400E8259" w14:textId="77777777" w:rsidR="001E0407" w:rsidRPr="00FB368F" w:rsidRDefault="001E0407" w:rsidP="001E0407">
      <w:pPr>
        <w:pStyle w:val="ProductList-Body"/>
      </w:pPr>
      <w:r>
        <w:rPr>
          <w:b/>
          <w:color w:val="00188F"/>
        </w:rPr>
        <w:t>Définitions Supplémentaires</w:t>
      </w:r>
      <w:r>
        <w:t> </w:t>
      </w:r>
      <w:r w:rsidRPr="006F32B3">
        <w:rPr>
          <w:b/>
          <w:color w:val="00188F"/>
        </w:rPr>
        <w:t>:</w:t>
      </w:r>
    </w:p>
    <w:p w14:paraId="7E58A6F4" w14:textId="77777777" w:rsidR="001E0407" w:rsidRPr="00FB368F" w:rsidRDefault="001E0407" w:rsidP="001E0407">
      <w:pPr>
        <w:pStyle w:val="ProductList-Body"/>
        <w:spacing w:after="40"/>
      </w:pPr>
      <w:r>
        <w:t>« </w:t>
      </w:r>
      <w:r>
        <w:rPr>
          <w:b/>
          <w:color w:val="00188F"/>
        </w:rPr>
        <w:t>Sauvegarde</w:t>
      </w:r>
      <w:r>
        <w:t> » désigne l’opération qui consiste à sauvegarder des données stockées sur un dispositif StorSimple inscrit sur un ou plusieurs comptes de stockage en Cloud Microsoft Azure associés.</w:t>
      </w:r>
    </w:p>
    <w:p w14:paraId="2A09D94D" w14:textId="77777777" w:rsidR="001E0407" w:rsidRPr="00FB368F" w:rsidRDefault="001E0407" w:rsidP="001E0407">
      <w:pPr>
        <w:pStyle w:val="ProductList-Body"/>
        <w:spacing w:after="40"/>
      </w:pPr>
      <w:r>
        <w:t>« </w:t>
      </w:r>
      <w:r>
        <w:rPr>
          <w:b/>
          <w:color w:val="00188F"/>
        </w:rPr>
        <w:t>Hiérarchisation Cloud</w:t>
      </w:r>
      <w:r>
        <w:t> » désigne l’opération qui consiste à transférer des données d’un dispositif StorSimple inscrit vers un ou plusieurs comptes de stockage en Cloud Microsoft Azure associés.</w:t>
      </w:r>
    </w:p>
    <w:p w14:paraId="56E21FC9" w14:textId="77777777" w:rsidR="001E0407" w:rsidRPr="00FB368F" w:rsidRDefault="001E0407" w:rsidP="001E0407">
      <w:pPr>
        <w:pStyle w:val="ProductList-Body"/>
        <w:spacing w:after="40"/>
      </w:pPr>
      <w:r>
        <w:t>« </w:t>
      </w:r>
      <w:r>
        <w:rPr>
          <w:b/>
          <w:color w:val="00188F"/>
        </w:rPr>
        <w:t>Minutes de Déploiement</w:t>
      </w:r>
      <w:r>
        <w:t> » correspond au nombre total de minutes pendant lesquelles un Élément Géré a été configuré pour une Sauvegarde ou une Hiérarchisation Cloud dans un compte de stockage StorSimple de Microsoft Azure.</w:t>
      </w:r>
    </w:p>
    <w:p w14:paraId="3BEA406E" w14:textId="77777777" w:rsidR="001E0407" w:rsidRPr="00FB368F" w:rsidRDefault="001E0407" w:rsidP="001E0407">
      <w:pPr>
        <w:pStyle w:val="ProductList-Body"/>
        <w:spacing w:after="40"/>
      </w:pPr>
      <w:r>
        <w:t>« </w:t>
      </w:r>
      <w:r>
        <w:rPr>
          <w:b/>
          <w:color w:val="00188F"/>
        </w:rPr>
        <w:t>Échec</w:t>
      </w:r>
      <w:r>
        <w:t> » fait référence à l’échec d’une opération correctement configurée de Sauvegarde, de Hiérarchisation ou de Récupération en raison de l’indisponibilité du Service StorSimple.</w:t>
      </w:r>
    </w:p>
    <w:p w14:paraId="24B690B5" w14:textId="77777777" w:rsidR="001E0407" w:rsidRPr="00FB368F" w:rsidRDefault="001E0407" w:rsidP="001E0407">
      <w:pPr>
        <w:pStyle w:val="ProductList-Body"/>
        <w:spacing w:after="40"/>
      </w:pPr>
      <w:r>
        <w:t>« </w:t>
      </w:r>
      <w:r>
        <w:rPr>
          <w:b/>
          <w:color w:val="00188F"/>
        </w:rPr>
        <w:t>Élément Géré</w:t>
      </w:r>
      <w:r>
        <w:t> » désigne un volume configuré pour être Sauvegardé sur des comptes de stockage en Cloud à l’aide du Service StorSimple.</w:t>
      </w:r>
    </w:p>
    <w:p w14:paraId="0ADA33F1" w14:textId="77777777" w:rsidR="001E0407" w:rsidRPr="00FB368F" w:rsidRDefault="001E0407" w:rsidP="001E0407">
      <w:pPr>
        <w:pStyle w:val="ProductList-Body"/>
        <w:spacing w:after="40"/>
      </w:pPr>
      <w:r>
        <w:t>« </w:t>
      </w:r>
      <w:r>
        <w:rPr>
          <w:b/>
          <w:color w:val="00188F"/>
        </w:rPr>
        <w:t>Minutes Disponibles Maximum</w:t>
      </w:r>
      <w:r>
        <w:t> » correspond au nombre de Minutes de Déploiement cumulées pour l’ensemble des Éléments Gérés configurés par le Client au cours d’un mois de facturation d’un abonnement Microsoft Azure donné.</w:t>
      </w:r>
    </w:p>
    <w:p w14:paraId="70076343" w14:textId="77777777" w:rsidR="001E0407" w:rsidRPr="00FB368F" w:rsidRDefault="001E0407" w:rsidP="001E0407">
      <w:pPr>
        <w:pStyle w:val="ProductList-Body"/>
      </w:pPr>
      <w:r>
        <w:t>« </w:t>
      </w:r>
      <w:r>
        <w:rPr>
          <w:b/>
          <w:color w:val="00188F"/>
        </w:rPr>
        <w:t>Récupération</w:t>
      </w:r>
      <w:r>
        <w:t> » désigne l’opération qui consiste à copier des données sur un dispositif StorSimple inscrit à partir d’un ou des comptes de stockage en Cloud associés.</w:t>
      </w:r>
    </w:p>
    <w:p w14:paraId="4FA41A95" w14:textId="5A3BC735" w:rsidR="001E0407" w:rsidRPr="00FB368F" w:rsidRDefault="001E0407" w:rsidP="001E0407">
      <w:pPr>
        <w:pStyle w:val="ProductList-Body"/>
      </w:pPr>
      <w:r>
        <w:rPr>
          <w:b/>
          <w:color w:val="00188F"/>
        </w:rPr>
        <w:t>Temps d’Indisponibilité</w:t>
      </w:r>
      <w:r>
        <w:t> </w:t>
      </w:r>
      <w:r w:rsidRPr="006F32B3">
        <w:rPr>
          <w:b/>
          <w:color w:val="00188F"/>
        </w:rPr>
        <w:t>:</w:t>
      </w:r>
      <w:r>
        <w:t xml:space="preserve"> nombre total de Minutes de Déploiement, cumulées pour l’ensemble des Éléments Gérés que vous configurez pour une Sauvegarde ou une Hiérarchisation Cloud au titre d’un abonnement Microsoft Azure donné, pendant lesquelles le Service StorSimple n’est pas disponible. Le Service StorSimple est considéré comme indisponible pour un Élément Géré donné à partir du premier Échec de la Sauvegarde, Hiérarchisation Cloud ou Récupération de l’Élément Géré jusqu’à la Sauvegarde, Hiérarchisation Cloud ou Récupération réussie de l’Élément Géré, sous réserve que les tentatives soient répétées toutes les 30 minutes au minimum.</w:t>
      </w:r>
    </w:p>
    <w:p w14:paraId="2510E0F9" w14:textId="77777777" w:rsidR="001E0407" w:rsidRPr="00FB368F" w:rsidRDefault="001E0407" w:rsidP="001E0407">
      <w:pPr>
        <w:pStyle w:val="ProductList-Body"/>
      </w:pPr>
    </w:p>
    <w:p w14:paraId="659C9986" w14:textId="42563112" w:rsidR="001E0407" w:rsidRPr="00FB368F" w:rsidRDefault="001E0407" w:rsidP="001E0407">
      <w:pPr>
        <w:pStyle w:val="ProductList-Body"/>
      </w:pPr>
      <w:r>
        <w:rPr>
          <w:b/>
          <w:color w:val="00188F"/>
        </w:rPr>
        <w:t>Pourcentage de Temps de Disponibilité Mensuel</w:t>
      </w:r>
      <w:r>
        <w:t> </w:t>
      </w:r>
      <w:r w:rsidRPr="006F32B3">
        <w:rPr>
          <w:b/>
          <w:color w:val="00188F"/>
        </w:rPr>
        <w:t>:</w:t>
      </w:r>
      <w:r>
        <w:t xml:space="preserve"> le Pourcentage de Temps de Disponibilité Mensuel est calculé à l’aide de la formule suivante :</w:t>
      </w:r>
    </w:p>
    <w:p w14:paraId="43BA89E3" w14:textId="77777777" w:rsidR="001E0407" w:rsidRPr="00FB368F" w:rsidRDefault="001E0407" w:rsidP="001E0407">
      <w:pPr>
        <w:pStyle w:val="ProductList-Body"/>
      </w:pPr>
    </w:p>
    <w:p w14:paraId="6648ABFE" w14:textId="5CFFA1AE" w:rsidR="001E0407" w:rsidRPr="00FB368F" w:rsidRDefault="0051105B" w:rsidP="001E0407">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Minutes Disponibles Maximum – Temps d’Indisponibilité</m:t>
              </m:r>
            </m:num>
            <m:den>
              <m:r>
                <m:rPr>
                  <m:nor/>
                </m:rPr>
                <w:rPr>
                  <w:rFonts w:ascii="Cambria Math" w:hAnsi="Cambria Math" w:cs="Tahoma"/>
                  <w:i/>
                  <w:sz w:val="18"/>
                  <w:szCs w:val="18"/>
                </w:rPr>
                <m:t>Minutes Disponibles Maximum</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CFB2A02" w14:textId="77777777" w:rsidR="001E0407" w:rsidRPr="00FB368F" w:rsidRDefault="001E0407" w:rsidP="001E0407">
      <w:pPr>
        <w:pStyle w:val="ProductList-Body"/>
      </w:pPr>
      <w:r>
        <w:rPr>
          <w:b/>
          <w:color w:val="00188F"/>
        </w:rPr>
        <w:t>Avoir Service</w:t>
      </w:r>
      <w:r>
        <w:t> </w:t>
      </w:r>
      <w:r w:rsidRPr="006F32B3">
        <w:rPr>
          <w:b/>
          <w:color w:val="00188F"/>
        </w:rPr>
        <w:t>:</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E0407" w:rsidRPr="009D0B2F" w14:paraId="3CF79A2E" w14:textId="77777777" w:rsidTr="000812BE">
        <w:trPr>
          <w:tblHeader/>
        </w:trPr>
        <w:tc>
          <w:tcPr>
            <w:tcW w:w="5400" w:type="dxa"/>
            <w:shd w:val="clear" w:color="auto" w:fill="0072C6"/>
          </w:tcPr>
          <w:p w14:paraId="1A875670" w14:textId="77777777" w:rsidR="001E0407" w:rsidRPr="001A0074" w:rsidRDefault="001E0407" w:rsidP="00002CD6">
            <w:pPr>
              <w:pStyle w:val="ProductList-OfferingBody"/>
              <w:jc w:val="center"/>
              <w:rPr>
                <w:color w:val="FFFFFF" w:themeColor="background1"/>
              </w:rPr>
            </w:pPr>
            <w:r>
              <w:rPr>
                <w:color w:val="FFFFFF" w:themeColor="background1"/>
              </w:rPr>
              <w:t>Pourcentage de Temps de Disponibilité Mensuel</w:t>
            </w:r>
          </w:p>
        </w:tc>
        <w:tc>
          <w:tcPr>
            <w:tcW w:w="5400" w:type="dxa"/>
            <w:shd w:val="clear" w:color="auto" w:fill="0072C6"/>
          </w:tcPr>
          <w:p w14:paraId="550BB3A5" w14:textId="77777777" w:rsidR="001E0407" w:rsidRPr="001A0074" w:rsidRDefault="001E0407" w:rsidP="00002CD6">
            <w:pPr>
              <w:pStyle w:val="ProductList-OfferingBody"/>
              <w:jc w:val="center"/>
              <w:rPr>
                <w:color w:val="FFFFFF" w:themeColor="background1"/>
              </w:rPr>
            </w:pPr>
            <w:r>
              <w:rPr>
                <w:color w:val="FFFFFF" w:themeColor="background1"/>
              </w:rPr>
              <w:t>Avoir Service</w:t>
            </w:r>
          </w:p>
        </w:tc>
      </w:tr>
      <w:tr w:rsidR="001E0407" w:rsidRPr="009D0B2F" w14:paraId="5064FFE3" w14:textId="77777777" w:rsidTr="000812BE">
        <w:tc>
          <w:tcPr>
            <w:tcW w:w="5400" w:type="dxa"/>
          </w:tcPr>
          <w:p w14:paraId="01E2BD5E" w14:textId="43A6BF40" w:rsidR="001E0407" w:rsidRPr="0076238C" w:rsidRDefault="001E0407" w:rsidP="00002CD6">
            <w:pPr>
              <w:pStyle w:val="ProductList-OfferingBody"/>
              <w:jc w:val="center"/>
            </w:pPr>
            <w:r>
              <w:t>&lt; 99,9 %</w:t>
            </w:r>
          </w:p>
        </w:tc>
        <w:tc>
          <w:tcPr>
            <w:tcW w:w="5400" w:type="dxa"/>
          </w:tcPr>
          <w:p w14:paraId="72876CC7" w14:textId="34895F70" w:rsidR="001E0407" w:rsidRPr="0076238C" w:rsidRDefault="001E0407" w:rsidP="00002CD6">
            <w:pPr>
              <w:pStyle w:val="ProductList-OfferingBody"/>
              <w:jc w:val="center"/>
            </w:pPr>
            <w:r>
              <w:t>10</w:t>
            </w:r>
            <w:r w:rsidR="000812BE">
              <w:t xml:space="preserve"> </w:t>
            </w:r>
            <w:r>
              <w:t>%</w:t>
            </w:r>
          </w:p>
        </w:tc>
      </w:tr>
      <w:tr w:rsidR="001E0407" w:rsidRPr="009D0B2F" w14:paraId="6BBD0ADD" w14:textId="77777777" w:rsidTr="000812BE">
        <w:tc>
          <w:tcPr>
            <w:tcW w:w="5400" w:type="dxa"/>
          </w:tcPr>
          <w:p w14:paraId="4DB9801B" w14:textId="6F03D895" w:rsidR="001E0407" w:rsidRPr="0076238C" w:rsidRDefault="001E0407" w:rsidP="00002CD6">
            <w:pPr>
              <w:pStyle w:val="ProductList-OfferingBody"/>
              <w:jc w:val="center"/>
            </w:pPr>
            <w:r>
              <w:t>&lt; 99 %</w:t>
            </w:r>
          </w:p>
        </w:tc>
        <w:tc>
          <w:tcPr>
            <w:tcW w:w="5400" w:type="dxa"/>
          </w:tcPr>
          <w:p w14:paraId="60746113" w14:textId="151F1F16" w:rsidR="001E0407" w:rsidRPr="0076238C" w:rsidRDefault="001E0407" w:rsidP="00002CD6">
            <w:pPr>
              <w:pStyle w:val="ProductList-OfferingBody"/>
              <w:jc w:val="center"/>
            </w:pPr>
            <w:r>
              <w:t>25</w:t>
            </w:r>
            <w:r w:rsidR="000812BE">
              <w:t xml:space="preserve"> </w:t>
            </w:r>
            <w:r>
              <w:t>%</w:t>
            </w:r>
          </w:p>
        </w:tc>
      </w:tr>
    </w:tbl>
    <w:p w14:paraId="4E56AEE1" w14:textId="2053D4A2" w:rsidR="001E0407" w:rsidRPr="00FB368F" w:rsidRDefault="0051105B" w:rsidP="001E040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8E64FF">
          <w:rPr>
            <w:rStyle w:val="Hyperlink"/>
            <w:sz w:val="16"/>
            <w:szCs w:val="16"/>
          </w:rPr>
          <w:t>Table des matières</w:t>
        </w:r>
      </w:hyperlink>
      <w:r w:rsidR="008E64FF">
        <w:rPr>
          <w:sz w:val="16"/>
          <w:szCs w:val="16"/>
        </w:rPr>
        <w:t xml:space="preserve"> / </w:t>
      </w:r>
      <w:hyperlink w:anchor="Definitions" w:history="1">
        <w:r w:rsidR="008E64FF">
          <w:rPr>
            <w:rStyle w:val="Hyperlink"/>
            <w:sz w:val="16"/>
            <w:szCs w:val="16"/>
          </w:rPr>
          <w:t>Définitions</w:t>
        </w:r>
      </w:hyperlink>
    </w:p>
    <w:p w14:paraId="3B1F9CA0" w14:textId="77777777" w:rsidR="00013391" w:rsidRPr="001C6467" w:rsidRDefault="00013391" w:rsidP="00013391">
      <w:pPr>
        <w:pStyle w:val="ProductList-Offering2Heading"/>
        <w:tabs>
          <w:tab w:val="clear" w:pos="360"/>
        </w:tabs>
        <w:outlineLvl w:val="2"/>
        <w:rPr>
          <w:szCs w:val="28"/>
        </w:rPr>
      </w:pPr>
      <w:bookmarkStart w:id="90" w:name="_Toc412532214"/>
      <w:bookmarkStart w:id="91" w:name="_Toc423944214"/>
      <w:r w:rsidRPr="001C6467">
        <w:rPr>
          <w:szCs w:val="28"/>
        </w:rPr>
        <w:t xml:space="preserve">Stream </w:t>
      </w:r>
      <w:proofErr w:type="spellStart"/>
      <w:r w:rsidRPr="001C6467">
        <w:rPr>
          <w:szCs w:val="28"/>
        </w:rPr>
        <w:t>Analytics</w:t>
      </w:r>
      <w:proofErr w:type="spellEnd"/>
      <w:r w:rsidRPr="001C6467">
        <w:rPr>
          <w:szCs w:val="28"/>
        </w:rPr>
        <w:t xml:space="preserve"> – Appels d’API</w:t>
      </w:r>
      <w:bookmarkEnd w:id="91"/>
    </w:p>
    <w:p w14:paraId="46C87420" w14:textId="77777777" w:rsidR="00013391" w:rsidRDefault="00013391" w:rsidP="00013391">
      <w:pPr>
        <w:pStyle w:val="ProductList-Body"/>
      </w:pPr>
      <w:r>
        <w:rPr>
          <w:b/>
          <w:color w:val="00188F"/>
        </w:rPr>
        <w:t>Définitions Supplémentaires</w:t>
      </w:r>
      <w:r>
        <w:t> </w:t>
      </w:r>
      <w:r>
        <w:rPr>
          <w:b/>
          <w:color w:val="00188F"/>
        </w:rPr>
        <w:t>:</w:t>
      </w:r>
    </w:p>
    <w:p w14:paraId="131BCCD7" w14:textId="77777777" w:rsidR="00013391" w:rsidRDefault="00013391" w:rsidP="00013391">
      <w:pPr>
        <w:pStyle w:val="ProductList-Body"/>
        <w:spacing w:after="40"/>
      </w:pPr>
      <w:r>
        <w:t>« </w:t>
      </w:r>
      <w:r>
        <w:rPr>
          <w:b/>
          <w:color w:val="00188F"/>
        </w:rPr>
        <w:t>Total des Tentatives de Transaction</w:t>
      </w:r>
      <w:r>
        <w:t xml:space="preserve"> » désigne le nombre total de demandes d’API REST authentifiées pour gérer un travail de diffusion en continu dans le Service Stream </w:t>
      </w:r>
      <w:proofErr w:type="spellStart"/>
      <w:r>
        <w:t>Analytics</w:t>
      </w:r>
      <w:proofErr w:type="spellEnd"/>
      <w:r>
        <w:t xml:space="preserve"> émises par le Client au cours d’un mois de facturation d’un abonnement Microsoft Azure donné. </w:t>
      </w:r>
    </w:p>
    <w:p w14:paraId="2C8E0616" w14:textId="77777777" w:rsidR="00013391" w:rsidRDefault="00013391" w:rsidP="00013391">
      <w:pPr>
        <w:pStyle w:val="ProductList-Body"/>
      </w:pPr>
      <w:r>
        <w:t>« </w:t>
      </w:r>
      <w:r>
        <w:rPr>
          <w:b/>
          <w:color w:val="00188F"/>
        </w:rPr>
        <w:t>Transactions Inabouties</w:t>
      </w:r>
      <w:r>
        <w:t> » désigne la part totale de demandes parmi le Total des Tentatives de Transaction ayant renvoyé un Code d’Erreur ou n’ayant pas renvoyé un Code de Réussite dans les cinq (5) minutes à compter de leur réception par Microsoft.</w:t>
      </w:r>
    </w:p>
    <w:p w14:paraId="5F8C3363" w14:textId="77777777" w:rsidR="00013391" w:rsidRDefault="00013391" w:rsidP="00013391">
      <w:pPr>
        <w:pStyle w:val="ProductList-Body"/>
      </w:pPr>
    </w:p>
    <w:p w14:paraId="209C3C0D" w14:textId="77777777" w:rsidR="00013391" w:rsidRDefault="00013391" w:rsidP="00013391">
      <w:pPr>
        <w:pStyle w:val="ProductList-Body"/>
      </w:pPr>
      <w:r>
        <w:t>Le « </w:t>
      </w:r>
      <w:r>
        <w:rPr>
          <w:b/>
          <w:color w:val="00188F"/>
        </w:rPr>
        <w:t>Pourcentage de Temps de Disponibilité Mensuel</w:t>
      </w:r>
      <w:r>
        <w:t xml:space="preserve"> » pour les appels d’API dans le Service Stream </w:t>
      </w:r>
      <w:proofErr w:type="spellStart"/>
      <w:r>
        <w:t>Analytics</w:t>
      </w:r>
      <w:proofErr w:type="spellEnd"/>
      <w:r>
        <w:t xml:space="preserve"> est représenté à l’aide de la formule suivante : </w:t>
      </w:r>
    </w:p>
    <w:p w14:paraId="24B88575" w14:textId="77777777" w:rsidR="00013391" w:rsidRDefault="00013391" w:rsidP="00013391">
      <w:pPr>
        <w:pStyle w:val="ProductList-Body"/>
      </w:pPr>
    </w:p>
    <w:p w14:paraId="55E49EF6" w14:textId="77777777" w:rsidR="00013391" w:rsidRDefault="00013391" w:rsidP="00013391">
      <w:pPr>
        <w:rPr>
          <w:rFonts w:ascii="Cambria Math" w:hAnsi="Cambria Math" w:cs="Tahoma"/>
          <w:iCs/>
          <w:sz w:val="18"/>
          <w:szCs w:val="18"/>
        </w:rPr>
      </w:pPr>
      <m:oMathPara>
        <m:oMath>
          <m:r>
            <m:rPr>
              <m:sty m:val="p"/>
            </m:rPr>
            <w:rPr>
              <w:rFonts w:ascii="Cambria Math" w:hAnsi="Cambria Math" w:cs="Tahoma"/>
              <w:sz w:val="18"/>
              <w:szCs w:val="18"/>
            </w:rPr>
            <w:lastRenderedPageBreak/>
            <m:t>% Temps de Disponibilité Mensuel=</m:t>
          </m:r>
          <m:f>
            <m:fPr>
              <m:ctrlPr>
                <w:rPr>
                  <w:rFonts w:ascii="Cambria Math" w:hAnsi="Cambria Math" w:cs="Tahoma"/>
                  <w:iCs/>
                  <w:sz w:val="18"/>
                  <w:szCs w:val="18"/>
                </w:rPr>
              </m:ctrlPr>
            </m:fPr>
            <m:num>
              <m:r>
                <m:rPr>
                  <m:sty m:val="p"/>
                </m:rPr>
                <w:rPr>
                  <w:rFonts w:ascii="Cambria Math" w:hAnsi="Cambria Math" w:cs="Tahoma"/>
                  <w:sz w:val="18"/>
                  <w:szCs w:val="18"/>
                </w:rPr>
                <m:t>Total des Tentatives de Transaction - Transactions Inabouties</m:t>
              </m:r>
            </m:num>
            <m:den>
              <m:r>
                <m:rPr>
                  <m:sty m:val="p"/>
                </m:rPr>
                <w:rPr>
                  <w:rFonts w:ascii="Cambria Math" w:hAnsi="Cambria Math" w:cs="Tahoma"/>
                  <w:sz w:val="18"/>
                  <w:szCs w:val="18"/>
                </w:rPr>
                <m:t>Total des Tentatives de Transaction</m:t>
              </m:r>
            </m:den>
          </m:f>
        </m:oMath>
      </m:oMathPara>
    </w:p>
    <w:p w14:paraId="3EB32BD1" w14:textId="77777777" w:rsidR="00013391" w:rsidRDefault="00013391" w:rsidP="00013391">
      <w:pPr>
        <w:pStyle w:val="ProductList-Body"/>
      </w:pPr>
      <w:r>
        <w:rPr>
          <w:b/>
          <w:color w:val="00188F"/>
        </w:rPr>
        <w:t>Avoir Service</w:t>
      </w:r>
      <w:r>
        <w:t> </w:t>
      </w:r>
      <w:r>
        <w:rPr>
          <w:b/>
          <w:color w:val="00188F"/>
        </w:rPr>
        <w:t>:</w:t>
      </w:r>
    </w:p>
    <w:tbl>
      <w:tblPr>
        <w:tblW w:w="10773"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486"/>
      </w:tblGrid>
      <w:tr w:rsidR="00013391" w14:paraId="104E4D2E" w14:textId="77777777" w:rsidTr="004624E3">
        <w:trPr>
          <w:tblHeader/>
        </w:trPr>
        <w:tc>
          <w:tcPr>
            <w:tcW w:w="528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7AA4D2B4" w14:textId="77777777" w:rsidR="00013391" w:rsidRDefault="00013391" w:rsidP="004624E3">
            <w:pPr>
              <w:pStyle w:val="ProductList-OfferingBody"/>
              <w:spacing w:line="256" w:lineRule="auto"/>
              <w:jc w:val="center"/>
              <w:rPr>
                <w:color w:val="FFFFFF" w:themeColor="background1"/>
              </w:rPr>
            </w:pPr>
            <w:r>
              <w:rPr>
                <w:color w:val="FFFFFF" w:themeColor="background1"/>
              </w:rPr>
              <w:t>Pourcentage de Temps de Disponibilité Mensuel</w:t>
            </w:r>
          </w:p>
        </w:tc>
        <w:tc>
          <w:tcPr>
            <w:tcW w:w="548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2034452B" w14:textId="77777777" w:rsidR="00013391" w:rsidRDefault="00013391" w:rsidP="004624E3">
            <w:pPr>
              <w:pStyle w:val="ProductList-OfferingBody"/>
              <w:spacing w:line="256" w:lineRule="auto"/>
              <w:jc w:val="center"/>
              <w:rPr>
                <w:color w:val="FFFFFF" w:themeColor="background1"/>
              </w:rPr>
            </w:pPr>
            <w:r>
              <w:rPr>
                <w:color w:val="FFFFFF" w:themeColor="background1"/>
              </w:rPr>
              <w:t>Avoir Service</w:t>
            </w:r>
          </w:p>
        </w:tc>
      </w:tr>
      <w:tr w:rsidR="00013391" w14:paraId="7C63508A" w14:textId="77777777" w:rsidTr="004624E3">
        <w:tc>
          <w:tcPr>
            <w:tcW w:w="528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6F386EC" w14:textId="77777777" w:rsidR="00013391" w:rsidRDefault="00013391" w:rsidP="004624E3">
            <w:pPr>
              <w:pStyle w:val="ProductList-OfferingBody"/>
              <w:spacing w:line="256" w:lineRule="auto"/>
              <w:jc w:val="center"/>
            </w:pPr>
            <w:r>
              <w:t>&lt; 99,9 %</w:t>
            </w:r>
          </w:p>
        </w:tc>
        <w:tc>
          <w:tcPr>
            <w:tcW w:w="548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78BE1D3" w14:textId="77777777" w:rsidR="00013391" w:rsidRDefault="00013391" w:rsidP="004624E3">
            <w:pPr>
              <w:pStyle w:val="ProductList-OfferingBody"/>
              <w:spacing w:line="256" w:lineRule="auto"/>
              <w:jc w:val="center"/>
            </w:pPr>
            <w:r>
              <w:t>10 %</w:t>
            </w:r>
          </w:p>
        </w:tc>
      </w:tr>
      <w:tr w:rsidR="00013391" w14:paraId="6B61B021" w14:textId="77777777" w:rsidTr="004624E3">
        <w:tc>
          <w:tcPr>
            <w:tcW w:w="528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915A5C3" w14:textId="77777777" w:rsidR="00013391" w:rsidRDefault="00013391" w:rsidP="004624E3">
            <w:pPr>
              <w:pStyle w:val="ProductList-OfferingBody"/>
              <w:spacing w:line="256" w:lineRule="auto"/>
              <w:jc w:val="center"/>
            </w:pPr>
            <w:r>
              <w:t>&lt; 99 %</w:t>
            </w:r>
          </w:p>
        </w:tc>
        <w:tc>
          <w:tcPr>
            <w:tcW w:w="548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E84E569" w14:textId="77777777" w:rsidR="00013391" w:rsidRDefault="00013391" w:rsidP="004624E3">
            <w:pPr>
              <w:pStyle w:val="ProductList-OfferingBody"/>
              <w:spacing w:line="256" w:lineRule="auto"/>
              <w:jc w:val="center"/>
            </w:pPr>
            <w:r>
              <w:t>25 %</w:t>
            </w:r>
          </w:p>
        </w:tc>
      </w:tr>
    </w:tbl>
    <w:p w14:paraId="1DAECAAA" w14:textId="77777777" w:rsidR="00013391" w:rsidRDefault="0051105B" w:rsidP="00013391">
      <w:pPr>
        <w:pStyle w:val="ProductList-Body"/>
        <w:shd w:val="clear" w:color="auto" w:fill="808080" w:themeFill="background1" w:themeFillShade="80"/>
        <w:tabs>
          <w:tab w:val="clear" w:pos="360"/>
        </w:tabs>
        <w:spacing w:before="120" w:after="240"/>
        <w:jc w:val="right"/>
        <w:rPr>
          <w:sz w:val="16"/>
          <w:szCs w:val="16"/>
        </w:rPr>
      </w:pPr>
      <w:hyperlink r:id="rId25" w:anchor="TOC" w:history="1">
        <w:r w:rsidR="00013391">
          <w:rPr>
            <w:rStyle w:val="Hyperlink"/>
            <w:sz w:val="16"/>
            <w:szCs w:val="16"/>
          </w:rPr>
          <w:t>Table des matières</w:t>
        </w:r>
      </w:hyperlink>
      <w:r w:rsidR="00013391">
        <w:rPr>
          <w:sz w:val="16"/>
          <w:szCs w:val="16"/>
        </w:rPr>
        <w:t xml:space="preserve"> / </w:t>
      </w:r>
      <w:hyperlink r:id="rId26" w:anchor="Définitions" w:history="1">
        <w:r w:rsidR="00013391">
          <w:rPr>
            <w:rStyle w:val="Hyperlink"/>
            <w:sz w:val="16"/>
            <w:szCs w:val="16"/>
          </w:rPr>
          <w:t>Définitions</w:t>
        </w:r>
      </w:hyperlink>
    </w:p>
    <w:p w14:paraId="55A1AC28" w14:textId="77777777" w:rsidR="00013391" w:rsidRPr="001C6467" w:rsidRDefault="00013391" w:rsidP="00013391">
      <w:pPr>
        <w:pStyle w:val="ProductList-Offering2Heading"/>
        <w:tabs>
          <w:tab w:val="clear" w:pos="360"/>
        </w:tabs>
        <w:outlineLvl w:val="2"/>
        <w:rPr>
          <w:szCs w:val="28"/>
        </w:rPr>
      </w:pPr>
      <w:bookmarkStart w:id="92" w:name="_Toc423944215"/>
      <w:r w:rsidRPr="001C6467">
        <w:rPr>
          <w:szCs w:val="28"/>
        </w:rPr>
        <w:t xml:space="preserve">Stream </w:t>
      </w:r>
      <w:proofErr w:type="spellStart"/>
      <w:r w:rsidRPr="001C6467">
        <w:rPr>
          <w:szCs w:val="28"/>
        </w:rPr>
        <w:t>Analytics</w:t>
      </w:r>
      <w:proofErr w:type="spellEnd"/>
      <w:r w:rsidRPr="001C6467">
        <w:rPr>
          <w:szCs w:val="28"/>
        </w:rPr>
        <w:t xml:space="preserve"> – Travaux</w:t>
      </w:r>
      <w:bookmarkEnd w:id="92"/>
    </w:p>
    <w:p w14:paraId="3656508D" w14:textId="77777777" w:rsidR="00013391" w:rsidRDefault="00013391" w:rsidP="00013391">
      <w:pPr>
        <w:pStyle w:val="ProductList-Body"/>
      </w:pPr>
      <w:r>
        <w:rPr>
          <w:b/>
          <w:color w:val="00188F"/>
        </w:rPr>
        <w:t>Définitions Supplémentaires</w:t>
      </w:r>
      <w:r>
        <w:t> </w:t>
      </w:r>
      <w:r>
        <w:rPr>
          <w:b/>
          <w:color w:val="00188F"/>
        </w:rPr>
        <w:t>:</w:t>
      </w:r>
    </w:p>
    <w:p w14:paraId="285CF8C8" w14:textId="77777777" w:rsidR="00013391" w:rsidRDefault="00013391" w:rsidP="00013391">
      <w:pPr>
        <w:pStyle w:val="ProductList-Body"/>
        <w:tabs>
          <w:tab w:val="left" w:pos="0"/>
        </w:tabs>
        <w:spacing w:after="40"/>
        <w:jc w:val="both"/>
      </w:pPr>
      <w:r>
        <w:t>« </w:t>
      </w:r>
      <w:r>
        <w:rPr>
          <w:b/>
          <w:color w:val="00188F"/>
        </w:rPr>
        <w:t>Minutes de Déploiement</w:t>
      </w:r>
      <w:r>
        <w:t xml:space="preserve"> » correspond au nombre total de minutes pendant lesquelles un travail donné a été déployé dans le Service Stream </w:t>
      </w:r>
      <w:proofErr w:type="spellStart"/>
      <w:r>
        <w:t>Analytics</w:t>
      </w:r>
      <w:proofErr w:type="spellEnd"/>
      <w:r>
        <w:t xml:space="preserve"> au cours d’un mois de facturation.</w:t>
      </w:r>
    </w:p>
    <w:p w14:paraId="11C0D60B" w14:textId="77777777" w:rsidR="00013391" w:rsidRDefault="00013391" w:rsidP="00013391">
      <w:pPr>
        <w:pStyle w:val="ProductList-Body"/>
        <w:tabs>
          <w:tab w:val="left" w:pos="0"/>
        </w:tabs>
      </w:pPr>
      <w:r>
        <w:t>« </w:t>
      </w:r>
      <w:r>
        <w:rPr>
          <w:b/>
          <w:color w:val="00188F"/>
        </w:rPr>
        <w:t>Minutes Disponibles Maximum</w:t>
      </w:r>
      <w:r>
        <w:t> » correspond au nombre de Minutes de Déploiement cumulées pour l’ensemble des travaux déployés par le Client au cours d’un mois de facturation d’un abonnement Microsoft Azure donné.</w:t>
      </w:r>
    </w:p>
    <w:p w14:paraId="2DE01F1E" w14:textId="77777777" w:rsidR="00013391" w:rsidRDefault="00013391" w:rsidP="00013391">
      <w:pPr>
        <w:pStyle w:val="ProductList-Body"/>
        <w:tabs>
          <w:tab w:val="left" w:pos="0"/>
        </w:tabs>
      </w:pPr>
    </w:p>
    <w:p w14:paraId="0A168171" w14:textId="77777777" w:rsidR="00013391" w:rsidRDefault="00013391" w:rsidP="00013391">
      <w:pPr>
        <w:pStyle w:val="ProductList-Body"/>
        <w:tabs>
          <w:tab w:val="left" w:pos="0"/>
        </w:tabs>
        <w:jc w:val="both"/>
      </w:pPr>
      <w:r>
        <w:rPr>
          <w:b/>
          <w:color w:val="00188F"/>
        </w:rPr>
        <w:t>Temps d’Indisponibilité</w:t>
      </w:r>
      <w:r>
        <w:t xml:space="preserve"> désigne le nombre de minutes parmi les Minutes de Déploiement cumulées pour l’ensemble des travaux déployés par le Client au titre d’un abonnement Microsoft Azure donné pendant lesquelles le travail n’a pas été disponible. Une minute est considérée comme indisponible pour un travail déployé si le travail ne traite pas de données ou n’est pas disponible pour traiter des données au cours de cette minute.</w:t>
      </w:r>
    </w:p>
    <w:p w14:paraId="1C7080BA" w14:textId="77777777" w:rsidR="00013391" w:rsidRDefault="00013391" w:rsidP="00013391">
      <w:pPr>
        <w:pStyle w:val="ProductList-Body"/>
        <w:tabs>
          <w:tab w:val="left" w:pos="0"/>
        </w:tabs>
        <w:jc w:val="both"/>
      </w:pPr>
    </w:p>
    <w:p w14:paraId="23072DA6" w14:textId="77777777" w:rsidR="00013391" w:rsidRDefault="00013391" w:rsidP="00013391">
      <w:pPr>
        <w:pStyle w:val="ProductList-Body"/>
        <w:tabs>
          <w:tab w:val="left" w:pos="0"/>
        </w:tabs>
        <w:jc w:val="both"/>
      </w:pPr>
      <w:r>
        <w:t>Le « </w:t>
      </w:r>
      <w:r>
        <w:rPr>
          <w:b/>
          <w:color w:val="00188F"/>
        </w:rPr>
        <w:t>Pourcentage de Temps de Disponibilité Mensuel</w:t>
      </w:r>
      <w:r>
        <w:t> »</w:t>
      </w:r>
      <w:r>
        <w:rPr>
          <w:rFonts w:ascii="Calibri" w:eastAsia="MS Mincho" w:hAnsi="Calibri" w:cs="Calibri"/>
          <w:b/>
          <w:color w:val="2E74B5" w:themeColor="accent1" w:themeShade="BF"/>
          <w:szCs w:val="18"/>
        </w:rPr>
        <w:t xml:space="preserve"> </w:t>
      </w:r>
      <w:r>
        <w:t xml:space="preserve">pour les tâches dans le Service Stream </w:t>
      </w:r>
      <w:proofErr w:type="spellStart"/>
      <w:r>
        <w:t>Analytics</w:t>
      </w:r>
      <w:proofErr w:type="spellEnd"/>
      <w:r>
        <w:t xml:space="preserve"> est représenté à l’aide de la formule suivante : </w:t>
      </w:r>
    </w:p>
    <w:p w14:paraId="656EF71E" w14:textId="77777777" w:rsidR="00013391" w:rsidRDefault="00013391" w:rsidP="00013391">
      <w:pPr>
        <w:pStyle w:val="ProductList-Body"/>
        <w:tabs>
          <w:tab w:val="left" w:pos="0"/>
        </w:tabs>
        <w:jc w:val="both"/>
      </w:pPr>
    </w:p>
    <w:p w14:paraId="6D0B347B" w14:textId="77777777" w:rsidR="00013391" w:rsidRDefault="0051105B" w:rsidP="00013391">
      <w:pPr>
        <w:pStyle w:val="ListParagraph"/>
        <w:rPr>
          <w:rFonts w:ascii="Cambria Math" w:hAnsi="Cambria Math" w:cs="Tahoma"/>
          <w:i/>
          <w:sz w:val="12"/>
          <w:szCs w:val="12"/>
        </w:rPr>
      </w:pPr>
      <m:oMathPara>
        <m:oMath>
          <m:f>
            <m:fPr>
              <m:ctrlPr>
                <w:rPr>
                  <w:rFonts w:ascii="Cambria Math" w:hAnsi="Cambria Math" w:cs="Tahoma"/>
                  <w:i/>
                  <w:sz w:val="18"/>
                  <w:szCs w:val="18"/>
                </w:rPr>
              </m:ctrlPr>
            </m:fPr>
            <m:num>
              <m:r>
                <w:rPr>
                  <w:rFonts w:ascii="Cambria Math" w:hAnsi="Cambria Math" w:cs="Tahoma"/>
                  <w:sz w:val="18"/>
                  <w:szCs w:val="18"/>
                </w:rPr>
                <m:t>Minutes Disponibles Maximum - Temps d’Indisponibilité</m:t>
              </m:r>
            </m:num>
            <m:den>
              <m:r>
                <w:rPr>
                  <w:rFonts w:ascii="Cambria Math" w:hAnsi="Cambria Math" w:cs="Tahoma"/>
                  <w:sz w:val="18"/>
                  <w:szCs w:val="18"/>
                </w:rPr>
                <m:t>Minutes Disponibles Maximum</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1E932D1" w14:textId="77777777" w:rsidR="00013391" w:rsidRDefault="00013391" w:rsidP="00013391">
      <w:pPr>
        <w:pStyle w:val="ProductList-Body"/>
      </w:pPr>
      <w:r>
        <w:rPr>
          <w:b/>
          <w:color w:val="00188F"/>
        </w:rPr>
        <w:t>Avoir Service</w:t>
      </w:r>
      <w:r>
        <w:t> </w:t>
      </w:r>
      <w:r>
        <w:rPr>
          <w:b/>
          <w:color w:val="00188F"/>
        </w:rPr>
        <w:t>:</w:t>
      </w:r>
    </w:p>
    <w:tbl>
      <w:tblPr>
        <w:tblW w:w="10773"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486"/>
      </w:tblGrid>
      <w:tr w:rsidR="00013391" w14:paraId="68468523" w14:textId="77777777" w:rsidTr="004624E3">
        <w:trPr>
          <w:tblHeader/>
        </w:trPr>
        <w:tc>
          <w:tcPr>
            <w:tcW w:w="528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4A4F5790" w14:textId="77777777" w:rsidR="00013391" w:rsidRDefault="00013391" w:rsidP="004624E3">
            <w:pPr>
              <w:pStyle w:val="ProductList-OfferingBody"/>
              <w:spacing w:line="256" w:lineRule="auto"/>
              <w:jc w:val="center"/>
              <w:rPr>
                <w:color w:val="FFFFFF" w:themeColor="background1"/>
              </w:rPr>
            </w:pPr>
            <w:r>
              <w:rPr>
                <w:color w:val="FFFFFF" w:themeColor="background1"/>
              </w:rPr>
              <w:t>Pourcentage de Temps de Disponibilité Mensuel</w:t>
            </w:r>
          </w:p>
        </w:tc>
        <w:tc>
          <w:tcPr>
            <w:tcW w:w="548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60DF0EC5" w14:textId="77777777" w:rsidR="00013391" w:rsidRDefault="00013391" w:rsidP="004624E3">
            <w:pPr>
              <w:pStyle w:val="ProductList-OfferingBody"/>
              <w:spacing w:line="256" w:lineRule="auto"/>
              <w:jc w:val="center"/>
              <w:rPr>
                <w:color w:val="FFFFFF" w:themeColor="background1"/>
              </w:rPr>
            </w:pPr>
            <w:r>
              <w:rPr>
                <w:color w:val="FFFFFF" w:themeColor="background1"/>
              </w:rPr>
              <w:t>Avoir Service</w:t>
            </w:r>
          </w:p>
        </w:tc>
      </w:tr>
      <w:tr w:rsidR="00013391" w14:paraId="4498914A" w14:textId="77777777" w:rsidTr="004624E3">
        <w:tc>
          <w:tcPr>
            <w:tcW w:w="528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46E8D4B" w14:textId="77777777" w:rsidR="00013391" w:rsidRDefault="00013391" w:rsidP="004624E3">
            <w:pPr>
              <w:pStyle w:val="ProductList-OfferingBody"/>
              <w:spacing w:line="256" w:lineRule="auto"/>
              <w:jc w:val="center"/>
            </w:pPr>
            <w:r>
              <w:t>&lt; 99,9 %</w:t>
            </w:r>
          </w:p>
        </w:tc>
        <w:tc>
          <w:tcPr>
            <w:tcW w:w="548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02F6092" w14:textId="77777777" w:rsidR="00013391" w:rsidRDefault="00013391" w:rsidP="004624E3">
            <w:pPr>
              <w:pStyle w:val="ProductList-OfferingBody"/>
              <w:spacing w:line="256" w:lineRule="auto"/>
              <w:jc w:val="center"/>
            </w:pPr>
            <w:r>
              <w:t>10 %</w:t>
            </w:r>
          </w:p>
        </w:tc>
      </w:tr>
      <w:tr w:rsidR="00013391" w14:paraId="7372F00A" w14:textId="77777777" w:rsidTr="004624E3">
        <w:tc>
          <w:tcPr>
            <w:tcW w:w="528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C0A8BF7" w14:textId="77777777" w:rsidR="00013391" w:rsidRDefault="00013391" w:rsidP="004624E3">
            <w:pPr>
              <w:pStyle w:val="ProductList-OfferingBody"/>
              <w:spacing w:line="256" w:lineRule="auto"/>
              <w:jc w:val="center"/>
            </w:pPr>
            <w:r>
              <w:t>&lt; 99 %</w:t>
            </w:r>
          </w:p>
        </w:tc>
        <w:tc>
          <w:tcPr>
            <w:tcW w:w="548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BA85288" w14:textId="77777777" w:rsidR="00013391" w:rsidRDefault="00013391" w:rsidP="004624E3">
            <w:pPr>
              <w:pStyle w:val="ProductList-OfferingBody"/>
              <w:spacing w:line="256" w:lineRule="auto"/>
              <w:jc w:val="center"/>
            </w:pPr>
            <w:r>
              <w:t>25 %</w:t>
            </w:r>
          </w:p>
        </w:tc>
      </w:tr>
    </w:tbl>
    <w:p w14:paraId="1B6F9829" w14:textId="77777777" w:rsidR="00013391" w:rsidRDefault="0051105B" w:rsidP="00013391">
      <w:pPr>
        <w:pStyle w:val="ProductList-Body"/>
        <w:shd w:val="clear" w:color="auto" w:fill="808080" w:themeFill="background1" w:themeFillShade="80"/>
        <w:tabs>
          <w:tab w:val="clear" w:pos="360"/>
        </w:tabs>
        <w:spacing w:before="120" w:after="240"/>
        <w:jc w:val="right"/>
        <w:rPr>
          <w:sz w:val="16"/>
          <w:szCs w:val="16"/>
        </w:rPr>
      </w:pPr>
      <w:hyperlink r:id="rId27" w:anchor="TOC" w:history="1">
        <w:r w:rsidR="00013391">
          <w:rPr>
            <w:rStyle w:val="Hyperlink"/>
            <w:sz w:val="16"/>
            <w:szCs w:val="16"/>
          </w:rPr>
          <w:t>Table des matières</w:t>
        </w:r>
      </w:hyperlink>
      <w:r w:rsidR="00013391">
        <w:rPr>
          <w:sz w:val="16"/>
          <w:szCs w:val="16"/>
        </w:rPr>
        <w:t xml:space="preserve"> / </w:t>
      </w:r>
      <w:hyperlink r:id="rId28" w:anchor="Définitions" w:history="1">
        <w:r w:rsidR="00013391">
          <w:rPr>
            <w:rStyle w:val="Hyperlink"/>
            <w:sz w:val="16"/>
            <w:szCs w:val="16"/>
          </w:rPr>
          <w:t>Définitions</w:t>
        </w:r>
      </w:hyperlink>
    </w:p>
    <w:p w14:paraId="6B65A763" w14:textId="5840C87E" w:rsidR="001E0407" w:rsidRPr="001C6467" w:rsidRDefault="001E0407" w:rsidP="001E0407">
      <w:pPr>
        <w:pStyle w:val="ProductList-Offering2Heading"/>
        <w:tabs>
          <w:tab w:val="clear" w:pos="360"/>
          <w:tab w:val="clear" w:pos="720"/>
          <w:tab w:val="clear" w:pos="1080"/>
        </w:tabs>
        <w:outlineLvl w:val="2"/>
        <w:rPr>
          <w:szCs w:val="28"/>
          <w:lang w:val="en-US" w:eastAsia="en-US" w:bidi="ar-SA"/>
        </w:rPr>
      </w:pPr>
      <w:bookmarkStart w:id="93" w:name="_Toc423944216"/>
      <w:r w:rsidRPr="001C6467">
        <w:rPr>
          <w:szCs w:val="28"/>
          <w:lang w:val="en-US" w:eastAsia="en-US" w:bidi="ar-SA"/>
        </w:rPr>
        <w:t>Service Traffic Manager</w:t>
      </w:r>
      <w:bookmarkEnd w:id="90"/>
      <w:bookmarkEnd w:id="93"/>
    </w:p>
    <w:p w14:paraId="35D37C86" w14:textId="77777777" w:rsidR="001E0407" w:rsidRPr="00FB368F" w:rsidRDefault="001E0407" w:rsidP="001E0407">
      <w:pPr>
        <w:pStyle w:val="ProductList-Body"/>
      </w:pPr>
      <w:r>
        <w:rPr>
          <w:b/>
          <w:color w:val="00188F"/>
        </w:rPr>
        <w:t>Définitions Supplémentaires</w:t>
      </w:r>
      <w:r>
        <w:t> </w:t>
      </w:r>
      <w:r w:rsidRPr="006F32B3">
        <w:rPr>
          <w:b/>
          <w:color w:val="00188F"/>
        </w:rPr>
        <w:t>:</w:t>
      </w:r>
    </w:p>
    <w:p w14:paraId="317431FE" w14:textId="77777777" w:rsidR="001E0407" w:rsidRPr="00FB368F" w:rsidRDefault="001E0407" w:rsidP="001E0407">
      <w:pPr>
        <w:pStyle w:val="ProductList-Body"/>
        <w:spacing w:after="40"/>
      </w:pPr>
      <w:r>
        <w:t>« </w:t>
      </w:r>
      <w:r>
        <w:rPr>
          <w:b/>
          <w:color w:val="00188F"/>
        </w:rPr>
        <w:t>Minutes de Déploiement</w:t>
      </w:r>
      <w:r>
        <w:t> » correspond au nombre total de minutes pendant lesquelles un Profil Traffic Manager a été déployé dans Microsoft Azure au cours d’un mois de facturation.</w:t>
      </w:r>
    </w:p>
    <w:p w14:paraId="51AEBA1C" w14:textId="77777777" w:rsidR="001E0407" w:rsidRPr="00FB368F" w:rsidRDefault="001E0407" w:rsidP="001E0407">
      <w:pPr>
        <w:pStyle w:val="ProductList-Body"/>
        <w:spacing w:after="40"/>
      </w:pPr>
      <w:r>
        <w:t>« </w:t>
      </w:r>
      <w:r>
        <w:rPr>
          <w:b/>
          <w:color w:val="00188F"/>
        </w:rPr>
        <w:t>Minutes Disponibles Maximum</w:t>
      </w:r>
      <w:r>
        <w:t> » correspond au nombre de Minutes de Déploiement cumulées pour l’ensemble des Profils Traffic Manager que vous déployez au cours d’un mois de facturation d’un abonnement Microsoft Azure donné.</w:t>
      </w:r>
    </w:p>
    <w:p w14:paraId="3726A009" w14:textId="77777777" w:rsidR="001E0407" w:rsidRPr="00FB368F" w:rsidRDefault="001E0407" w:rsidP="001E0407">
      <w:pPr>
        <w:pStyle w:val="ProductList-Body"/>
        <w:spacing w:after="40"/>
      </w:pPr>
      <w:r>
        <w:t>« </w:t>
      </w:r>
      <w:r>
        <w:rPr>
          <w:b/>
          <w:color w:val="00188F"/>
        </w:rPr>
        <w:t>Profil Traffic Manager</w:t>
      </w:r>
      <w:r>
        <w:t> » ou « </w:t>
      </w:r>
      <w:r>
        <w:rPr>
          <w:b/>
          <w:color w:val="00188F"/>
        </w:rPr>
        <w:t>Profil</w:t>
      </w:r>
      <w:r>
        <w:t> » correspond au déploiement du Service Traffic Manager que vous avez créé, lequel contient un nom de domaine, des points de terminaison et d’autres paramètres de configuration, comme représenté dans le Portail de Gestion.</w:t>
      </w:r>
    </w:p>
    <w:p w14:paraId="5FD64745" w14:textId="77777777" w:rsidR="001E0407" w:rsidRPr="00FB368F" w:rsidRDefault="001E0407" w:rsidP="001E0407">
      <w:pPr>
        <w:pStyle w:val="ProductList-Body"/>
      </w:pPr>
      <w:r>
        <w:t>« </w:t>
      </w:r>
      <w:r>
        <w:rPr>
          <w:b/>
          <w:color w:val="00188F"/>
        </w:rPr>
        <w:t>Réponse DNS Valide</w:t>
      </w:r>
      <w:r>
        <w:t> » correspond à une réponse DNS reçue d’au moins un des clusters de serveurs de nom du Service Traffic Manager, suite à une requête DNS relative au nom de domaine spécifié pour un Profil Traffic Manager donné.</w:t>
      </w:r>
    </w:p>
    <w:p w14:paraId="6D453B1C" w14:textId="77777777" w:rsidR="001E0407" w:rsidRPr="00FB368F" w:rsidRDefault="001E0407" w:rsidP="001E0407">
      <w:pPr>
        <w:pStyle w:val="ProductList-Body"/>
      </w:pPr>
    </w:p>
    <w:p w14:paraId="47F35491" w14:textId="7FA54837" w:rsidR="001E0407" w:rsidRPr="00FB368F" w:rsidRDefault="001E0407" w:rsidP="001E0407">
      <w:pPr>
        <w:pStyle w:val="ProductList-Body"/>
      </w:pPr>
      <w:r>
        <w:rPr>
          <w:b/>
          <w:color w:val="00188F"/>
        </w:rPr>
        <w:t>Temps d’Indisponibilité</w:t>
      </w:r>
      <w:r>
        <w:t> </w:t>
      </w:r>
      <w:r w:rsidRPr="006F32B3">
        <w:rPr>
          <w:b/>
          <w:color w:val="00188F"/>
        </w:rPr>
        <w:t>:</w:t>
      </w:r>
      <w:r>
        <w:t xml:space="preserve"> nombre total de Minutes de Déploiement, cumulées pour l’ensemble des Profils que vous déployez au titre d’un abonnement Microsoft Azure donné, pendant lesquelles un Profil n’est pas disponible. Une minute est comptabilisée dans le Temps d’Indisponibilité d’un Profil lorsque toutes les requêtes DNS envoyées en continu pour le nom DNS spécifié dans le Profil au cours de cette minute n’obtiennent pas de Réponse DNS Valide dans les deux secondes.</w:t>
      </w:r>
    </w:p>
    <w:p w14:paraId="4EE61F22" w14:textId="77777777" w:rsidR="001E0407" w:rsidRPr="00FB368F" w:rsidRDefault="001E0407" w:rsidP="001E0407">
      <w:pPr>
        <w:pStyle w:val="ProductList-Body"/>
      </w:pPr>
    </w:p>
    <w:p w14:paraId="5D0026E6" w14:textId="02D06D88" w:rsidR="001E0407" w:rsidRPr="00FB368F" w:rsidRDefault="001E0407" w:rsidP="001E0407">
      <w:pPr>
        <w:pStyle w:val="ProductList-Body"/>
      </w:pPr>
      <w:r>
        <w:rPr>
          <w:b/>
          <w:color w:val="00188F"/>
        </w:rPr>
        <w:t>Pourcentage de Temps de Disponibilité Mensuel</w:t>
      </w:r>
      <w:r>
        <w:t> </w:t>
      </w:r>
      <w:r w:rsidRPr="006F32B3">
        <w:rPr>
          <w:b/>
          <w:color w:val="00188F"/>
        </w:rPr>
        <w:t>:</w:t>
      </w:r>
      <w:r>
        <w:t xml:space="preserve"> le Pourcentage de Temps de Disponibilité Mensuel est calculé à l’aide de la formule suivante :</w:t>
      </w:r>
    </w:p>
    <w:p w14:paraId="69E138CB" w14:textId="77777777" w:rsidR="001E0407" w:rsidRPr="00FB368F" w:rsidRDefault="001E0407" w:rsidP="001E0407">
      <w:pPr>
        <w:pStyle w:val="ProductList-Body"/>
      </w:pPr>
    </w:p>
    <w:p w14:paraId="004CAB87" w14:textId="4E4AE3C8" w:rsidR="001E0407" w:rsidRPr="00FB368F" w:rsidRDefault="0051105B" w:rsidP="001E0407">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Minutes Disponibles Maximum – Temps d’Indisponibilité</m:t>
              </m:r>
            </m:num>
            <m:den>
              <m:r>
                <m:rPr>
                  <m:nor/>
                </m:rPr>
                <w:rPr>
                  <w:rFonts w:ascii="Cambria Math" w:hAnsi="Cambria Math" w:cs="Tahoma"/>
                  <w:i/>
                  <w:sz w:val="18"/>
                  <w:szCs w:val="18"/>
                </w:rPr>
                <m:t>Minutes Disponibles Maximum</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85CFD1D" w14:textId="77777777" w:rsidR="001E0407" w:rsidRPr="00FB368F" w:rsidRDefault="001E0407" w:rsidP="00F439B9">
      <w:pPr>
        <w:pStyle w:val="ProductList-Body"/>
        <w:keepNext/>
      </w:pPr>
      <w:r>
        <w:rPr>
          <w:b/>
          <w:color w:val="00188F"/>
        </w:rPr>
        <w:lastRenderedPageBreak/>
        <w:t>Avoir Service</w:t>
      </w:r>
      <w:r>
        <w:t> </w:t>
      </w:r>
      <w:r w:rsidRPr="006F32B3">
        <w:rPr>
          <w:b/>
          <w:color w:val="00188F"/>
        </w:rPr>
        <w:t>:</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E0407" w:rsidRPr="009D0B2F" w14:paraId="130BFA04" w14:textId="77777777" w:rsidTr="00A0328B">
        <w:trPr>
          <w:tblHeader/>
        </w:trPr>
        <w:tc>
          <w:tcPr>
            <w:tcW w:w="5400" w:type="dxa"/>
            <w:shd w:val="clear" w:color="auto" w:fill="0072C6"/>
          </w:tcPr>
          <w:p w14:paraId="4266F550" w14:textId="77777777" w:rsidR="001E0407" w:rsidRPr="001A0074" w:rsidRDefault="001E0407" w:rsidP="00F439B9">
            <w:pPr>
              <w:pStyle w:val="ProductList-OfferingBody"/>
              <w:keepNext/>
              <w:jc w:val="center"/>
              <w:rPr>
                <w:color w:val="FFFFFF" w:themeColor="background1"/>
              </w:rPr>
            </w:pPr>
            <w:r>
              <w:rPr>
                <w:color w:val="FFFFFF" w:themeColor="background1"/>
              </w:rPr>
              <w:t>Pourcentage de Temps de Disponibilité Mensuel</w:t>
            </w:r>
          </w:p>
        </w:tc>
        <w:tc>
          <w:tcPr>
            <w:tcW w:w="5400" w:type="dxa"/>
            <w:shd w:val="clear" w:color="auto" w:fill="0072C6"/>
          </w:tcPr>
          <w:p w14:paraId="02DDD39E" w14:textId="77777777" w:rsidR="001E0407" w:rsidRPr="001A0074" w:rsidRDefault="001E0407" w:rsidP="00F439B9">
            <w:pPr>
              <w:pStyle w:val="ProductList-OfferingBody"/>
              <w:keepNext/>
              <w:jc w:val="center"/>
              <w:rPr>
                <w:color w:val="FFFFFF" w:themeColor="background1"/>
              </w:rPr>
            </w:pPr>
            <w:r>
              <w:rPr>
                <w:color w:val="FFFFFF" w:themeColor="background1"/>
              </w:rPr>
              <w:t>Avoir Service</w:t>
            </w:r>
          </w:p>
        </w:tc>
      </w:tr>
      <w:tr w:rsidR="001E0407" w:rsidRPr="009D0B2F" w14:paraId="3A7CE5C3" w14:textId="77777777" w:rsidTr="00A0328B">
        <w:tc>
          <w:tcPr>
            <w:tcW w:w="5400" w:type="dxa"/>
          </w:tcPr>
          <w:p w14:paraId="4D8325F9" w14:textId="0198C046" w:rsidR="001E0407" w:rsidRPr="0076238C" w:rsidRDefault="001E0407" w:rsidP="00002CD6">
            <w:pPr>
              <w:pStyle w:val="ProductList-OfferingBody"/>
              <w:jc w:val="center"/>
            </w:pPr>
            <w:r>
              <w:t>&lt; 99,99 %</w:t>
            </w:r>
          </w:p>
        </w:tc>
        <w:tc>
          <w:tcPr>
            <w:tcW w:w="5400" w:type="dxa"/>
          </w:tcPr>
          <w:p w14:paraId="3B54ACFB" w14:textId="3F569A20" w:rsidR="001E0407" w:rsidRPr="0076238C" w:rsidRDefault="001E0407" w:rsidP="00002CD6">
            <w:pPr>
              <w:pStyle w:val="ProductList-OfferingBody"/>
              <w:jc w:val="center"/>
            </w:pPr>
            <w:r>
              <w:t>10</w:t>
            </w:r>
            <w:r w:rsidR="00A0328B">
              <w:t xml:space="preserve"> </w:t>
            </w:r>
            <w:r>
              <w:t>%</w:t>
            </w:r>
          </w:p>
        </w:tc>
      </w:tr>
      <w:tr w:rsidR="001E0407" w:rsidRPr="009D0B2F" w14:paraId="66A936D3" w14:textId="77777777" w:rsidTr="00A0328B">
        <w:tc>
          <w:tcPr>
            <w:tcW w:w="5400" w:type="dxa"/>
          </w:tcPr>
          <w:p w14:paraId="648735BE" w14:textId="5C14DF85" w:rsidR="001E0407" w:rsidRPr="0076238C" w:rsidRDefault="001E0407" w:rsidP="00002CD6">
            <w:pPr>
              <w:pStyle w:val="ProductList-OfferingBody"/>
              <w:jc w:val="center"/>
            </w:pPr>
            <w:r>
              <w:t>&lt; 99 %</w:t>
            </w:r>
          </w:p>
        </w:tc>
        <w:tc>
          <w:tcPr>
            <w:tcW w:w="5400" w:type="dxa"/>
          </w:tcPr>
          <w:p w14:paraId="322593F0" w14:textId="78638B8C" w:rsidR="001E0407" w:rsidRPr="0076238C" w:rsidRDefault="001E0407" w:rsidP="00002CD6">
            <w:pPr>
              <w:pStyle w:val="ProductList-OfferingBody"/>
              <w:jc w:val="center"/>
            </w:pPr>
            <w:r>
              <w:t>25</w:t>
            </w:r>
            <w:r w:rsidR="00A0328B">
              <w:t xml:space="preserve"> </w:t>
            </w:r>
            <w:r>
              <w:t>%</w:t>
            </w:r>
          </w:p>
        </w:tc>
      </w:tr>
    </w:tbl>
    <w:p w14:paraId="121F084A" w14:textId="6AF03506" w:rsidR="001E0407" w:rsidRPr="00FB368F" w:rsidRDefault="0051105B" w:rsidP="001E040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8E64FF">
          <w:rPr>
            <w:rStyle w:val="Hyperlink"/>
            <w:sz w:val="16"/>
            <w:szCs w:val="16"/>
          </w:rPr>
          <w:t>Table des matières</w:t>
        </w:r>
      </w:hyperlink>
      <w:r w:rsidR="008E64FF">
        <w:rPr>
          <w:sz w:val="16"/>
          <w:szCs w:val="16"/>
        </w:rPr>
        <w:t xml:space="preserve"> / </w:t>
      </w:r>
      <w:hyperlink w:anchor="Definitions" w:history="1">
        <w:r w:rsidR="008E64FF">
          <w:rPr>
            <w:rStyle w:val="Hyperlink"/>
            <w:sz w:val="16"/>
            <w:szCs w:val="16"/>
          </w:rPr>
          <w:t>Définitions</w:t>
        </w:r>
      </w:hyperlink>
    </w:p>
    <w:p w14:paraId="4B8DAE63" w14:textId="08E98E63" w:rsidR="001E0407" w:rsidRPr="001C6467" w:rsidRDefault="001E0407" w:rsidP="001E0407">
      <w:pPr>
        <w:pStyle w:val="ProductList-Offering2Heading"/>
        <w:tabs>
          <w:tab w:val="clear" w:pos="360"/>
          <w:tab w:val="clear" w:pos="720"/>
          <w:tab w:val="clear" w:pos="1080"/>
        </w:tabs>
        <w:outlineLvl w:val="2"/>
        <w:rPr>
          <w:szCs w:val="28"/>
          <w:lang w:val="en-US" w:eastAsia="en-US" w:bidi="ar-SA"/>
        </w:rPr>
      </w:pPr>
      <w:bookmarkStart w:id="94" w:name="_Toc412532215"/>
      <w:bookmarkStart w:id="95" w:name="_Toc423944217"/>
      <w:r w:rsidRPr="001C6467">
        <w:rPr>
          <w:szCs w:val="28"/>
          <w:lang w:val="en-US" w:eastAsia="en-US" w:bidi="ar-SA"/>
        </w:rPr>
        <w:t xml:space="preserve">Machines </w:t>
      </w:r>
      <w:proofErr w:type="spellStart"/>
      <w:r w:rsidRPr="001C6467">
        <w:rPr>
          <w:szCs w:val="28"/>
          <w:lang w:val="en-US" w:eastAsia="en-US" w:bidi="ar-SA"/>
        </w:rPr>
        <w:t>virtuelles</w:t>
      </w:r>
      <w:bookmarkEnd w:id="94"/>
      <w:bookmarkEnd w:id="95"/>
      <w:proofErr w:type="spellEnd"/>
    </w:p>
    <w:p w14:paraId="1567EBF3" w14:textId="77777777" w:rsidR="001E0407" w:rsidRPr="00FB368F" w:rsidRDefault="001E0407" w:rsidP="001E0407">
      <w:pPr>
        <w:pStyle w:val="ProductList-Body"/>
      </w:pPr>
      <w:r>
        <w:rPr>
          <w:b/>
          <w:color w:val="00188F"/>
        </w:rPr>
        <w:t>Définitions Supplémentaires</w:t>
      </w:r>
      <w:r>
        <w:t> </w:t>
      </w:r>
      <w:r w:rsidRPr="006F32B3">
        <w:rPr>
          <w:b/>
          <w:color w:val="00188F"/>
        </w:rPr>
        <w:t>:</w:t>
      </w:r>
    </w:p>
    <w:p w14:paraId="7A0ED749" w14:textId="77777777" w:rsidR="001E0407" w:rsidRPr="00FB368F" w:rsidRDefault="001E0407" w:rsidP="003E32A3">
      <w:pPr>
        <w:pStyle w:val="ProductList-Body"/>
        <w:spacing w:after="40"/>
      </w:pPr>
      <w:r>
        <w:t>« </w:t>
      </w:r>
      <w:r>
        <w:rPr>
          <w:b/>
          <w:color w:val="00188F"/>
        </w:rPr>
        <w:t>Groupe à Haute Disponibilité</w:t>
      </w:r>
      <w:r>
        <w:t> » désigne au moins deux Machines Virtuelles déployées dans différents Domaines d’Erreur pour éviter un point unique de défaillance.</w:t>
      </w:r>
    </w:p>
    <w:p w14:paraId="2665FE9C" w14:textId="77777777" w:rsidR="001E0407" w:rsidRPr="00FB368F" w:rsidRDefault="001E0407" w:rsidP="003E32A3">
      <w:pPr>
        <w:pStyle w:val="ProductList-Body"/>
        <w:spacing w:after="40"/>
      </w:pPr>
      <w:r>
        <w:t>« </w:t>
      </w:r>
      <w:r>
        <w:rPr>
          <w:b/>
          <w:color w:val="00188F"/>
        </w:rPr>
        <w:t>Domaine d’Erreur</w:t>
      </w:r>
      <w:r>
        <w:t> » désigne un ensemble de serveurs qui partagent des ressources communes, comme une alimentation électrique et une connectivité réseau.</w:t>
      </w:r>
    </w:p>
    <w:p w14:paraId="31E58083" w14:textId="77777777" w:rsidR="001E0407" w:rsidRPr="00FB368F" w:rsidRDefault="001E0407" w:rsidP="003E32A3">
      <w:pPr>
        <w:pStyle w:val="ProductList-Body"/>
        <w:spacing w:after="40"/>
      </w:pPr>
      <w:r>
        <w:t>« </w:t>
      </w:r>
      <w:r>
        <w:rPr>
          <w:b/>
          <w:color w:val="00188F"/>
        </w:rPr>
        <w:t>Minutes Disponibles Maximum</w:t>
      </w:r>
      <w:r>
        <w:t> » correspond au nombre total de minutes cumulées au cours d’un mois de facturation pour toutes les Machines Virtuelles actives sur Internet qui comptent au moins deux instances déployées dans le même Groupe à Haute Disponibilité. Ce nombre est calculé à partir du démarrage d’au moins deux Machines Virtuelles d’un même Groupe à Haute Disponibilité suite à une action initiée par vous jusqu’au moment où vous avez initié une action susceptible de provoquer l’arrêt ou la suppression des Machines Virtuelles.</w:t>
      </w:r>
    </w:p>
    <w:p w14:paraId="4C7FF343" w14:textId="39E68FC5" w:rsidR="001E0407" w:rsidRPr="00FB368F" w:rsidRDefault="001E0407" w:rsidP="001E0407">
      <w:pPr>
        <w:pStyle w:val="ProductList-Body"/>
      </w:pPr>
      <w:r>
        <w:t>« </w:t>
      </w:r>
      <w:r>
        <w:rPr>
          <w:b/>
          <w:color w:val="00188F"/>
        </w:rPr>
        <w:t>Machine Virtuelle</w:t>
      </w:r>
      <w:r>
        <w:t> » correspond aux types d’instances continuelles qui peuvent être déployées individuellement ou dans le cadre d’un Groupe à</w:t>
      </w:r>
      <w:r w:rsidR="00A0328B">
        <w:t> </w:t>
      </w:r>
      <w:r>
        <w:t xml:space="preserve">Haute Disponibilité. </w:t>
      </w:r>
    </w:p>
    <w:p w14:paraId="5A69210A" w14:textId="77777777" w:rsidR="003E32A3" w:rsidRPr="00FB368F" w:rsidRDefault="003E32A3" w:rsidP="001E0407">
      <w:pPr>
        <w:pStyle w:val="ProductList-Body"/>
      </w:pPr>
    </w:p>
    <w:p w14:paraId="0E25561A" w14:textId="11069E26" w:rsidR="003E32A3" w:rsidRPr="00FB368F" w:rsidRDefault="001E0407" w:rsidP="001E0407">
      <w:pPr>
        <w:pStyle w:val="ProductList-Body"/>
      </w:pPr>
      <w:r>
        <w:rPr>
          <w:b/>
          <w:color w:val="00188F"/>
        </w:rPr>
        <w:t>Temps d’Indisponibilité</w:t>
      </w:r>
      <w:r>
        <w:t> </w:t>
      </w:r>
      <w:r w:rsidRPr="006F32B3">
        <w:rPr>
          <w:b/>
          <w:color w:val="00188F"/>
        </w:rPr>
        <w:t>:</w:t>
      </w:r>
      <w:r>
        <w:t xml:space="preserve"> nombre total de minutes cumulées parmi les Minutes Disponibles Maximum pendant lesquelles aucune Connectivité Externe n’est disponible.</w:t>
      </w:r>
    </w:p>
    <w:p w14:paraId="3BE3B56D" w14:textId="77777777" w:rsidR="003E32A3" w:rsidRPr="00FB368F" w:rsidRDefault="003E32A3" w:rsidP="001E0407">
      <w:pPr>
        <w:pStyle w:val="ProductList-Body"/>
      </w:pPr>
    </w:p>
    <w:p w14:paraId="32A7B667" w14:textId="45EDE3EF" w:rsidR="001E0407" w:rsidRPr="00FB368F" w:rsidRDefault="001E0407" w:rsidP="001E0407">
      <w:pPr>
        <w:pStyle w:val="ProductList-Body"/>
      </w:pPr>
      <w:r>
        <w:rPr>
          <w:b/>
          <w:color w:val="00188F"/>
        </w:rPr>
        <w:t>Pourcentage de Temps de Disponibilité Mensuel</w:t>
      </w:r>
      <w:r>
        <w:t> </w:t>
      </w:r>
      <w:r w:rsidRPr="006F32B3">
        <w:rPr>
          <w:b/>
          <w:color w:val="00188F"/>
        </w:rPr>
        <w:t>:</w:t>
      </w:r>
      <w:r>
        <w:t xml:space="preserve"> le Pourcentage de Temps de Disponibilité Mensuel est calculé à l’aide de la formule suivante :</w:t>
      </w:r>
    </w:p>
    <w:p w14:paraId="670D593E" w14:textId="77777777" w:rsidR="001E0407" w:rsidRPr="00FB368F" w:rsidRDefault="001E0407" w:rsidP="001E0407">
      <w:pPr>
        <w:pStyle w:val="ProductList-Body"/>
      </w:pPr>
    </w:p>
    <w:p w14:paraId="062598D6" w14:textId="6BC1F646" w:rsidR="001E0407" w:rsidRPr="00FB368F" w:rsidRDefault="0051105B" w:rsidP="001E0407">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Minutes Disponibles Maximum – Temps d’Indisponibilité</m:t>
              </m:r>
            </m:num>
            <m:den>
              <m:r>
                <m:rPr>
                  <m:nor/>
                </m:rPr>
                <w:rPr>
                  <w:rFonts w:ascii="Cambria Math" w:hAnsi="Cambria Math" w:cs="Tahoma"/>
                  <w:i/>
                  <w:sz w:val="18"/>
                  <w:szCs w:val="18"/>
                </w:rPr>
                <m:t>Minutes Disponibles Maximum</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B650023" w14:textId="77777777" w:rsidR="001E0407" w:rsidRPr="00FB368F" w:rsidRDefault="001E0407" w:rsidP="001E0407">
      <w:pPr>
        <w:pStyle w:val="ProductList-Body"/>
      </w:pPr>
      <w:r>
        <w:rPr>
          <w:b/>
          <w:color w:val="00188F"/>
        </w:rPr>
        <w:t>Avoir Service</w:t>
      </w:r>
      <w:r>
        <w:t> </w:t>
      </w:r>
      <w:r w:rsidRPr="006F32B3">
        <w:rPr>
          <w:b/>
          <w:color w:val="00188F"/>
        </w:rPr>
        <w:t>:</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E0407" w:rsidRPr="009D0B2F" w14:paraId="2AC50579" w14:textId="77777777" w:rsidTr="00315801">
        <w:trPr>
          <w:tblHeader/>
        </w:trPr>
        <w:tc>
          <w:tcPr>
            <w:tcW w:w="5400" w:type="dxa"/>
            <w:shd w:val="clear" w:color="auto" w:fill="0072C6"/>
          </w:tcPr>
          <w:p w14:paraId="1CC339F9" w14:textId="77777777" w:rsidR="001E0407" w:rsidRPr="001A0074" w:rsidRDefault="001E0407" w:rsidP="00002CD6">
            <w:pPr>
              <w:pStyle w:val="ProductList-OfferingBody"/>
              <w:jc w:val="center"/>
              <w:rPr>
                <w:color w:val="FFFFFF" w:themeColor="background1"/>
              </w:rPr>
            </w:pPr>
            <w:r>
              <w:rPr>
                <w:color w:val="FFFFFF" w:themeColor="background1"/>
              </w:rPr>
              <w:t>Pourcentage de Temps de Disponibilité Mensuel</w:t>
            </w:r>
          </w:p>
        </w:tc>
        <w:tc>
          <w:tcPr>
            <w:tcW w:w="5400" w:type="dxa"/>
            <w:shd w:val="clear" w:color="auto" w:fill="0072C6"/>
          </w:tcPr>
          <w:p w14:paraId="0893D7A8" w14:textId="77777777" w:rsidR="001E0407" w:rsidRPr="001A0074" w:rsidRDefault="001E0407" w:rsidP="00002CD6">
            <w:pPr>
              <w:pStyle w:val="ProductList-OfferingBody"/>
              <w:jc w:val="center"/>
              <w:rPr>
                <w:color w:val="FFFFFF" w:themeColor="background1"/>
              </w:rPr>
            </w:pPr>
            <w:r>
              <w:rPr>
                <w:color w:val="FFFFFF" w:themeColor="background1"/>
              </w:rPr>
              <w:t>Avoir Service</w:t>
            </w:r>
          </w:p>
        </w:tc>
      </w:tr>
      <w:tr w:rsidR="001E0407" w:rsidRPr="009D0B2F" w14:paraId="2B4F601C" w14:textId="77777777" w:rsidTr="00315801">
        <w:tc>
          <w:tcPr>
            <w:tcW w:w="5400" w:type="dxa"/>
          </w:tcPr>
          <w:p w14:paraId="636FCAB2" w14:textId="6ADCF4ED" w:rsidR="001E0407" w:rsidRPr="0076238C" w:rsidRDefault="001E0407" w:rsidP="00002CD6">
            <w:pPr>
              <w:pStyle w:val="ProductList-OfferingBody"/>
              <w:jc w:val="center"/>
            </w:pPr>
            <w:r>
              <w:t>&lt; 99,95 %</w:t>
            </w:r>
          </w:p>
        </w:tc>
        <w:tc>
          <w:tcPr>
            <w:tcW w:w="5400" w:type="dxa"/>
          </w:tcPr>
          <w:p w14:paraId="52C00367" w14:textId="5D27C31F" w:rsidR="001E0407" w:rsidRPr="0076238C" w:rsidRDefault="001E0407" w:rsidP="00002CD6">
            <w:pPr>
              <w:pStyle w:val="ProductList-OfferingBody"/>
              <w:jc w:val="center"/>
            </w:pPr>
            <w:r>
              <w:t>10</w:t>
            </w:r>
            <w:r w:rsidR="005A6DE5">
              <w:t xml:space="preserve"> </w:t>
            </w:r>
            <w:r>
              <w:t>%</w:t>
            </w:r>
          </w:p>
        </w:tc>
      </w:tr>
      <w:tr w:rsidR="001E0407" w:rsidRPr="009D0B2F" w14:paraId="19BB0C7D" w14:textId="77777777" w:rsidTr="00315801">
        <w:tc>
          <w:tcPr>
            <w:tcW w:w="5400" w:type="dxa"/>
          </w:tcPr>
          <w:p w14:paraId="1F26D5E9" w14:textId="6D690FDC" w:rsidR="001E0407" w:rsidRPr="0076238C" w:rsidRDefault="001E0407" w:rsidP="00002CD6">
            <w:pPr>
              <w:pStyle w:val="ProductList-OfferingBody"/>
              <w:jc w:val="center"/>
            </w:pPr>
            <w:r>
              <w:t>&lt; 99 %</w:t>
            </w:r>
          </w:p>
        </w:tc>
        <w:tc>
          <w:tcPr>
            <w:tcW w:w="5400" w:type="dxa"/>
          </w:tcPr>
          <w:p w14:paraId="2FE906EA" w14:textId="59757006" w:rsidR="001E0407" w:rsidRPr="0076238C" w:rsidRDefault="001E0407" w:rsidP="00002CD6">
            <w:pPr>
              <w:pStyle w:val="ProductList-OfferingBody"/>
              <w:jc w:val="center"/>
            </w:pPr>
            <w:r>
              <w:t>25</w:t>
            </w:r>
            <w:r w:rsidR="005A6DE5">
              <w:t xml:space="preserve"> </w:t>
            </w:r>
            <w:r>
              <w:t>%</w:t>
            </w:r>
          </w:p>
        </w:tc>
      </w:tr>
    </w:tbl>
    <w:p w14:paraId="06261829" w14:textId="55324CF0" w:rsidR="003E32A3" w:rsidRPr="00FB368F" w:rsidRDefault="0051105B" w:rsidP="003E32A3">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8E64FF">
          <w:rPr>
            <w:rStyle w:val="Hyperlink"/>
            <w:sz w:val="16"/>
            <w:szCs w:val="16"/>
          </w:rPr>
          <w:t>Table des matières</w:t>
        </w:r>
      </w:hyperlink>
      <w:r w:rsidR="008E64FF">
        <w:rPr>
          <w:sz w:val="16"/>
          <w:szCs w:val="16"/>
        </w:rPr>
        <w:t xml:space="preserve"> / </w:t>
      </w:r>
      <w:hyperlink w:anchor="Definitions" w:history="1">
        <w:r w:rsidR="008E64FF">
          <w:rPr>
            <w:rStyle w:val="Hyperlink"/>
            <w:sz w:val="16"/>
            <w:szCs w:val="16"/>
          </w:rPr>
          <w:t>Définitions</w:t>
        </w:r>
      </w:hyperlink>
    </w:p>
    <w:p w14:paraId="67D441E5" w14:textId="77777777" w:rsidR="00755296" w:rsidRPr="001C6467" w:rsidRDefault="00755296" w:rsidP="00755296">
      <w:pPr>
        <w:pStyle w:val="ProductList-Offering2Heading"/>
        <w:tabs>
          <w:tab w:val="clear" w:pos="360"/>
          <w:tab w:val="clear" w:pos="720"/>
          <w:tab w:val="clear" w:pos="1080"/>
        </w:tabs>
        <w:outlineLvl w:val="2"/>
        <w:rPr>
          <w:szCs w:val="28"/>
        </w:rPr>
      </w:pPr>
      <w:bookmarkStart w:id="96" w:name="_Toc423944218"/>
      <w:r w:rsidRPr="001C6467">
        <w:rPr>
          <w:szCs w:val="28"/>
        </w:rPr>
        <w:t>Passerelle VPN</w:t>
      </w:r>
      <w:bookmarkEnd w:id="96"/>
    </w:p>
    <w:p w14:paraId="54F0DA50" w14:textId="77777777" w:rsidR="00755296" w:rsidRPr="000D29F0" w:rsidRDefault="00755296" w:rsidP="00755296">
      <w:pPr>
        <w:pStyle w:val="ProductList-Body"/>
      </w:pPr>
      <w:r>
        <w:rPr>
          <w:b/>
          <w:color w:val="00188F"/>
        </w:rPr>
        <w:t>Définitions Supplémentaires</w:t>
      </w:r>
      <w:r>
        <w:t> </w:t>
      </w:r>
      <w:r w:rsidRPr="001F6C72">
        <w:rPr>
          <w:b/>
          <w:color w:val="00188F"/>
        </w:rPr>
        <w:t>:</w:t>
      </w:r>
    </w:p>
    <w:p w14:paraId="36F40D06" w14:textId="77777777" w:rsidR="00755296" w:rsidRPr="003E32A3" w:rsidRDefault="00755296" w:rsidP="00755296">
      <w:pPr>
        <w:pStyle w:val="ProductList-Body"/>
        <w:spacing w:after="40"/>
      </w:pPr>
      <w:r>
        <w:t>« </w:t>
      </w:r>
      <w:r>
        <w:rPr>
          <w:b/>
          <w:color w:val="00188F"/>
        </w:rPr>
        <w:t>Minutes Disponibles Maximum</w:t>
      </w:r>
      <w:r>
        <w:t> » correspond au nombre total de minutes cumulées pour un mois de facturation d’un abonnement Microsoft Azure au cours desquelles une Passerelle VPN donnée a été déployée.</w:t>
      </w:r>
    </w:p>
    <w:p w14:paraId="4BA4707A" w14:textId="77777777" w:rsidR="00755296" w:rsidRPr="003E32A3" w:rsidRDefault="00755296" w:rsidP="00755296">
      <w:pPr>
        <w:pStyle w:val="ProductList-Body"/>
        <w:spacing w:after="40"/>
      </w:pPr>
      <w:r>
        <w:t>« </w:t>
      </w:r>
      <w:bookmarkStart w:id="97" w:name="RéseauVirtuel"/>
      <w:r>
        <w:rPr>
          <w:b/>
          <w:color w:val="00188F"/>
        </w:rPr>
        <w:t>Réseau Virtuel</w:t>
      </w:r>
      <w:bookmarkEnd w:id="97"/>
      <w:r>
        <w:t> » désigne un réseau privé virtuel reprenant un ensemble d’adresses IP et de sous-réseaux définis par l’utilisateur, lesquels forment une limite réseau au sein de Microsoft Azure.</w:t>
      </w:r>
    </w:p>
    <w:p w14:paraId="7E7BD53A" w14:textId="77777777" w:rsidR="00755296" w:rsidRDefault="00755296" w:rsidP="00755296">
      <w:pPr>
        <w:pStyle w:val="ProductList-Body"/>
      </w:pPr>
      <w:r>
        <w:t>« </w:t>
      </w:r>
      <w:bookmarkStart w:id="98" w:name="PasserelleVPN"/>
      <w:r>
        <w:rPr>
          <w:b/>
          <w:color w:val="00188F"/>
        </w:rPr>
        <w:t>Passerelle VPN</w:t>
      </w:r>
      <w:bookmarkEnd w:id="98"/>
      <w:r>
        <w:t> » désigne une passerelle qui facilite la connectivité sur plusieurs sites entre un Réseau Virtuel et un réseau client sur site.</w:t>
      </w:r>
    </w:p>
    <w:p w14:paraId="6FB01B43" w14:textId="77777777" w:rsidR="00755296" w:rsidRPr="003E32A3" w:rsidRDefault="00755296" w:rsidP="00755296">
      <w:pPr>
        <w:pStyle w:val="ProductList-Body"/>
      </w:pPr>
    </w:p>
    <w:p w14:paraId="5212C9A8" w14:textId="77777777" w:rsidR="00755296" w:rsidRPr="003E32A3" w:rsidRDefault="00755296" w:rsidP="00755296">
      <w:pPr>
        <w:pStyle w:val="ProductList-Body"/>
      </w:pPr>
      <w:r>
        <w:rPr>
          <w:b/>
          <w:color w:val="00188F"/>
        </w:rPr>
        <w:t>Temps d’Indisponibilité</w:t>
      </w:r>
      <w:r>
        <w:t> </w:t>
      </w:r>
      <w:r w:rsidRPr="001F6C72">
        <w:rPr>
          <w:b/>
          <w:color w:val="00188F"/>
        </w:rPr>
        <w:t>:</w:t>
      </w:r>
      <w:r>
        <w:t xml:space="preserve"> nombre total de Minutes Disponibles Maximum cumulées d’une Passerelle VPN pendant lesquelles une Passerelle VPN est indisponible. Une minute est considérée comme indisponible lorsque toutes les tentatives de connexion à la Passerelle VPN échouent pendant trente secondes au cours de cette minute.</w:t>
      </w:r>
    </w:p>
    <w:p w14:paraId="35CF16A9" w14:textId="77777777" w:rsidR="00755296" w:rsidRDefault="00755296" w:rsidP="00755296">
      <w:pPr>
        <w:pStyle w:val="ProductList-Body"/>
      </w:pPr>
    </w:p>
    <w:p w14:paraId="64A5290F" w14:textId="77777777" w:rsidR="00755296" w:rsidRDefault="00755296" w:rsidP="00755296">
      <w:pPr>
        <w:pStyle w:val="ProductList-Body"/>
      </w:pPr>
      <w:r>
        <w:rPr>
          <w:b/>
          <w:color w:val="00188F"/>
        </w:rPr>
        <w:t>Pourcentage de Temps de Disponibilité Mensuel</w:t>
      </w:r>
      <w:r>
        <w:t> </w:t>
      </w:r>
      <w:r w:rsidRPr="001F6C72">
        <w:rPr>
          <w:b/>
          <w:color w:val="00188F"/>
        </w:rPr>
        <w:t>:</w:t>
      </w:r>
      <w:r>
        <w:t xml:space="preserve"> le Pourcentage de Temps de Disponibilité Mensuel est calculé à l’aide de la formule suivante :</w:t>
      </w:r>
    </w:p>
    <w:p w14:paraId="2F251238" w14:textId="77777777" w:rsidR="00755296" w:rsidRDefault="00755296" w:rsidP="00755296">
      <w:pPr>
        <w:pStyle w:val="ProductList-Body"/>
      </w:pPr>
    </w:p>
    <w:p w14:paraId="3C38CC28" w14:textId="77777777" w:rsidR="00755296" w:rsidRPr="00434BE0" w:rsidRDefault="0051105B" w:rsidP="00755296">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Minutes Disponibles Maximum - Temps d’Indisponibilité</m:t>
              </m:r>
            </m:num>
            <m:den>
              <m:r>
                <m:rPr>
                  <m:nor/>
                </m:rPr>
                <w:rPr>
                  <w:rFonts w:ascii="Cambria Math" w:hAnsi="Cambria Math" w:cs="Tahoma"/>
                  <w:i/>
                  <w:sz w:val="18"/>
                  <w:szCs w:val="18"/>
                </w:rPr>
                <m:t>Minutes Disponibles Maximum</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9FCDDE4" w14:textId="77777777" w:rsidR="00755296" w:rsidRDefault="00755296" w:rsidP="00755296">
      <w:pPr>
        <w:pStyle w:val="ProductList-Body"/>
      </w:pPr>
      <w:r>
        <w:rPr>
          <w:b/>
          <w:color w:val="00188F"/>
        </w:rPr>
        <w:t>Avoir Service</w:t>
      </w:r>
      <w:r>
        <w:t> </w:t>
      </w:r>
      <w:r w:rsidRPr="001F6C72">
        <w:rPr>
          <w:b/>
          <w:color w:val="00188F"/>
        </w:rPr>
        <w:t>:</w:t>
      </w:r>
    </w:p>
    <w:tbl>
      <w:tblPr>
        <w:tblW w:w="10800" w:type="dxa"/>
        <w:tblInd w:w="1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55296" w:rsidRPr="009D0B2F" w14:paraId="07E73CA1" w14:textId="77777777" w:rsidTr="00755296">
        <w:trPr>
          <w:tblHeader/>
        </w:trPr>
        <w:tc>
          <w:tcPr>
            <w:tcW w:w="5400" w:type="dxa"/>
            <w:shd w:val="clear" w:color="auto" w:fill="0072C6"/>
          </w:tcPr>
          <w:p w14:paraId="24D958FC" w14:textId="77777777" w:rsidR="00755296" w:rsidRPr="001A0074" w:rsidRDefault="00755296" w:rsidP="00755296">
            <w:pPr>
              <w:pStyle w:val="ProductList-OfferingBody"/>
              <w:jc w:val="center"/>
              <w:rPr>
                <w:color w:val="FFFFFF" w:themeColor="background1"/>
              </w:rPr>
            </w:pPr>
            <w:r>
              <w:rPr>
                <w:color w:val="FFFFFF" w:themeColor="background1"/>
              </w:rPr>
              <w:t>Pourcentage de Temps de Disponibilité Mensuel</w:t>
            </w:r>
          </w:p>
        </w:tc>
        <w:tc>
          <w:tcPr>
            <w:tcW w:w="5400" w:type="dxa"/>
            <w:shd w:val="clear" w:color="auto" w:fill="0072C6"/>
          </w:tcPr>
          <w:p w14:paraId="41377744" w14:textId="77777777" w:rsidR="00755296" w:rsidRPr="001A0074" w:rsidRDefault="00755296" w:rsidP="00755296">
            <w:pPr>
              <w:pStyle w:val="ProductList-OfferingBody"/>
              <w:jc w:val="center"/>
              <w:rPr>
                <w:color w:val="FFFFFF" w:themeColor="background1"/>
              </w:rPr>
            </w:pPr>
            <w:r>
              <w:rPr>
                <w:color w:val="FFFFFF" w:themeColor="background1"/>
              </w:rPr>
              <w:t>Avoir Service</w:t>
            </w:r>
          </w:p>
        </w:tc>
      </w:tr>
      <w:tr w:rsidR="00755296" w:rsidRPr="009D0B2F" w14:paraId="791DE72F" w14:textId="77777777" w:rsidTr="00755296">
        <w:tc>
          <w:tcPr>
            <w:tcW w:w="5400" w:type="dxa"/>
          </w:tcPr>
          <w:p w14:paraId="4D0DA68F" w14:textId="77777777" w:rsidR="00755296" w:rsidRPr="0076238C" w:rsidRDefault="00755296" w:rsidP="00755296">
            <w:pPr>
              <w:pStyle w:val="ProductList-OfferingBody"/>
              <w:jc w:val="center"/>
            </w:pPr>
            <w:r>
              <w:t>&lt; 99,9 %</w:t>
            </w:r>
          </w:p>
        </w:tc>
        <w:tc>
          <w:tcPr>
            <w:tcW w:w="5400" w:type="dxa"/>
          </w:tcPr>
          <w:p w14:paraId="1FBB8D06" w14:textId="77777777" w:rsidR="00755296" w:rsidRPr="0076238C" w:rsidRDefault="00755296" w:rsidP="00755296">
            <w:pPr>
              <w:pStyle w:val="ProductList-OfferingBody"/>
              <w:jc w:val="center"/>
            </w:pPr>
            <w:r>
              <w:t>10%</w:t>
            </w:r>
          </w:p>
        </w:tc>
      </w:tr>
      <w:tr w:rsidR="00755296" w:rsidRPr="009D0B2F" w14:paraId="087B7071" w14:textId="77777777" w:rsidTr="00755296">
        <w:tc>
          <w:tcPr>
            <w:tcW w:w="5400" w:type="dxa"/>
          </w:tcPr>
          <w:p w14:paraId="0B3AE545" w14:textId="77777777" w:rsidR="00755296" w:rsidRPr="0076238C" w:rsidRDefault="00755296" w:rsidP="00755296">
            <w:pPr>
              <w:pStyle w:val="ProductList-OfferingBody"/>
              <w:jc w:val="center"/>
            </w:pPr>
            <w:r>
              <w:t>&lt; 99 %</w:t>
            </w:r>
          </w:p>
        </w:tc>
        <w:tc>
          <w:tcPr>
            <w:tcW w:w="5400" w:type="dxa"/>
          </w:tcPr>
          <w:p w14:paraId="6D7A50D2" w14:textId="77777777" w:rsidR="00755296" w:rsidRPr="0076238C" w:rsidRDefault="00755296" w:rsidP="00755296">
            <w:pPr>
              <w:pStyle w:val="ProductList-OfferingBody"/>
              <w:jc w:val="center"/>
            </w:pPr>
            <w:r>
              <w:t>25%</w:t>
            </w:r>
          </w:p>
        </w:tc>
      </w:tr>
    </w:tbl>
    <w:p w14:paraId="0295651D" w14:textId="77777777" w:rsidR="00755296" w:rsidRPr="00585A48" w:rsidRDefault="0051105B" w:rsidP="00755296">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_top" w:history="1">
        <w:r w:rsidR="00755296">
          <w:rPr>
            <w:rStyle w:val="Hyperlink"/>
            <w:sz w:val="16"/>
            <w:szCs w:val="16"/>
          </w:rPr>
          <w:t>Table des matières</w:t>
        </w:r>
      </w:hyperlink>
      <w:r w:rsidR="00755296">
        <w:rPr>
          <w:sz w:val="16"/>
          <w:szCs w:val="16"/>
        </w:rPr>
        <w:t xml:space="preserve"> / </w:t>
      </w:r>
      <w:hyperlink w:anchor="Définitions" w:history="1">
        <w:r w:rsidR="00755296">
          <w:rPr>
            <w:rStyle w:val="Hyperlink"/>
            <w:sz w:val="16"/>
            <w:szCs w:val="16"/>
          </w:rPr>
          <w:t>Définitions</w:t>
        </w:r>
      </w:hyperlink>
    </w:p>
    <w:p w14:paraId="375F17C3" w14:textId="04DBD885" w:rsidR="003E32A3" w:rsidRPr="001C6467" w:rsidRDefault="003E32A3" w:rsidP="003E32A3">
      <w:pPr>
        <w:pStyle w:val="ProductList-Offering2Heading"/>
        <w:tabs>
          <w:tab w:val="clear" w:pos="360"/>
          <w:tab w:val="clear" w:pos="720"/>
          <w:tab w:val="clear" w:pos="1080"/>
        </w:tabs>
        <w:outlineLvl w:val="2"/>
        <w:rPr>
          <w:szCs w:val="28"/>
          <w:lang w:eastAsia="en-US" w:bidi="ar-SA"/>
        </w:rPr>
      </w:pPr>
      <w:bookmarkStart w:id="99" w:name="_Toc412532217"/>
      <w:bookmarkStart w:id="100" w:name="_Toc423944219"/>
      <w:r w:rsidRPr="001C6467">
        <w:rPr>
          <w:szCs w:val="28"/>
          <w:lang w:eastAsia="en-US" w:bidi="ar-SA"/>
        </w:rPr>
        <w:t>Visual Studio Online – Service des Plans Utilisateur</w:t>
      </w:r>
      <w:bookmarkEnd w:id="99"/>
      <w:bookmarkEnd w:id="100"/>
    </w:p>
    <w:p w14:paraId="2A7DEEBF" w14:textId="77777777" w:rsidR="003E32A3" w:rsidRPr="00FB368F" w:rsidRDefault="003E32A3" w:rsidP="003E32A3">
      <w:pPr>
        <w:pStyle w:val="ProductList-Body"/>
      </w:pPr>
      <w:r>
        <w:rPr>
          <w:b/>
          <w:color w:val="00188F"/>
        </w:rPr>
        <w:t>Définitions Supplémentaires :</w:t>
      </w:r>
    </w:p>
    <w:p w14:paraId="3C3CD1DB" w14:textId="77777777" w:rsidR="003E32A3" w:rsidRPr="00FB368F" w:rsidRDefault="003E32A3" w:rsidP="003E32A3">
      <w:pPr>
        <w:pStyle w:val="ProductList-Body"/>
        <w:spacing w:after="40"/>
      </w:pPr>
      <w:r>
        <w:t>« </w:t>
      </w:r>
      <w:r>
        <w:rPr>
          <w:b/>
          <w:color w:val="00188F"/>
        </w:rPr>
        <w:t xml:space="preserve">Service de </w:t>
      </w:r>
      <w:proofErr w:type="spellStart"/>
      <w:r>
        <w:rPr>
          <w:b/>
          <w:color w:val="00188F"/>
        </w:rPr>
        <w:t>Build</w:t>
      </w:r>
      <w:proofErr w:type="spellEnd"/>
      <w:r>
        <w:t> » est une fonctionnalité qui permet aux clients de concevoir leurs applications dans Visual Studio Online.</w:t>
      </w:r>
    </w:p>
    <w:p w14:paraId="044B8871" w14:textId="77777777" w:rsidR="003E32A3" w:rsidRPr="00FB368F" w:rsidRDefault="003E32A3" w:rsidP="003E32A3">
      <w:pPr>
        <w:pStyle w:val="ProductList-Body"/>
        <w:spacing w:after="40"/>
      </w:pPr>
      <w:r>
        <w:t>« </w:t>
      </w:r>
      <w:r>
        <w:rPr>
          <w:b/>
          <w:color w:val="00188F"/>
        </w:rPr>
        <w:t>Minutes de Déploiement</w:t>
      </w:r>
      <w:r>
        <w:t> » correspond au nombre total de minutes pour lequel un Plan Utilisateur a été acheté au cours d’un mois de facturation.</w:t>
      </w:r>
    </w:p>
    <w:p w14:paraId="60BE0E45" w14:textId="77777777" w:rsidR="003E32A3" w:rsidRPr="00FB368F" w:rsidRDefault="003E32A3" w:rsidP="003E32A3">
      <w:pPr>
        <w:pStyle w:val="ProductList-Body"/>
        <w:spacing w:after="40"/>
      </w:pPr>
      <w:r>
        <w:t>« </w:t>
      </w:r>
      <w:r>
        <w:rPr>
          <w:b/>
          <w:color w:val="00188F"/>
        </w:rPr>
        <w:t>Service de Test de Chargement</w:t>
      </w:r>
      <w:r>
        <w:t> » est une fonctionnalité qui permet aux clients de générer des tâches automatisées pour tester les performances et l’évolutivité des applications.</w:t>
      </w:r>
    </w:p>
    <w:p w14:paraId="7636683F" w14:textId="77777777" w:rsidR="003E32A3" w:rsidRPr="00FB368F" w:rsidRDefault="003E32A3" w:rsidP="003E32A3">
      <w:pPr>
        <w:pStyle w:val="ProductList-Body"/>
        <w:spacing w:after="40"/>
      </w:pPr>
      <w:r>
        <w:t>« </w:t>
      </w:r>
      <w:r>
        <w:rPr>
          <w:b/>
          <w:color w:val="00188F"/>
        </w:rPr>
        <w:t>Minutes Disponibles Maximum</w:t>
      </w:r>
      <w:r>
        <w:t> » correspond au nombre de Minutes de Déploiement cumulées pour l’ensemble des Plans Utilisateur acquis au cours d’un mois de facturation d’un abonnement Microsoft Azure donné.</w:t>
      </w:r>
    </w:p>
    <w:p w14:paraId="204A2A68" w14:textId="2746E1E1" w:rsidR="003E32A3" w:rsidRPr="00FB368F" w:rsidRDefault="003E32A3" w:rsidP="003E32A3">
      <w:pPr>
        <w:pStyle w:val="ProductList-Body"/>
      </w:pPr>
      <w:r>
        <w:t>« </w:t>
      </w:r>
      <w:r>
        <w:rPr>
          <w:b/>
          <w:color w:val="00188F"/>
        </w:rPr>
        <w:t>Plan Utilisateur</w:t>
      </w:r>
      <w:r>
        <w:t> » désigne l’ensemble des options et fonctionnalités sélectionnées pour un utilisateur dans un compte Visual Studio Online dans</w:t>
      </w:r>
      <w:r w:rsidR="003545F3">
        <w:t> </w:t>
      </w:r>
      <w:r>
        <w:t xml:space="preserve">le cadre d’un abonnement Client. Les options et les fonctionnalités du Plan Utilisateur sont décrites sur le site Web suivant : </w:t>
      </w:r>
      <w:hyperlink r:id="rId29" w:history="1">
        <w:r>
          <w:rPr>
            <w:rStyle w:val="Hyperlink"/>
          </w:rPr>
          <w:t>http://www.visualstudio.com</w:t>
        </w:r>
      </w:hyperlink>
      <w:r>
        <w:t>.</w:t>
      </w:r>
    </w:p>
    <w:p w14:paraId="246E3365" w14:textId="2A7A3321" w:rsidR="003E32A3" w:rsidRPr="00FB368F" w:rsidRDefault="003E32A3" w:rsidP="003E32A3">
      <w:pPr>
        <w:pStyle w:val="ProductList-Body"/>
      </w:pPr>
      <w:r>
        <w:rPr>
          <w:b/>
          <w:color w:val="00188F"/>
        </w:rPr>
        <w:t>Temps d’Indisponibilité</w:t>
      </w:r>
      <w:r>
        <w:t> </w:t>
      </w:r>
      <w:r w:rsidRPr="006F32B3">
        <w:rPr>
          <w:b/>
          <w:color w:val="00188F"/>
        </w:rPr>
        <w:t>:</w:t>
      </w:r>
      <w:r>
        <w:t xml:space="preserve"> nombre total de Minutes de Déploiement, cumulées pour l’ensemble des Plans Utilisateur acquis au titre d’un abonnement Microsoft Azure donné, pendant lesquelles un Plan Utilisateur n’est pas disponible. Une minute est comptabilisée dans le Temps d’Indisponibilité d’un Plan Utilisateur lorsque toutes les requêtes HTTP continues pour exécuter des opérations, autres que des opérations liées au Service de </w:t>
      </w:r>
      <w:proofErr w:type="spellStart"/>
      <w:r>
        <w:t>Build</w:t>
      </w:r>
      <w:proofErr w:type="spellEnd"/>
      <w:r>
        <w:t xml:space="preserve"> ou au Service de Test de Chargement, au cours de cette minute entraînent l’affichage d’un Code d’Erreur ou ne reçoivent aucune réponse.</w:t>
      </w:r>
    </w:p>
    <w:p w14:paraId="1984283C" w14:textId="77777777" w:rsidR="003E32A3" w:rsidRPr="00FB368F" w:rsidRDefault="003E32A3" w:rsidP="003E32A3">
      <w:pPr>
        <w:pStyle w:val="ProductList-Body"/>
      </w:pPr>
    </w:p>
    <w:p w14:paraId="32B67BF7" w14:textId="2D08492A" w:rsidR="003E32A3" w:rsidRPr="00FB368F" w:rsidRDefault="003E32A3" w:rsidP="003E32A3">
      <w:pPr>
        <w:pStyle w:val="ProductList-Body"/>
      </w:pPr>
      <w:r>
        <w:rPr>
          <w:b/>
          <w:color w:val="00188F"/>
        </w:rPr>
        <w:t>Pourcentage de Temps de Disponibilité Mensuel</w:t>
      </w:r>
      <w:r>
        <w:t> </w:t>
      </w:r>
      <w:r w:rsidRPr="006F32B3">
        <w:rPr>
          <w:b/>
          <w:color w:val="00188F"/>
        </w:rPr>
        <w:t>:</w:t>
      </w:r>
      <w:r>
        <w:t xml:space="preserve"> le Pourcentage de Temps de Disponibilité Mensuel est calculé à l’aide de la formule suivante :</w:t>
      </w:r>
    </w:p>
    <w:p w14:paraId="1DBE7724" w14:textId="77777777" w:rsidR="003E32A3" w:rsidRPr="00FB368F" w:rsidRDefault="003E32A3" w:rsidP="003E32A3">
      <w:pPr>
        <w:pStyle w:val="ProductList-Body"/>
      </w:pPr>
    </w:p>
    <w:p w14:paraId="2EED73B3" w14:textId="3FE7ACDC" w:rsidR="003E32A3" w:rsidRPr="00FB368F" w:rsidRDefault="0051105B" w:rsidP="003E32A3">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Minutes Disponibles Maximum – Temps d’Indisponibilité</m:t>
              </m:r>
            </m:num>
            <m:den>
              <m:r>
                <m:rPr>
                  <m:nor/>
                </m:rPr>
                <w:rPr>
                  <w:rFonts w:ascii="Cambria Math" w:hAnsi="Cambria Math" w:cs="Tahoma"/>
                  <w:i/>
                  <w:sz w:val="18"/>
                  <w:szCs w:val="18"/>
                </w:rPr>
                <m:t>Minutes Disponibles Maximum</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67C68C6" w14:textId="77777777" w:rsidR="003E32A3" w:rsidRPr="00FB368F" w:rsidRDefault="003E32A3" w:rsidP="003E32A3">
      <w:pPr>
        <w:pStyle w:val="ProductList-Body"/>
      </w:pPr>
      <w:r>
        <w:rPr>
          <w:b/>
          <w:color w:val="00188F"/>
        </w:rPr>
        <w:t>Avoir Service</w:t>
      </w:r>
      <w:r>
        <w:t> </w:t>
      </w:r>
      <w:r w:rsidRPr="006F32B3">
        <w:rPr>
          <w:b/>
          <w:color w:val="00188F"/>
        </w:rPr>
        <w:t>:</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E32A3" w:rsidRPr="009D0B2F" w14:paraId="10FC90EE" w14:textId="77777777" w:rsidTr="00B728A9">
        <w:trPr>
          <w:tblHeader/>
        </w:trPr>
        <w:tc>
          <w:tcPr>
            <w:tcW w:w="5400" w:type="dxa"/>
            <w:shd w:val="clear" w:color="auto" w:fill="0072C6"/>
          </w:tcPr>
          <w:p w14:paraId="4DCC7076" w14:textId="77777777" w:rsidR="003E32A3" w:rsidRPr="001A0074" w:rsidRDefault="003E32A3" w:rsidP="00002CD6">
            <w:pPr>
              <w:pStyle w:val="ProductList-OfferingBody"/>
              <w:jc w:val="center"/>
              <w:rPr>
                <w:color w:val="FFFFFF" w:themeColor="background1"/>
              </w:rPr>
            </w:pPr>
            <w:r>
              <w:rPr>
                <w:color w:val="FFFFFF" w:themeColor="background1"/>
              </w:rPr>
              <w:t>Pourcentage de Temps de Disponibilité Mensuel</w:t>
            </w:r>
          </w:p>
        </w:tc>
        <w:tc>
          <w:tcPr>
            <w:tcW w:w="5400" w:type="dxa"/>
            <w:shd w:val="clear" w:color="auto" w:fill="0072C6"/>
          </w:tcPr>
          <w:p w14:paraId="3703345C" w14:textId="77777777" w:rsidR="003E32A3" w:rsidRPr="001A0074" w:rsidRDefault="003E32A3" w:rsidP="00002CD6">
            <w:pPr>
              <w:pStyle w:val="ProductList-OfferingBody"/>
              <w:jc w:val="center"/>
              <w:rPr>
                <w:color w:val="FFFFFF" w:themeColor="background1"/>
              </w:rPr>
            </w:pPr>
            <w:r>
              <w:rPr>
                <w:color w:val="FFFFFF" w:themeColor="background1"/>
              </w:rPr>
              <w:t>Avoir Service</w:t>
            </w:r>
          </w:p>
        </w:tc>
      </w:tr>
      <w:tr w:rsidR="003E32A3" w:rsidRPr="009D0B2F" w14:paraId="3E75A211" w14:textId="77777777" w:rsidTr="00B728A9">
        <w:tc>
          <w:tcPr>
            <w:tcW w:w="5400" w:type="dxa"/>
          </w:tcPr>
          <w:p w14:paraId="4450B654" w14:textId="7F4B8875" w:rsidR="003E32A3" w:rsidRPr="0076238C" w:rsidRDefault="003E32A3" w:rsidP="00002CD6">
            <w:pPr>
              <w:pStyle w:val="ProductList-OfferingBody"/>
              <w:jc w:val="center"/>
            </w:pPr>
            <w:r>
              <w:t>&lt; 99,9 %</w:t>
            </w:r>
          </w:p>
        </w:tc>
        <w:tc>
          <w:tcPr>
            <w:tcW w:w="5400" w:type="dxa"/>
          </w:tcPr>
          <w:p w14:paraId="676F935F" w14:textId="4DC176DC" w:rsidR="003E32A3" w:rsidRPr="0076238C" w:rsidRDefault="003E32A3" w:rsidP="00002CD6">
            <w:pPr>
              <w:pStyle w:val="ProductList-OfferingBody"/>
              <w:jc w:val="center"/>
            </w:pPr>
            <w:r>
              <w:t>10</w:t>
            </w:r>
            <w:r w:rsidR="00E26CBD">
              <w:t xml:space="preserve"> </w:t>
            </w:r>
            <w:r>
              <w:t>%</w:t>
            </w:r>
          </w:p>
        </w:tc>
      </w:tr>
      <w:tr w:rsidR="003E32A3" w:rsidRPr="009D0B2F" w14:paraId="31A681B7" w14:textId="77777777" w:rsidTr="00B728A9">
        <w:tc>
          <w:tcPr>
            <w:tcW w:w="5400" w:type="dxa"/>
          </w:tcPr>
          <w:p w14:paraId="41D737FF" w14:textId="0FBEEC5D" w:rsidR="003E32A3" w:rsidRPr="0076238C" w:rsidRDefault="003E32A3" w:rsidP="00002CD6">
            <w:pPr>
              <w:pStyle w:val="ProductList-OfferingBody"/>
              <w:jc w:val="center"/>
            </w:pPr>
            <w:r>
              <w:t>&lt; 99 %</w:t>
            </w:r>
          </w:p>
        </w:tc>
        <w:tc>
          <w:tcPr>
            <w:tcW w:w="5400" w:type="dxa"/>
          </w:tcPr>
          <w:p w14:paraId="788C18F6" w14:textId="11F9AD84" w:rsidR="003E32A3" w:rsidRPr="0076238C" w:rsidRDefault="003E32A3" w:rsidP="00002CD6">
            <w:pPr>
              <w:pStyle w:val="ProductList-OfferingBody"/>
              <w:jc w:val="center"/>
            </w:pPr>
            <w:r>
              <w:t>25</w:t>
            </w:r>
            <w:r w:rsidR="00E26CBD">
              <w:t xml:space="preserve"> </w:t>
            </w:r>
            <w:r>
              <w:t>%</w:t>
            </w:r>
          </w:p>
        </w:tc>
      </w:tr>
    </w:tbl>
    <w:p w14:paraId="7A235F5F" w14:textId="7E825DAC" w:rsidR="003E32A3" w:rsidRPr="00FB368F" w:rsidRDefault="0051105B" w:rsidP="003E32A3">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8E64FF">
          <w:rPr>
            <w:rStyle w:val="Hyperlink"/>
            <w:sz w:val="16"/>
            <w:szCs w:val="16"/>
          </w:rPr>
          <w:t>Table des matières</w:t>
        </w:r>
      </w:hyperlink>
      <w:r w:rsidR="008E64FF">
        <w:rPr>
          <w:sz w:val="16"/>
          <w:szCs w:val="16"/>
        </w:rPr>
        <w:t xml:space="preserve"> / </w:t>
      </w:r>
      <w:hyperlink w:anchor="Definitions" w:history="1">
        <w:r w:rsidR="008E64FF">
          <w:rPr>
            <w:rStyle w:val="Hyperlink"/>
            <w:sz w:val="16"/>
            <w:szCs w:val="16"/>
          </w:rPr>
          <w:t>Définitions</w:t>
        </w:r>
      </w:hyperlink>
    </w:p>
    <w:p w14:paraId="3A0EBC6B" w14:textId="45F6ACBA" w:rsidR="003E32A3" w:rsidRPr="001C6467" w:rsidRDefault="003E32A3" w:rsidP="003E32A3">
      <w:pPr>
        <w:pStyle w:val="ProductList-Offering2Heading"/>
        <w:tabs>
          <w:tab w:val="clear" w:pos="360"/>
          <w:tab w:val="clear" w:pos="720"/>
          <w:tab w:val="clear" w:pos="1080"/>
        </w:tabs>
        <w:outlineLvl w:val="2"/>
        <w:rPr>
          <w:szCs w:val="28"/>
          <w:lang w:val="en-US" w:eastAsia="en-US" w:bidi="ar-SA"/>
        </w:rPr>
      </w:pPr>
      <w:bookmarkStart w:id="101" w:name="_Toc423944220"/>
      <w:r w:rsidRPr="001C6467">
        <w:rPr>
          <w:szCs w:val="28"/>
          <w:lang w:val="en-US" w:eastAsia="en-US" w:bidi="ar-SA"/>
        </w:rPr>
        <w:t>Visual Studio Online – Service de Build</w:t>
      </w:r>
      <w:bookmarkEnd w:id="101"/>
    </w:p>
    <w:p w14:paraId="625F26EA" w14:textId="77777777" w:rsidR="003E32A3" w:rsidRPr="00FB368F" w:rsidRDefault="003E32A3" w:rsidP="003E32A3">
      <w:pPr>
        <w:pStyle w:val="ProductList-Body"/>
      </w:pPr>
      <w:r>
        <w:rPr>
          <w:b/>
          <w:color w:val="00188F"/>
        </w:rPr>
        <w:t>Définitions Supplémentaires :</w:t>
      </w:r>
    </w:p>
    <w:p w14:paraId="1FF4A51F" w14:textId="15C703A5" w:rsidR="003E32A3" w:rsidRPr="00FB368F" w:rsidRDefault="003E32A3" w:rsidP="003E32A3">
      <w:pPr>
        <w:pStyle w:val="ProductList-Body"/>
        <w:spacing w:after="40"/>
      </w:pPr>
      <w:r>
        <w:t>« </w:t>
      </w:r>
      <w:r>
        <w:rPr>
          <w:b/>
          <w:color w:val="00188F"/>
        </w:rPr>
        <w:t xml:space="preserve">Service de </w:t>
      </w:r>
      <w:proofErr w:type="spellStart"/>
      <w:r>
        <w:rPr>
          <w:b/>
          <w:color w:val="00188F"/>
        </w:rPr>
        <w:t>Build</w:t>
      </w:r>
      <w:proofErr w:type="spellEnd"/>
      <w:r>
        <w:t> » est une fonctionnalité qui permet aux clients de concevoir leurs applications dans Visual Studio Online.</w:t>
      </w:r>
    </w:p>
    <w:p w14:paraId="076F591A" w14:textId="77777777" w:rsidR="003E32A3" w:rsidRPr="00FB368F" w:rsidRDefault="003E32A3" w:rsidP="003E32A3">
      <w:pPr>
        <w:pStyle w:val="ProductList-Body"/>
      </w:pPr>
      <w:r>
        <w:t>« </w:t>
      </w:r>
      <w:r>
        <w:rPr>
          <w:b/>
          <w:color w:val="00188F"/>
        </w:rPr>
        <w:t>Minutes Disponibles Maximum</w:t>
      </w:r>
      <w:r>
        <w:t xml:space="preserve"> » correspond au nombre total de minutes pendant lesquelles le Service de </w:t>
      </w:r>
      <w:proofErr w:type="spellStart"/>
      <w:r>
        <w:t>Build</w:t>
      </w:r>
      <w:proofErr w:type="spellEnd"/>
      <w:r>
        <w:t xml:space="preserve"> payant a été activé au cours d’un mois de facturation d’un abonnement Microsoft Azure donné.</w:t>
      </w:r>
    </w:p>
    <w:p w14:paraId="0EE398CD" w14:textId="77777777" w:rsidR="003E32A3" w:rsidRPr="00FB368F" w:rsidRDefault="003E32A3" w:rsidP="003E32A3">
      <w:pPr>
        <w:pStyle w:val="ProductList-Body"/>
      </w:pPr>
    </w:p>
    <w:p w14:paraId="4BE07430" w14:textId="3534BD6F" w:rsidR="003E32A3" w:rsidRPr="00FB368F" w:rsidRDefault="003E32A3" w:rsidP="003E32A3">
      <w:pPr>
        <w:pStyle w:val="ProductList-Body"/>
      </w:pPr>
      <w:r>
        <w:rPr>
          <w:b/>
          <w:color w:val="00188F"/>
        </w:rPr>
        <w:t>Temps d’Indisponibilité</w:t>
      </w:r>
      <w:r>
        <w:t> </w:t>
      </w:r>
      <w:r w:rsidRPr="006F32B3">
        <w:rPr>
          <w:b/>
          <w:color w:val="00188F"/>
        </w:rPr>
        <w:t>:</w:t>
      </w:r>
      <w:r>
        <w:t xml:space="preserve"> nombre total de minutes cumulées au cours d’un mois de facturation d’un abonnement Microsoft Azure donné pendant lesquelles Service de </w:t>
      </w:r>
      <w:proofErr w:type="spellStart"/>
      <w:r>
        <w:t>Build</w:t>
      </w:r>
      <w:proofErr w:type="spellEnd"/>
      <w:r>
        <w:t xml:space="preserve"> n’est pas disponible. Une minute est comptabilisée dans le Temps d’Indisponibilité lorsque toutes les requêtes HTTP envoyées en continu au Service de </w:t>
      </w:r>
      <w:proofErr w:type="spellStart"/>
      <w:r>
        <w:t>Build</w:t>
      </w:r>
      <w:proofErr w:type="spellEnd"/>
      <w:r>
        <w:t xml:space="preserve"> pour exécuter des opérations que vous avez initiées au cours de cette minute entraînent l’affichage d’un Code d’Erreur ou ne reçoivent aucune réponse.</w:t>
      </w:r>
    </w:p>
    <w:p w14:paraId="514510B5" w14:textId="77777777" w:rsidR="003E32A3" w:rsidRPr="00FB368F" w:rsidRDefault="003E32A3" w:rsidP="003E32A3">
      <w:pPr>
        <w:pStyle w:val="ProductList-Body"/>
      </w:pPr>
    </w:p>
    <w:p w14:paraId="7CD62528" w14:textId="43540F96" w:rsidR="003E32A3" w:rsidRPr="00FB368F" w:rsidRDefault="003E32A3" w:rsidP="003E32A3">
      <w:pPr>
        <w:pStyle w:val="ProductList-Body"/>
      </w:pPr>
      <w:r>
        <w:rPr>
          <w:b/>
          <w:color w:val="00188F"/>
        </w:rPr>
        <w:t>Pourcentage de Temps de Disponibilité Mensuel</w:t>
      </w:r>
      <w:r>
        <w:t> </w:t>
      </w:r>
      <w:r w:rsidRPr="006F32B3">
        <w:rPr>
          <w:b/>
          <w:color w:val="00188F"/>
        </w:rPr>
        <w:t>:</w:t>
      </w:r>
      <w:r>
        <w:t xml:space="preserve"> le Pourcentage de Temps de Disponibilité Mensuel est calculé à l’aide de la formule suivante :</w:t>
      </w:r>
    </w:p>
    <w:p w14:paraId="3E5C79ED" w14:textId="77777777" w:rsidR="003E32A3" w:rsidRPr="00FB368F" w:rsidRDefault="003E32A3" w:rsidP="003E32A3">
      <w:pPr>
        <w:pStyle w:val="ProductList-Body"/>
      </w:pPr>
    </w:p>
    <w:p w14:paraId="7CBE3F74" w14:textId="5BE575F9" w:rsidR="003E32A3" w:rsidRPr="00FB368F" w:rsidRDefault="0051105B" w:rsidP="003E32A3">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Minutes Disponibles Maximum – Temps d’Indisponibilité</m:t>
              </m:r>
            </m:num>
            <m:den>
              <m:r>
                <m:rPr>
                  <m:nor/>
                </m:rPr>
                <w:rPr>
                  <w:rFonts w:ascii="Cambria Math" w:hAnsi="Cambria Math" w:cs="Tahoma"/>
                  <w:i/>
                  <w:sz w:val="18"/>
                  <w:szCs w:val="18"/>
                </w:rPr>
                <m:t>Minutes Disponibles Maximum</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995347C" w14:textId="7E8921ED" w:rsidR="003E32A3" w:rsidRPr="00FB368F" w:rsidRDefault="003E32A3" w:rsidP="00F439B9">
      <w:pPr>
        <w:pStyle w:val="ProductList-Body"/>
        <w:keepNext/>
      </w:pPr>
      <w:r>
        <w:rPr>
          <w:b/>
          <w:color w:val="00188F"/>
        </w:rPr>
        <w:t>Avoir Service</w:t>
      </w:r>
      <w:r>
        <w:t> </w:t>
      </w:r>
      <w:r w:rsidRPr="006F32B3">
        <w:rPr>
          <w:b/>
          <w:color w:val="00188F"/>
        </w:rPr>
        <w:t>:</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E32A3" w:rsidRPr="009D0B2F" w14:paraId="0246AC7B" w14:textId="77777777" w:rsidTr="00744D4F">
        <w:trPr>
          <w:tblHeader/>
        </w:trPr>
        <w:tc>
          <w:tcPr>
            <w:tcW w:w="5400" w:type="dxa"/>
            <w:shd w:val="clear" w:color="auto" w:fill="0072C6"/>
          </w:tcPr>
          <w:p w14:paraId="5C0B4FE3" w14:textId="77777777" w:rsidR="003E32A3" w:rsidRPr="001A0074" w:rsidRDefault="003E32A3" w:rsidP="00F439B9">
            <w:pPr>
              <w:pStyle w:val="ProductList-OfferingBody"/>
              <w:keepNext/>
              <w:jc w:val="center"/>
              <w:rPr>
                <w:color w:val="FFFFFF" w:themeColor="background1"/>
              </w:rPr>
            </w:pPr>
            <w:r>
              <w:rPr>
                <w:color w:val="FFFFFF" w:themeColor="background1"/>
              </w:rPr>
              <w:t>Pourcentage de Temps de Disponibilité Mensuel</w:t>
            </w:r>
          </w:p>
        </w:tc>
        <w:tc>
          <w:tcPr>
            <w:tcW w:w="5400" w:type="dxa"/>
            <w:shd w:val="clear" w:color="auto" w:fill="0072C6"/>
          </w:tcPr>
          <w:p w14:paraId="3904A54F" w14:textId="77777777" w:rsidR="003E32A3" w:rsidRPr="001A0074" w:rsidRDefault="003E32A3" w:rsidP="00F439B9">
            <w:pPr>
              <w:pStyle w:val="ProductList-OfferingBody"/>
              <w:keepNext/>
              <w:jc w:val="center"/>
              <w:rPr>
                <w:color w:val="FFFFFF" w:themeColor="background1"/>
              </w:rPr>
            </w:pPr>
            <w:r>
              <w:rPr>
                <w:color w:val="FFFFFF" w:themeColor="background1"/>
              </w:rPr>
              <w:t>Avoir Service</w:t>
            </w:r>
          </w:p>
        </w:tc>
      </w:tr>
      <w:tr w:rsidR="003E32A3" w:rsidRPr="009D0B2F" w14:paraId="0E0607E8" w14:textId="77777777" w:rsidTr="00744D4F">
        <w:tc>
          <w:tcPr>
            <w:tcW w:w="5400" w:type="dxa"/>
          </w:tcPr>
          <w:p w14:paraId="6C53A9EC" w14:textId="2A7E6901" w:rsidR="003E32A3" w:rsidRPr="0076238C" w:rsidRDefault="003E32A3" w:rsidP="00F439B9">
            <w:pPr>
              <w:pStyle w:val="ProductList-OfferingBody"/>
              <w:keepNext/>
              <w:jc w:val="center"/>
            </w:pPr>
            <w:r>
              <w:t>&lt; 99,9 %</w:t>
            </w:r>
          </w:p>
        </w:tc>
        <w:tc>
          <w:tcPr>
            <w:tcW w:w="5400" w:type="dxa"/>
          </w:tcPr>
          <w:p w14:paraId="60AAA843" w14:textId="372A156A" w:rsidR="003E32A3" w:rsidRPr="0076238C" w:rsidRDefault="003E32A3" w:rsidP="00F439B9">
            <w:pPr>
              <w:pStyle w:val="ProductList-OfferingBody"/>
              <w:keepNext/>
              <w:jc w:val="center"/>
            </w:pPr>
            <w:r>
              <w:t>10</w:t>
            </w:r>
            <w:r w:rsidR="0017104B">
              <w:t xml:space="preserve"> </w:t>
            </w:r>
            <w:r>
              <w:t>%</w:t>
            </w:r>
          </w:p>
        </w:tc>
      </w:tr>
      <w:tr w:rsidR="003E32A3" w:rsidRPr="009D0B2F" w14:paraId="5304B385" w14:textId="77777777" w:rsidTr="00744D4F">
        <w:tc>
          <w:tcPr>
            <w:tcW w:w="5400" w:type="dxa"/>
          </w:tcPr>
          <w:p w14:paraId="186A0289" w14:textId="4E8F0E33" w:rsidR="003E32A3" w:rsidRPr="0076238C" w:rsidRDefault="003E32A3" w:rsidP="00002CD6">
            <w:pPr>
              <w:pStyle w:val="ProductList-OfferingBody"/>
              <w:jc w:val="center"/>
            </w:pPr>
            <w:r>
              <w:t>&lt; 99 %</w:t>
            </w:r>
          </w:p>
        </w:tc>
        <w:tc>
          <w:tcPr>
            <w:tcW w:w="5400" w:type="dxa"/>
          </w:tcPr>
          <w:p w14:paraId="35EFFE8A" w14:textId="64845494" w:rsidR="003E32A3" w:rsidRPr="0076238C" w:rsidRDefault="003E32A3" w:rsidP="00002CD6">
            <w:pPr>
              <w:pStyle w:val="ProductList-OfferingBody"/>
              <w:jc w:val="center"/>
            </w:pPr>
            <w:r>
              <w:t>25</w:t>
            </w:r>
            <w:r w:rsidR="0017104B">
              <w:t xml:space="preserve"> </w:t>
            </w:r>
            <w:r>
              <w:t>%</w:t>
            </w:r>
          </w:p>
        </w:tc>
      </w:tr>
    </w:tbl>
    <w:p w14:paraId="79B67423" w14:textId="319C2DFB" w:rsidR="003E32A3" w:rsidRPr="00FB368F" w:rsidRDefault="0051105B" w:rsidP="003E32A3">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8E64FF">
          <w:rPr>
            <w:rStyle w:val="Hyperlink"/>
            <w:sz w:val="16"/>
            <w:szCs w:val="16"/>
          </w:rPr>
          <w:t>Table des matières</w:t>
        </w:r>
      </w:hyperlink>
      <w:r w:rsidR="008E64FF">
        <w:rPr>
          <w:sz w:val="16"/>
          <w:szCs w:val="16"/>
        </w:rPr>
        <w:t xml:space="preserve"> / </w:t>
      </w:r>
      <w:hyperlink w:anchor="Definitions" w:history="1">
        <w:r w:rsidR="008E64FF">
          <w:rPr>
            <w:rStyle w:val="Hyperlink"/>
            <w:sz w:val="16"/>
            <w:szCs w:val="16"/>
          </w:rPr>
          <w:t>Définitions</w:t>
        </w:r>
      </w:hyperlink>
    </w:p>
    <w:p w14:paraId="6792520E" w14:textId="623A3ACE" w:rsidR="003E32A3" w:rsidRPr="001C6467" w:rsidRDefault="003E32A3" w:rsidP="003E32A3">
      <w:pPr>
        <w:pStyle w:val="ProductList-Offering2Heading"/>
        <w:tabs>
          <w:tab w:val="clear" w:pos="360"/>
          <w:tab w:val="clear" w:pos="720"/>
          <w:tab w:val="clear" w:pos="1080"/>
        </w:tabs>
        <w:outlineLvl w:val="2"/>
        <w:rPr>
          <w:szCs w:val="28"/>
          <w:lang w:eastAsia="en-US" w:bidi="ar-SA"/>
        </w:rPr>
      </w:pPr>
      <w:bookmarkStart w:id="102" w:name="_Toc423944221"/>
      <w:r w:rsidRPr="001C6467">
        <w:rPr>
          <w:szCs w:val="28"/>
          <w:lang w:eastAsia="en-US" w:bidi="ar-SA"/>
        </w:rPr>
        <w:lastRenderedPageBreak/>
        <w:t>Visual Studio Online – Service de Test de Chargement</w:t>
      </w:r>
      <w:bookmarkEnd w:id="102"/>
    </w:p>
    <w:p w14:paraId="7362E04A" w14:textId="77777777" w:rsidR="003E32A3" w:rsidRPr="00FB368F" w:rsidRDefault="003E32A3" w:rsidP="003E32A3">
      <w:pPr>
        <w:pStyle w:val="ProductList-Body"/>
      </w:pPr>
      <w:r>
        <w:rPr>
          <w:b/>
          <w:color w:val="00188F"/>
        </w:rPr>
        <w:t>Définitions Supplémentaires :</w:t>
      </w:r>
    </w:p>
    <w:p w14:paraId="75EFA176" w14:textId="77777777" w:rsidR="003E32A3" w:rsidRPr="00FB368F" w:rsidRDefault="003E32A3" w:rsidP="003E32A3">
      <w:pPr>
        <w:pStyle w:val="ProductList-Body"/>
        <w:spacing w:after="40"/>
      </w:pPr>
      <w:r>
        <w:t>« </w:t>
      </w:r>
      <w:r>
        <w:rPr>
          <w:b/>
          <w:color w:val="00188F"/>
        </w:rPr>
        <w:t>Service de Test de Chargement</w:t>
      </w:r>
      <w:r>
        <w:t> » est une fonctionnalité qui permet aux clients de générer des tâches automatisées pour tester les performances et l’évolutivité des applications.</w:t>
      </w:r>
    </w:p>
    <w:p w14:paraId="05122DDF" w14:textId="77777777" w:rsidR="003E32A3" w:rsidRPr="00FB368F" w:rsidRDefault="003E32A3" w:rsidP="003E32A3">
      <w:pPr>
        <w:pStyle w:val="ProductList-Body"/>
      </w:pPr>
      <w:r>
        <w:t>« </w:t>
      </w:r>
      <w:r>
        <w:rPr>
          <w:b/>
          <w:color w:val="00188F"/>
        </w:rPr>
        <w:t>Minutes Disponibles Maximum</w:t>
      </w:r>
      <w:r>
        <w:t> » correspond au nombre total de minutes pendant lesquelles le Service de Test de Chargement payant a été activé au cours d’un mois de facturation d’un abonnement Microsoft Azure donné.</w:t>
      </w:r>
    </w:p>
    <w:p w14:paraId="0A3A16B6" w14:textId="77777777" w:rsidR="003E32A3" w:rsidRPr="00FB368F" w:rsidRDefault="003E32A3" w:rsidP="003E32A3">
      <w:pPr>
        <w:pStyle w:val="ProductList-Body"/>
      </w:pPr>
    </w:p>
    <w:p w14:paraId="4BBCE4A9" w14:textId="4F749C57" w:rsidR="003E32A3" w:rsidRPr="00FB368F" w:rsidRDefault="003E32A3" w:rsidP="003E32A3">
      <w:pPr>
        <w:pStyle w:val="ProductList-Body"/>
      </w:pPr>
      <w:r>
        <w:rPr>
          <w:b/>
          <w:color w:val="00188F"/>
        </w:rPr>
        <w:t>Temps d’Indisponibilité</w:t>
      </w:r>
      <w:r>
        <w:t> </w:t>
      </w:r>
      <w:r w:rsidRPr="006F32B3">
        <w:rPr>
          <w:b/>
          <w:color w:val="00188F"/>
        </w:rPr>
        <w:t>:</w:t>
      </w:r>
      <w:r>
        <w:t xml:space="preserve"> nombre total de minutes cumulées au cours d’un mois de facturation d’un abonnement Microsoft Azure donné pendant lesquelles le Service de Test de Chargement n’est pas disponible. Une minute est comptabilisée dans le Temps d’Indisponibilité lorsque toutes les requêtes HTTP envoyées en continu au Service de Test de Chargement pour exécuter des opérations que vous avez initiées au cours de cette minute entraînent l’affichage d’un Code d’Erreur ou ne reçoivent aucune réponse.</w:t>
      </w:r>
    </w:p>
    <w:p w14:paraId="4DAD3E41" w14:textId="77777777" w:rsidR="003E32A3" w:rsidRPr="00FB368F" w:rsidRDefault="003E32A3" w:rsidP="003E32A3">
      <w:pPr>
        <w:pStyle w:val="ProductList-Body"/>
      </w:pPr>
    </w:p>
    <w:p w14:paraId="289D0309" w14:textId="479E8B06" w:rsidR="003E32A3" w:rsidRPr="00FB368F" w:rsidRDefault="003E32A3" w:rsidP="003E32A3">
      <w:pPr>
        <w:pStyle w:val="ProductList-Body"/>
      </w:pPr>
      <w:r>
        <w:rPr>
          <w:b/>
          <w:color w:val="00188F"/>
        </w:rPr>
        <w:t>Pourcentage de Temps de Disponibilité Mensuel</w:t>
      </w:r>
      <w:r>
        <w:t> </w:t>
      </w:r>
      <w:r w:rsidRPr="006F32B3">
        <w:rPr>
          <w:b/>
          <w:color w:val="00188F"/>
        </w:rPr>
        <w:t>:</w:t>
      </w:r>
      <w:r>
        <w:t xml:space="preserve"> le Pourcentage de Temps de Disponibilité Mensuel est calculé à l’aide de la formule suivante :</w:t>
      </w:r>
    </w:p>
    <w:p w14:paraId="2A8A295E" w14:textId="77777777" w:rsidR="003E32A3" w:rsidRPr="00FB368F" w:rsidRDefault="003E32A3" w:rsidP="003E32A3">
      <w:pPr>
        <w:pStyle w:val="ProductList-Body"/>
      </w:pPr>
    </w:p>
    <w:p w14:paraId="1161BE5D" w14:textId="21E82FBC" w:rsidR="003E32A3" w:rsidRPr="00FB368F" w:rsidRDefault="0051105B" w:rsidP="003E32A3">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Minutes Disponibles Maximum – Temps d’Indisponibilité</m:t>
              </m:r>
            </m:num>
            <m:den>
              <m:r>
                <m:rPr>
                  <m:nor/>
                </m:rPr>
                <w:rPr>
                  <w:rFonts w:ascii="Cambria Math" w:hAnsi="Cambria Math" w:cs="Tahoma"/>
                  <w:i/>
                  <w:sz w:val="18"/>
                  <w:szCs w:val="18"/>
                </w:rPr>
                <m:t>Minutes Disponibles Maximum</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DD0A6A3" w14:textId="77777777" w:rsidR="003E32A3" w:rsidRPr="00FB368F" w:rsidRDefault="003E32A3" w:rsidP="003E32A3">
      <w:pPr>
        <w:pStyle w:val="ProductList-Body"/>
      </w:pPr>
      <w:r>
        <w:rPr>
          <w:b/>
          <w:color w:val="00188F"/>
        </w:rPr>
        <w:t>Avoir Service</w:t>
      </w:r>
      <w:r>
        <w:t> </w:t>
      </w:r>
      <w:r w:rsidRPr="006F32B3">
        <w:rPr>
          <w:b/>
          <w:color w:val="00188F"/>
        </w:rPr>
        <w:t>:</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E32A3" w:rsidRPr="009D0B2F" w14:paraId="3249CAC2" w14:textId="77777777" w:rsidTr="00F04CA1">
        <w:trPr>
          <w:tblHeader/>
        </w:trPr>
        <w:tc>
          <w:tcPr>
            <w:tcW w:w="5400" w:type="dxa"/>
            <w:shd w:val="clear" w:color="auto" w:fill="0072C6"/>
          </w:tcPr>
          <w:p w14:paraId="7895A589" w14:textId="77777777" w:rsidR="003E32A3" w:rsidRPr="001A0074" w:rsidRDefault="003E32A3" w:rsidP="00002CD6">
            <w:pPr>
              <w:pStyle w:val="ProductList-OfferingBody"/>
              <w:jc w:val="center"/>
              <w:rPr>
                <w:color w:val="FFFFFF" w:themeColor="background1"/>
              </w:rPr>
            </w:pPr>
            <w:r>
              <w:rPr>
                <w:color w:val="FFFFFF" w:themeColor="background1"/>
              </w:rPr>
              <w:t>Pourcentage de Temps de Disponibilité Mensuel</w:t>
            </w:r>
          </w:p>
        </w:tc>
        <w:tc>
          <w:tcPr>
            <w:tcW w:w="5400" w:type="dxa"/>
            <w:shd w:val="clear" w:color="auto" w:fill="0072C6"/>
          </w:tcPr>
          <w:p w14:paraId="1FFC6F62" w14:textId="77777777" w:rsidR="003E32A3" w:rsidRPr="001A0074" w:rsidRDefault="003E32A3" w:rsidP="00002CD6">
            <w:pPr>
              <w:pStyle w:val="ProductList-OfferingBody"/>
              <w:jc w:val="center"/>
              <w:rPr>
                <w:color w:val="FFFFFF" w:themeColor="background1"/>
              </w:rPr>
            </w:pPr>
            <w:r>
              <w:rPr>
                <w:color w:val="FFFFFF" w:themeColor="background1"/>
              </w:rPr>
              <w:t>Avoir Service</w:t>
            </w:r>
          </w:p>
        </w:tc>
      </w:tr>
      <w:tr w:rsidR="003E32A3" w:rsidRPr="009D0B2F" w14:paraId="789FE1F3" w14:textId="77777777" w:rsidTr="00F04CA1">
        <w:tc>
          <w:tcPr>
            <w:tcW w:w="5400" w:type="dxa"/>
          </w:tcPr>
          <w:p w14:paraId="53F44B3E" w14:textId="61209544" w:rsidR="003E32A3" w:rsidRPr="0076238C" w:rsidRDefault="003E32A3" w:rsidP="00002CD6">
            <w:pPr>
              <w:pStyle w:val="ProductList-OfferingBody"/>
              <w:jc w:val="center"/>
            </w:pPr>
            <w:r>
              <w:t>&lt; 99,9 %</w:t>
            </w:r>
          </w:p>
        </w:tc>
        <w:tc>
          <w:tcPr>
            <w:tcW w:w="5400" w:type="dxa"/>
          </w:tcPr>
          <w:p w14:paraId="5DF77066" w14:textId="180AB9C3" w:rsidR="003E32A3" w:rsidRPr="0076238C" w:rsidRDefault="003E32A3" w:rsidP="00002CD6">
            <w:pPr>
              <w:pStyle w:val="ProductList-OfferingBody"/>
              <w:jc w:val="center"/>
            </w:pPr>
            <w:r>
              <w:t>10</w:t>
            </w:r>
            <w:r w:rsidR="00B42F95">
              <w:t xml:space="preserve"> </w:t>
            </w:r>
            <w:r>
              <w:t>%</w:t>
            </w:r>
          </w:p>
        </w:tc>
      </w:tr>
      <w:tr w:rsidR="003E32A3" w:rsidRPr="009D0B2F" w14:paraId="33BC1AB3" w14:textId="77777777" w:rsidTr="00F04CA1">
        <w:tc>
          <w:tcPr>
            <w:tcW w:w="5400" w:type="dxa"/>
          </w:tcPr>
          <w:p w14:paraId="28AC32DF" w14:textId="3A0B2A45" w:rsidR="003E32A3" w:rsidRPr="0076238C" w:rsidRDefault="003E32A3" w:rsidP="00002CD6">
            <w:pPr>
              <w:pStyle w:val="ProductList-OfferingBody"/>
              <w:jc w:val="center"/>
            </w:pPr>
            <w:r>
              <w:t>&lt; 99 %</w:t>
            </w:r>
          </w:p>
        </w:tc>
        <w:tc>
          <w:tcPr>
            <w:tcW w:w="5400" w:type="dxa"/>
          </w:tcPr>
          <w:p w14:paraId="712857C5" w14:textId="6E8530D3" w:rsidR="003E32A3" w:rsidRPr="0076238C" w:rsidRDefault="003E32A3" w:rsidP="00002CD6">
            <w:pPr>
              <w:pStyle w:val="ProductList-OfferingBody"/>
              <w:jc w:val="center"/>
            </w:pPr>
            <w:r>
              <w:t>25</w:t>
            </w:r>
            <w:r w:rsidR="00B42F95">
              <w:t xml:space="preserve"> </w:t>
            </w:r>
            <w:r>
              <w:t>%</w:t>
            </w:r>
          </w:p>
        </w:tc>
      </w:tr>
    </w:tbl>
    <w:p w14:paraId="06E662F6" w14:textId="493C5D86" w:rsidR="003E32A3" w:rsidRPr="00FB368F" w:rsidRDefault="0051105B" w:rsidP="003E32A3">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8E64FF">
          <w:rPr>
            <w:rStyle w:val="Hyperlink"/>
            <w:sz w:val="16"/>
            <w:szCs w:val="16"/>
          </w:rPr>
          <w:t>Table des matières</w:t>
        </w:r>
      </w:hyperlink>
      <w:r w:rsidR="008E64FF">
        <w:rPr>
          <w:sz w:val="16"/>
          <w:szCs w:val="16"/>
        </w:rPr>
        <w:t xml:space="preserve"> / </w:t>
      </w:r>
      <w:hyperlink w:anchor="Definitions" w:history="1">
        <w:r w:rsidR="008E64FF">
          <w:rPr>
            <w:rStyle w:val="Hyperlink"/>
            <w:sz w:val="16"/>
            <w:szCs w:val="16"/>
          </w:rPr>
          <w:t>Définitions</w:t>
        </w:r>
      </w:hyperlink>
    </w:p>
    <w:p w14:paraId="6B7BB448" w14:textId="2EA2F8B6" w:rsidR="003E32A3" w:rsidRPr="001C6467" w:rsidRDefault="003E32A3" w:rsidP="003E32A3">
      <w:pPr>
        <w:pStyle w:val="ProductList-Offering2Heading"/>
        <w:tabs>
          <w:tab w:val="clear" w:pos="360"/>
          <w:tab w:val="clear" w:pos="720"/>
          <w:tab w:val="clear" w:pos="1080"/>
        </w:tabs>
        <w:outlineLvl w:val="2"/>
        <w:rPr>
          <w:szCs w:val="28"/>
          <w:lang w:val="en-US" w:eastAsia="en-US" w:bidi="ar-SA"/>
        </w:rPr>
      </w:pPr>
      <w:bookmarkStart w:id="103" w:name="_Toc412532220"/>
      <w:bookmarkStart w:id="104" w:name="_Toc423944222"/>
      <w:r w:rsidRPr="001C6467">
        <w:rPr>
          <w:szCs w:val="28"/>
          <w:lang w:val="en-US" w:eastAsia="en-US" w:bidi="ar-SA"/>
        </w:rPr>
        <w:t>Service Websites</w:t>
      </w:r>
      <w:bookmarkEnd w:id="103"/>
      <w:bookmarkEnd w:id="104"/>
    </w:p>
    <w:p w14:paraId="03C01B55" w14:textId="77777777" w:rsidR="003E32A3" w:rsidRPr="00FB368F" w:rsidRDefault="003E32A3" w:rsidP="003E32A3">
      <w:pPr>
        <w:pStyle w:val="ProductList-Body"/>
      </w:pPr>
      <w:r>
        <w:rPr>
          <w:b/>
          <w:color w:val="00188F"/>
        </w:rPr>
        <w:t>Définitions Supplémentaires :</w:t>
      </w:r>
    </w:p>
    <w:p w14:paraId="7C21AD9A" w14:textId="284841B8" w:rsidR="003E32A3" w:rsidRPr="00FB368F" w:rsidRDefault="003E32A3" w:rsidP="003E32A3">
      <w:pPr>
        <w:pStyle w:val="ProductList-Body"/>
        <w:spacing w:after="40"/>
      </w:pPr>
      <w:r>
        <w:t>« </w:t>
      </w:r>
      <w:r>
        <w:rPr>
          <w:b/>
          <w:color w:val="00188F"/>
        </w:rPr>
        <w:t>Minutes de Déploiement</w:t>
      </w:r>
      <w:r>
        <w:t> » correspond au nombre total de minutes pendant lesquelles un Site Web donné a été configuré pour s’exécuter dans Microsoft Azure au cours d’un mois de facturation. Ce nombre est calculé à partir de la création d’un Site Web ou de l’action que vous avez initiée pour exécuter le Site Web jusqu’au moment où vous avez initié une action susceptible de provoquer l’arrêt ou la suppression du Site Web.</w:t>
      </w:r>
    </w:p>
    <w:p w14:paraId="330DEAC0" w14:textId="77777777" w:rsidR="003E32A3" w:rsidRPr="00FB368F" w:rsidRDefault="003E32A3" w:rsidP="003E32A3">
      <w:pPr>
        <w:pStyle w:val="ProductList-Body"/>
        <w:spacing w:after="40"/>
      </w:pPr>
      <w:r>
        <w:t>« </w:t>
      </w:r>
      <w:r>
        <w:rPr>
          <w:b/>
          <w:color w:val="00188F"/>
        </w:rPr>
        <w:t>Minutes Disponibles Maximum</w:t>
      </w:r>
      <w:r>
        <w:t> » correspond au nombre de Minutes de Déploiement cumulées pour l’ensemble des Sites Web que vous déployez au cours d’un mois de facturation d’un abonnement Microsoft Azure donné.</w:t>
      </w:r>
    </w:p>
    <w:p w14:paraId="37F3A0B1" w14:textId="77777777" w:rsidR="003E32A3" w:rsidRPr="00FB368F" w:rsidRDefault="003E32A3" w:rsidP="003E32A3">
      <w:pPr>
        <w:pStyle w:val="ProductList-Body"/>
      </w:pPr>
      <w:r>
        <w:t>« </w:t>
      </w:r>
      <w:r>
        <w:rPr>
          <w:b/>
          <w:color w:val="00188F"/>
        </w:rPr>
        <w:t>Site Web</w:t>
      </w:r>
      <w:r>
        <w:t xml:space="preserve"> » désigne un site Web que vous déployez dans le cadre du Service </w:t>
      </w:r>
      <w:proofErr w:type="spellStart"/>
      <w:r>
        <w:t>Websites</w:t>
      </w:r>
      <w:proofErr w:type="spellEnd"/>
      <w:r>
        <w:t>. Il n’inclut pas ceux déployés dans le cadre des Services de Sites Web Azure Gratuits et Partagés.</w:t>
      </w:r>
    </w:p>
    <w:p w14:paraId="0804E550" w14:textId="770DEFD4" w:rsidR="003E32A3" w:rsidRPr="00FB368F" w:rsidRDefault="003E32A3" w:rsidP="003E32A3">
      <w:pPr>
        <w:pStyle w:val="ProductList-Body"/>
      </w:pPr>
      <w:r>
        <w:rPr>
          <w:b/>
          <w:color w:val="00188F"/>
        </w:rPr>
        <w:t>Temps d’Indisponibilité</w:t>
      </w:r>
      <w:r>
        <w:t> </w:t>
      </w:r>
      <w:r w:rsidRPr="006F32B3">
        <w:rPr>
          <w:b/>
          <w:color w:val="00188F"/>
        </w:rPr>
        <w:t>:</w:t>
      </w:r>
      <w:r>
        <w:t xml:space="preserve"> nombre total de Minutes de Déploiement, cumulées pour l’ensemble des Sites Web que vous déployez au titre d’un abonnement Microsoft Azure donné, pendant lesquelles un Site Web n’est pas disponible. Une minute est comptabilisée dans le Temps d’Indisponibilité d’un Site Web lorsque la connectivité est perdue pendant cette minute entre le Site Web et une passerelle Internet de Microsoft.</w:t>
      </w:r>
    </w:p>
    <w:p w14:paraId="79C6F0BE" w14:textId="77777777" w:rsidR="003E32A3" w:rsidRPr="00FB368F" w:rsidRDefault="003E32A3" w:rsidP="003E32A3">
      <w:pPr>
        <w:pStyle w:val="ProductList-Body"/>
      </w:pPr>
    </w:p>
    <w:p w14:paraId="3EDDEAE8" w14:textId="6CB69CDC" w:rsidR="003E32A3" w:rsidRPr="00FB368F" w:rsidRDefault="003E32A3" w:rsidP="003E32A3">
      <w:pPr>
        <w:pStyle w:val="ProductList-Body"/>
      </w:pPr>
      <w:r>
        <w:rPr>
          <w:b/>
          <w:color w:val="00188F"/>
        </w:rPr>
        <w:t>Pourcentage de Temps de Disponibilité Mensuel</w:t>
      </w:r>
      <w:r>
        <w:t> </w:t>
      </w:r>
      <w:r w:rsidRPr="006F32B3">
        <w:rPr>
          <w:b/>
          <w:color w:val="00188F"/>
        </w:rPr>
        <w:t>:</w:t>
      </w:r>
      <w:r>
        <w:t xml:space="preserve"> le Pourcentage de Temps de Disponibilité Mensuel est calculé à l’aide de la formule suivante :</w:t>
      </w:r>
    </w:p>
    <w:p w14:paraId="62898CA3" w14:textId="77777777" w:rsidR="003E32A3" w:rsidRPr="00FB368F" w:rsidRDefault="003E32A3" w:rsidP="003E32A3">
      <w:pPr>
        <w:pStyle w:val="ProductList-Body"/>
      </w:pPr>
    </w:p>
    <w:p w14:paraId="51E5388F" w14:textId="708EA0E8" w:rsidR="003E32A3" w:rsidRPr="00FB368F" w:rsidRDefault="0051105B" w:rsidP="003E32A3">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Minutes Disponibles Maximum – Temps d’Indisponibilité</m:t>
              </m:r>
            </m:num>
            <m:den>
              <m:r>
                <m:rPr>
                  <m:nor/>
                </m:rPr>
                <w:rPr>
                  <w:rFonts w:ascii="Cambria Math" w:hAnsi="Cambria Math" w:cs="Tahoma"/>
                  <w:i/>
                  <w:sz w:val="18"/>
                  <w:szCs w:val="18"/>
                </w:rPr>
                <m:t>Minutes Disponibles Maximum</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1B79CA4" w14:textId="77777777" w:rsidR="003E32A3" w:rsidRPr="00FB368F" w:rsidRDefault="003E32A3" w:rsidP="003354E3">
      <w:pPr>
        <w:pStyle w:val="ProductList-Body"/>
        <w:keepNext/>
      </w:pPr>
      <w:r>
        <w:rPr>
          <w:b/>
          <w:color w:val="00188F"/>
        </w:rPr>
        <w:t>Avoir Service</w:t>
      </w:r>
      <w:r>
        <w:t> </w:t>
      </w:r>
      <w:r w:rsidRPr="006F32B3">
        <w:rPr>
          <w:b/>
          <w:color w:val="00188F"/>
        </w:rPr>
        <w:t>:</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E32A3" w:rsidRPr="009D0B2F" w14:paraId="54920207" w14:textId="77777777" w:rsidTr="00157FA7">
        <w:trPr>
          <w:tblHeader/>
        </w:trPr>
        <w:tc>
          <w:tcPr>
            <w:tcW w:w="5400" w:type="dxa"/>
            <w:shd w:val="clear" w:color="auto" w:fill="0072C6"/>
          </w:tcPr>
          <w:p w14:paraId="5C011F7C" w14:textId="77777777" w:rsidR="003E32A3" w:rsidRPr="001A0074" w:rsidRDefault="003E32A3" w:rsidP="003354E3">
            <w:pPr>
              <w:pStyle w:val="ProductList-OfferingBody"/>
              <w:keepNext/>
              <w:jc w:val="center"/>
              <w:rPr>
                <w:color w:val="FFFFFF" w:themeColor="background1"/>
              </w:rPr>
            </w:pPr>
            <w:r>
              <w:rPr>
                <w:color w:val="FFFFFF" w:themeColor="background1"/>
              </w:rPr>
              <w:t>Pourcentage de Temps de Disponibilité Mensuel</w:t>
            </w:r>
          </w:p>
        </w:tc>
        <w:tc>
          <w:tcPr>
            <w:tcW w:w="5400" w:type="dxa"/>
            <w:shd w:val="clear" w:color="auto" w:fill="0072C6"/>
          </w:tcPr>
          <w:p w14:paraId="3221C512" w14:textId="77777777" w:rsidR="003E32A3" w:rsidRPr="001A0074" w:rsidRDefault="003E32A3" w:rsidP="003354E3">
            <w:pPr>
              <w:pStyle w:val="ProductList-OfferingBody"/>
              <w:keepNext/>
              <w:jc w:val="center"/>
              <w:rPr>
                <w:color w:val="FFFFFF" w:themeColor="background1"/>
              </w:rPr>
            </w:pPr>
            <w:r>
              <w:rPr>
                <w:color w:val="FFFFFF" w:themeColor="background1"/>
              </w:rPr>
              <w:t>Avoir Service</w:t>
            </w:r>
          </w:p>
        </w:tc>
      </w:tr>
      <w:tr w:rsidR="003E32A3" w:rsidRPr="009D0B2F" w14:paraId="33203C7D" w14:textId="77777777" w:rsidTr="00157FA7">
        <w:tc>
          <w:tcPr>
            <w:tcW w:w="5400" w:type="dxa"/>
          </w:tcPr>
          <w:p w14:paraId="0064B31E" w14:textId="5961675E" w:rsidR="003E32A3" w:rsidRPr="0076238C" w:rsidRDefault="003E32A3" w:rsidP="003354E3">
            <w:pPr>
              <w:pStyle w:val="ProductList-OfferingBody"/>
              <w:keepNext/>
              <w:jc w:val="center"/>
            </w:pPr>
            <w:r>
              <w:t>&lt; 99,95 %</w:t>
            </w:r>
          </w:p>
        </w:tc>
        <w:tc>
          <w:tcPr>
            <w:tcW w:w="5400" w:type="dxa"/>
          </w:tcPr>
          <w:p w14:paraId="323840F1" w14:textId="73038DC6" w:rsidR="003E32A3" w:rsidRPr="0076238C" w:rsidRDefault="003E32A3" w:rsidP="003354E3">
            <w:pPr>
              <w:pStyle w:val="ProductList-OfferingBody"/>
              <w:keepNext/>
              <w:jc w:val="center"/>
            </w:pPr>
            <w:r>
              <w:t>10</w:t>
            </w:r>
            <w:r w:rsidR="00427BA8">
              <w:t xml:space="preserve"> </w:t>
            </w:r>
            <w:r>
              <w:t>%</w:t>
            </w:r>
          </w:p>
        </w:tc>
      </w:tr>
      <w:tr w:rsidR="003E32A3" w:rsidRPr="009D0B2F" w14:paraId="6D95296C" w14:textId="77777777" w:rsidTr="00157FA7">
        <w:tc>
          <w:tcPr>
            <w:tcW w:w="5400" w:type="dxa"/>
          </w:tcPr>
          <w:p w14:paraId="76BD4E97" w14:textId="08C753DF" w:rsidR="003E32A3" w:rsidRPr="0076238C" w:rsidRDefault="003E32A3" w:rsidP="00002CD6">
            <w:pPr>
              <w:pStyle w:val="ProductList-OfferingBody"/>
              <w:jc w:val="center"/>
            </w:pPr>
            <w:r>
              <w:t>&lt; 99 %</w:t>
            </w:r>
          </w:p>
        </w:tc>
        <w:tc>
          <w:tcPr>
            <w:tcW w:w="5400" w:type="dxa"/>
          </w:tcPr>
          <w:p w14:paraId="577CE61F" w14:textId="6A62E115" w:rsidR="003E32A3" w:rsidRPr="0076238C" w:rsidRDefault="003E32A3" w:rsidP="00002CD6">
            <w:pPr>
              <w:pStyle w:val="ProductList-OfferingBody"/>
              <w:jc w:val="center"/>
            </w:pPr>
            <w:r>
              <w:t>25</w:t>
            </w:r>
            <w:r w:rsidR="00427BA8">
              <w:t xml:space="preserve"> </w:t>
            </w:r>
            <w:r>
              <w:t>%</w:t>
            </w:r>
          </w:p>
        </w:tc>
      </w:tr>
    </w:tbl>
    <w:p w14:paraId="3F38EBF3" w14:textId="4AFDF792" w:rsidR="003A16EB" w:rsidRPr="00FB368F" w:rsidRDefault="0051105B" w:rsidP="003A16EB">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8E64FF">
          <w:rPr>
            <w:rStyle w:val="Hyperlink"/>
            <w:sz w:val="16"/>
            <w:szCs w:val="16"/>
          </w:rPr>
          <w:t>Table des matières</w:t>
        </w:r>
      </w:hyperlink>
      <w:r w:rsidR="008E64FF">
        <w:rPr>
          <w:sz w:val="16"/>
          <w:szCs w:val="16"/>
        </w:rPr>
        <w:t xml:space="preserve"> / </w:t>
      </w:r>
      <w:hyperlink w:anchor="Definitions" w:history="1">
        <w:r w:rsidR="008E64FF">
          <w:rPr>
            <w:rStyle w:val="Hyperlink"/>
            <w:sz w:val="16"/>
            <w:szCs w:val="16"/>
          </w:rPr>
          <w:t>Définitions</w:t>
        </w:r>
      </w:hyperlink>
    </w:p>
    <w:p w14:paraId="1E8BDC16" w14:textId="6280F983" w:rsidR="003A16EB" w:rsidRPr="005A6CF1" w:rsidRDefault="003A16EB" w:rsidP="003A16EB">
      <w:pPr>
        <w:pStyle w:val="ProductList-OfferingGroupHeading"/>
        <w:tabs>
          <w:tab w:val="clear" w:pos="360"/>
          <w:tab w:val="clear" w:pos="720"/>
          <w:tab w:val="clear" w:pos="1080"/>
        </w:tabs>
        <w:outlineLvl w:val="1"/>
        <w:rPr>
          <w:lang w:val="en-US" w:eastAsia="en-US" w:bidi="ar-SA"/>
        </w:rPr>
      </w:pPr>
      <w:bookmarkStart w:id="105" w:name="_Toc423944223"/>
      <w:proofErr w:type="spellStart"/>
      <w:r w:rsidRPr="005A6CF1">
        <w:rPr>
          <w:lang w:val="en-US" w:eastAsia="en-US" w:bidi="ar-SA"/>
        </w:rPr>
        <w:t>Autres</w:t>
      </w:r>
      <w:proofErr w:type="spellEnd"/>
      <w:r w:rsidRPr="005A6CF1">
        <w:rPr>
          <w:lang w:val="en-US" w:eastAsia="en-US" w:bidi="ar-SA"/>
        </w:rPr>
        <w:t xml:space="preserve"> services </w:t>
      </w:r>
      <w:proofErr w:type="spellStart"/>
      <w:r w:rsidRPr="005A6CF1">
        <w:rPr>
          <w:lang w:val="en-US" w:eastAsia="en-US" w:bidi="ar-SA"/>
        </w:rPr>
        <w:t>en</w:t>
      </w:r>
      <w:proofErr w:type="spellEnd"/>
      <w:r w:rsidRPr="005A6CF1">
        <w:rPr>
          <w:lang w:val="en-US" w:eastAsia="en-US" w:bidi="ar-SA"/>
        </w:rPr>
        <w:t xml:space="preserve"> </w:t>
      </w:r>
      <w:proofErr w:type="spellStart"/>
      <w:r w:rsidRPr="005A6CF1">
        <w:rPr>
          <w:lang w:val="en-US" w:eastAsia="en-US" w:bidi="ar-SA"/>
        </w:rPr>
        <w:t>ligne</w:t>
      </w:r>
      <w:bookmarkEnd w:id="105"/>
      <w:proofErr w:type="spellEnd"/>
    </w:p>
    <w:p w14:paraId="7686F9ED" w14:textId="6DBB62F2" w:rsidR="003A16EB" w:rsidRPr="005A6CF1" w:rsidRDefault="003A16EB" w:rsidP="003A16EB">
      <w:pPr>
        <w:pStyle w:val="ProductList-Offering2Heading"/>
        <w:tabs>
          <w:tab w:val="clear" w:pos="360"/>
          <w:tab w:val="clear" w:pos="720"/>
          <w:tab w:val="clear" w:pos="1080"/>
        </w:tabs>
        <w:outlineLvl w:val="2"/>
        <w:rPr>
          <w:lang w:val="en-US" w:eastAsia="en-US" w:bidi="ar-SA"/>
        </w:rPr>
      </w:pPr>
      <w:bookmarkStart w:id="106" w:name="_Toc423944224"/>
      <w:r w:rsidRPr="005A6CF1">
        <w:rPr>
          <w:lang w:val="en-US" w:eastAsia="en-US" w:bidi="ar-SA"/>
        </w:rPr>
        <w:t xml:space="preserve">Bing Maps </w:t>
      </w:r>
      <w:proofErr w:type="spellStart"/>
      <w:r w:rsidRPr="005A6CF1">
        <w:rPr>
          <w:lang w:val="en-US" w:eastAsia="en-US" w:bidi="ar-SA"/>
        </w:rPr>
        <w:t>Plateforme</w:t>
      </w:r>
      <w:proofErr w:type="spellEnd"/>
      <w:r w:rsidRPr="005A6CF1">
        <w:rPr>
          <w:lang w:val="en-US" w:eastAsia="en-US" w:bidi="ar-SA"/>
        </w:rPr>
        <w:t xml:space="preserve"> </w:t>
      </w:r>
      <w:proofErr w:type="spellStart"/>
      <w:r w:rsidRPr="005A6CF1">
        <w:rPr>
          <w:lang w:val="en-US" w:eastAsia="en-US" w:bidi="ar-SA"/>
        </w:rPr>
        <w:t>Entreprise</w:t>
      </w:r>
      <w:bookmarkEnd w:id="106"/>
      <w:proofErr w:type="spellEnd"/>
    </w:p>
    <w:p w14:paraId="6227B95F" w14:textId="316D1408" w:rsidR="00515EF4" w:rsidRPr="00FB368F" w:rsidRDefault="003A16EB" w:rsidP="00515EF4">
      <w:pPr>
        <w:pStyle w:val="ProductList-Body"/>
      </w:pPr>
      <w:r>
        <w:rPr>
          <w:b/>
          <w:color w:val="00188F"/>
        </w:rPr>
        <w:t>Temps d’Indisponibilité</w:t>
      </w:r>
      <w:r>
        <w:t> </w:t>
      </w:r>
      <w:r w:rsidRPr="006F32B3">
        <w:rPr>
          <w:b/>
          <w:color w:val="00188F"/>
        </w:rPr>
        <w:t>:</w:t>
      </w:r>
      <w:r>
        <w:t xml:space="preserve"> toute période, telle que mesurée dans les centres de données Microsoft, pendant laquelle le Service est indisponible, à</w:t>
      </w:r>
      <w:r w:rsidR="003053A3">
        <w:t> </w:t>
      </w:r>
      <w:r>
        <w:t xml:space="preserve">condition que vous accédiez au Service via les méthodes d’accès, d’authentification et de contrôle présentées dans les kits de développement logiciel (SDK) Bing </w:t>
      </w:r>
      <w:proofErr w:type="spellStart"/>
      <w:r>
        <w:t>Maps</w:t>
      </w:r>
      <w:proofErr w:type="spellEnd"/>
      <w:r>
        <w:t xml:space="preserve"> Platform.</w:t>
      </w:r>
    </w:p>
    <w:p w14:paraId="683C27DC" w14:textId="77777777" w:rsidR="00515EF4" w:rsidRPr="00FB368F" w:rsidRDefault="00515EF4" w:rsidP="00515EF4">
      <w:pPr>
        <w:pStyle w:val="ProductList-Body"/>
      </w:pPr>
    </w:p>
    <w:p w14:paraId="332EF34F" w14:textId="5E6BEE02" w:rsidR="003A16EB" w:rsidRPr="00FB368F" w:rsidRDefault="00515EF4" w:rsidP="00515EF4">
      <w:pPr>
        <w:pStyle w:val="ProductList-Body"/>
      </w:pPr>
      <w:r>
        <w:rPr>
          <w:b/>
          <w:color w:val="00188F"/>
        </w:rPr>
        <w:t>Pourcentage de Temps de Disponibilité Mensuel</w:t>
      </w:r>
      <w:r>
        <w:t> </w:t>
      </w:r>
      <w:r w:rsidRPr="006F32B3">
        <w:rPr>
          <w:b/>
          <w:color w:val="00188F"/>
        </w:rPr>
        <w:t>:</w:t>
      </w:r>
      <w:r>
        <w:t xml:space="preserve"> le Pourcentage de Temps de Disponibilité Mensuel est calculé à l’aide de la formule suivante :</w:t>
      </w:r>
    </w:p>
    <w:p w14:paraId="650953C7" w14:textId="77777777" w:rsidR="00515EF4" w:rsidRPr="00FB368F" w:rsidRDefault="00515EF4" w:rsidP="00515EF4">
      <w:pPr>
        <w:pStyle w:val="ProductList-Body"/>
      </w:pPr>
    </w:p>
    <w:p w14:paraId="44E374EC" w14:textId="32F4829A" w:rsidR="00515EF4" w:rsidRPr="00FB368F" w:rsidRDefault="0051105B" w:rsidP="00515EF4">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Nombre total de minutes au cours d’un mois – Temps d’Indisponibilité </m:t>
              </m:r>
            </m:num>
            <m:den>
              <m:r>
                <m:rPr>
                  <m:nor/>
                </m:rPr>
                <w:rPr>
                  <w:rFonts w:ascii="Cambria Math" w:hAnsi="Cambria Math" w:cs="Calibri"/>
                  <w:i/>
                  <w:sz w:val="18"/>
                  <w:szCs w:val="18"/>
                </w:rPr>
                <m:t>Nombre total de minutes au cours d’un mois</m:t>
              </m:r>
            </m:den>
          </m:f>
          <m:r>
            <w:rPr>
              <w:rFonts w:ascii="Cambria Math" w:hAnsi="Cambria Math" w:cs="Calibri"/>
              <w:sz w:val="18"/>
              <w:szCs w:val="18"/>
            </w:rPr>
            <m:t xml:space="preserve"> x 100</m:t>
          </m:r>
        </m:oMath>
      </m:oMathPara>
    </w:p>
    <w:p w14:paraId="73896EC6" w14:textId="368E584B" w:rsidR="008E5959" w:rsidRPr="00FB368F" w:rsidRDefault="00515EF4" w:rsidP="004D6553">
      <w:pPr>
        <w:pStyle w:val="ProductList-Body"/>
      </w:pPr>
      <w:r>
        <w:t>dans laquelle le Temps d’Indisponibilité correspond au nombre total de minutes pendant lesquelles les aspects du Service décrits ci-dessus ne sont pas disponibles au cours d’un mois.</w:t>
      </w:r>
    </w:p>
    <w:p w14:paraId="0DDE153C" w14:textId="77777777" w:rsidR="00515EF4" w:rsidRPr="00FB368F" w:rsidRDefault="00515EF4" w:rsidP="004D6553">
      <w:pPr>
        <w:pStyle w:val="ProductList-Body"/>
      </w:pPr>
    </w:p>
    <w:p w14:paraId="26174FF9" w14:textId="77777777" w:rsidR="00515EF4" w:rsidRPr="00FB368F" w:rsidRDefault="00515EF4" w:rsidP="00515EF4">
      <w:pPr>
        <w:pStyle w:val="ProductList-Body"/>
      </w:pPr>
      <w:r>
        <w:rPr>
          <w:b/>
          <w:color w:val="00188F"/>
        </w:rPr>
        <w:t>Avoir Service</w:t>
      </w:r>
      <w:r>
        <w:t> </w:t>
      </w:r>
      <w:r w:rsidRPr="006F32B3">
        <w:rPr>
          <w:b/>
          <w:color w:val="00188F"/>
        </w:rPr>
        <w:t>:</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15EF4" w:rsidRPr="009D0B2F" w14:paraId="072DD82D" w14:textId="77777777" w:rsidTr="00E226C7">
        <w:trPr>
          <w:tblHeader/>
        </w:trPr>
        <w:tc>
          <w:tcPr>
            <w:tcW w:w="5400" w:type="dxa"/>
            <w:shd w:val="clear" w:color="auto" w:fill="0072C6"/>
          </w:tcPr>
          <w:p w14:paraId="6763C431" w14:textId="77777777" w:rsidR="00515EF4" w:rsidRPr="001A0074" w:rsidRDefault="00515EF4" w:rsidP="00002CD6">
            <w:pPr>
              <w:pStyle w:val="ProductList-OfferingBody"/>
              <w:jc w:val="center"/>
              <w:rPr>
                <w:color w:val="FFFFFF" w:themeColor="background1"/>
              </w:rPr>
            </w:pPr>
            <w:r>
              <w:rPr>
                <w:color w:val="FFFFFF" w:themeColor="background1"/>
              </w:rPr>
              <w:t>Pourcentage de Temps de Disponibilité Mensuel</w:t>
            </w:r>
          </w:p>
        </w:tc>
        <w:tc>
          <w:tcPr>
            <w:tcW w:w="5400" w:type="dxa"/>
            <w:shd w:val="clear" w:color="auto" w:fill="0072C6"/>
          </w:tcPr>
          <w:p w14:paraId="796A899A" w14:textId="77777777" w:rsidR="00515EF4" w:rsidRPr="001A0074" w:rsidRDefault="00515EF4" w:rsidP="00002CD6">
            <w:pPr>
              <w:pStyle w:val="ProductList-OfferingBody"/>
              <w:jc w:val="center"/>
              <w:rPr>
                <w:color w:val="FFFFFF" w:themeColor="background1"/>
              </w:rPr>
            </w:pPr>
            <w:r>
              <w:rPr>
                <w:color w:val="FFFFFF" w:themeColor="background1"/>
              </w:rPr>
              <w:t>Avoir Service</w:t>
            </w:r>
          </w:p>
        </w:tc>
      </w:tr>
      <w:tr w:rsidR="00515EF4" w:rsidRPr="009D0B2F" w14:paraId="3FB6EA7D" w14:textId="77777777" w:rsidTr="00E226C7">
        <w:tc>
          <w:tcPr>
            <w:tcW w:w="5400" w:type="dxa"/>
          </w:tcPr>
          <w:p w14:paraId="04CAFA50" w14:textId="61E959DE" w:rsidR="00515EF4" w:rsidRPr="0076238C" w:rsidRDefault="00515EF4" w:rsidP="00002CD6">
            <w:pPr>
              <w:pStyle w:val="ProductList-OfferingBody"/>
              <w:jc w:val="center"/>
            </w:pPr>
            <w:r>
              <w:t>&lt; 99,9 %</w:t>
            </w:r>
          </w:p>
        </w:tc>
        <w:tc>
          <w:tcPr>
            <w:tcW w:w="5400" w:type="dxa"/>
          </w:tcPr>
          <w:p w14:paraId="79F178DF" w14:textId="17CFE578" w:rsidR="00515EF4" w:rsidRPr="0076238C" w:rsidRDefault="00515EF4" w:rsidP="00002CD6">
            <w:pPr>
              <w:pStyle w:val="ProductList-OfferingBody"/>
              <w:jc w:val="center"/>
            </w:pPr>
            <w:r>
              <w:t>25</w:t>
            </w:r>
            <w:r w:rsidR="004D6D3D">
              <w:t xml:space="preserve"> </w:t>
            </w:r>
            <w:r>
              <w:t>%</w:t>
            </w:r>
          </w:p>
        </w:tc>
      </w:tr>
      <w:tr w:rsidR="00515EF4" w:rsidRPr="009D0B2F" w14:paraId="777F4AA6" w14:textId="77777777" w:rsidTr="00E226C7">
        <w:tc>
          <w:tcPr>
            <w:tcW w:w="5400" w:type="dxa"/>
          </w:tcPr>
          <w:p w14:paraId="674E9167" w14:textId="50297AE8" w:rsidR="00515EF4" w:rsidRPr="0076238C" w:rsidRDefault="00515EF4" w:rsidP="00002CD6">
            <w:pPr>
              <w:pStyle w:val="ProductList-OfferingBody"/>
              <w:jc w:val="center"/>
            </w:pPr>
            <w:r>
              <w:t>&lt; 99 %</w:t>
            </w:r>
          </w:p>
        </w:tc>
        <w:tc>
          <w:tcPr>
            <w:tcW w:w="5400" w:type="dxa"/>
          </w:tcPr>
          <w:p w14:paraId="4C2D0E02" w14:textId="1DA2E2EB" w:rsidR="00515EF4" w:rsidRPr="0076238C" w:rsidRDefault="00515EF4" w:rsidP="00002CD6">
            <w:pPr>
              <w:pStyle w:val="ProductList-OfferingBody"/>
              <w:jc w:val="center"/>
            </w:pPr>
            <w:r>
              <w:t>50</w:t>
            </w:r>
            <w:r w:rsidR="004D6D3D">
              <w:t xml:space="preserve"> </w:t>
            </w:r>
            <w:r>
              <w:t>%</w:t>
            </w:r>
          </w:p>
        </w:tc>
      </w:tr>
      <w:tr w:rsidR="00515EF4" w:rsidRPr="009D0B2F" w14:paraId="4EB982B3" w14:textId="77777777" w:rsidTr="00E226C7">
        <w:tc>
          <w:tcPr>
            <w:tcW w:w="5400" w:type="dxa"/>
          </w:tcPr>
          <w:p w14:paraId="1CE067A9" w14:textId="625CE747" w:rsidR="00515EF4" w:rsidRPr="0076238C" w:rsidRDefault="00515EF4" w:rsidP="00002CD6">
            <w:pPr>
              <w:pStyle w:val="ProductList-OfferingBody"/>
              <w:jc w:val="center"/>
            </w:pPr>
            <w:r>
              <w:t>&lt; 95 %</w:t>
            </w:r>
          </w:p>
        </w:tc>
        <w:tc>
          <w:tcPr>
            <w:tcW w:w="5400" w:type="dxa"/>
          </w:tcPr>
          <w:p w14:paraId="67F575EA" w14:textId="0CE81F4D" w:rsidR="00515EF4" w:rsidRDefault="00515EF4" w:rsidP="00002CD6">
            <w:pPr>
              <w:pStyle w:val="ProductList-OfferingBody"/>
              <w:jc w:val="center"/>
            </w:pPr>
            <w:r>
              <w:t>100</w:t>
            </w:r>
            <w:r w:rsidR="004D6D3D">
              <w:t xml:space="preserve"> </w:t>
            </w:r>
            <w:r>
              <w:t>%</w:t>
            </w:r>
          </w:p>
        </w:tc>
      </w:tr>
    </w:tbl>
    <w:p w14:paraId="66593B86" w14:textId="77777777" w:rsidR="001E0407" w:rsidRPr="00FB368F" w:rsidRDefault="001E0407" w:rsidP="004D6553">
      <w:pPr>
        <w:pStyle w:val="ProductList-Body"/>
      </w:pPr>
    </w:p>
    <w:p w14:paraId="087D7891" w14:textId="482BFF63" w:rsidR="00515EF4" w:rsidRPr="00FB368F" w:rsidRDefault="00515EF4" w:rsidP="00515EF4">
      <w:pPr>
        <w:pStyle w:val="ProductList-Body"/>
      </w:pPr>
      <w:r>
        <w:rPr>
          <w:b/>
          <w:color w:val="00188F"/>
        </w:rPr>
        <w:t>Exceptions de Niveau de Service</w:t>
      </w:r>
      <w:r>
        <w:t> </w:t>
      </w:r>
      <w:r w:rsidRPr="006F32B3">
        <w:rPr>
          <w:b/>
          <w:color w:val="00188F"/>
        </w:rPr>
        <w:t>:</w:t>
      </w:r>
      <w:r>
        <w:t xml:space="preserve"> le présent SLA ne s’applique pas à l’achat de Bing </w:t>
      </w:r>
      <w:proofErr w:type="spellStart"/>
      <w:r>
        <w:t>Maps</w:t>
      </w:r>
      <w:proofErr w:type="spellEnd"/>
      <w:r>
        <w:t xml:space="preserve"> Enterprise Platform dans le cadre des contrats de licence en volume Open Value ou Open Value Souscription.</w:t>
      </w:r>
    </w:p>
    <w:p w14:paraId="39219096" w14:textId="77777777" w:rsidR="00515EF4" w:rsidRPr="00FB368F" w:rsidRDefault="00515EF4" w:rsidP="00515EF4">
      <w:pPr>
        <w:pStyle w:val="ProductList-Body"/>
      </w:pPr>
    </w:p>
    <w:p w14:paraId="084D7DBE" w14:textId="21244947" w:rsidR="001E0407" w:rsidRPr="00FB368F" w:rsidRDefault="00515EF4" w:rsidP="00515EF4">
      <w:pPr>
        <w:pStyle w:val="ProductList-Body"/>
      </w:pPr>
      <w:r>
        <w:t xml:space="preserve">Les Avoirs Service ne s’appliquent pas si : (i) vous n’implémentez pas les mises à jours des Services au cours de la période spécifiée dans les Conditions d’Utilisation de l’API Bing </w:t>
      </w:r>
      <w:proofErr w:type="spellStart"/>
      <w:r>
        <w:t>Maps</w:t>
      </w:r>
      <w:proofErr w:type="spellEnd"/>
      <w:r>
        <w:t xml:space="preserve"> Platform ; et (ii) vous ne notifiez pas Microsoft quatre-vingt-dix (90) jours au moins avant une augmentation significative connue du volume d’utilisation, en sachant que cette augmentation est définie comme représentant 50 % ou plus du</w:t>
      </w:r>
      <w:r w:rsidR="00F30A8D">
        <w:t> </w:t>
      </w:r>
      <w:r>
        <w:t xml:space="preserve">volume d’utilisation du mois précédent. </w:t>
      </w:r>
    </w:p>
    <w:p w14:paraId="7948863E" w14:textId="469A7C63" w:rsidR="00515EF4" w:rsidRPr="00FB368F" w:rsidRDefault="0051105B" w:rsidP="00515EF4">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8E64FF">
          <w:rPr>
            <w:rStyle w:val="Hyperlink"/>
            <w:sz w:val="16"/>
            <w:szCs w:val="16"/>
          </w:rPr>
          <w:t>Table des matières</w:t>
        </w:r>
      </w:hyperlink>
      <w:r w:rsidR="008E64FF">
        <w:rPr>
          <w:sz w:val="16"/>
          <w:szCs w:val="16"/>
        </w:rPr>
        <w:t xml:space="preserve"> / </w:t>
      </w:r>
      <w:hyperlink w:anchor="Definitions" w:history="1">
        <w:r w:rsidR="008E64FF">
          <w:rPr>
            <w:rStyle w:val="Hyperlink"/>
            <w:sz w:val="16"/>
            <w:szCs w:val="16"/>
          </w:rPr>
          <w:t>Définitions</w:t>
        </w:r>
      </w:hyperlink>
    </w:p>
    <w:p w14:paraId="710B993D" w14:textId="77777777" w:rsidR="00FD7891" w:rsidRPr="008E64FF" w:rsidRDefault="00FD7891" w:rsidP="00FD7891">
      <w:pPr>
        <w:pStyle w:val="ProductList-Offering2Heading"/>
        <w:rPr>
          <w:lang w:eastAsia="en-US" w:bidi="ar-SA"/>
        </w:rPr>
      </w:pPr>
      <w:bookmarkStart w:id="107" w:name="_Toc413421605"/>
      <w:bookmarkStart w:id="108" w:name="_Toc423944225"/>
      <w:r w:rsidRPr="008E64FF">
        <w:rPr>
          <w:lang w:eastAsia="en-US" w:bidi="ar-SA"/>
        </w:rPr>
        <w:t xml:space="preserve">Bing </w:t>
      </w:r>
      <w:proofErr w:type="spellStart"/>
      <w:r w:rsidRPr="008E64FF">
        <w:rPr>
          <w:lang w:eastAsia="en-US" w:bidi="ar-SA"/>
        </w:rPr>
        <w:t>Maps</w:t>
      </w:r>
      <w:proofErr w:type="spellEnd"/>
      <w:r w:rsidRPr="008E64FF">
        <w:rPr>
          <w:lang w:eastAsia="en-US" w:bidi="ar-SA"/>
        </w:rPr>
        <w:t xml:space="preserve"> Gestion des ressources mobiles</w:t>
      </w:r>
      <w:bookmarkEnd w:id="107"/>
      <w:bookmarkEnd w:id="108"/>
    </w:p>
    <w:p w14:paraId="65029C5D" w14:textId="61F4B0B3" w:rsidR="00FD7891" w:rsidRPr="00FB368F" w:rsidRDefault="00FD7891" w:rsidP="00FD7891">
      <w:pPr>
        <w:pStyle w:val="ProductList-Body"/>
      </w:pPr>
      <w:r>
        <w:rPr>
          <w:b/>
          <w:color w:val="00188F"/>
        </w:rPr>
        <w:t>Temps d’Indisponibilité</w:t>
      </w:r>
      <w:r>
        <w:t> </w:t>
      </w:r>
      <w:r w:rsidRPr="006F32B3">
        <w:rPr>
          <w:b/>
          <w:color w:val="00188F"/>
        </w:rPr>
        <w:t>:</w:t>
      </w:r>
      <w:r>
        <w:t xml:space="preserve"> toute période, telle que mesurée dans les centres de données Microsoft, pendant laquelle le Service est indisponible, à</w:t>
      </w:r>
      <w:r w:rsidR="00EE5BE4">
        <w:t> </w:t>
      </w:r>
      <w:r>
        <w:t xml:space="preserve">condition que vous accédiez au Service via les méthodes d’accès, d’authentification et de contrôle présentées dans les kits de développement logiciel (SDK) Bing </w:t>
      </w:r>
      <w:proofErr w:type="spellStart"/>
      <w:r>
        <w:t>Maps</w:t>
      </w:r>
      <w:proofErr w:type="spellEnd"/>
      <w:r>
        <w:t xml:space="preserve"> Platform.</w:t>
      </w:r>
    </w:p>
    <w:p w14:paraId="30358882" w14:textId="77777777" w:rsidR="00FD7891" w:rsidRPr="00FB368F" w:rsidRDefault="00FD7891" w:rsidP="00FD7891">
      <w:pPr>
        <w:pStyle w:val="ProductList-Body"/>
      </w:pPr>
    </w:p>
    <w:p w14:paraId="10C2AC36" w14:textId="11714030" w:rsidR="00FD7891" w:rsidRPr="00FB368F" w:rsidRDefault="00FD7891" w:rsidP="00FD7891">
      <w:pPr>
        <w:pStyle w:val="ProductList-Body"/>
      </w:pPr>
      <w:r>
        <w:rPr>
          <w:b/>
          <w:color w:val="00188F"/>
        </w:rPr>
        <w:t>Pourcentage de Temps de Disponibilité Mensuel</w:t>
      </w:r>
      <w:r>
        <w:t> </w:t>
      </w:r>
      <w:r w:rsidRPr="006F32B3">
        <w:rPr>
          <w:b/>
          <w:color w:val="00188F"/>
        </w:rPr>
        <w:t>:</w:t>
      </w:r>
      <w:r>
        <w:t xml:space="preserve"> le Pourcentage de Temps de Disponibilité Mensuel est calculé à l’aide de la formule suivante :</w:t>
      </w:r>
    </w:p>
    <w:p w14:paraId="175543F3" w14:textId="77777777" w:rsidR="00FD7891" w:rsidRPr="00FB368F" w:rsidRDefault="00FD7891" w:rsidP="00FD7891">
      <w:pPr>
        <w:pStyle w:val="ProductList-Body"/>
      </w:pPr>
    </w:p>
    <w:p w14:paraId="3D1C7AD3" w14:textId="57F211C7" w:rsidR="00FD7891" w:rsidRPr="00FB368F" w:rsidRDefault="0051105B" w:rsidP="00FD7891">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Nombre total de minutes au cours d’un mois – Temps d’Indisponibilité </m:t>
              </m:r>
            </m:num>
            <m:den>
              <m:r>
                <m:rPr>
                  <m:nor/>
                </m:rPr>
                <w:rPr>
                  <w:rFonts w:ascii="Cambria Math" w:hAnsi="Cambria Math" w:cs="Calibri"/>
                  <w:i/>
                  <w:sz w:val="18"/>
                  <w:szCs w:val="18"/>
                </w:rPr>
                <m:t>Nombre total de minutes au cours d’un mois</m:t>
              </m:r>
            </m:den>
          </m:f>
          <m:r>
            <w:rPr>
              <w:rFonts w:ascii="Cambria Math" w:hAnsi="Cambria Math" w:cs="Calibri"/>
              <w:sz w:val="18"/>
              <w:szCs w:val="18"/>
            </w:rPr>
            <m:t xml:space="preserve"> x 100</m:t>
          </m:r>
        </m:oMath>
      </m:oMathPara>
    </w:p>
    <w:p w14:paraId="08A0B750" w14:textId="77777777" w:rsidR="00FD7891" w:rsidRPr="00FB368F" w:rsidRDefault="00FD7891" w:rsidP="00FD7891">
      <w:pPr>
        <w:pStyle w:val="ProductList-Body"/>
      </w:pPr>
      <w:r>
        <w:t>dans laquelle le Temps d’Indisponibilité correspond au nombre total de minutes pendant lesquelles les aspects du Service décrits ci-dessus ne sont pas disponibles au cours d’un mois.</w:t>
      </w:r>
    </w:p>
    <w:p w14:paraId="18A5368E" w14:textId="77777777" w:rsidR="00FD7891" w:rsidRPr="00B50F05" w:rsidRDefault="00FD7891" w:rsidP="00FD7891">
      <w:pPr>
        <w:pStyle w:val="ProductList-Body"/>
        <w:rPr>
          <w:sz w:val="15"/>
          <w:szCs w:val="15"/>
        </w:rPr>
      </w:pPr>
    </w:p>
    <w:p w14:paraId="152AABCC" w14:textId="77777777" w:rsidR="00FD7891" w:rsidRPr="00FB368F" w:rsidRDefault="00FD7891" w:rsidP="00FD7891">
      <w:pPr>
        <w:pStyle w:val="ProductList-Body"/>
      </w:pPr>
      <w:r>
        <w:rPr>
          <w:b/>
          <w:color w:val="00188F"/>
        </w:rPr>
        <w:t>Avoir Service</w:t>
      </w:r>
      <w:r>
        <w:t> </w:t>
      </w:r>
      <w:r w:rsidRPr="006F32B3">
        <w:rPr>
          <w:b/>
          <w:color w:val="00188F"/>
        </w:rPr>
        <w:t>:</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D7891" w:rsidRPr="009D0B2F" w14:paraId="284D0B9B" w14:textId="77777777" w:rsidTr="00EE5BE4">
        <w:trPr>
          <w:tblHeader/>
        </w:trPr>
        <w:tc>
          <w:tcPr>
            <w:tcW w:w="5400" w:type="dxa"/>
            <w:shd w:val="clear" w:color="auto" w:fill="0072C6"/>
          </w:tcPr>
          <w:p w14:paraId="210D6C28" w14:textId="77777777" w:rsidR="00FD7891" w:rsidRPr="001A0074" w:rsidRDefault="00FD7891" w:rsidP="00D13E62">
            <w:pPr>
              <w:pStyle w:val="ProductList-OfferingBody"/>
              <w:jc w:val="center"/>
              <w:rPr>
                <w:color w:val="FFFFFF" w:themeColor="background1"/>
              </w:rPr>
            </w:pPr>
            <w:r>
              <w:rPr>
                <w:color w:val="FFFFFF" w:themeColor="background1"/>
              </w:rPr>
              <w:t>Pourcentage de Temps de Disponibilité Mensuel</w:t>
            </w:r>
          </w:p>
        </w:tc>
        <w:tc>
          <w:tcPr>
            <w:tcW w:w="5400" w:type="dxa"/>
            <w:shd w:val="clear" w:color="auto" w:fill="0072C6"/>
          </w:tcPr>
          <w:p w14:paraId="1AFAF31B" w14:textId="77777777" w:rsidR="00FD7891" w:rsidRPr="001A0074" w:rsidRDefault="00FD7891" w:rsidP="00D13E62">
            <w:pPr>
              <w:pStyle w:val="ProductList-OfferingBody"/>
              <w:jc w:val="center"/>
              <w:rPr>
                <w:color w:val="FFFFFF" w:themeColor="background1"/>
              </w:rPr>
            </w:pPr>
            <w:r>
              <w:rPr>
                <w:color w:val="FFFFFF" w:themeColor="background1"/>
              </w:rPr>
              <w:t>Avoir Service</w:t>
            </w:r>
          </w:p>
        </w:tc>
      </w:tr>
      <w:tr w:rsidR="00FD7891" w:rsidRPr="009D0B2F" w14:paraId="50ECA16C" w14:textId="77777777" w:rsidTr="00EE5BE4">
        <w:tc>
          <w:tcPr>
            <w:tcW w:w="5400" w:type="dxa"/>
          </w:tcPr>
          <w:p w14:paraId="2EC30703" w14:textId="77777777" w:rsidR="00FD7891" w:rsidRPr="0076238C" w:rsidRDefault="00FD7891" w:rsidP="00D13E62">
            <w:pPr>
              <w:pStyle w:val="ProductList-OfferingBody"/>
              <w:jc w:val="center"/>
            </w:pPr>
            <w:r>
              <w:t>&lt; 99,9 %</w:t>
            </w:r>
          </w:p>
        </w:tc>
        <w:tc>
          <w:tcPr>
            <w:tcW w:w="5400" w:type="dxa"/>
          </w:tcPr>
          <w:p w14:paraId="0AF0BF6E" w14:textId="032BAA6F" w:rsidR="00FD7891" w:rsidRPr="0076238C" w:rsidRDefault="00FD7891" w:rsidP="00D13E62">
            <w:pPr>
              <w:pStyle w:val="ProductList-OfferingBody"/>
              <w:jc w:val="center"/>
            </w:pPr>
            <w:r>
              <w:t>25</w:t>
            </w:r>
            <w:r w:rsidR="00EE5BE4">
              <w:t xml:space="preserve"> </w:t>
            </w:r>
            <w:r>
              <w:t>%</w:t>
            </w:r>
          </w:p>
        </w:tc>
      </w:tr>
      <w:tr w:rsidR="00FD7891" w:rsidRPr="009D0B2F" w14:paraId="43224057" w14:textId="77777777" w:rsidTr="00EE5BE4">
        <w:tc>
          <w:tcPr>
            <w:tcW w:w="5400" w:type="dxa"/>
          </w:tcPr>
          <w:p w14:paraId="20F98A7F" w14:textId="77777777" w:rsidR="00FD7891" w:rsidRPr="0076238C" w:rsidRDefault="00FD7891" w:rsidP="00D13E62">
            <w:pPr>
              <w:pStyle w:val="ProductList-OfferingBody"/>
              <w:jc w:val="center"/>
            </w:pPr>
            <w:r>
              <w:t>&lt; 99 %</w:t>
            </w:r>
          </w:p>
        </w:tc>
        <w:tc>
          <w:tcPr>
            <w:tcW w:w="5400" w:type="dxa"/>
          </w:tcPr>
          <w:p w14:paraId="2042F0F2" w14:textId="3D361660" w:rsidR="00FD7891" w:rsidRPr="0076238C" w:rsidRDefault="00FD7891" w:rsidP="00D13E62">
            <w:pPr>
              <w:pStyle w:val="ProductList-OfferingBody"/>
              <w:jc w:val="center"/>
            </w:pPr>
            <w:r>
              <w:t>50</w:t>
            </w:r>
            <w:r w:rsidR="00EE5BE4">
              <w:t xml:space="preserve"> </w:t>
            </w:r>
            <w:r>
              <w:t>%</w:t>
            </w:r>
          </w:p>
        </w:tc>
      </w:tr>
      <w:tr w:rsidR="00FD7891" w:rsidRPr="009D0B2F" w14:paraId="464E7413" w14:textId="77777777" w:rsidTr="00EE5BE4">
        <w:tc>
          <w:tcPr>
            <w:tcW w:w="5400" w:type="dxa"/>
          </w:tcPr>
          <w:p w14:paraId="140B2DF0" w14:textId="77777777" w:rsidR="00FD7891" w:rsidRPr="0076238C" w:rsidRDefault="00FD7891" w:rsidP="00D13E62">
            <w:pPr>
              <w:pStyle w:val="ProductList-OfferingBody"/>
              <w:jc w:val="center"/>
            </w:pPr>
            <w:r>
              <w:t>&lt; 95 %</w:t>
            </w:r>
          </w:p>
        </w:tc>
        <w:tc>
          <w:tcPr>
            <w:tcW w:w="5400" w:type="dxa"/>
          </w:tcPr>
          <w:p w14:paraId="0BEE0BFC" w14:textId="5F05479A" w:rsidR="00FD7891" w:rsidRDefault="00FD7891" w:rsidP="00D13E62">
            <w:pPr>
              <w:pStyle w:val="ProductList-OfferingBody"/>
              <w:jc w:val="center"/>
            </w:pPr>
            <w:r>
              <w:t>100</w:t>
            </w:r>
            <w:r w:rsidR="00EE5BE4">
              <w:t xml:space="preserve"> </w:t>
            </w:r>
            <w:r>
              <w:t>%</w:t>
            </w:r>
          </w:p>
        </w:tc>
      </w:tr>
    </w:tbl>
    <w:p w14:paraId="4AC7D937" w14:textId="77777777" w:rsidR="00FD7891" w:rsidRPr="00B50F05" w:rsidRDefault="00FD7891" w:rsidP="00FD7891">
      <w:pPr>
        <w:pStyle w:val="ProductList-Body"/>
        <w:rPr>
          <w:sz w:val="15"/>
          <w:szCs w:val="15"/>
        </w:rPr>
      </w:pPr>
    </w:p>
    <w:p w14:paraId="6FE4E46D" w14:textId="735BB774" w:rsidR="00FD7891" w:rsidRPr="00FB368F" w:rsidRDefault="00FD7891" w:rsidP="00FD7891">
      <w:pPr>
        <w:pStyle w:val="ProductList-Body"/>
      </w:pPr>
      <w:r>
        <w:rPr>
          <w:b/>
          <w:color w:val="00188F"/>
        </w:rPr>
        <w:t>Exceptions de Niveau de Service</w:t>
      </w:r>
      <w:r>
        <w:t> </w:t>
      </w:r>
      <w:r w:rsidRPr="006F32B3">
        <w:rPr>
          <w:b/>
          <w:color w:val="00188F"/>
        </w:rPr>
        <w:t>:</w:t>
      </w:r>
      <w:r>
        <w:t xml:space="preserve"> le présent SLA ne s’applique pas à l’achat de Bing </w:t>
      </w:r>
      <w:proofErr w:type="spellStart"/>
      <w:r>
        <w:t>Maps</w:t>
      </w:r>
      <w:proofErr w:type="spellEnd"/>
      <w:r>
        <w:t xml:space="preserve"> Enterprise Platform dans le cadre des contrats de licence en volume Open Value ou Open Value Souscription.</w:t>
      </w:r>
    </w:p>
    <w:p w14:paraId="3B1C1472" w14:textId="77777777" w:rsidR="00FD7891" w:rsidRPr="00B50F05" w:rsidRDefault="00FD7891" w:rsidP="00FD7891">
      <w:pPr>
        <w:pStyle w:val="ProductList-Body"/>
        <w:rPr>
          <w:sz w:val="15"/>
          <w:szCs w:val="15"/>
        </w:rPr>
      </w:pPr>
    </w:p>
    <w:p w14:paraId="3F493427" w14:textId="47B0E307" w:rsidR="00FD7891" w:rsidRPr="00FB368F" w:rsidRDefault="00FD7891" w:rsidP="00FD7891">
      <w:pPr>
        <w:pStyle w:val="ProductList-Body"/>
      </w:pPr>
      <w:r>
        <w:t xml:space="preserve">Les Avoirs Service ne s’appliquent pas si : (i) vous n’implémentez pas les mises à jours des Services au cours de la période spécifiée dans les Conditions d’Utilisation de l’API Bing </w:t>
      </w:r>
      <w:proofErr w:type="spellStart"/>
      <w:r>
        <w:t>Maps</w:t>
      </w:r>
      <w:proofErr w:type="spellEnd"/>
      <w:r>
        <w:t xml:space="preserve"> Platform ; et (ii) vous ne notifiez pas Microsoft quatre-vingt-dix (90) jours au moins avant une augmentation significative connue du volume d’utilisation, en sachant que cette augmentation est définie comme représentant 50 % ou plus du volume d’utilisation du mois précédent.</w:t>
      </w:r>
    </w:p>
    <w:p w14:paraId="2EE34610" w14:textId="1095C4D0" w:rsidR="00FD7891" w:rsidRPr="00FB368F" w:rsidRDefault="0051105B" w:rsidP="00FD7891">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8E64FF">
          <w:rPr>
            <w:rStyle w:val="Hyperlink"/>
            <w:sz w:val="16"/>
            <w:szCs w:val="16"/>
          </w:rPr>
          <w:t>Table des matières</w:t>
        </w:r>
      </w:hyperlink>
      <w:r w:rsidR="008E64FF">
        <w:rPr>
          <w:sz w:val="16"/>
          <w:szCs w:val="16"/>
        </w:rPr>
        <w:t xml:space="preserve"> / </w:t>
      </w:r>
      <w:hyperlink w:anchor="Definitions" w:history="1">
        <w:r w:rsidR="008E64FF">
          <w:rPr>
            <w:rStyle w:val="Hyperlink"/>
            <w:sz w:val="16"/>
            <w:szCs w:val="16"/>
          </w:rPr>
          <w:t>Définitions</w:t>
        </w:r>
      </w:hyperlink>
    </w:p>
    <w:p w14:paraId="7B30F133" w14:textId="3B50FF31" w:rsidR="00515EF4" w:rsidRPr="008E64FF" w:rsidRDefault="00515EF4" w:rsidP="00515EF4">
      <w:pPr>
        <w:pStyle w:val="ProductList-Offering2Heading"/>
        <w:tabs>
          <w:tab w:val="clear" w:pos="360"/>
          <w:tab w:val="clear" w:pos="720"/>
          <w:tab w:val="clear" w:pos="1080"/>
        </w:tabs>
        <w:outlineLvl w:val="2"/>
        <w:rPr>
          <w:lang w:eastAsia="en-US" w:bidi="ar-SA"/>
        </w:rPr>
      </w:pPr>
      <w:bookmarkStart w:id="109" w:name="_Toc423944226"/>
      <w:r w:rsidRPr="008E64FF">
        <w:rPr>
          <w:lang w:eastAsia="en-US" w:bidi="ar-SA"/>
        </w:rPr>
        <w:t>Power BI pour Office 365</w:t>
      </w:r>
      <w:bookmarkEnd w:id="109"/>
    </w:p>
    <w:p w14:paraId="1FA2333B" w14:textId="68026B64" w:rsidR="00515EF4" w:rsidRPr="00FB368F" w:rsidRDefault="00515EF4" w:rsidP="00515EF4">
      <w:pPr>
        <w:pStyle w:val="ProductList-Body"/>
      </w:pPr>
      <w:r>
        <w:rPr>
          <w:b/>
          <w:color w:val="00188F"/>
        </w:rPr>
        <w:t>Temps d’Indisponibilité</w:t>
      </w:r>
      <w:r>
        <w:t> </w:t>
      </w:r>
      <w:r w:rsidRPr="006F32B3">
        <w:rPr>
          <w:b/>
          <w:color w:val="00188F"/>
        </w:rPr>
        <w:t>:</w:t>
      </w:r>
      <w:r>
        <w:t xml:space="preserve"> </w:t>
      </w:r>
      <w:r>
        <w:rPr>
          <w:szCs w:val="18"/>
        </w:rPr>
        <w:t>toute période au cours de laquelle les utilisateurs sont dans l’impossibilité de lire ou d’écrire toute portion des données de Power BI pour laquelle ils disposent des autorisations appropriées.</w:t>
      </w:r>
    </w:p>
    <w:p w14:paraId="2C942218" w14:textId="77777777" w:rsidR="00515EF4" w:rsidRPr="00B50F05" w:rsidRDefault="00515EF4" w:rsidP="00515EF4">
      <w:pPr>
        <w:pStyle w:val="ProductList-Body"/>
        <w:rPr>
          <w:sz w:val="15"/>
          <w:szCs w:val="15"/>
        </w:rPr>
      </w:pPr>
    </w:p>
    <w:p w14:paraId="49ECCD62" w14:textId="3FDED217" w:rsidR="00515EF4" w:rsidRPr="00FB368F" w:rsidRDefault="00515EF4" w:rsidP="00515EF4">
      <w:pPr>
        <w:pStyle w:val="ProductList-Body"/>
      </w:pPr>
      <w:r>
        <w:rPr>
          <w:b/>
          <w:color w:val="00188F"/>
        </w:rPr>
        <w:lastRenderedPageBreak/>
        <w:t>Pourcentage de Temps de Disponibilité Mensuel</w:t>
      </w:r>
      <w:r>
        <w:t> </w:t>
      </w:r>
      <w:r w:rsidRPr="006F32B3">
        <w:rPr>
          <w:b/>
          <w:color w:val="00188F"/>
        </w:rPr>
        <w:t>:</w:t>
      </w:r>
      <w:r>
        <w:t xml:space="preserve"> le Pourcentage de Temps de Disponibilité Mensuel est calculé à l’aide de la formule suivante :</w:t>
      </w:r>
    </w:p>
    <w:p w14:paraId="1C8FFA33" w14:textId="77777777" w:rsidR="00515EF4" w:rsidRPr="00B50F05" w:rsidRDefault="00515EF4" w:rsidP="00515EF4">
      <w:pPr>
        <w:pStyle w:val="ProductList-Body"/>
        <w:rPr>
          <w:sz w:val="15"/>
          <w:szCs w:val="15"/>
        </w:rPr>
      </w:pPr>
    </w:p>
    <w:p w14:paraId="5A7E48F2" w14:textId="2D41E2CA" w:rsidR="00515EF4" w:rsidRPr="00FB368F" w:rsidRDefault="0051105B" w:rsidP="00515EF4">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Nombre total de minutes au cours d’un mois – Temps d’Indisponibilité </m:t>
              </m:r>
            </m:num>
            <m:den>
              <m:r>
                <m:rPr>
                  <m:nor/>
                </m:rPr>
                <w:rPr>
                  <w:rFonts w:ascii="Cambria Math" w:hAnsi="Cambria Math" w:cs="Calibri"/>
                  <w:i/>
                  <w:sz w:val="18"/>
                  <w:szCs w:val="18"/>
                </w:rPr>
                <m:t>Nombre total de minutes au cours d’un mois</m:t>
              </m:r>
            </m:den>
          </m:f>
          <m:r>
            <w:rPr>
              <w:rFonts w:ascii="Cambria Math" w:hAnsi="Cambria Math" w:cs="Calibri"/>
              <w:sz w:val="18"/>
              <w:szCs w:val="18"/>
            </w:rPr>
            <m:t xml:space="preserve"> x 100</m:t>
          </m:r>
        </m:oMath>
      </m:oMathPara>
    </w:p>
    <w:p w14:paraId="39C164A0" w14:textId="7AFE13BC" w:rsidR="00515EF4" w:rsidRPr="00FB368F" w:rsidRDefault="00515EF4" w:rsidP="00515EF4">
      <w:pPr>
        <w:pStyle w:val="ProductList-Body"/>
      </w:pPr>
      <w:r>
        <w:rPr>
          <w:szCs w:val="18"/>
        </w:rPr>
        <w:t>dans laquelle le Temps d’Indisponibilité est mesuré en minutes utilisateur ; ainsi, chaque mois, le Temps d’Indisponibilité est la somme de la durée (en minutes) de chaque Incident qui se déroule au cours de ce mois multipliée par le nombre d’utilisateurs concernés par cet Incident.</w:t>
      </w:r>
    </w:p>
    <w:p w14:paraId="4B3E1981" w14:textId="77777777" w:rsidR="00515EF4" w:rsidRPr="00B50F05" w:rsidRDefault="00515EF4" w:rsidP="00515EF4">
      <w:pPr>
        <w:pStyle w:val="ProductList-Body"/>
        <w:rPr>
          <w:sz w:val="15"/>
          <w:szCs w:val="15"/>
        </w:rPr>
      </w:pPr>
    </w:p>
    <w:p w14:paraId="2865395D" w14:textId="77777777" w:rsidR="00515EF4" w:rsidRPr="00FB368F" w:rsidRDefault="00515EF4" w:rsidP="00515EF4">
      <w:pPr>
        <w:pStyle w:val="ProductList-Body"/>
      </w:pPr>
      <w:r>
        <w:rPr>
          <w:b/>
          <w:color w:val="00188F"/>
        </w:rPr>
        <w:t>Avoir Service</w:t>
      </w:r>
      <w:r>
        <w:t> </w:t>
      </w:r>
      <w:r w:rsidRPr="006F32B3">
        <w:rPr>
          <w:b/>
          <w:color w:val="00188F"/>
        </w:rPr>
        <w:t>:</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15EF4" w:rsidRPr="009D0B2F" w14:paraId="3344F223" w14:textId="77777777" w:rsidTr="00B50F05">
        <w:trPr>
          <w:tblHeader/>
        </w:trPr>
        <w:tc>
          <w:tcPr>
            <w:tcW w:w="5400" w:type="dxa"/>
            <w:shd w:val="clear" w:color="auto" w:fill="0072C6"/>
          </w:tcPr>
          <w:p w14:paraId="4E5673E9" w14:textId="77777777" w:rsidR="00515EF4" w:rsidRPr="001A0074" w:rsidRDefault="00515EF4" w:rsidP="00002CD6">
            <w:pPr>
              <w:pStyle w:val="ProductList-OfferingBody"/>
              <w:jc w:val="center"/>
              <w:rPr>
                <w:color w:val="FFFFFF" w:themeColor="background1"/>
              </w:rPr>
            </w:pPr>
            <w:r>
              <w:rPr>
                <w:color w:val="FFFFFF" w:themeColor="background1"/>
              </w:rPr>
              <w:t>Pourcentage de Temps de Disponibilité Mensuel</w:t>
            </w:r>
          </w:p>
        </w:tc>
        <w:tc>
          <w:tcPr>
            <w:tcW w:w="5400" w:type="dxa"/>
            <w:shd w:val="clear" w:color="auto" w:fill="0072C6"/>
          </w:tcPr>
          <w:p w14:paraId="65A9844A" w14:textId="77777777" w:rsidR="00515EF4" w:rsidRPr="001A0074" w:rsidRDefault="00515EF4" w:rsidP="00002CD6">
            <w:pPr>
              <w:pStyle w:val="ProductList-OfferingBody"/>
              <w:jc w:val="center"/>
              <w:rPr>
                <w:color w:val="FFFFFF" w:themeColor="background1"/>
              </w:rPr>
            </w:pPr>
            <w:r>
              <w:rPr>
                <w:color w:val="FFFFFF" w:themeColor="background1"/>
              </w:rPr>
              <w:t>Avoir Service</w:t>
            </w:r>
          </w:p>
        </w:tc>
      </w:tr>
      <w:tr w:rsidR="00515EF4" w:rsidRPr="009D0B2F" w14:paraId="280D4F83" w14:textId="77777777" w:rsidTr="00B50F05">
        <w:tc>
          <w:tcPr>
            <w:tcW w:w="5400" w:type="dxa"/>
          </w:tcPr>
          <w:p w14:paraId="7709E7BA" w14:textId="21217632" w:rsidR="00515EF4" w:rsidRPr="0076238C" w:rsidRDefault="00515EF4" w:rsidP="00002CD6">
            <w:pPr>
              <w:pStyle w:val="ProductList-OfferingBody"/>
              <w:jc w:val="center"/>
            </w:pPr>
            <w:r>
              <w:t>&lt; 99,9 %</w:t>
            </w:r>
          </w:p>
        </w:tc>
        <w:tc>
          <w:tcPr>
            <w:tcW w:w="5400" w:type="dxa"/>
          </w:tcPr>
          <w:p w14:paraId="520BC18E" w14:textId="6E61E214" w:rsidR="00515EF4" w:rsidRPr="0076238C" w:rsidRDefault="00515EF4" w:rsidP="00002CD6">
            <w:pPr>
              <w:pStyle w:val="ProductList-OfferingBody"/>
              <w:jc w:val="center"/>
            </w:pPr>
            <w:r>
              <w:t>25</w:t>
            </w:r>
            <w:r w:rsidR="00427BA8">
              <w:t xml:space="preserve"> </w:t>
            </w:r>
            <w:r>
              <w:t>%</w:t>
            </w:r>
          </w:p>
        </w:tc>
      </w:tr>
      <w:tr w:rsidR="00515EF4" w:rsidRPr="009D0B2F" w14:paraId="770309F5" w14:textId="77777777" w:rsidTr="00B50F05">
        <w:tc>
          <w:tcPr>
            <w:tcW w:w="5400" w:type="dxa"/>
          </w:tcPr>
          <w:p w14:paraId="21B00FC9" w14:textId="1BC0291E" w:rsidR="00515EF4" w:rsidRPr="0076238C" w:rsidRDefault="00515EF4" w:rsidP="00002CD6">
            <w:pPr>
              <w:pStyle w:val="ProductList-OfferingBody"/>
              <w:jc w:val="center"/>
            </w:pPr>
            <w:r>
              <w:t>&lt; 99 %</w:t>
            </w:r>
          </w:p>
        </w:tc>
        <w:tc>
          <w:tcPr>
            <w:tcW w:w="5400" w:type="dxa"/>
          </w:tcPr>
          <w:p w14:paraId="7A5A5886" w14:textId="3C2B1858" w:rsidR="00515EF4" w:rsidRPr="0076238C" w:rsidRDefault="00515EF4" w:rsidP="00002CD6">
            <w:pPr>
              <w:pStyle w:val="ProductList-OfferingBody"/>
              <w:jc w:val="center"/>
            </w:pPr>
            <w:r>
              <w:t>50</w:t>
            </w:r>
            <w:r w:rsidR="00427BA8">
              <w:t xml:space="preserve"> </w:t>
            </w:r>
            <w:r>
              <w:t>%</w:t>
            </w:r>
          </w:p>
        </w:tc>
      </w:tr>
      <w:tr w:rsidR="00515EF4" w:rsidRPr="009D0B2F" w14:paraId="40F5B3FA" w14:textId="77777777" w:rsidTr="00B50F05">
        <w:tc>
          <w:tcPr>
            <w:tcW w:w="5400" w:type="dxa"/>
          </w:tcPr>
          <w:p w14:paraId="4AA1F0D1" w14:textId="35F62C48" w:rsidR="00515EF4" w:rsidRPr="0076238C" w:rsidRDefault="00515EF4" w:rsidP="00002CD6">
            <w:pPr>
              <w:pStyle w:val="ProductList-OfferingBody"/>
              <w:jc w:val="center"/>
            </w:pPr>
            <w:r>
              <w:t>&lt; 95 %</w:t>
            </w:r>
          </w:p>
        </w:tc>
        <w:tc>
          <w:tcPr>
            <w:tcW w:w="5400" w:type="dxa"/>
          </w:tcPr>
          <w:p w14:paraId="41A062A9" w14:textId="5C51C434" w:rsidR="00515EF4" w:rsidRDefault="00515EF4" w:rsidP="00002CD6">
            <w:pPr>
              <w:pStyle w:val="ProductList-OfferingBody"/>
              <w:jc w:val="center"/>
            </w:pPr>
            <w:r>
              <w:t>100</w:t>
            </w:r>
            <w:r w:rsidR="00427BA8">
              <w:t xml:space="preserve"> </w:t>
            </w:r>
            <w:r>
              <w:t>%</w:t>
            </w:r>
          </w:p>
        </w:tc>
      </w:tr>
    </w:tbl>
    <w:p w14:paraId="77544C98" w14:textId="52A4FE4F" w:rsidR="00515EF4" w:rsidRPr="00FB368F" w:rsidRDefault="0051105B" w:rsidP="00515EF4">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8E64FF">
          <w:rPr>
            <w:rStyle w:val="Hyperlink"/>
            <w:sz w:val="16"/>
            <w:szCs w:val="16"/>
          </w:rPr>
          <w:t>Table des matières</w:t>
        </w:r>
      </w:hyperlink>
      <w:r w:rsidR="008E64FF">
        <w:rPr>
          <w:sz w:val="16"/>
          <w:szCs w:val="16"/>
        </w:rPr>
        <w:t xml:space="preserve"> / </w:t>
      </w:r>
      <w:hyperlink w:anchor="Definitions" w:history="1">
        <w:r w:rsidR="008E64FF">
          <w:rPr>
            <w:rStyle w:val="Hyperlink"/>
            <w:sz w:val="16"/>
            <w:szCs w:val="16"/>
          </w:rPr>
          <w:t>Définitions</w:t>
        </w:r>
      </w:hyperlink>
    </w:p>
    <w:p w14:paraId="33137B2B" w14:textId="21525A75" w:rsidR="00515EF4" w:rsidRPr="005A6CF1" w:rsidRDefault="00515EF4" w:rsidP="00515EF4">
      <w:pPr>
        <w:pStyle w:val="ProductList-Offering2Heading"/>
        <w:tabs>
          <w:tab w:val="clear" w:pos="360"/>
          <w:tab w:val="clear" w:pos="720"/>
          <w:tab w:val="clear" w:pos="1080"/>
        </w:tabs>
        <w:outlineLvl w:val="2"/>
        <w:rPr>
          <w:lang w:val="en-US" w:eastAsia="en-US" w:bidi="ar-SA"/>
        </w:rPr>
      </w:pPr>
      <w:bookmarkStart w:id="110" w:name="_Toc423944227"/>
      <w:r w:rsidRPr="005A6CF1">
        <w:rPr>
          <w:lang w:val="en-US" w:eastAsia="en-US" w:bidi="ar-SA"/>
        </w:rPr>
        <w:t>API Translator</w:t>
      </w:r>
      <w:bookmarkEnd w:id="110"/>
    </w:p>
    <w:p w14:paraId="0D68E64F" w14:textId="2FB2346F" w:rsidR="00515EF4" w:rsidRPr="00FB368F" w:rsidRDefault="00515EF4" w:rsidP="00515EF4">
      <w:pPr>
        <w:pStyle w:val="ProductList-Body"/>
      </w:pPr>
      <w:r>
        <w:rPr>
          <w:b/>
          <w:color w:val="00188F"/>
        </w:rPr>
        <w:t>Temps d’Indisponibilité</w:t>
      </w:r>
      <w:r>
        <w:t> </w:t>
      </w:r>
      <w:r w:rsidRPr="006F32B3">
        <w:rPr>
          <w:b/>
          <w:color w:val="00188F"/>
        </w:rPr>
        <w:t>:</w:t>
      </w:r>
      <w:r>
        <w:t xml:space="preserve"> </w:t>
      </w:r>
      <w:r>
        <w:rPr>
          <w:szCs w:val="18"/>
        </w:rPr>
        <w:t>toute période au cours de laquelle les utilisateurs ne peuvent pas effectuer des traductions.</w:t>
      </w:r>
    </w:p>
    <w:p w14:paraId="0C581555" w14:textId="77777777" w:rsidR="00515EF4" w:rsidRPr="00B50F05" w:rsidRDefault="00515EF4" w:rsidP="00515EF4">
      <w:pPr>
        <w:pStyle w:val="ProductList-Body"/>
        <w:rPr>
          <w:sz w:val="15"/>
          <w:szCs w:val="15"/>
        </w:rPr>
      </w:pPr>
    </w:p>
    <w:p w14:paraId="2A370CEF" w14:textId="62924BB5" w:rsidR="00515EF4" w:rsidRPr="00FB368F" w:rsidRDefault="00515EF4" w:rsidP="00515EF4">
      <w:pPr>
        <w:pStyle w:val="ProductList-Body"/>
      </w:pPr>
      <w:r>
        <w:rPr>
          <w:b/>
          <w:color w:val="00188F"/>
        </w:rPr>
        <w:t>Pourcentage de Temps de Disponibilité Mensuel</w:t>
      </w:r>
      <w:r>
        <w:t> </w:t>
      </w:r>
      <w:r w:rsidRPr="006F32B3">
        <w:rPr>
          <w:b/>
          <w:color w:val="00188F"/>
        </w:rPr>
        <w:t>:</w:t>
      </w:r>
      <w:r>
        <w:t xml:space="preserve"> le Pourcentage de Temps de Disponibilité Mensuel est calculé à l’aide de la formule suivante :</w:t>
      </w:r>
    </w:p>
    <w:p w14:paraId="1CF8095D" w14:textId="77777777" w:rsidR="00515EF4" w:rsidRPr="00B50F05" w:rsidRDefault="00515EF4" w:rsidP="00515EF4">
      <w:pPr>
        <w:pStyle w:val="ProductList-Body"/>
        <w:rPr>
          <w:sz w:val="15"/>
          <w:szCs w:val="15"/>
        </w:rPr>
      </w:pPr>
    </w:p>
    <w:p w14:paraId="728BF4C5" w14:textId="5F470366" w:rsidR="00515EF4" w:rsidRPr="00FB368F" w:rsidRDefault="0051105B" w:rsidP="00515EF4">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Nombre total de minutes au cours d’un mois – Temps d’Indisponibilité </m:t>
              </m:r>
            </m:num>
            <m:den>
              <m:r>
                <m:rPr>
                  <m:nor/>
                </m:rPr>
                <w:rPr>
                  <w:rFonts w:ascii="Cambria Math" w:hAnsi="Cambria Math" w:cs="Calibri"/>
                  <w:i/>
                  <w:sz w:val="18"/>
                  <w:szCs w:val="18"/>
                </w:rPr>
                <m:t>Nombre total de minutes au cours d’un mois</m:t>
              </m:r>
            </m:den>
          </m:f>
          <m:r>
            <w:rPr>
              <w:rFonts w:ascii="Cambria Math" w:hAnsi="Cambria Math" w:cs="Calibri"/>
              <w:sz w:val="18"/>
              <w:szCs w:val="18"/>
            </w:rPr>
            <m:t xml:space="preserve"> x 100</m:t>
          </m:r>
        </m:oMath>
      </m:oMathPara>
    </w:p>
    <w:p w14:paraId="7E3A2E69" w14:textId="4F1D1DA8" w:rsidR="00515EF4" w:rsidRPr="00FB368F" w:rsidRDefault="00D46DC5" w:rsidP="00515EF4">
      <w:pPr>
        <w:pStyle w:val="ProductList-Body"/>
      </w:pPr>
      <w:r>
        <w:rPr>
          <w:szCs w:val="18"/>
        </w:rPr>
        <w:t>dans laquelle le Temps d’Indisponibilité correspond au nombre total de minutes pendant lesquelles les aspects du Service décrits ci-dessus ne sont pas disponibles au cours d’un mois.</w:t>
      </w:r>
    </w:p>
    <w:p w14:paraId="1913744C" w14:textId="77777777" w:rsidR="00515EF4" w:rsidRPr="00B50F05" w:rsidRDefault="00515EF4" w:rsidP="00515EF4">
      <w:pPr>
        <w:pStyle w:val="ProductList-Body"/>
        <w:rPr>
          <w:sz w:val="15"/>
          <w:szCs w:val="15"/>
        </w:rPr>
      </w:pPr>
    </w:p>
    <w:p w14:paraId="1A614EB8" w14:textId="77777777" w:rsidR="00515EF4" w:rsidRPr="00FB368F" w:rsidRDefault="00515EF4" w:rsidP="00515EF4">
      <w:pPr>
        <w:pStyle w:val="ProductList-Body"/>
      </w:pPr>
      <w:r>
        <w:rPr>
          <w:b/>
          <w:color w:val="00188F"/>
        </w:rPr>
        <w:t>Avoir Service</w:t>
      </w:r>
      <w:r>
        <w:t> </w:t>
      </w:r>
      <w:r w:rsidRPr="006F32B3">
        <w:rPr>
          <w:b/>
          <w:color w:val="00188F"/>
        </w:rPr>
        <w:t>:</w:t>
      </w:r>
    </w:p>
    <w:tbl>
      <w:tblPr>
        <w:tblW w:w="10800" w:type="dxa"/>
        <w:tblInd w:w="1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15EF4" w:rsidRPr="009D0B2F" w14:paraId="6B78A827" w14:textId="77777777" w:rsidTr="008756A1">
        <w:trPr>
          <w:tblHeader/>
        </w:trPr>
        <w:tc>
          <w:tcPr>
            <w:tcW w:w="5400" w:type="dxa"/>
            <w:shd w:val="clear" w:color="auto" w:fill="0072C6"/>
          </w:tcPr>
          <w:p w14:paraId="2215AAC8" w14:textId="77777777" w:rsidR="00515EF4" w:rsidRPr="001A0074" w:rsidRDefault="00515EF4" w:rsidP="00002CD6">
            <w:pPr>
              <w:pStyle w:val="ProductList-OfferingBody"/>
              <w:jc w:val="center"/>
              <w:rPr>
                <w:color w:val="FFFFFF" w:themeColor="background1"/>
              </w:rPr>
            </w:pPr>
            <w:r>
              <w:rPr>
                <w:color w:val="FFFFFF" w:themeColor="background1"/>
              </w:rPr>
              <w:t>Pourcentage de Temps de Disponibilité Mensuel</w:t>
            </w:r>
          </w:p>
        </w:tc>
        <w:tc>
          <w:tcPr>
            <w:tcW w:w="5400" w:type="dxa"/>
            <w:shd w:val="clear" w:color="auto" w:fill="0072C6"/>
          </w:tcPr>
          <w:p w14:paraId="34458E81" w14:textId="77777777" w:rsidR="00515EF4" w:rsidRPr="001A0074" w:rsidRDefault="00515EF4" w:rsidP="00002CD6">
            <w:pPr>
              <w:pStyle w:val="ProductList-OfferingBody"/>
              <w:jc w:val="center"/>
              <w:rPr>
                <w:color w:val="FFFFFF" w:themeColor="background1"/>
              </w:rPr>
            </w:pPr>
            <w:r>
              <w:rPr>
                <w:color w:val="FFFFFF" w:themeColor="background1"/>
              </w:rPr>
              <w:t>Avoir Service</w:t>
            </w:r>
          </w:p>
        </w:tc>
      </w:tr>
      <w:tr w:rsidR="00515EF4" w:rsidRPr="009D0B2F" w14:paraId="710135BB" w14:textId="77777777" w:rsidTr="008756A1">
        <w:tc>
          <w:tcPr>
            <w:tcW w:w="5400" w:type="dxa"/>
          </w:tcPr>
          <w:p w14:paraId="0ED7D057" w14:textId="400D8B77" w:rsidR="00515EF4" w:rsidRPr="0076238C" w:rsidRDefault="00515EF4" w:rsidP="00002CD6">
            <w:pPr>
              <w:pStyle w:val="ProductList-OfferingBody"/>
              <w:jc w:val="center"/>
            </w:pPr>
            <w:r>
              <w:t>&lt; 99,9 %</w:t>
            </w:r>
          </w:p>
        </w:tc>
        <w:tc>
          <w:tcPr>
            <w:tcW w:w="5400" w:type="dxa"/>
          </w:tcPr>
          <w:p w14:paraId="086049F0" w14:textId="14FFAB02" w:rsidR="00515EF4" w:rsidRPr="0076238C" w:rsidRDefault="00515EF4" w:rsidP="00002CD6">
            <w:pPr>
              <w:pStyle w:val="ProductList-OfferingBody"/>
              <w:jc w:val="center"/>
            </w:pPr>
            <w:r>
              <w:t>25</w:t>
            </w:r>
            <w:r w:rsidR="0064249B">
              <w:t xml:space="preserve"> </w:t>
            </w:r>
            <w:r>
              <w:t>%</w:t>
            </w:r>
          </w:p>
        </w:tc>
      </w:tr>
      <w:tr w:rsidR="00515EF4" w:rsidRPr="009D0B2F" w14:paraId="44B63A37" w14:textId="77777777" w:rsidTr="008756A1">
        <w:tc>
          <w:tcPr>
            <w:tcW w:w="5400" w:type="dxa"/>
          </w:tcPr>
          <w:p w14:paraId="567733F4" w14:textId="62AC2EBE" w:rsidR="00515EF4" w:rsidRPr="0076238C" w:rsidRDefault="00515EF4" w:rsidP="00002CD6">
            <w:pPr>
              <w:pStyle w:val="ProductList-OfferingBody"/>
              <w:jc w:val="center"/>
            </w:pPr>
            <w:r>
              <w:t>&lt; 99 %</w:t>
            </w:r>
          </w:p>
        </w:tc>
        <w:tc>
          <w:tcPr>
            <w:tcW w:w="5400" w:type="dxa"/>
          </w:tcPr>
          <w:p w14:paraId="3610FC92" w14:textId="2F501DC8" w:rsidR="00515EF4" w:rsidRPr="0076238C" w:rsidRDefault="00515EF4" w:rsidP="00002CD6">
            <w:pPr>
              <w:pStyle w:val="ProductList-OfferingBody"/>
              <w:jc w:val="center"/>
            </w:pPr>
            <w:r>
              <w:t>50</w:t>
            </w:r>
            <w:r w:rsidR="0064249B">
              <w:t xml:space="preserve"> </w:t>
            </w:r>
            <w:r>
              <w:t>%</w:t>
            </w:r>
          </w:p>
        </w:tc>
      </w:tr>
      <w:tr w:rsidR="00515EF4" w:rsidRPr="009D0B2F" w14:paraId="5F2E73BA" w14:textId="77777777" w:rsidTr="008756A1">
        <w:tc>
          <w:tcPr>
            <w:tcW w:w="5400" w:type="dxa"/>
          </w:tcPr>
          <w:p w14:paraId="1DE42D45" w14:textId="028A190D" w:rsidR="00515EF4" w:rsidRPr="0076238C" w:rsidRDefault="00515EF4" w:rsidP="00002CD6">
            <w:pPr>
              <w:pStyle w:val="ProductList-OfferingBody"/>
              <w:jc w:val="center"/>
            </w:pPr>
            <w:r>
              <w:t>&lt; 95 %</w:t>
            </w:r>
          </w:p>
        </w:tc>
        <w:tc>
          <w:tcPr>
            <w:tcW w:w="5400" w:type="dxa"/>
          </w:tcPr>
          <w:p w14:paraId="55A96903" w14:textId="2F934205" w:rsidR="00515EF4" w:rsidRDefault="00515EF4" w:rsidP="00002CD6">
            <w:pPr>
              <w:pStyle w:val="ProductList-OfferingBody"/>
              <w:jc w:val="center"/>
            </w:pPr>
            <w:r>
              <w:t>100</w:t>
            </w:r>
            <w:r w:rsidR="0064249B">
              <w:t xml:space="preserve"> </w:t>
            </w:r>
            <w:r>
              <w:t>%</w:t>
            </w:r>
          </w:p>
        </w:tc>
      </w:tr>
    </w:tbl>
    <w:p w14:paraId="141A8608" w14:textId="42590341" w:rsidR="00515EF4" w:rsidRPr="00FB368F" w:rsidRDefault="0051105B" w:rsidP="00515EF4">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6F26">
          <w:rPr>
            <w:rStyle w:val="Hyperlink"/>
            <w:sz w:val="16"/>
            <w:szCs w:val="16"/>
          </w:rPr>
          <w:t>Table des matières</w:t>
        </w:r>
      </w:hyperlink>
      <w:r w:rsidR="00EF6F26">
        <w:rPr>
          <w:sz w:val="16"/>
          <w:szCs w:val="16"/>
        </w:rPr>
        <w:t xml:space="preserve"> / </w:t>
      </w:r>
      <w:hyperlink w:anchor="Definitions" w:history="1">
        <w:r w:rsidR="00EF6F26">
          <w:rPr>
            <w:rStyle w:val="Hyperlink"/>
            <w:sz w:val="16"/>
            <w:szCs w:val="16"/>
          </w:rPr>
          <w:t>Définitions</w:t>
        </w:r>
      </w:hyperlink>
    </w:p>
    <w:p w14:paraId="26DD9FCB" w14:textId="77777777" w:rsidR="00FE16CC" w:rsidRPr="00FB368F" w:rsidRDefault="00FE16CC" w:rsidP="002024BF">
      <w:pPr>
        <w:pStyle w:val="ProductList-Body"/>
        <w:tabs>
          <w:tab w:val="clear" w:pos="360"/>
          <w:tab w:val="clear" w:pos="720"/>
          <w:tab w:val="clear" w:pos="1080"/>
        </w:tabs>
      </w:pPr>
    </w:p>
    <w:p w14:paraId="5E8BF013" w14:textId="77777777" w:rsidR="00FE16CC" w:rsidRPr="005E6703" w:rsidRDefault="00FE16CC" w:rsidP="002024BF">
      <w:pPr>
        <w:pStyle w:val="ProductList-Body"/>
        <w:tabs>
          <w:tab w:val="clear" w:pos="360"/>
          <w:tab w:val="clear" w:pos="720"/>
          <w:tab w:val="clear" w:pos="1080"/>
        </w:tabs>
        <w:rPr>
          <w:sz w:val="12"/>
          <w:szCs w:val="12"/>
        </w:rPr>
        <w:sectPr w:rsidR="00FE16CC" w:rsidRPr="005E6703" w:rsidSect="00752730">
          <w:footerReference w:type="default" r:id="rId30"/>
          <w:footerReference w:type="first" r:id="rId31"/>
          <w:pgSz w:w="12240" w:h="15840"/>
          <w:pgMar w:top="1440" w:right="720" w:bottom="1440" w:left="720" w:header="720" w:footer="720" w:gutter="0"/>
          <w:cols w:space="720"/>
          <w:titlePg/>
          <w:docGrid w:linePitch="360"/>
        </w:sectPr>
      </w:pPr>
    </w:p>
    <w:p w14:paraId="20EFEAC1" w14:textId="2C5483E3" w:rsidR="00EC2549" w:rsidRPr="008E64FF" w:rsidRDefault="00EC2549" w:rsidP="00D46DC5">
      <w:pPr>
        <w:pStyle w:val="ProductList-SectionHeading"/>
        <w:tabs>
          <w:tab w:val="clear" w:pos="360"/>
          <w:tab w:val="clear" w:pos="720"/>
          <w:tab w:val="clear" w:pos="1080"/>
        </w:tabs>
        <w:rPr>
          <w:lang w:eastAsia="en-US" w:bidi="ar-SA"/>
        </w:rPr>
      </w:pPr>
      <w:bookmarkStart w:id="111" w:name="AppendixA"/>
      <w:bookmarkStart w:id="112" w:name="_Toc423944228"/>
      <w:r w:rsidRPr="008E64FF">
        <w:rPr>
          <w:lang w:eastAsia="en-US" w:bidi="ar-SA"/>
        </w:rPr>
        <w:lastRenderedPageBreak/>
        <w:t>Annexe A</w:t>
      </w:r>
      <w:bookmarkEnd w:id="111"/>
      <w:r w:rsidRPr="008E64FF">
        <w:rPr>
          <w:lang w:eastAsia="en-US" w:bidi="ar-SA"/>
        </w:rPr>
        <w:t xml:space="preserve"> – Engagement de Niveau de Service pour la Détection et le Blocage de Virus, l’Efficacité du Filtre de Courriers Indésirables ou les Faux Positifs</w:t>
      </w:r>
      <w:bookmarkEnd w:id="112"/>
    </w:p>
    <w:p w14:paraId="24580D76" w14:textId="77400B3F" w:rsidR="00D46DC5" w:rsidRPr="00FB368F" w:rsidRDefault="00D46DC5" w:rsidP="00D46DC5">
      <w:pPr>
        <w:pStyle w:val="ProductList-Body"/>
        <w:tabs>
          <w:tab w:val="clear" w:pos="360"/>
          <w:tab w:val="clear" w:pos="720"/>
          <w:tab w:val="clear" w:pos="1080"/>
        </w:tabs>
      </w:pPr>
      <w:r>
        <w:t>En ce qui concerne Exchange Online et EOP acquis sous licence en tant que Service autonome, suite ECAL ou CAL Entreprise Exchange avec Services, vous pouvez prétendre à des Avoirs Service si nous ne respectons pas le Niveau de Service décrit ci-dessous pour : (1) la Détection et le Blocage de Virus, (2) l’Efficacité du Filtre de Courriers Indésirables, ou (3) les Faux Positifs. Si l’un de ces Niveaux de Service individuel n’est pas respecté, vous pouvez soumettre une réclamation afin d’obtenir un Avoir Service. Si un Incident engendre le non-respect de plusieurs mesures prévues au SLA pour Exchange Online ou EOP, vous êtes autorisé à soumettre une seule réclamation d’Avoir Service pour ledit incident par Service.</w:t>
      </w:r>
    </w:p>
    <w:p w14:paraId="0B087758" w14:textId="77777777" w:rsidR="00D46DC5" w:rsidRPr="00FB368F" w:rsidRDefault="00D46DC5" w:rsidP="00D46DC5">
      <w:pPr>
        <w:pStyle w:val="ProductList-Body"/>
        <w:tabs>
          <w:tab w:val="clear" w:pos="360"/>
          <w:tab w:val="clear" w:pos="720"/>
          <w:tab w:val="clear" w:pos="1080"/>
        </w:tabs>
      </w:pPr>
    </w:p>
    <w:p w14:paraId="61092289" w14:textId="4FE5C0A7" w:rsidR="00D46DC5" w:rsidRPr="00FB368F" w:rsidRDefault="00D46DC5" w:rsidP="00D46DC5">
      <w:pPr>
        <w:pStyle w:val="ProductList-Body"/>
        <w:numPr>
          <w:ilvl w:val="0"/>
          <w:numId w:val="7"/>
        </w:numPr>
        <w:tabs>
          <w:tab w:val="clear" w:pos="360"/>
          <w:tab w:val="clear" w:pos="720"/>
          <w:tab w:val="clear" w:pos="1080"/>
        </w:tabs>
        <w:ind w:left="360" w:hanging="360"/>
      </w:pPr>
      <w:r>
        <w:rPr>
          <w:b/>
          <w:color w:val="00188F"/>
        </w:rPr>
        <w:t>Niveau de Service de Détection et Blocage de Virus</w:t>
      </w:r>
    </w:p>
    <w:p w14:paraId="367EC43A" w14:textId="6EFC7A6D" w:rsidR="00D46DC5" w:rsidRPr="00FB368F" w:rsidRDefault="00D46DC5" w:rsidP="00D46DC5">
      <w:pPr>
        <w:pStyle w:val="ProductList-Body"/>
        <w:numPr>
          <w:ilvl w:val="1"/>
          <w:numId w:val="6"/>
        </w:numPr>
        <w:tabs>
          <w:tab w:val="clear" w:pos="360"/>
          <w:tab w:val="clear" w:pos="720"/>
          <w:tab w:val="clear" w:pos="1080"/>
        </w:tabs>
        <w:ind w:left="720"/>
      </w:pPr>
      <w:r>
        <w:t>« Détection et Blocage de Virus » désigne la détection et le blocage de Virus par des filtres, afin d’empêcher une infection. « Virus » désigne au sens large un logiciel malveillant connu, y compris des virus, des vers et des chevaux de Troie.</w:t>
      </w:r>
    </w:p>
    <w:p w14:paraId="383AB279" w14:textId="7C5941E4" w:rsidR="00D46DC5" w:rsidRPr="00FB368F" w:rsidRDefault="00D46DC5" w:rsidP="00D46DC5">
      <w:pPr>
        <w:pStyle w:val="ProductList-Body"/>
        <w:numPr>
          <w:ilvl w:val="1"/>
          <w:numId w:val="6"/>
        </w:numPr>
        <w:tabs>
          <w:tab w:val="clear" w:pos="360"/>
          <w:tab w:val="clear" w:pos="720"/>
          <w:tab w:val="clear" w:pos="1080"/>
        </w:tabs>
        <w:ind w:left="720"/>
      </w:pPr>
      <w:r>
        <w:t>Un Virus est considéré comme connu lorsque les moteurs de détection de virus disponibles dans le commerce et couramment utilisés peuvent le détecter, et lorsque cette capacité de détection est disponible sur le réseau EOP.</w:t>
      </w:r>
    </w:p>
    <w:p w14:paraId="3EDD97C9" w14:textId="0741C4BD" w:rsidR="00D46DC5" w:rsidRPr="00FB368F" w:rsidRDefault="00D46DC5" w:rsidP="00D46DC5">
      <w:pPr>
        <w:pStyle w:val="ProductList-Body"/>
        <w:numPr>
          <w:ilvl w:val="1"/>
          <w:numId w:val="6"/>
        </w:numPr>
        <w:tabs>
          <w:tab w:val="clear" w:pos="360"/>
          <w:tab w:val="clear" w:pos="720"/>
          <w:tab w:val="clear" w:pos="1080"/>
        </w:tabs>
        <w:ind w:left="720"/>
      </w:pPr>
      <w:r>
        <w:t>Le cas échéant, l’infection qui en résulte ne doit pas être intentionnelle.</w:t>
      </w:r>
    </w:p>
    <w:p w14:paraId="5614CCF7" w14:textId="01253259" w:rsidR="00D46DC5" w:rsidRPr="00FB368F" w:rsidRDefault="00D46DC5" w:rsidP="00D46DC5">
      <w:pPr>
        <w:pStyle w:val="ProductList-Body"/>
        <w:numPr>
          <w:ilvl w:val="1"/>
          <w:numId w:val="6"/>
        </w:numPr>
        <w:tabs>
          <w:tab w:val="clear" w:pos="360"/>
          <w:tab w:val="clear" w:pos="720"/>
          <w:tab w:val="clear" w:pos="1080"/>
        </w:tabs>
        <w:ind w:left="720"/>
      </w:pPr>
      <w:r>
        <w:t>Le Virus doit avoir été détecté par le filtre de virus EOP.</w:t>
      </w:r>
    </w:p>
    <w:p w14:paraId="7707FC7D" w14:textId="21F74FB9" w:rsidR="00D46DC5" w:rsidRPr="00FB368F" w:rsidRDefault="00D46DC5" w:rsidP="00D46DC5">
      <w:pPr>
        <w:pStyle w:val="ProductList-Body"/>
        <w:numPr>
          <w:ilvl w:val="1"/>
          <w:numId w:val="6"/>
        </w:numPr>
        <w:tabs>
          <w:tab w:val="clear" w:pos="360"/>
          <w:tab w:val="clear" w:pos="720"/>
          <w:tab w:val="clear" w:pos="1080"/>
        </w:tabs>
        <w:ind w:left="720"/>
      </w:pPr>
      <w:r>
        <w:t>Si le réseau EOP vous remet un courrier électronique infecté par un virus connu, il vous en informera et collaborera avec vous pour l’identifier et le supprimer. Si cela permet d’empêcher une infection, vous ne pourrez pas prétendre à un Avoir Service dans le cadre du Niveau de Service de Détection et Blocage de Virus.</w:t>
      </w:r>
    </w:p>
    <w:p w14:paraId="086E42AC" w14:textId="7A7D04B9" w:rsidR="00D46DC5" w:rsidRPr="00FB368F" w:rsidRDefault="00D46DC5" w:rsidP="00D46DC5">
      <w:pPr>
        <w:pStyle w:val="ProductList-Body"/>
        <w:numPr>
          <w:ilvl w:val="1"/>
          <w:numId w:val="6"/>
        </w:numPr>
        <w:tabs>
          <w:tab w:val="clear" w:pos="360"/>
          <w:tab w:val="clear" w:pos="720"/>
          <w:tab w:val="clear" w:pos="1080"/>
        </w:tabs>
        <w:ind w:left="720"/>
      </w:pPr>
      <w:r>
        <w:t>Le Niveau de Service de Détection et Blocage de Virus ne s’applique pas :</w:t>
      </w:r>
    </w:p>
    <w:p w14:paraId="09006C52" w14:textId="524237E8" w:rsidR="00D46DC5" w:rsidRPr="00FB368F" w:rsidRDefault="00D46DC5" w:rsidP="00D46DC5">
      <w:pPr>
        <w:pStyle w:val="ProductList-Body"/>
        <w:numPr>
          <w:ilvl w:val="2"/>
          <w:numId w:val="6"/>
        </w:numPr>
        <w:tabs>
          <w:tab w:val="clear" w:pos="360"/>
          <w:tab w:val="clear" w:pos="720"/>
          <w:tab w:val="clear" w:pos="1080"/>
        </w:tabs>
        <w:ind w:left="1080" w:hanging="360"/>
      </w:pPr>
      <w:r>
        <w:t>aux formes de mauvaise utilisation de courrier électronique non considérées comme des logiciels malveillants, telles que les courriers indésirables, le hameçonnage et autres canulars, les logiciels de publicité et les logiciels espions, qui de par leur nature ciblée ou leur utilisation limitée ne sont pas reconnues par la communauté anti-virus et ne sont donc pas considérées par les logiciels anti-virus comme un virus.</w:t>
      </w:r>
    </w:p>
    <w:p w14:paraId="7048433A" w14:textId="7661DAAF" w:rsidR="00D46DC5" w:rsidRPr="00FB368F" w:rsidRDefault="00D46DC5" w:rsidP="00D46DC5">
      <w:pPr>
        <w:pStyle w:val="ProductList-Body"/>
        <w:numPr>
          <w:ilvl w:val="2"/>
          <w:numId w:val="6"/>
        </w:numPr>
        <w:tabs>
          <w:tab w:val="clear" w:pos="360"/>
          <w:tab w:val="clear" w:pos="720"/>
          <w:tab w:val="clear" w:pos="1080"/>
        </w:tabs>
        <w:ind w:left="1080" w:hanging="360"/>
      </w:pPr>
      <w:r>
        <w:t>aux virus corrompus, défectueux, tronqués ou inactifs contenus dans les notifications d’échec de remise, d’autres notifications ou les courriers électroniques renvoyés à l’expéditeur.</w:t>
      </w:r>
    </w:p>
    <w:p w14:paraId="1F48062D" w14:textId="230F736C" w:rsidR="00D46DC5" w:rsidRPr="00FB368F" w:rsidRDefault="00D46DC5" w:rsidP="00D46DC5">
      <w:pPr>
        <w:pStyle w:val="ProductList-Body"/>
        <w:numPr>
          <w:ilvl w:val="1"/>
          <w:numId w:val="6"/>
        </w:numPr>
        <w:tabs>
          <w:tab w:val="clear" w:pos="360"/>
          <w:tab w:val="clear" w:pos="720"/>
          <w:tab w:val="clear" w:pos="1080"/>
        </w:tabs>
        <w:ind w:left="720"/>
      </w:pPr>
      <w:r>
        <w:t>L’Avoir Service disponible pour le Service de Détection et Blocage de Virus est le suivant : 25 % d’Avoir Service de Frais de Service Mensuels Applicables si une infection se produit au cours d’un mois calendaires, avec une (1) réclamation maximum autorisée par mois calendaire.</w:t>
      </w:r>
    </w:p>
    <w:p w14:paraId="5A7D88E7" w14:textId="77777777" w:rsidR="00D46DC5" w:rsidRPr="00FB368F" w:rsidRDefault="00D46DC5" w:rsidP="00D46DC5">
      <w:pPr>
        <w:pStyle w:val="ProductList-Body"/>
        <w:tabs>
          <w:tab w:val="clear" w:pos="360"/>
          <w:tab w:val="clear" w:pos="720"/>
          <w:tab w:val="clear" w:pos="1080"/>
        </w:tabs>
        <w:ind w:left="720"/>
      </w:pPr>
    </w:p>
    <w:p w14:paraId="2921BACD" w14:textId="22CBB5DA" w:rsidR="00D46DC5" w:rsidRPr="00FB368F" w:rsidRDefault="00D46DC5" w:rsidP="00D46DC5">
      <w:pPr>
        <w:pStyle w:val="ProductList-Body"/>
        <w:numPr>
          <w:ilvl w:val="0"/>
          <w:numId w:val="6"/>
        </w:numPr>
        <w:tabs>
          <w:tab w:val="clear" w:pos="360"/>
          <w:tab w:val="clear" w:pos="720"/>
          <w:tab w:val="clear" w:pos="1080"/>
        </w:tabs>
        <w:ind w:left="360" w:hanging="360"/>
      </w:pPr>
      <w:r>
        <w:rPr>
          <w:b/>
          <w:color w:val="00188F"/>
        </w:rPr>
        <w:t>Niveau de Service pour l’Efficacité du Filtre de Courriers Indésirables</w:t>
      </w:r>
    </w:p>
    <w:p w14:paraId="0E0804C5" w14:textId="7C0C27D6" w:rsidR="00D46DC5" w:rsidRPr="00FB368F" w:rsidRDefault="00D46DC5" w:rsidP="00D46DC5">
      <w:pPr>
        <w:pStyle w:val="ProductList-Body"/>
        <w:numPr>
          <w:ilvl w:val="1"/>
          <w:numId w:val="6"/>
        </w:numPr>
        <w:tabs>
          <w:tab w:val="clear" w:pos="360"/>
          <w:tab w:val="clear" w:pos="720"/>
          <w:tab w:val="clear" w:pos="1080"/>
        </w:tabs>
        <w:ind w:left="720"/>
      </w:pPr>
      <w:r>
        <w:t>« Efficacité du Filtre de Courriers Indésirables » désigne le pourcentage de courriers indésirables entrants détectés par le système de filtre, mesuré quotidiennement.</w:t>
      </w:r>
    </w:p>
    <w:p w14:paraId="64ABB92E" w14:textId="79612D0E" w:rsidR="00D46DC5" w:rsidRPr="00FB368F" w:rsidRDefault="00D46DC5" w:rsidP="00D46DC5">
      <w:pPr>
        <w:pStyle w:val="ProductList-Body"/>
        <w:numPr>
          <w:ilvl w:val="1"/>
          <w:numId w:val="6"/>
        </w:numPr>
        <w:tabs>
          <w:tab w:val="clear" w:pos="360"/>
          <w:tab w:val="clear" w:pos="720"/>
          <w:tab w:val="clear" w:pos="1080"/>
        </w:tabs>
        <w:ind w:left="720"/>
      </w:pPr>
      <w:r>
        <w:t>Les estimations de l’Efficacité du Filtre de Courriers Indésirables ne tiennent pas compte des faux négatifs envoyés à des boîtes aux lettres non valables.</w:t>
      </w:r>
    </w:p>
    <w:p w14:paraId="2AEBFBB8" w14:textId="200A7D15" w:rsidR="00D46DC5" w:rsidRPr="00FB368F" w:rsidRDefault="00D46DC5" w:rsidP="00D46DC5">
      <w:pPr>
        <w:pStyle w:val="ProductList-Body"/>
        <w:numPr>
          <w:ilvl w:val="1"/>
          <w:numId w:val="6"/>
        </w:numPr>
        <w:tabs>
          <w:tab w:val="clear" w:pos="360"/>
          <w:tab w:val="clear" w:pos="720"/>
          <w:tab w:val="clear" w:pos="1080"/>
        </w:tabs>
        <w:ind w:left="720"/>
      </w:pPr>
      <w:r>
        <w:t>Le courrier indésirable doit être traité par notre service Microsoft et ne doit pas être corrompu, déformé ou tronqué.</w:t>
      </w:r>
    </w:p>
    <w:p w14:paraId="3A248BCC" w14:textId="702B5A93" w:rsidR="00D46DC5" w:rsidRPr="00FB368F" w:rsidRDefault="00D46DC5" w:rsidP="00D46DC5">
      <w:pPr>
        <w:pStyle w:val="ProductList-Body"/>
        <w:numPr>
          <w:ilvl w:val="1"/>
          <w:numId w:val="6"/>
        </w:numPr>
        <w:tabs>
          <w:tab w:val="clear" w:pos="360"/>
          <w:tab w:val="clear" w:pos="720"/>
          <w:tab w:val="clear" w:pos="1080"/>
        </w:tabs>
        <w:ind w:left="720"/>
      </w:pPr>
      <w:r>
        <w:t>Le Niveau de Service pour l’Efficacité du Filtre de Courriers Indésirables ne s’applique pas aux courriers électroniques dont le contenu est</w:t>
      </w:r>
      <w:r w:rsidR="004E1DFF">
        <w:t> </w:t>
      </w:r>
      <w:r>
        <w:t xml:space="preserve">majoritairement dans une autre langue que l’anglais. </w:t>
      </w:r>
    </w:p>
    <w:p w14:paraId="2713F5AA" w14:textId="733D5B19" w:rsidR="00D46DC5" w:rsidRPr="00FB368F" w:rsidRDefault="00D46DC5" w:rsidP="00D46DC5">
      <w:pPr>
        <w:pStyle w:val="ProductList-Body"/>
        <w:numPr>
          <w:ilvl w:val="1"/>
          <w:numId w:val="6"/>
        </w:numPr>
        <w:tabs>
          <w:tab w:val="clear" w:pos="360"/>
          <w:tab w:val="clear" w:pos="720"/>
          <w:tab w:val="clear" w:pos="1080"/>
        </w:tabs>
        <w:ind w:left="720"/>
      </w:pPr>
      <w:r>
        <w:t>Vous reconnaissez que cette classification des courriers indésirables est subjective et vous acceptez que nous procédions à une estimation de bonne foi du pourcentage de capture des courriers indésirables, sur la base des éléments d’information suffisants pour l’étayer que vous fournissez en temps voulu.</w:t>
      </w:r>
    </w:p>
    <w:p w14:paraId="3D467451" w14:textId="13DCCE23" w:rsidR="00B10E8D" w:rsidRPr="00FB368F" w:rsidRDefault="00D46DC5" w:rsidP="00D46DC5">
      <w:pPr>
        <w:pStyle w:val="ProductList-Body"/>
        <w:numPr>
          <w:ilvl w:val="1"/>
          <w:numId w:val="6"/>
        </w:numPr>
        <w:tabs>
          <w:tab w:val="clear" w:pos="360"/>
          <w:tab w:val="clear" w:pos="720"/>
          <w:tab w:val="clear" w:pos="1080"/>
        </w:tabs>
        <w:ind w:left="720"/>
      </w:pPr>
      <w:r>
        <w:t>L’Avoir Service disponible pour le Service d’Efficacité du Filtre de Courriers Indésirables est le suivant :</w:t>
      </w:r>
    </w:p>
    <w:tbl>
      <w:tblPr>
        <w:tblW w:w="1008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040"/>
      </w:tblGrid>
      <w:tr w:rsidR="00D46DC5" w:rsidRPr="009D0B2F" w14:paraId="52676193" w14:textId="77777777" w:rsidTr="00D46DC5">
        <w:trPr>
          <w:tblHeader/>
        </w:trPr>
        <w:tc>
          <w:tcPr>
            <w:tcW w:w="5040" w:type="dxa"/>
            <w:shd w:val="clear" w:color="auto" w:fill="0072C6"/>
          </w:tcPr>
          <w:p w14:paraId="6236433A" w14:textId="7F46603A" w:rsidR="00D46DC5" w:rsidRPr="001A0074" w:rsidRDefault="00D46DC5" w:rsidP="004E1DFF">
            <w:pPr>
              <w:pStyle w:val="ProductList-OfferingBody"/>
              <w:jc w:val="center"/>
              <w:rPr>
                <w:color w:val="FFFFFF" w:themeColor="background1"/>
              </w:rPr>
            </w:pPr>
            <w:r>
              <w:rPr>
                <w:color w:val="FFFFFF" w:themeColor="background1"/>
              </w:rPr>
              <w:t>% d’efficacité du filtre de courriers indésirables au cours du mois calendaire</w:t>
            </w:r>
            <w:r w:rsidR="004E1DFF">
              <w:rPr>
                <w:color w:val="FFFFFF" w:themeColor="background1"/>
              </w:rPr>
              <w:t> </w:t>
            </w:r>
            <w:r>
              <w:rPr>
                <w:color w:val="FFFFFF" w:themeColor="background1"/>
              </w:rPr>
              <w:t>inférieur à 99 %</w:t>
            </w:r>
          </w:p>
        </w:tc>
        <w:tc>
          <w:tcPr>
            <w:tcW w:w="5040" w:type="dxa"/>
            <w:shd w:val="clear" w:color="auto" w:fill="0072C6"/>
          </w:tcPr>
          <w:p w14:paraId="56BE0234" w14:textId="77777777" w:rsidR="00D46DC5" w:rsidRPr="001A0074" w:rsidRDefault="00D46DC5" w:rsidP="00002CD6">
            <w:pPr>
              <w:pStyle w:val="ProductList-OfferingBody"/>
              <w:jc w:val="center"/>
              <w:rPr>
                <w:color w:val="FFFFFF" w:themeColor="background1"/>
              </w:rPr>
            </w:pPr>
            <w:r>
              <w:rPr>
                <w:color w:val="FFFFFF" w:themeColor="background1"/>
              </w:rPr>
              <w:t>Avoir Service</w:t>
            </w:r>
          </w:p>
        </w:tc>
      </w:tr>
      <w:tr w:rsidR="00D46DC5" w:rsidRPr="009D0B2F" w14:paraId="09A914F6" w14:textId="77777777" w:rsidTr="00D46DC5">
        <w:tc>
          <w:tcPr>
            <w:tcW w:w="5040" w:type="dxa"/>
          </w:tcPr>
          <w:p w14:paraId="631738B0" w14:textId="06EFBC07" w:rsidR="00D46DC5" w:rsidRPr="0076238C" w:rsidRDefault="00D46DC5" w:rsidP="00002CD6">
            <w:pPr>
              <w:pStyle w:val="ProductList-OfferingBody"/>
              <w:jc w:val="center"/>
            </w:pPr>
            <w:r>
              <w:t>&gt;25 %</w:t>
            </w:r>
          </w:p>
        </w:tc>
        <w:tc>
          <w:tcPr>
            <w:tcW w:w="5040" w:type="dxa"/>
          </w:tcPr>
          <w:p w14:paraId="0CE6B48C" w14:textId="4A3EBC01" w:rsidR="00D46DC5" w:rsidRPr="0076238C" w:rsidRDefault="00D46DC5" w:rsidP="00002CD6">
            <w:pPr>
              <w:pStyle w:val="ProductList-OfferingBody"/>
              <w:jc w:val="center"/>
            </w:pPr>
            <w:r>
              <w:t>25</w:t>
            </w:r>
            <w:r w:rsidR="004E1DFF">
              <w:t xml:space="preserve"> </w:t>
            </w:r>
            <w:r>
              <w:t>%</w:t>
            </w:r>
          </w:p>
        </w:tc>
      </w:tr>
      <w:tr w:rsidR="00D46DC5" w:rsidRPr="009D0B2F" w14:paraId="351EBE61" w14:textId="77777777" w:rsidTr="00D46DC5">
        <w:tc>
          <w:tcPr>
            <w:tcW w:w="5040" w:type="dxa"/>
          </w:tcPr>
          <w:p w14:paraId="3695DA63" w14:textId="360D03C8" w:rsidR="00D46DC5" w:rsidRPr="0076238C" w:rsidRDefault="00D46DC5" w:rsidP="00002CD6">
            <w:pPr>
              <w:pStyle w:val="ProductList-OfferingBody"/>
              <w:jc w:val="center"/>
            </w:pPr>
            <w:r>
              <w:t>&gt; 50 %</w:t>
            </w:r>
          </w:p>
        </w:tc>
        <w:tc>
          <w:tcPr>
            <w:tcW w:w="5040" w:type="dxa"/>
          </w:tcPr>
          <w:p w14:paraId="2DE7EA92" w14:textId="63BF3CEA" w:rsidR="00D46DC5" w:rsidRPr="0076238C" w:rsidRDefault="00D46DC5" w:rsidP="00002CD6">
            <w:pPr>
              <w:pStyle w:val="ProductList-OfferingBody"/>
              <w:jc w:val="center"/>
            </w:pPr>
            <w:r>
              <w:t>50</w:t>
            </w:r>
            <w:r w:rsidR="004E1DFF">
              <w:t xml:space="preserve"> </w:t>
            </w:r>
            <w:r>
              <w:t>%</w:t>
            </w:r>
          </w:p>
        </w:tc>
      </w:tr>
      <w:tr w:rsidR="00D46DC5" w:rsidRPr="009D0B2F" w14:paraId="5EBFF820" w14:textId="77777777" w:rsidTr="00D46DC5">
        <w:tc>
          <w:tcPr>
            <w:tcW w:w="5040" w:type="dxa"/>
          </w:tcPr>
          <w:p w14:paraId="777A52D2" w14:textId="47E0EFBC" w:rsidR="00D46DC5" w:rsidRPr="0076238C" w:rsidRDefault="00D46DC5" w:rsidP="00002CD6">
            <w:pPr>
              <w:pStyle w:val="ProductList-OfferingBody"/>
              <w:jc w:val="center"/>
            </w:pPr>
            <w:r>
              <w:t>100</w:t>
            </w:r>
            <w:r w:rsidR="00427BA8">
              <w:t xml:space="preserve"> </w:t>
            </w:r>
            <w:r>
              <w:t>%</w:t>
            </w:r>
          </w:p>
        </w:tc>
        <w:tc>
          <w:tcPr>
            <w:tcW w:w="5040" w:type="dxa"/>
          </w:tcPr>
          <w:p w14:paraId="2AC83C59" w14:textId="3A90D2F2" w:rsidR="00D46DC5" w:rsidRDefault="00D46DC5" w:rsidP="00002CD6">
            <w:pPr>
              <w:pStyle w:val="ProductList-OfferingBody"/>
              <w:jc w:val="center"/>
            </w:pPr>
            <w:r>
              <w:t>100</w:t>
            </w:r>
            <w:r w:rsidR="004E1DFF">
              <w:t xml:space="preserve"> </w:t>
            </w:r>
            <w:r>
              <w:t>%</w:t>
            </w:r>
          </w:p>
        </w:tc>
      </w:tr>
    </w:tbl>
    <w:p w14:paraId="5FF28ED0" w14:textId="77777777" w:rsidR="00D46DC5" w:rsidRPr="00FB368F" w:rsidRDefault="00D46DC5" w:rsidP="00D46DC5">
      <w:pPr>
        <w:pStyle w:val="ProductList-Body"/>
        <w:tabs>
          <w:tab w:val="clear" w:pos="360"/>
          <w:tab w:val="clear" w:pos="720"/>
          <w:tab w:val="clear" w:pos="1080"/>
        </w:tabs>
      </w:pPr>
    </w:p>
    <w:p w14:paraId="790AF5B7" w14:textId="450B8A56" w:rsidR="00D46DC5" w:rsidRPr="00FB368F" w:rsidRDefault="00D46DC5" w:rsidP="00D46DC5">
      <w:pPr>
        <w:pStyle w:val="ProductList-Body"/>
        <w:numPr>
          <w:ilvl w:val="0"/>
          <w:numId w:val="6"/>
        </w:numPr>
        <w:tabs>
          <w:tab w:val="clear" w:pos="360"/>
          <w:tab w:val="clear" w:pos="720"/>
          <w:tab w:val="clear" w:pos="1080"/>
        </w:tabs>
        <w:ind w:left="360" w:hanging="360"/>
      </w:pPr>
      <w:r>
        <w:rPr>
          <w:b/>
          <w:color w:val="00188F"/>
        </w:rPr>
        <w:t>Niveau de Service de Faux Positifs</w:t>
      </w:r>
    </w:p>
    <w:p w14:paraId="34815E06" w14:textId="5A7E6F40" w:rsidR="00D46DC5" w:rsidRPr="00FB368F" w:rsidRDefault="00D46DC5" w:rsidP="00D46DC5">
      <w:pPr>
        <w:pStyle w:val="ProductList-Body"/>
        <w:numPr>
          <w:ilvl w:val="1"/>
          <w:numId w:val="6"/>
        </w:numPr>
        <w:tabs>
          <w:tab w:val="clear" w:pos="360"/>
          <w:tab w:val="clear" w:pos="720"/>
          <w:tab w:val="clear" w:pos="1080"/>
        </w:tabs>
        <w:ind w:left="720"/>
      </w:pPr>
      <w:r>
        <w:t>« Faux Positif » désigne le pourcentage de courriers professionnels légitimes identifiés par erreur en tant que courrier indésirable par le</w:t>
      </w:r>
      <w:r w:rsidR="004E1DFF">
        <w:t> </w:t>
      </w:r>
      <w:r>
        <w:t>système de filtre pour tous les courriers électroniques traités par le Service au cours du mois calendaire.</w:t>
      </w:r>
    </w:p>
    <w:p w14:paraId="6200DF6C" w14:textId="75E7A01E" w:rsidR="00D46DC5" w:rsidRPr="00FB368F" w:rsidRDefault="00D46DC5" w:rsidP="00D46DC5">
      <w:pPr>
        <w:pStyle w:val="ProductList-Body"/>
        <w:numPr>
          <w:ilvl w:val="1"/>
          <w:numId w:val="6"/>
        </w:numPr>
        <w:tabs>
          <w:tab w:val="clear" w:pos="360"/>
          <w:tab w:val="clear" w:pos="720"/>
          <w:tab w:val="clear" w:pos="1080"/>
        </w:tabs>
        <w:ind w:left="720"/>
      </w:pPr>
      <w:r>
        <w:t>Les messages d’origine complets, y compris tous les en-têtes, doivent être signalés à l’équipe chargée des abus.</w:t>
      </w:r>
    </w:p>
    <w:p w14:paraId="56882ADE" w14:textId="51F69848" w:rsidR="00D46DC5" w:rsidRPr="00FB368F" w:rsidRDefault="00D46DC5" w:rsidP="00D46DC5">
      <w:pPr>
        <w:pStyle w:val="ProductList-Body"/>
        <w:numPr>
          <w:ilvl w:val="1"/>
          <w:numId w:val="6"/>
        </w:numPr>
        <w:tabs>
          <w:tab w:val="clear" w:pos="360"/>
          <w:tab w:val="clear" w:pos="720"/>
          <w:tab w:val="clear" w:pos="1080"/>
        </w:tabs>
        <w:ind w:left="720"/>
      </w:pPr>
      <w:r>
        <w:t>Cela s’applique uniquement aux courriers électroniques envoyés à des boîtes aux lettres valides.</w:t>
      </w:r>
    </w:p>
    <w:p w14:paraId="40E1716C" w14:textId="7C3CE5E2" w:rsidR="00D46DC5" w:rsidRPr="00FB368F" w:rsidRDefault="00D46DC5" w:rsidP="00D46DC5">
      <w:pPr>
        <w:pStyle w:val="ProductList-Body"/>
        <w:numPr>
          <w:ilvl w:val="1"/>
          <w:numId w:val="6"/>
        </w:numPr>
        <w:tabs>
          <w:tab w:val="clear" w:pos="360"/>
          <w:tab w:val="clear" w:pos="720"/>
          <w:tab w:val="clear" w:pos="1080"/>
        </w:tabs>
        <w:ind w:left="720"/>
      </w:pPr>
      <w:r>
        <w:lastRenderedPageBreak/>
        <w:t>Vous reconnaissez que la classification des faux positifs est subjective et acceptez que nous procédions à une estimation de bonne foi du pourcentage de faux positifs, sur la base des éléments d’information suffisants pour l’étayer que vous fournissez en temps voulu.</w:t>
      </w:r>
    </w:p>
    <w:p w14:paraId="23C90FDB" w14:textId="474C063D" w:rsidR="00D46DC5" w:rsidRPr="00FB368F" w:rsidRDefault="00D46DC5" w:rsidP="00D46DC5">
      <w:pPr>
        <w:pStyle w:val="ProductList-Body"/>
        <w:numPr>
          <w:ilvl w:val="1"/>
          <w:numId w:val="6"/>
        </w:numPr>
        <w:tabs>
          <w:tab w:val="clear" w:pos="360"/>
          <w:tab w:val="clear" w:pos="720"/>
          <w:tab w:val="clear" w:pos="1080"/>
        </w:tabs>
        <w:ind w:left="720"/>
      </w:pPr>
      <w:r>
        <w:t>Ce Niveau de Service de Faux Positifs ne s’applique pas :</w:t>
      </w:r>
    </w:p>
    <w:p w14:paraId="7372134E" w14:textId="4A9824CE" w:rsidR="00D46DC5" w:rsidRPr="00FB368F" w:rsidRDefault="00D46DC5" w:rsidP="00D46DC5">
      <w:pPr>
        <w:pStyle w:val="ProductList-Body"/>
        <w:numPr>
          <w:ilvl w:val="2"/>
          <w:numId w:val="6"/>
        </w:numPr>
        <w:tabs>
          <w:tab w:val="clear" w:pos="360"/>
          <w:tab w:val="clear" w:pos="720"/>
          <w:tab w:val="clear" w:pos="1080"/>
        </w:tabs>
        <w:ind w:left="1080" w:hanging="360"/>
      </w:pPr>
      <w:r>
        <w:t>aux courriers électroniques non sollicités, personnels ou pornographiques ;</w:t>
      </w:r>
    </w:p>
    <w:p w14:paraId="7A5B93DD" w14:textId="481EF0DD" w:rsidR="00D46DC5" w:rsidRPr="00FB368F" w:rsidRDefault="00D46DC5" w:rsidP="00D46DC5">
      <w:pPr>
        <w:pStyle w:val="ProductList-Body"/>
        <w:numPr>
          <w:ilvl w:val="2"/>
          <w:numId w:val="6"/>
        </w:numPr>
        <w:tabs>
          <w:tab w:val="clear" w:pos="360"/>
          <w:tab w:val="clear" w:pos="720"/>
          <w:tab w:val="clear" w:pos="1080"/>
        </w:tabs>
        <w:ind w:left="1080" w:hanging="360"/>
      </w:pPr>
      <w:r>
        <w:t>aux courriers électroniques dont le contenu est majoritairement dans une autre langue que l’anglais ;</w:t>
      </w:r>
    </w:p>
    <w:p w14:paraId="2644814B" w14:textId="660B23B4" w:rsidR="00D46DC5" w:rsidRPr="00FB368F" w:rsidRDefault="00D46DC5" w:rsidP="00D46DC5">
      <w:pPr>
        <w:pStyle w:val="ProductList-Body"/>
        <w:numPr>
          <w:ilvl w:val="2"/>
          <w:numId w:val="6"/>
        </w:numPr>
        <w:tabs>
          <w:tab w:val="clear" w:pos="360"/>
          <w:tab w:val="clear" w:pos="720"/>
          <w:tab w:val="clear" w:pos="1080"/>
        </w:tabs>
        <w:ind w:left="1080" w:hanging="360"/>
      </w:pPr>
      <w:r>
        <w:t>aux courriers électroniques bloqués par une règle, un filtre de réputation ou un filtre de connexion SMTP ;</w:t>
      </w:r>
    </w:p>
    <w:p w14:paraId="2D20E567" w14:textId="54658CED" w:rsidR="00D46DC5" w:rsidRPr="00FB368F" w:rsidRDefault="00D46DC5" w:rsidP="00D46DC5">
      <w:pPr>
        <w:pStyle w:val="ProductList-Body"/>
        <w:numPr>
          <w:ilvl w:val="2"/>
          <w:numId w:val="6"/>
        </w:numPr>
        <w:tabs>
          <w:tab w:val="clear" w:pos="360"/>
          <w:tab w:val="clear" w:pos="720"/>
          <w:tab w:val="clear" w:pos="1080"/>
        </w:tabs>
        <w:ind w:left="1080" w:hanging="360"/>
      </w:pPr>
      <w:r>
        <w:t>aux courriers électroniques remis dans le dossier Courrier indésirable.</w:t>
      </w:r>
    </w:p>
    <w:p w14:paraId="775DAECE" w14:textId="56DC4673" w:rsidR="00D46DC5" w:rsidRPr="00FB368F" w:rsidRDefault="00D46DC5" w:rsidP="00D46DC5">
      <w:pPr>
        <w:pStyle w:val="ProductList-Body"/>
        <w:numPr>
          <w:ilvl w:val="1"/>
          <w:numId w:val="6"/>
        </w:numPr>
        <w:tabs>
          <w:tab w:val="clear" w:pos="360"/>
          <w:tab w:val="clear" w:pos="720"/>
          <w:tab w:val="clear" w:pos="1080"/>
        </w:tabs>
        <w:ind w:left="720"/>
      </w:pPr>
      <w:r>
        <w:t>L’Avoir Service disponible pour le Service de Faux Positifs est le suivant :</w:t>
      </w:r>
    </w:p>
    <w:tbl>
      <w:tblPr>
        <w:tblW w:w="1008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040"/>
      </w:tblGrid>
      <w:tr w:rsidR="00D46DC5" w:rsidRPr="009D0B2F" w14:paraId="55319DD5" w14:textId="77777777" w:rsidTr="00F575B8">
        <w:trPr>
          <w:tblHeader/>
        </w:trPr>
        <w:tc>
          <w:tcPr>
            <w:tcW w:w="5040" w:type="dxa"/>
            <w:shd w:val="clear" w:color="auto" w:fill="0072C6"/>
          </w:tcPr>
          <w:p w14:paraId="6B8ECFE6" w14:textId="148C7377" w:rsidR="00D46DC5" w:rsidRPr="001A0074" w:rsidRDefault="00D46DC5" w:rsidP="00002CD6">
            <w:pPr>
              <w:pStyle w:val="ProductList-OfferingBody"/>
              <w:jc w:val="center"/>
              <w:rPr>
                <w:color w:val="FFFFFF" w:themeColor="background1"/>
              </w:rPr>
            </w:pPr>
            <w:r>
              <w:rPr>
                <w:color w:val="FFFFFF" w:themeColor="background1"/>
              </w:rPr>
              <w:t>Pourcentage de Faux Positifs au cours d’un mois calendaire</w:t>
            </w:r>
          </w:p>
        </w:tc>
        <w:tc>
          <w:tcPr>
            <w:tcW w:w="5040" w:type="dxa"/>
            <w:shd w:val="clear" w:color="auto" w:fill="0072C6"/>
          </w:tcPr>
          <w:p w14:paraId="60CA8A89" w14:textId="77777777" w:rsidR="00D46DC5" w:rsidRPr="001A0074" w:rsidRDefault="00D46DC5" w:rsidP="00002CD6">
            <w:pPr>
              <w:pStyle w:val="ProductList-OfferingBody"/>
              <w:jc w:val="center"/>
              <w:rPr>
                <w:color w:val="FFFFFF" w:themeColor="background1"/>
              </w:rPr>
            </w:pPr>
            <w:r>
              <w:rPr>
                <w:color w:val="FFFFFF" w:themeColor="background1"/>
              </w:rPr>
              <w:t>Avoir Service</w:t>
            </w:r>
          </w:p>
        </w:tc>
      </w:tr>
      <w:tr w:rsidR="00D46DC5" w:rsidRPr="009D0B2F" w14:paraId="7AE054B0" w14:textId="77777777" w:rsidTr="00F575B8">
        <w:tc>
          <w:tcPr>
            <w:tcW w:w="5040" w:type="dxa"/>
          </w:tcPr>
          <w:p w14:paraId="6B80DC14" w14:textId="3FF4857B" w:rsidR="00D46DC5" w:rsidRPr="0076238C" w:rsidRDefault="00D46DC5" w:rsidP="00002CD6">
            <w:pPr>
              <w:pStyle w:val="ProductList-OfferingBody"/>
              <w:jc w:val="center"/>
            </w:pPr>
            <w:r>
              <w:t>&gt; 1:250 000 </w:t>
            </w:r>
          </w:p>
        </w:tc>
        <w:tc>
          <w:tcPr>
            <w:tcW w:w="5040" w:type="dxa"/>
          </w:tcPr>
          <w:p w14:paraId="4987D417" w14:textId="09B0BDF9" w:rsidR="00D46DC5" w:rsidRPr="0076238C" w:rsidRDefault="00D46DC5" w:rsidP="00002CD6">
            <w:pPr>
              <w:pStyle w:val="ProductList-OfferingBody"/>
              <w:jc w:val="center"/>
            </w:pPr>
            <w:r>
              <w:t>25</w:t>
            </w:r>
            <w:r w:rsidR="00DF3864">
              <w:t xml:space="preserve"> </w:t>
            </w:r>
            <w:r>
              <w:t>%</w:t>
            </w:r>
          </w:p>
        </w:tc>
      </w:tr>
      <w:tr w:rsidR="00D46DC5" w:rsidRPr="009D0B2F" w14:paraId="3254687C" w14:textId="77777777" w:rsidTr="00F575B8">
        <w:tc>
          <w:tcPr>
            <w:tcW w:w="5040" w:type="dxa"/>
          </w:tcPr>
          <w:p w14:paraId="0B1DD814" w14:textId="22B1890A" w:rsidR="00D46DC5" w:rsidRPr="0076238C" w:rsidRDefault="00D46DC5" w:rsidP="00002CD6">
            <w:pPr>
              <w:pStyle w:val="ProductList-OfferingBody"/>
              <w:jc w:val="center"/>
            </w:pPr>
            <w:r>
              <w:t>&gt; 1:10 000 </w:t>
            </w:r>
          </w:p>
        </w:tc>
        <w:tc>
          <w:tcPr>
            <w:tcW w:w="5040" w:type="dxa"/>
          </w:tcPr>
          <w:p w14:paraId="12F73FB9" w14:textId="5C74C0F0" w:rsidR="00D46DC5" w:rsidRPr="0076238C" w:rsidRDefault="00D46DC5" w:rsidP="00002CD6">
            <w:pPr>
              <w:pStyle w:val="ProductList-OfferingBody"/>
              <w:jc w:val="center"/>
            </w:pPr>
            <w:r>
              <w:t>50</w:t>
            </w:r>
            <w:r w:rsidR="00DF3864">
              <w:t xml:space="preserve"> </w:t>
            </w:r>
            <w:r>
              <w:t>%</w:t>
            </w:r>
          </w:p>
        </w:tc>
      </w:tr>
      <w:tr w:rsidR="00D46DC5" w:rsidRPr="009D0B2F" w14:paraId="54FC3522" w14:textId="77777777" w:rsidTr="00F575B8">
        <w:tc>
          <w:tcPr>
            <w:tcW w:w="5040" w:type="dxa"/>
          </w:tcPr>
          <w:p w14:paraId="6B393370" w14:textId="0FE317CE" w:rsidR="00D46DC5" w:rsidRPr="0076238C" w:rsidRDefault="00F575B8" w:rsidP="00002CD6">
            <w:pPr>
              <w:pStyle w:val="ProductList-OfferingBody"/>
              <w:jc w:val="center"/>
            </w:pPr>
            <w:r>
              <w:t>&gt; 1:100 </w:t>
            </w:r>
          </w:p>
        </w:tc>
        <w:tc>
          <w:tcPr>
            <w:tcW w:w="5040" w:type="dxa"/>
          </w:tcPr>
          <w:p w14:paraId="0C773A17" w14:textId="061A9BF8" w:rsidR="00D46DC5" w:rsidRDefault="00D46DC5" w:rsidP="00002CD6">
            <w:pPr>
              <w:pStyle w:val="ProductList-OfferingBody"/>
              <w:jc w:val="center"/>
            </w:pPr>
            <w:r>
              <w:t>100</w:t>
            </w:r>
            <w:r w:rsidR="00DF3864">
              <w:t xml:space="preserve"> </w:t>
            </w:r>
            <w:r>
              <w:t>%</w:t>
            </w:r>
          </w:p>
        </w:tc>
      </w:tr>
    </w:tbl>
    <w:p w14:paraId="4AEF8266" w14:textId="77777777" w:rsidR="00D46DC5" w:rsidRPr="00FB368F" w:rsidRDefault="00D46DC5" w:rsidP="00D46DC5">
      <w:pPr>
        <w:pStyle w:val="ProductList-Body"/>
        <w:tabs>
          <w:tab w:val="clear" w:pos="360"/>
          <w:tab w:val="clear" w:pos="720"/>
          <w:tab w:val="clear" w:pos="1080"/>
        </w:tabs>
      </w:pPr>
    </w:p>
    <w:p w14:paraId="1194507A" w14:textId="77777777" w:rsidR="00B10E8D" w:rsidRDefault="00B10E8D" w:rsidP="002024BF">
      <w:pPr>
        <w:sectPr w:rsidR="00B10E8D" w:rsidSect="00752730">
          <w:footerReference w:type="default" r:id="rId32"/>
          <w:footerReference w:type="first" r:id="rId33"/>
          <w:pgSz w:w="12240" w:h="15840"/>
          <w:pgMar w:top="1440" w:right="720" w:bottom="1440" w:left="720" w:header="720" w:footer="720" w:gutter="0"/>
          <w:cols w:space="720"/>
          <w:titlePg/>
          <w:docGrid w:linePitch="360"/>
        </w:sectPr>
      </w:pPr>
    </w:p>
    <w:p w14:paraId="2CB1EA6B" w14:textId="3A1C700C" w:rsidR="00914BDB" w:rsidRPr="008E64FF" w:rsidRDefault="00EC2549" w:rsidP="00F575B8">
      <w:pPr>
        <w:pStyle w:val="ProductList-SectionHeading"/>
        <w:tabs>
          <w:tab w:val="clear" w:pos="360"/>
          <w:tab w:val="clear" w:pos="720"/>
          <w:tab w:val="clear" w:pos="1080"/>
        </w:tabs>
        <w:rPr>
          <w:lang w:eastAsia="en-US" w:bidi="ar-SA"/>
        </w:rPr>
      </w:pPr>
      <w:bookmarkStart w:id="113" w:name="AppendixB"/>
      <w:bookmarkStart w:id="114" w:name="_Toc423944229"/>
      <w:r w:rsidRPr="008E64FF">
        <w:rPr>
          <w:lang w:eastAsia="en-US" w:bidi="ar-SA"/>
        </w:rPr>
        <w:lastRenderedPageBreak/>
        <w:t>Annexe B</w:t>
      </w:r>
      <w:bookmarkEnd w:id="113"/>
      <w:r w:rsidRPr="008E64FF">
        <w:rPr>
          <w:lang w:eastAsia="en-US" w:bidi="ar-SA"/>
        </w:rPr>
        <w:t xml:space="preserve"> </w:t>
      </w:r>
      <w:r w:rsidR="00CD6D4F" w:rsidRPr="008E64FF">
        <w:rPr>
          <w:lang w:eastAsia="en-US" w:bidi="ar-SA"/>
        </w:rPr>
        <w:t>–</w:t>
      </w:r>
      <w:r w:rsidRPr="008E64FF">
        <w:rPr>
          <w:lang w:eastAsia="en-US" w:bidi="ar-SA"/>
        </w:rPr>
        <w:t xml:space="preserve"> Engagement de Niveau de Service pour le Temps de Disponibilité et la Remise du Courrier Électronique</w:t>
      </w:r>
      <w:bookmarkEnd w:id="114"/>
    </w:p>
    <w:p w14:paraId="73A17672" w14:textId="082BE57E" w:rsidR="00F575B8" w:rsidRPr="00FB368F" w:rsidRDefault="00F575B8" w:rsidP="00F575B8">
      <w:pPr>
        <w:pStyle w:val="ProductList-Body"/>
        <w:tabs>
          <w:tab w:val="clear" w:pos="360"/>
          <w:tab w:val="clear" w:pos="720"/>
          <w:tab w:val="clear" w:pos="1080"/>
        </w:tabs>
      </w:pPr>
      <w:r>
        <w:t>En ce qui concerne EOP acquis sous licence en tant que Service autonome, par l’intermédiaire d’une suite ECAL ou d’une CAL Entreprise Exchange avec Services, vous pouvez prétendre à des Avoirs Service si nous ne respectons pas le Niveau de Service décrit ci-dessous pour (1) le Temps de Disponibilité et (2) la remise du courrier électronique :</w:t>
      </w:r>
    </w:p>
    <w:p w14:paraId="1449EFF3" w14:textId="09A7DCC5" w:rsidR="00F575B8" w:rsidRPr="00FB368F" w:rsidRDefault="00F575B8" w:rsidP="00F575B8">
      <w:pPr>
        <w:pStyle w:val="ProductList-Body"/>
        <w:numPr>
          <w:ilvl w:val="0"/>
          <w:numId w:val="11"/>
        </w:numPr>
        <w:tabs>
          <w:tab w:val="clear" w:pos="360"/>
          <w:tab w:val="clear" w:pos="720"/>
          <w:tab w:val="clear" w:pos="1080"/>
        </w:tabs>
        <w:ind w:left="360" w:hanging="360"/>
      </w:pPr>
      <w:r>
        <w:rPr>
          <w:b/>
          <w:color w:val="00188F"/>
        </w:rPr>
        <w:t>Pourcentage de Temps de Disponibilité Mensuel</w:t>
      </w:r>
      <w:r>
        <w:t> </w:t>
      </w:r>
      <w:r w:rsidRPr="006F32B3">
        <w:rPr>
          <w:b/>
          <w:color w:val="00188F"/>
        </w:rPr>
        <w:t>:</w:t>
      </w:r>
    </w:p>
    <w:p w14:paraId="1B335C9B" w14:textId="7386EC8E" w:rsidR="009677CB" w:rsidRPr="00FB368F" w:rsidRDefault="00F575B8" w:rsidP="00F575B8">
      <w:pPr>
        <w:pStyle w:val="ProductList-Body"/>
        <w:tabs>
          <w:tab w:val="clear" w:pos="360"/>
          <w:tab w:val="clear" w:pos="720"/>
          <w:tab w:val="clear" w:pos="1080"/>
        </w:tabs>
        <w:ind w:left="360"/>
      </w:pPr>
      <w:r>
        <w:t>Si le Pourcentage de Temps de Disponibilité Mensuel pour EOP est inférieur à 99,999 % pour un mois donné, vous pouvez prétendre à l’Avoir Service suivant :</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F575B8" w:rsidRPr="009D0B2F" w14:paraId="1B79F8D0" w14:textId="77777777" w:rsidTr="00F575B8">
        <w:trPr>
          <w:tblHeader/>
        </w:trPr>
        <w:tc>
          <w:tcPr>
            <w:tcW w:w="5220" w:type="dxa"/>
            <w:shd w:val="clear" w:color="auto" w:fill="0072C6"/>
          </w:tcPr>
          <w:p w14:paraId="493D279D" w14:textId="1E9BE72A" w:rsidR="00F575B8" w:rsidRPr="001A0074" w:rsidRDefault="003354E3" w:rsidP="00002CD6">
            <w:pPr>
              <w:pStyle w:val="ProductList-OfferingBody"/>
              <w:tabs>
                <w:tab w:val="clear" w:pos="360"/>
                <w:tab w:val="clear" w:pos="720"/>
                <w:tab w:val="clear" w:pos="1080"/>
              </w:tabs>
              <w:jc w:val="center"/>
              <w:rPr>
                <w:color w:val="FFFFFF" w:themeColor="background1"/>
              </w:rPr>
            </w:pPr>
            <w:r w:rsidRPr="003354E3">
              <w:rPr>
                <w:color w:val="FFFFFF" w:themeColor="background1"/>
              </w:rPr>
              <w:t>Pourcentage de Temps de Disponibilité Mensuel</w:t>
            </w:r>
          </w:p>
        </w:tc>
        <w:tc>
          <w:tcPr>
            <w:tcW w:w="5220" w:type="dxa"/>
            <w:shd w:val="clear" w:color="auto" w:fill="0072C6"/>
          </w:tcPr>
          <w:p w14:paraId="4A257EB0" w14:textId="77777777" w:rsidR="00F575B8" w:rsidRPr="001A0074" w:rsidRDefault="00F575B8" w:rsidP="00002CD6">
            <w:pPr>
              <w:pStyle w:val="ProductList-OfferingBody"/>
              <w:tabs>
                <w:tab w:val="clear" w:pos="360"/>
                <w:tab w:val="clear" w:pos="720"/>
                <w:tab w:val="clear" w:pos="1080"/>
              </w:tabs>
              <w:jc w:val="center"/>
              <w:rPr>
                <w:color w:val="FFFFFF" w:themeColor="background1"/>
              </w:rPr>
            </w:pPr>
            <w:r>
              <w:rPr>
                <w:color w:val="FFFFFF" w:themeColor="background1"/>
              </w:rPr>
              <w:t>Avoir Service</w:t>
            </w:r>
          </w:p>
        </w:tc>
      </w:tr>
      <w:tr w:rsidR="00F575B8" w:rsidRPr="009D0B2F" w14:paraId="21AE8FA2" w14:textId="77777777" w:rsidTr="00F575B8">
        <w:tc>
          <w:tcPr>
            <w:tcW w:w="5220" w:type="dxa"/>
          </w:tcPr>
          <w:p w14:paraId="314AF2FE" w14:textId="640E7489" w:rsidR="00F575B8" w:rsidRPr="00F575B8" w:rsidRDefault="00F575B8" w:rsidP="00002CD6">
            <w:pPr>
              <w:pStyle w:val="ProductList-OfferingBody"/>
              <w:jc w:val="center"/>
            </w:pPr>
            <w:r>
              <w:t>&lt;99,999 %</w:t>
            </w:r>
          </w:p>
        </w:tc>
        <w:tc>
          <w:tcPr>
            <w:tcW w:w="5220" w:type="dxa"/>
          </w:tcPr>
          <w:p w14:paraId="2358D34A" w14:textId="001B8E06" w:rsidR="00F575B8" w:rsidRPr="0076238C" w:rsidRDefault="00F575B8" w:rsidP="00002CD6">
            <w:pPr>
              <w:pStyle w:val="ProductList-OfferingBody"/>
              <w:tabs>
                <w:tab w:val="clear" w:pos="360"/>
                <w:tab w:val="clear" w:pos="720"/>
                <w:tab w:val="clear" w:pos="1080"/>
              </w:tabs>
              <w:jc w:val="center"/>
            </w:pPr>
            <w:r>
              <w:t>25</w:t>
            </w:r>
            <w:r w:rsidR="00D07530">
              <w:t xml:space="preserve"> </w:t>
            </w:r>
            <w:r>
              <w:t>%</w:t>
            </w:r>
          </w:p>
        </w:tc>
      </w:tr>
      <w:tr w:rsidR="00F575B8" w:rsidRPr="009D0B2F" w14:paraId="3A67E451" w14:textId="77777777" w:rsidTr="00F575B8">
        <w:tc>
          <w:tcPr>
            <w:tcW w:w="5220" w:type="dxa"/>
          </w:tcPr>
          <w:p w14:paraId="40C8F3D9" w14:textId="36226FBE" w:rsidR="00F575B8" w:rsidRPr="00F575B8" w:rsidRDefault="00F575B8" w:rsidP="00002CD6">
            <w:pPr>
              <w:pStyle w:val="ProductList-OfferingBody"/>
              <w:jc w:val="center"/>
            </w:pPr>
            <w:r>
              <w:t>&lt;99,0 %</w:t>
            </w:r>
          </w:p>
        </w:tc>
        <w:tc>
          <w:tcPr>
            <w:tcW w:w="5220" w:type="dxa"/>
          </w:tcPr>
          <w:p w14:paraId="783F95EF" w14:textId="3C24355A" w:rsidR="00F575B8" w:rsidRPr="0076238C" w:rsidRDefault="00F575B8" w:rsidP="00002CD6">
            <w:pPr>
              <w:pStyle w:val="ProductList-OfferingBody"/>
              <w:tabs>
                <w:tab w:val="clear" w:pos="360"/>
                <w:tab w:val="clear" w:pos="720"/>
                <w:tab w:val="clear" w:pos="1080"/>
              </w:tabs>
              <w:jc w:val="center"/>
            </w:pPr>
            <w:r>
              <w:t>50</w:t>
            </w:r>
            <w:r w:rsidR="00D07530">
              <w:t xml:space="preserve"> </w:t>
            </w:r>
            <w:r>
              <w:t>%</w:t>
            </w:r>
          </w:p>
        </w:tc>
      </w:tr>
      <w:tr w:rsidR="00F575B8" w:rsidRPr="009D0B2F" w14:paraId="238218A2" w14:textId="77777777" w:rsidTr="00F575B8">
        <w:tc>
          <w:tcPr>
            <w:tcW w:w="5220" w:type="dxa"/>
          </w:tcPr>
          <w:p w14:paraId="3EAEBFE2" w14:textId="5A13B88D" w:rsidR="00F575B8" w:rsidRPr="00F575B8" w:rsidRDefault="00F575B8" w:rsidP="00002CD6">
            <w:pPr>
              <w:pStyle w:val="ProductList-OfferingBody"/>
              <w:jc w:val="center"/>
            </w:pPr>
            <w:r>
              <w:t>&lt;98,0 %</w:t>
            </w:r>
          </w:p>
        </w:tc>
        <w:tc>
          <w:tcPr>
            <w:tcW w:w="5220" w:type="dxa"/>
          </w:tcPr>
          <w:p w14:paraId="51040D61" w14:textId="541F87E0" w:rsidR="00F575B8" w:rsidRDefault="00F575B8" w:rsidP="00002CD6">
            <w:pPr>
              <w:pStyle w:val="ProductList-OfferingBody"/>
              <w:tabs>
                <w:tab w:val="clear" w:pos="360"/>
                <w:tab w:val="clear" w:pos="720"/>
                <w:tab w:val="clear" w:pos="1080"/>
              </w:tabs>
              <w:jc w:val="center"/>
            </w:pPr>
            <w:r>
              <w:t>100</w:t>
            </w:r>
            <w:r w:rsidR="00D07530">
              <w:t xml:space="preserve"> </w:t>
            </w:r>
            <w:r>
              <w:t>%</w:t>
            </w:r>
          </w:p>
        </w:tc>
      </w:tr>
    </w:tbl>
    <w:p w14:paraId="6B892818" w14:textId="77777777" w:rsidR="0087035B" w:rsidRPr="00FB368F" w:rsidRDefault="0087035B" w:rsidP="00F575B8">
      <w:pPr>
        <w:pStyle w:val="ProductList-Body"/>
        <w:tabs>
          <w:tab w:val="clear" w:pos="360"/>
          <w:tab w:val="clear" w:pos="720"/>
          <w:tab w:val="clear" w:pos="1080"/>
        </w:tabs>
      </w:pPr>
    </w:p>
    <w:p w14:paraId="538B442A" w14:textId="056E3C93" w:rsidR="00F575B8" w:rsidRPr="00FB368F" w:rsidRDefault="00F575B8" w:rsidP="00F575B8">
      <w:pPr>
        <w:pStyle w:val="ProductList-Body"/>
        <w:numPr>
          <w:ilvl w:val="0"/>
          <w:numId w:val="11"/>
        </w:numPr>
        <w:tabs>
          <w:tab w:val="clear" w:pos="360"/>
          <w:tab w:val="clear" w:pos="720"/>
          <w:tab w:val="clear" w:pos="1080"/>
        </w:tabs>
        <w:ind w:left="360" w:hanging="360"/>
      </w:pPr>
      <w:r>
        <w:rPr>
          <w:b/>
          <w:color w:val="00188F"/>
        </w:rPr>
        <w:t>Niveau de Service de Remise du Courrier Électronique</w:t>
      </w:r>
      <w:r w:rsidRPr="006F32B3">
        <w:rPr>
          <w:b/>
          <w:color w:val="00188F"/>
        </w:rPr>
        <w:t> :</w:t>
      </w:r>
    </w:p>
    <w:p w14:paraId="20C2EBE9" w14:textId="7116780A" w:rsidR="00F575B8" w:rsidRPr="00FB368F" w:rsidRDefault="00F575B8" w:rsidP="00F575B8">
      <w:pPr>
        <w:pStyle w:val="ProductList-Body"/>
        <w:numPr>
          <w:ilvl w:val="1"/>
          <w:numId w:val="2"/>
        </w:numPr>
        <w:tabs>
          <w:tab w:val="clear" w:pos="360"/>
          <w:tab w:val="clear" w:pos="720"/>
          <w:tab w:val="clear" w:pos="1080"/>
        </w:tabs>
        <w:ind w:left="720" w:hanging="360"/>
      </w:pPr>
      <w:r>
        <w:t>« Remise du Courrier Électronique » désigne le temps moyen de remise du courrier électronique, mesuré en minutes au cours du mois calendaire ; on entend par la remise du courrier électronique, le temps qui s’écoule entre le moment où un courrier électronique professionnel entre dans le réseau EOP et le moment où a lieu la première tentative de remise.</w:t>
      </w:r>
    </w:p>
    <w:p w14:paraId="70E0FC4B" w14:textId="170FD6F6" w:rsidR="00F575B8" w:rsidRPr="00FB368F" w:rsidRDefault="00F575B8" w:rsidP="00F575B8">
      <w:pPr>
        <w:pStyle w:val="ProductList-Body"/>
        <w:numPr>
          <w:ilvl w:val="1"/>
          <w:numId w:val="2"/>
        </w:numPr>
        <w:tabs>
          <w:tab w:val="clear" w:pos="360"/>
          <w:tab w:val="clear" w:pos="720"/>
          <w:tab w:val="clear" w:pos="1080"/>
        </w:tabs>
        <w:ind w:left="720" w:hanging="360"/>
      </w:pPr>
      <w:r>
        <w:t>Le Temps de Remise du Courrier Électronique est mesuré et enregistré toutes les cinq (5) minutes, puis trié par temps écoulé. Les 95 % relevés de mesure les plus rapides sont utilisés pour calculer la moyenne du mois calendaire.</w:t>
      </w:r>
    </w:p>
    <w:p w14:paraId="023BC15C" w14:textId="7E81AA2E" w:rsidR="00F575B8" w:rsidRPr="00FB368F" w:rsidRDefault="00F575B8" w:rsidP="00F575B8">
      <w:pPr>
        <w:pStyle w:val="ProductList-Body"/>
        <w:numPr>
          <w:ilvl w:val="1"/>
          <w:numId w:val="2"/>
        </w:numPr>
        <w:tabs>
          <w:tab w:val="clear" w:pos="360"/>
          <w:tab w:val="clear" w:pos="720"/>
          <w:tab w:val="clear" w:pos="1080"/>
        </w:tabs>
        <w:ind w:left="720" w:hanging="360"/>
      </w:pPr>
      <w:r>
        <w:t>Nous utilisons des courriers électroniques simulés ou de test pour mesurer le temps de remise.</w:t>
      </w:r>
    </w:p>
    <w:p w14:paraId="4975A07E" w14:textId="4F6A9DD9" w:rsidR="00F575B8" w:rsidRPr="00FB368F" w:rsidRDefault="00F575B8" w:rsidP="00F575B8">
      <w:pPr>
        <w:pStyle w:val="ProductList-Body"/>
        <w:numPr>
          <w:ilvl w:val="1"/>
          <w:numId w:val="2"/>
        </w:numPr>
        <w:tabs>
          <w:tab w:val="clear" w:pos="360"/>
          <w:tab w:val="clear" w:pos="720"/>
          <w:tab w:val="clear" w:pos="1080"/>
        </w:tabs>
        <w:ind w:left="720" w:hanging="360"/>
      </w:pPr>
      <w:r>
        <w:t>Le Niveau de Service de Remise du Courrier Électronique s’applique uniquement aux courriers électroniques professionnels (autres que les courriers électroniques non sollicités) remis à des comptes de messagerie valides.</w:t>
      </w:r>
    </w:p>
    <w:p w14:paraId="409AD2D9" w14:textId="4836607A" w:rsidR="00F575B8" w:rsidRPr="00FB368F" w:rsidRDefault="00F575B8" w:rsidP="00F575B8">
      <w:pPr>
        <w:pStyle w:val="ProductList-Body"/>
        <w:numPr>
          <w:ilvl w:val="1"/>
          <w:numId w:val="2"/>
        </w:numPr>
        <w:tabs>
          <w:tab w:val="clear" w:pos="360"/>
          <w:tab w:val="clear" w:pos="720"/>
          <w:tab w:val="clear" w:pos="1080"/>
        </w:tabs>
        <w:ind w:left="720" w:hanging="360"/>
      </w:pPr>
      <w:r>
        <w:t>Ce Niveau de Service ne s’applique pas :</w:t>
      </w:r>
    </w:p>
    <w:p w14:paraId="0E97ADD8" w14:textId="69200F92" w:rsidR="00F575B8" w:rsidRPr="00FB368F" w:rsidRDefault="00F575B8" w:rsidP="00F575B8">
      <w:pPr>
        <w:pStyle w:val="ProductList-Body"/>
        <w:numPr>
          <w:ilvl w:val="0"/>
          <w:numId w:val="12"/>
        </w:numPr>
        <w:tabs>
          <w:tab w:val="clear" w:pos="360"/>
          <w:tab w:val="clear" w:pos="720"/>
          <w:tab w:val="clear" w:pos="1080"/>
        </w:tabs>
        <w:ind w:hanging="360"/>
      </w:pPr>
      <w:r>
        <w:t>aux courriers électroniques mis en quarantaine ou archivés ;</w:t>
      </w:r>
    </w:p>
    <w:p w14:paraId="6BF4F73B" w14:textId="7BB0EB00" w:rsidR="00F575B8" w:rsidRPr="00FB368F" w:rsidRDefault="00F575B8" w:rsidP="00F575B8">
      <w:pPr>
        <w:pStyle w:val="ProductList-Body"/>
        <w:numPr>
          <w:ilvl w:val="0"/>
          <w:numId w:val="12"/>
        </w:numPr>
        <w:tabs>
          <w:tab w:val="clear" w:pos="360"/>
          <w:tab w:val="clear" w:pos="720"/>
          <w:tab w:val="clear" w:pos="1080"/>
        </w:tabs>
        <w:ind w:hanging="360"/>
      </w:pPr>
      <w:r>
        <w:t>aux courriers électroniques inclus dans des queues différées ;</w:t>
      </w:r>
    </w:p>
    <w:p w14:paraId="2FBD8261" w14:textId="4D346605" w:rsidR="00F575B8" w:rsidRPr="00FB368F" w:rsidRDefault="00F575B8" w:rsidP="00F575B8">
      <w:pPr>
        <w:pStyle w:val="ProductList-Body"/>
        <w:numPr>
          <w:ilvl w:val="0"/>
          <w:numId w:val="12"/>
        </w:numPr>
        <w:tabs>
          <w:tab w:val="clear" w:pos="360"/>
          <w:tab w:val="clear" w:pos="720"/>
          <w:tab w:val="clear" w:pos="1080"/>
        </w:tabs>
        <w:ind w:hanging="360"/>
      </w:pPr>
      <w:r>
        <w:t>aux attaques par déni de service (</w:t>
      </w:r>
      <w:proofErr w:type="spellStart"/>
      <w:r>
        <w:t>DoS</w:t>
      </w:r>
      <w:proofErr w:type="spellEnd"/>
      <w:r>
        <w:t>) ;</w:t>
      </w:r>
    </w:p>
    <w:p w14:paraId="143F851A" w14:textId="6E3AB3F1" w:rsidR="00F575B8" w:rsidRPr="00FB368F" w:rsidRDefault="00F575B8" w:rsidP="00F575B8">
      <w:pPr>
        <w:pStyle w:val="ProductList-Body"/>
        <w:numPr>
          <w:ilvl w:val="0"/>
          <w:numId w:val="12"/>
        </w:numPr>
        <w:tabs>
          <w:tab w:val="clear" w:pos="360"/>
          <w:tab w:val="clear" w:pos="720"/>
          <w:tab w:val="clear" w:pos="1080"/>
        </w:tabs>
        <w:ind w:hanging="360"/>
      </w:pPr>
      <w:r>
        <w:t>aux boucles de courriers électroniques.</w:t>
      </w:r>
    </w:p>
    <w:p w14:paraId="77BA73A9" w14:textId="5D16147E" w:rsidR="00F575B8" w:rsidRPr="00FB368F" w:rsidRDefault="00F575B8" w:rsidP="00F575B8">
      <w:pPr>
        <w:pStyle w:val="ProductList-Body"/>
        <w:numPr>
          <w:ilvl w:val="1"/>
          <w:numId w:val="2"/>
        </w:numPr>
        <w:tabs>
          <w:tab w:val="clear" w:pos="360"/>
          <w:tab w:val="clear" w:pos="720"/>
          <w:tab w:val="clear" w:pos="1080"/>
        </w:tabs>
        <w:ind w:left="720" w:hanging="360"/>
      </w:pPr>
      <w:r>
        <w:t>L’Avoir Service disponible pour le Service de Remise du Courrier Électronique est le suivant </w:t>
      </w:r>
      <w:r w:rsidRPr="006F32B3">
        <w:rPr>
          <w:b/>
          <w:color w:val="00188F"/>
        </w:rPr>
        <w:t>:</w:t>
      </w:r>
    </w:p>
    <w:tbl>
      <w:tblPr>
        <w:tblW w:w="1008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040"/>
      </w:tblGrid>
      <w:tr w:rsidR="00F575B8" w:rsidRPr="009D0B2F" w14:paraId="2A6CFEAA" w14:textId="77777777" w:rsidTr="00F575B8">
        <w:trPr>
          <w:tblHeader/>
        </w:trPr>
        <w:tc>
          <w:tcPr>
            <w:tcW w:w="5040" w:type="dxa"/>
            <w:shd w:val="clear" w:color="auto" w:fill="0072C6"/>
          </w:tcPr>
          <w:p w14:paraId="50F7C2E3" w14:textId="23935687" w:rsidR="00F575B8" w:rsidRPr="001A0074" w:rsidRDefault="00F575B8" w:rsidP="0015445A">
            <w:pPr>
              <w:pStyle w:val="ProductList-OfferingBody"/>
              <w:tabs>
                <w:tab w:val="clear" w:pos="360"/>
                <w:tab w:val="clear" w:pos="720"/>
                <w:tab w:val="clear" w:pos="1080"/>
              </w:tabs>
              <w:jc w:val="center"/>
              <w:rPr>
                <w:color w:val="FFFFFF" w:themeColor="background1"/>
              </w:rPr>
            </w:pPr>
            <w:r>
              <w:rPr>
                <w:color w:val="FFFFFF" w:themeColor="background1"/>
              </w:rPr>
              <w:t>Temps Moyen de Remise du Courrier Électronique (comme défini ci-dessus)</w:t>
            </w:r>
          </w:p>
        </w:tc>
        <w:tc>
          <w:tcPr>
            <w:tcW w:w="5040" w:type="dxa"/>
            <w:shd w:val="clear" w:color="auto" w:fill="0072C6"/>
          </w:tcPr>
          <w:p w14:paraId="4BFC559B" w14:textId="77777777" w:rsidR="00F575B8" w:rsidRPr="001A0074" w:rsidRDefault="00F575B8" w:rsidP="0015445A">
            <w:pPr>
              <w:pStyle w:val="ProductList-OfferingBody"/>
              <w:tabs>
                <w:tab w:val="clear" w:pos="360"/>
                <w:tab w:val="clear" w:pos="720"/>
                <w:tab w:val="clear" w:pos="1080"/>
              </w:tabs>
              <w:jc w:val="center"/>
              <w:rPr>
                <w:color w:val="FFFFFF" w:themeColor="background1"/>
              </w:rPr>
            </w:pPr>
            <w:r>
              <w:rPr>
                <w:color w:val="FFFFFF" w:themeColor="background1"/>
              </w:rPr>
              <w:t>Avoir Service</w:t>
            </w:r>
          </w:p>
        </w:tc>
      </w:tr>
      <w:tr w:rsidR="00F575B8" w:rsidRPr="009D0B2F" w14:paraId="43017F18" w14:textId="77777777" w:rsidTr="00F575B8">
        <w:tc>
          <w:tcPr>
            <w:tcW w:w="5040" w:type="dxa"/>
          </w:tcPr>
          <w:p w14:paraId="3272940E" w14:textId="7EEF9CE1" w:rsidR="00F575B8" w:rsidRPr="0076238C" w:rsidRDefault="00F575B8" w:rsidP="0015445A">
            <w:pPr>
              <w:pStyle w:val="ProductList-OfferingBody"/>
              <w:tabs>
                <w:tab w:val="clear" w:pos="360"/>
                <w:tab w:val="clear" w:pos="720"/>
                <w:tab w:val="clear" w:pos="1080"/>
              </w:tabs>
              <w:jc w:val="center"/>
            </w:pPr>
            <w:r>
              <w:t>&gt; 1</w:t>
            </w:r>
          </w:p>
        </w:tc>
        <w:tc>
          <w:tcPr>
            <w:tcW w:w="5040" w:type="dxa"/>
          </w:tcPr>
          <w:p w14:paraId="70A69DD2" w14:textId="58AC7DDB" w:rsidR="00F575B8" w:rsidRPr="0076238C" w:rsidRDefault="00F575B8" w:rsidP="0015445A">
            <w:pPr>
              <w:pStyle w:val="ProductList-OfferingBody"/>
              <w:tabs>
                <w:tab w:val="clear" w:pos="360"/>
                <w:tab w:val="clear" w:pos="720"/>
                <w:tab w:val="clear" w:pos="1080"/>
              </w:tabs>
              <w:jc w:val="center"/>
            </w:pPr>
            <w:r>
              <w:t>25</w:t>
            </w:r>
            <w:r w:rsidR="00D07530">
              <w:t xml:space="preserve"> </w:t>
            </w:r>
            <w:r>
              <w:t>%</w:t>
            </w:r>
          </w:p>
        </w:tc>
      </w:tr>
      <w:tr w:rsidR="00F575B8" w:rsidRPr="009D0B2F" w14:paraId="79F59676" w14:textId="77777777" w:rsidTr="00F575B8">
        <w:tc>
          <w:tcPr>
            <w:tcW w:w="5040" w:type="dxa"/>
          </w:tcPr>
          <w:p w14:paraId="2B7594A9" w14:textId="49625CD2" w:rsidR="00F575B8" w:rsidRPr="0076238C" w:rsidRDefault="00F575B8" w:rsidP="0015445A">
            <w:pPr>
              <w:pStyle w:val="ProductList-OfferingBody"/>
              <w:tabs>
                <w:tab w:val="clear" w:pos="360"/>
                <w:tab w:val="clear" w:pos="720"/>
                <w:tab w:val="clear" w:pos="1080"/>
              </w:tabs>
              <w:jc w:val="center"/>
            </w:pPr>
            <w:r>
              <w:t>&gt; 4</w:t>
            </w:r>
          </w:p>
        </w:tc>
        <w:tc>
          <w:tcPr>
            <w:tcW w:w="5040" w:type="dxa"/>
          </w:tcPr>
          <w:p w14:paraId="58D4E22C" w14:textId="6C652075" w:rsidR="00F575B8" w:rsidRPr="0076238C" w:rsidRDefault="00F575B8" w:rsidP="0015445A">
            <w:pPr>
              <w:pStyle w:val="ProductList-OfferingBody"/>
              <w:tabs>
                <w:tab w:val="clear" w:pos="360"/>
                <w:tab w:val="clear" w:pos="720"/>
                <w:tab w:val="clear" w:pos="1080"/>
              </w:tabs>
              <w:jc w:val="center"/>
            </w:pPr>
            <w:r>
              <w:t>50</w:t>
            </w:r>
            <w:r w:rsidR="00D07530">
              <w:t xml:space="preserve"> </w:t>
            </w:r>
            <w:r>
              <w:t>%</w:t>
            </w:r>
          </w:p>
        </w:tc>
      </w:tr>
      <w:tr w:rsidR="00F575B8" w:rsidRPr="009D0B2F" w14:paraId="04734B85" w14:textId="77777777" w:rsidTr="00F575B8">
        <w:tc>
          <w:tcPr>
            <w:tcW w:w="5040" w:type="dxa"/>
          </w:tcPr>
          <w:p w14:paraId="5D9A1CF5" w14:textId="5D8FD282" w:rsidR="00F575B8" w:rsidRPr="0076238C" w:rsidRDefault="00F575B8" w:rsidP="0015445A">
            <w:pPr>
              <w:pStyle w:val="ProductList-OfferingBody"/>
              <w:tabs>
                <w:tab w:val="clear" w:pos="360"/>
                <w:tab w:val="clear" w:pos="720"/>
                <w:tab w:val="clear" w:pos="1080"/>
              </w:tabs>
              <w:jc w:val="center"/>
            </w:pPr>
            <w:r>
              <w:t>&gt; 10</w:t>
            </w:r>
          </w:p>
        </w:tc>
        <w:tc>
          <w:tcPr>
            <w:tcW w:w="5040" w:type="dxa"/>
          </w:tcPr>
          <w:p w14:paraId="7C55D903" w14:textId="7E9B29E7" w:rsidR="00F575B8" w:rsidRDefault="00F575B8" w:rsidP="0015445A">
            <w:pPr>
              <w:pStyle w:val="ProductList-OfferingBody"/>
              <w:tabs>
                <w:tab w:val="clear" w:pos="360"/>
                <w:tab w:val="clear" w:pos="720"/>
                <w:tab w:val="clear" w:pos="1080"/>
              </w:tabs>
              <w:jc w:val="center"/>
            </w:pPr>
            <w:r>
              <w:t>100</w:t>
            </w:r>
            <w:r w:rsidR="00D07530">
              <w:t xml:space="preserve"> </w:t>
            </w:r>
            <w:r>
              <w:t>%</w:t>
            </w:r>
          </w:p>
        </w:tc>
      </w:tr>
    </w:tbl>
    <w:p w14:paraId="1950B009" w14:textId="25C08F02" w:rsidR="00FA110B" w:rsidRDefault="00FA110B" w:rsidP="00A45E01">
      <w:pPr>
        <w:pStyle w:val="ProductList-Body"/>
      </w:pPr>
    </w:p>
    <w:sectPr w:rsidR="00FA110B" w:rsidSect="00752730">
      <w:footerReference w:type="default" r:id="rId34"/>
      <w:footerReference w:type="first" r:id="rId35"/>
      <w:pgSz w:w="12240" w:h="15840"/>
      <w:pgMar w:top="1440" w:right="720" w:bottom="1440" w:left="72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9C4C708" w14:textId="77777777" w:rsidR="004E440F" w:rsidRDefault="004E440F" w:rsidP="009A573F">
      <w:pPr>
        <w:spacing w:after="0" w:line="240" w:lineRule="auto"/>
      </w:pPr>
      <w:r>
        <w:separator/>
      </w:r>
    </w:p>
  </w:endnote>
  <w:endnote w:type="continuationSeparator" w:id="0">
    <w:p w14:paraId="6B556728" w14:textId="77777777" w:rsidR="004E440F" w:rsidRDefault="004E440F" w:rsidP="009A573F">
      <w:pPr>
        <w:spacing w:after="0" w:line="240" w:lineRule="auto"/>
      </w:pPr>
      <w:r>
        <w:continuationSeparator/>
      </w:r>
    </w:p>
  </w:endnote>
  <w:endnote w:type="continuationNotice" w:id="1">
    <w:p w14:paraId="6F51FDAA" w14:textId="77777777" w:rsidR="004E440F" w:rsidRDefault="004E440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ordia New">
    <w:panose1 w:val="020B0304020202020204"/>
    <w:charset w:val="00"/>
    <w:family w:val="swiss"/>
    <w:pitch w:val="variable"/>
    <w:sig w:usb0="81000003" w:usb1="00000000" w:usb2="00000000" w:usb3="00000000" w:csb0="00010001" w:csb1="00000000"/>
  </w:font>
  <w:font w:name="Calibri Light">
    <w:panose1 w:val="020F0302020204030204"/>
    <w:charset w:val="00"/>
    <w:family w:val="swiss"/>
    <w:pitch w:val="variable"/>
    <w:sig w:usb0="A00002EF" w:usb1="4000207B"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Angsana New">
    <w:panose1 w:val="02020603050405020304"/>
    <w:charset w:val="00"/>
    <w:family w:val="roman"/>
    <w:pitch w:val="variable"/>
    <w:sig w:usb0="81000003" w:usb1="00000000" w:usb2="00000000" w:usb3="00000000" w:csb0="00010001"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PMingLiU">
    <w:altName w:val="新細明體"/>
    <w:panose1 w:val="02020500000000000000"/>
    <w:charset w:val="88"/>
    <w:family w:val="roman"/>
    <w:pitch w:val="variable"/>
    <w:sig w:usb0="A00002FF" w:usb1="28CFFCFA" w:usb2="00000016" w:usb3="00000000" w:csb0="00100001" w:csb1="00000000"/>
  </w:font>
  <w:font w:name="Trebuchet MS">
    <w:panose1 w:val="020B0603020202020204"/>
    <w:charset w:val="00"/>
    <w:family w:val="swiss"/>
    <w:pitch w:val="variable"/>
    <w:sig w:usb0="00000287" w:usb1="00000003" w:usb2="00000000" w:usb3="00000000" w:csb0="0000009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Math">
    <w:panose1 w:val="02040503050406030204"/>
    <w:charset w:val="00"/>
    <w:family w:val="roman"/>
    <w:pitch w:val="variable"/>
    <w:sig w:usb0="E00002FF" w:usb1="42002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7DE69C6" w14:textId="77777777" w:rsidR="0051105B" w:rsidRDefault="0051105B">
    <w:pPr>
      <w:pStyle w:val="Footer"/>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805"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2070"/>
      <w:gridCol w:w="270"/>
      <w:gridCol w:w="1890"/>
      <w:gridCol w:w="271"/>
      <w:gridCol w:w="1889"/>
      <w:gridCol w:w="272"/>
      <w:gridCol w:w="1983"/>
      <w:gridCol w:w="273"/>
      <w:gridCol w:w="1887"/>
    </w:tblGrid>
    <w:tr w:rsidR="00755296" w:rsidRPr="00C76DF3" w14:paraId="2CAC7651" w14:textId="77777777" w:rsidTr="0015352A">
      <w:tc>
        <w:tcPr>
          <w:tcW w:w="2070" w:type="dxa"/>
          <w:tcBorders>
            <w:top w:val="single" w:sz="4" w:space="0" w:color="F2F2F2"/>
            <w:left w:val="single" w:sz="4" w:space="0" w:color="F2F2F2"/>
            <w:bottom w:val="single" w:sz="4" w:space="0" w:color="F2F2F2"/>
            <w:right w:val="single" w:sz="4" w:space="0" w:color="F2F2F2"/>
          </w:tcBorders>
          <w:shd w:val="clear" w:color="auto" w:fill="F2F2F2"/>
          <w:vAlign w:val="center"/>
        </w:tcPr>
        <w:p w14:paraId="12837DEB" w14:textId="77777777" w:rsidR="00755296" w:rsidRPr="00C76DF3" w:rsidRDefault="0051105B" w:rsidP="0015352A">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755296">
              <w:rPr>
                <w:rStyle w:val="Hyperlink"/>
                <w:sz w:val="14"/>
                <w:szCs w:val="14"/>
              </w:rPr>
              <w:t>Table des matières</w:t>
            </w:r>
          </w:hyperlink>
        </w:p>
      </w:tc>
      <w:tc>
        <w:tcPr>
          <w:tcW w:w="270" w:type="dxa"/>
          <w:tcBorders>
            <w:top w:val="nil"/>
            <w:left w:val="single" w:sz="4" w:space="0" w:color="F2F2F2"/>
            <w:bottom w:val="nil"/>
          </w:tcBorders>
          <w:vAlign w:val="center"/>
        </w:tcPr>
        <w:p w14:paraId="59824888" w14:textId="77777777" w:rsidR="00755296" w:rsidRPr="00C76DF3" w:rsidRDefault="00755296" w:rsidP="0015352A">
          <w:pPr>
            <w:pStyle w:val="ProductList-OfferingBody"/>
            <w:tabs>
              <w:tab w:val="clear" w:pos="360"/>
              <w:tab w:val="clear" w:pos="720"/>
              <w:tab w:val="clear" w:pos="1080"/>
            </w:tabs>
            <w:ind w:left="-110" w:right="-99" w:firstLine="3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vAlign w:val="center"/>
        </w:tcPr>
        <w:p w14:paraId="76257107" w14:textId="77777777" w:rsidR="00755296" w:rsidRPr="00C76DF3" w:rsidRDefault="0051105B" w:rsidP="0015352A">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755296" w:rsidRPr="00BD502E">
              <w:rPr>
                <w:rStyle w:val="Hyperlink"/>
                <w:sz w:val="14"/>
                <w:szCs w:val="14"/>
              </w:rPr>
              <w:t>Introduction</w:t>
            </w:r>
          </w:hyperlink>
        </w:p>
      </w:tc>
      <w:tc>
        <w:tcPr>
          <w:tcW w:w="271" w:type="dxa"/>
          <w:tcBorders>
            <w:top w:val="nil"/>
            <w:bottom w:val="nil"/>
          </w:tcBorders>
          <w:vAlign w:val="center"/>
        </w:tcPr>
        <w:p w14:paraId="156E21C4" w14:textId="77777777" w:rsidR="00755296" w:rsidRPr="00C76DF3" w:rsidRDefault="00755296" w:rsidP="0015352A">
          <w:pPr>
            <w:pStyle w:val="ProductList-OfferingBody"/>
            <w:tabs>
              <w:tab w:val="clear" w:pos="360"/>
              <w:tab w:val="clear" w:pos="720"/>
              <w:tab w:val="clear" w:pos="1080"/>
            </w:tabs>
            <w:ind w:left="-70"/>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vAlign w:val="center"/>
        </w:tcPr>
        <w:p w14:paraId="3D121839" w14:textId="77777777" w:rsidR="00755296" w:rsidRPr="00C76DF3" w:rsidRDefault="0051105B" w:rsidP="0015352A">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755296">
              <w:rPr>
                <w:rStyle w:val="Hyperlink"/>
                <w:sz w:val="14"/>
                <w:szCs w:val="14"/>
              </w:rPr>
              <w:t>Conditions Générales</w:t>
            </w:r>
          </w:hyperlink>
        </w:p>
      </w:tc>
      <w:tc>
        <w:tcPr>
          <w:tcW w:w="272" w:type="dxa"/>
          <w:tcBorders>
            <w:top w:val="nil"/>
            <w:bottom w:val="nil"/>
          </w:tcBorders>
          <w:vAlign w:val="center"/>
        </w:tcPr>
        <w:p w14:paraId="7A380923" w14:textId="77777777" w:rsidR="00755296" w:rsidRPr="00C76DF3" w:rsidRDefault="00755296" w:rsidP="0015352A">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983" w:type="dxa"/>
          <w:shd w:val="clear" w:color="auto" w:fill="BFBFBF"/>
          <w:vAlign w:val="center"/>
        </w:tcPr>
        <w:p w14:paraId="52C37A07" w14:textId="77777777" w:rsidR="00755296" w:rsidRPr="00C76DF3" w:rsidRDefault="0051105B" w:rsidP="0015352A">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755296">
              <w:rPr>
                <w:rStyle w:val="Hyperlink"/>
                <w:sz w:val="14"/>
                <w:szCs w:val="14"/>
              </w:rPr>
              <w:t>Conditions Spécifiques des Services</w:t>
            </w:r>
          </w:hyperlink>
        </w:p>
      </w:tc>
      <w:tc>
        <w:tcPr>
          <w:tcW w:w="273" w:type="dxa"/>
          <w:tcBorders>
            <w:top w:val="nil"/>
            <w:bottom w:val="nil"/>
          </w:tcBorders>
          <w:vAlign w:val="center"/>
        </w:tcPr>
        <w:p w14:paraId="302D3131" w14:textId="77777777" w:rsidR="00755296" w:rsidRPr="00C76DF3" w:rsidRDefault="00755296" w:rsidP="0015352A">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50C4E5B0" w14:textId="77777777" w:rsidR="00755296" w:rsidRPr="00C76DF3" w:rsidRDefault="0051105B" w:rsidP="0015352A">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755296">
              <w:rPr>
                <w:rStyle w:val="Hyperlink"/>
                <w:sz w:val="14"/>
                <w:szCs w:val="14"/>
              </w:rPr>
              <w:t>Annexe</w:t>
            </w:r>
          </w:hyperlink>
        </w:p>
      </w:tc>
    </w:tr>
  </w:tbl>
  <w:p w14:paraId="6F43D20C" w14:textId="77777777" w:rsidR="00755296" w:rsidRDefault="00755296" w:rsidP="00652298">
    <w:pPr>
      <w:pStyle w:val="ProductList-Body"/>
      <w:tabs>
        <w:tab w:val="clear" w:pos="360"/>
        <w:tab w:val="clear" w:pos="720"/>
        <w:tab w:val="clear" w:pos="1080"/>
      </w:tabs>
    </w:pP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805"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2070"/>
      <w:gridCol w:w="270"/>
      <w:gridCol w:w="1890"/>
      <w:gridCol w:w="271"/>
      <w:gridCol w:w="1889"/>
      <w:gridCol w:w="272"/>
      <w:gridCol w:w="1983"/>
      <w:gridCol w:w="273"/>
      <w:gridCol w:w="1887"/>
    </w:tblGrid>
    <w:tr w:rsidR="00755296" w:rsidRPr="00C76DF3" w14:paraId="1FD8978E" w14:textId="77777777" w:rsidTr="00652298">
      <w:tc>
        <w:tcPr>
          <w:tcW w:w="2070" w:type="dxa"/>
          <w:tcBorders>
            <w:top w:val="single" w:sz="4" w:space="0" w:color="F2F2F2"/>
            <w:left w:val="single" w:sz="4" w:space="0" w:color="F2F2F2"/>
            <w:bottom w:val="single" w:sz="4" w:space="0" w:color="F2F2F2"/>
            <w:right w:val="single" w:sz="4" w:space="0" w:color="F2F2F2"/>
          </w:tcBorders>
          <w:shd w:val="clear" w:color="auto" w:fill="F2F2F2"/>
          <w:vAlign w:val="center"/>
        </w:tcPr>
        <w:p w14:paraId="6CF56203" w14:textId="77777777" w:rsidR="00755296" w:rsidRPr="00C76DF3" w:rsidRDefault="0051105B" w:rsidP="0015352A">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755296">
              <w:rPr>
                <w:rStyle w:val="Hyperlink"/>
                <w:sz w:val="14"/>
                <w:szCs w:val="14"/>
              </w:rPr>
              <w:t>Table des matières</w:t>
            </w:r>
          </w:hyperlink>
        </w:p>
      </w:tc>
      <w:tc>
        <w:tcPr>
          <w:tcW w:w="270" w:type="dxa"/>
          <w:tcBorders>
            <w:top w:val="nil"/>
            <w:left w:val="single" w:sz="4" w:space="0" w:color="F2F2F2"/>
            <w:bottom w:val="nil"/>
          </w:tcBorders>
          <w:vAlign w:val="center"/>
        </w:tcPr>
        <w:p w14:paraId="1CBDF05F" w14:textId="77777777" w:rsidR="00755296" w:rsidRPr="00C76DF3" w:rsidRDefault="00755296" w:rsidP="0015352A">
          <w:pPr>
            <w:pStyle w:val="ProductList-OfferingBody"/>
            <w:tabs>
              <w:tab w:val="clear" w:pos="360"/>
              <w:tab w:val="clear" w:pos="720"/>
              <w:tab w:val="clear" w:pos="1080"/>
            </w:tabs>
            <w:ind w:left="-110" w:right="-99" w:firstLine="3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vAlign w:val="center"/>
        </w:tcPr>
        <w:p w14:paraId="3DBB39EA" w14:textId="77777777" w:rsidR="00755296" w:rsidRPr="00C76DF3" w:rsidRDefault="0051105B" w:rsidP="0015352A">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755296" w:rsidRPr="00BD502E">
              <w:rPr>
                <w:rStyle w:val="Hyperlink"/>
                <w:sz w:val="14"/>
                <w:szCs w:val="14"/>
              </w:rPr>
              <w:t>Introduction</w:t>
            </w:r>
          </w:hyperlink>
        </w:p>
      </w:tc>
      <w:tc>
        <w:tcPr>
          <w:tcW w:w="271" w:type="dxa"/>
          <w:tcBorders>
            <w:top w:val="nil"/>
            <w:bottom w:val="nil"/>
          </w:tcBorders>
          <w:vAlign w:val="center"/>
        </w:tcPr>
        <w:p w14:paraId="52A991D6" w14:textId="77777777" w:rsidR="00755296" w:rsidRPr="00C76DF3" w:rsidRDefault="00755296" w:rsidP="0015352A">
          <w:pPr>
            <w:pStyle w:val="ProductList-OfferingBody"/>
            <w:tabs>
              <w:tab w:val="clear" w:pos="360"/>
              <w:tab w:val="clear" w:pos="720"/>
              <w:tab w:val="clear" w:pos="1080"/>
            </w:tabs>
            <w:ind w:left="-70"/>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vAlign w:val="center"/>
        </w:tcPr>
        <w:p w14:paraId="4E4C91B0" w14:textId="77777777" w:rsidR="00755296" w:rsidRPr="00C76DF3" w:rsidRDefault="0051105B" w:rsidP="0015352A">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755296">
              <w:rPr>
                <w:rStyle w:val="Hyperlink"/>
                <w:sz w:val="14"/>
                <w:szCs w:val="14"/>
              </w:rPr>
              <w:t>Conditions Générales</w:t>
            </w:r>
          </w:hyperlink>
        </w:p>
      </w:tc>
      <w:tc>
        <w:tcPr>
          <w:tcW w:w="272" w:type="dxa"/>
          <w:tcBorders>
            <w:top w:val="nil"/>
            <w:bottom w:val="nil"/>
          </w:tcBorders>
          <w:vAlign w:val="center"/>
        </w:tcPr>
        <w:p w14:paraId="6A7DE9B2" w14:textId="77777777" w:rsidR="00755296" w:rsidRPr="00C76DF3" w:rsidRDefault="00755296" w:rsidP="0015352A">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983" w:type="dxa"/>
          <w:shd w:val="clear" w:color="auto" w:fill="BFBFBF"/>
          <w:vAlign w:val="center"/>
        </w:tcPr>
        <w:p w14:paraId="7B7B4CEB" w14:textId="77777777" w:rsidR="00755296" w:rsidRPr="00C76DF3" w:rsidRDefault="0051105B" w:rsidP="0015352A">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755296">
              <w:rPr>
                <w:rStyle w:val="Hyperlink"/>
                <w:sz w:val="14"/>
                <w:szCs w:val="14"/>
              </w:rPr>
              <w:t>Conditions Spécifiques des Services</w:t>
            </w:r>
          </w:hyperlink>
        </w:p>
      </w:tc>
      <w:tc>
        <w:tcPr>
          <w:tcW w:w="273" w:type="dxa"/>
          <w:tcBorders>
            <w:top w:val="nil"/>
            <w:bottom w:val="nil"/>
          </w:tcBorders>
          <w:vAlign w:val="center"/>
        </w:tcPr>
        <w:p w14:paraId="4442CBDB" w14:textId="77777777" w:rsidR="00755296" w:rsidRPr="00C76DF3" w:rsidRDefault="00755296" w:rsidP="0015352A">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51936D65" w14:textId="77777777" w:rsidR="00755296" w:rsidRPr="00C76DF3" w:rsidRDefault="0051105B" w:rsidP="0015352A">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755296">
              <w:rPr>
                <w:rStyle w:val="Hyperlink"/>
                <w:sz w:val="14"/>
                <w:szCs w:val="14"/>
              </w:rPr>
              <w:t>Annexe</w:t>
            </w:r>
          </w:hyperlink>
        </w:p>
      </w:tc>
    </w:tr>
  </w:tbl>
  <w:p w14:paraId="533AF096" w14:textId="77777777" w:rsidR="00755296" w:rsidRDefault="00755296" w:rsidP="00652298">
    <w:pPr>
      <w:pStyle w:val="ProductList-Body"/>
      <w:tabs>
        <w:tab w:val="clear" w:pos="360"/>
        <w:tab w:val="clear" w:pos="720"/>
        <w:tab w:val="clear" w:pos="1080"/>
      </w:tabs>
    </w:pP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805"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2070"/>
      <w:gridCol w:w="270"/>
      <w:gridCol w:w="1890"/>
      <w:gridCol w:w="271"/>
      <w:gridCol w:w="1889"/>
      <w:gridCol w:w="272"/>
      <w:gridCol w:w="1983"/>
      <w:gridCol w:w="273"/>
      <w:gridCol w:w="1887"/>
    </w:tblGrid>
    <w:tr w:rsidR="00755296" w:rsidRPr="00C76DF3" w14:paraId="6ECDF20C" w14:textId="77777777" w:rsidTr="0015352A">
      <w:tc>
        <w:tcPr>
          <w:tcW w:w="2070" w:type="dxa"/>
          <w:tcBorders>
            <w:top w:val="single" w:sz="4" w:space="0" w:color="F2F2F2"/>
            <w:left w:val="single" w:sz="4" w:space="0" w:color="F2F2F2"/>
            <w:bottom w:val="single" w:sz="4" w:space="0" w:color="F2F2F2"/>
            <w:right w:val="single" w:sz="4" w:space="0" w:color="F2F2F2"/>
          </w:tcBorders>
          <w:shd w:val="clear" w:color="auto" w:fill="F2F2F2"/>
          <w:vAlign w:val="center"/>
        </w:tcPr>
        <w:p w14:paraId="25AD4760" w14:textId="77777777" w:rsidR="00755296" w:rsidRPr="00C76DF3" w:rsidRDefault="0051105B" w:rsidP="0015352A">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755296">
              <w:rPr>
                <w:rStyle w:val="Hyperlink"/>
                <w:sz w:val="14"/>
                <w:szCs w:val="14"/>
              </w:rPr>
              <w:t>Table des matières</w:t>
            </w:r>
          </w:hyperlink>
        </w:p>
      </w:tc>
      <w:tc>
        <w:tcPr>
          <w:tcW w:w="270" w:type="dxa"/>
          <w:tcBorders>
            <w:top w:val="nil"/>
            <w:left w:val="single" w:sz="4" w:space="0" w:color="F2F2F2"/>
            <w:bottom w:val="nil"/>
          </w:tcBorders>
          <w:vAlign w:val="center"/>
        </w:tcPr>
        <w:p w14:paraId="0397E9F9" w14:textId="77777777" w:rsidR="00755296" w:rsidRPr="00C76DF3" w:rsidRDefault="00755296" w:rsidP="0015352A">
          <w:pPr>
            <w:pStyle w:val="ProductList-OfferingBody"/>
            <w:tabs>
              <w:tab w:val="clear" w:pos="360"/>
              <w:tab w:val="clear" w:pos="720"/>
              <w:tab w:val="clear" w:pos="1080"/>
            </w:tabs>
            <w:ind w:left="-110" w:right="-99" w:firstLine="3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vAlign w:val="center"/>
        </w:tcPr>
        <w:p w14:paraId="75F79C7E" w14:textId="77777777" w:rsidR="00755296" w:rsidRPr="00C76DF3" w:rsidRDefault="0051105B" w:rsidP="0015352A">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755296" w:rsidRPr="00BD502E">
              <w:rPr>
                <w:rStyle w:val="Hyperlink"/>
                <w:sz w:val="14"/>
                <w:szCs w:val="14"/>
              </w:rPr>
              <w:t>Introduction</w:t>
            </w:r>
          </w:hyperlink>
        </w:p>
      </w:tc>
      <w:tc>
        <w:tcPr>
          <w:tcW w:w="271" w:type="dxa"/>
          <w:tcBorders>
            <w:top w:val="nil"/>
            <w:bottom w:val="nil"/>
          </w:tcBorders>
          <w:vAlign w:val="center"/>
        </w:tcPr>
        <w:p w14:paraId="373B7FF7" w14:textId="77777777" w:rsidR="00755296" w:rsidRPr="00C76DF3" w:rsidRDefault="00755296" w:rsidP="0015352A">
          <w:pPr>
            <w:pStyle w:val="ProductList-OfferingBody"/>
            <w:tabs>
              <w:tab w:val="clear" w:pos="360"/>
              <w:tab w:val="clear" w:pos="720"/>
              <w:tab w:val="clear" w:pos="1080"/>
            </w:tabs>
            <w:ind w:left="-70"/>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vAlign w:val="center"/>
        </w:tcPr>
        <w:p w14:paraId="00A8F9AE" w14:textId="77777777" w:rsidR="00755296" w:rsidRPr="00C76DF3" w:rsidRDefault="0051105B" w:rsidP="0015352A">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755296">
              <w:rPr>
                <w:rStyle w:val="Hyperlink"/>
                <w:sz w:val="14"/>
                <w:szCs w:val="14"/>
              </w:rPr>
              <w:t>Conditions Générales</w:t>
            </w:r>
          </w:hyperlink>
        </w:p>
      </w:tc>
      <w:tc>
        <w:tcPr>
          <w:tcW w:w="272" w:type="dxa"/>
          <w:tcBorders>
            <w:top w:val="nil"/>
            <w:bottom w:val="nil"/>
          </w:tcBorders>
          <w:vAlign w:val="center"/>
        </w:tcPr>
        <w:p w14:paraId="6D7F3E9B" w14:textId="77777777" w:rsidR="00755296" w:rsidRPr="00C76DF3" w:rsidRDefault="00755296" w:rsidP="0015352A">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983" w:type="dxa"/>
          <w:shd w:val="clear" w:color="auto" w:fill="F2F2F2"/>
          <w:vAlign w:val="center"/>
        </w:tcPr>
        <w:p w14:paraId="4591BB91" w14:textId="77777777" w:rsidR="00755296" w:rsidRPr="00C76DF3" w:rsidRDefault="0051105B" w:rsidP="0015352A">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755296">
              <w:rPr>
                <w:rStyle w:val="Hyperlink"/>
                <w:sz w:val="14"/>
                <w:szCs w:val="14"/>
              </w:rPr>
              <w:t>Conditions Spécifiques des Services</w:t>
            </w:r>
          </w:hyperlink>
        </w:p>
      </w:tc>
      <w:tc>
        <w:tcPr>
          <w:tcW w:w="273" w:type="dxa"/>
          <w:tcBorders>
            <w:top w:val="nil"/>
            <w:bottom w:val="nil"/>
          </w:tcBorders>
          <w:vAlign w:val="center"/>
        </w:tcPr>
        <w:p w14:paraId="02D58744" w14:textId="77777777" w:rsidR="00755296" w:rsidRPr="00C76DF3" w:rsidRDefault="00755296" w:rsidP="0015352A">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7" w:type="dxa"/>
          <w:shd w:val="clear" w:color="auto" w:fill="BFBFBF"/>
          <w:vAlign w:val="center"/>
        </w:tcPr>
        <w:p w14:paraId="54B2EA28" w14:textId="77777777" w:rsidR="00755296" w:rsidRPr="00C76DF3" w:rsidRDefault="0051105B" w:rsidP="0015352A">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755296">
              <w:rPr>
                <w:rStyle w:val="Hyperlink"/>
                <w:sz w:val="14"/>
                <w:szCs w:val="14"/>
              </w:rPr>
              <w:t>Annexe</w:t>
            </w:r>
          </w:hyperlink>
        </w:p>
      </w:tc>
    </w:tr>
  </w:tbl>
  <w:p w14:paraId="6DCBAE51" w14:textId="77777777" w:rsidR="00755296" w:rsidRDefault="00755296" w:rsidP="00342666">
    <w:pPr>
      <w:pStyle w:val="ProductList-Body"/>
      <w:tabs>
        <w:tab w:val="clear" w:pos="360"/>
        <w:tab w:val="clear" w:pos="720"/>
        <w:tab w:val="clear" w:pos="1080"/>
      </w:tabs>
    </w:pP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805"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2070"/>
      <w:gridCol w:w="270"/>
      <w:gridCol w:w="1890"/>
      <w:gridCol w:w="271"/>
      <w:gridCol w:w="1889"/>
      <w:gridCol w:w="272"/>
      <w:gridCol w:w="1983"/>
      <w:gridCol w:w="273"/>
      <w:gridCol w:w="1887"/>
    </w:tblGrid>
    <w:tr w:rsidR="00755296" w:rsidRPr="00C76DF3" w14:paraId="2D298B87" w14:textId="77777777" w:rsidTr="00ED2FB5">
      <w:tc>
        <w:tcPr>
          <w:tcW w:w="2070" w:type="dxa"/>
          <w:tcBorders>
            <w:top w:val="single" w:sz="4" w:space="0" w:color="F2F2F2"/>
            <w:left w:val="single" w:sz="4" w:space="0" w:color="F2F2F2"/>
            <w:bottom w:val="single" w:sz="4" w:space="0" w:color="F2F2F2"/>
            <w:right w:val="single" w:sz="4" w:space="0" w:color="F2F2F2"/>
          </w:tcBorders>
          <w:shd w:val="clear" w:color="auto" w:fill="F2F2F2"/>
          <w:vAlign w:val="center"/>
        </w:tcPr>
        <w:p w14:paraId="0161B6B4" w14:textId="77777777" w:rsidR="00755296" w:rsidRPr="00C76DF3" w:rsidRDefault="0051105B" w:rsidP="0015352A">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755296">
              <w:rPr>
                <w:rStyle w:val="Hyperlink"/>
                <w:sz w:val="14"/>
                <w:szCs w:val="14"/>
              </w:rPr>
              <w:t>Table des matières</w:t>
            </w:r>
          </w:hyperlink>
        </w:p>
      </w:tc>
      <w:tc>
        <w:tcPr>
          <w:tcW w:w="270" w:type="dxa"/>
          <w:tcBorders>
            <w:top w:val="nil"/>
            <w:left w:val="single" w:sz="4" w:space="0" w:color="F2F2F2"/>
            <w:bottom w:val="nil"/>
          </w:tcBorders>
          <w:vAlign w:val="center"/>
        </w:tcPr>
        <w:p w14:paraId="1CAAD0A3" w14:textId="77777777" w:rsidR="00755296" w:rsidRPr="00C76DF3" w:rsidRDefault="00755296" w:rsidP="0015352A">
          <w:pPr>
            <w:pStyle w:val="ProductList-OfferingBody"/>
            <w:tabs>
              <w:tab w:val="clear" w:pos="360"/>
              <w:tab w:val="clear" w:pos="720"/>
              <w:tab w:val="clear" w:pos="1080"/>
            </w:tabs>
            <w:ind w:left="-110" w:right="-99" w:firstLine="3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vAlign w:val="center"/>
        </w:tcPr>
        <w:p w14:paraId="6012CE5D" w14:textId="77777777" w:rsidR="00755296" w:rsidRPr="00C76DF3" w:rsidRDefault="0051105B" w:rsidP="0015352A">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755296" w:rsidRPr="00BD502E">
              <w:rPr>
                <w:rStyle w:val="Hyperlink"/>
                <w:sz w:val="14"/>
                <w:szCs w:val="14"/>
              </w:rPr>
              <w:t>Introduction</w:t>
            </w:r>
          </w:hyperlink>
        </w:p>
      </w:tc>
      <w:tc>
        <w:tcPr>
          <w:tcW w:w="271" w:type="dxa"/>
          <w:tcBorders>
            <w:top w:val="nil"/>
            <w:bottom w:val="nil"/>
          </w:tcBorders>
          <w:vAlign w:val="center"/>
        </w:tcPr>
        <w:p w14:paraId="4C83A043" w14:textId="77777777" w:rsidR="00755296" w:rsidRPr="00C76DF3" w:rsidRDefault="00755296" w:rsidP="0015352A">
          <w:pPr>
            <w:pStyle w:val="ProductList-OfferingBody"/>
            <w:tabs>
              <w:tab w:val="clear" w:pos="360"/>
              <w:tab w:val="clear" w:pos="720"/>
              <w:tab w:val="clear" w:pos="1080"/>
            </w:tabs>
            <w:ind w:left="-70"/>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vAlign w:val="center"/>
        </w:tcPr>
        <w:p w14:paraId="70A7FDBB" w14:textId="77777777" w:rsidR="00755296" w:rsidRPr="00C76DF3" w:rsidRDefault="0051105B" w:rsidP="0015352A">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755296">
              <w:rPr>
                <w:rStyle w:val="Hyperlink"/>
                <w:sz w:val="14"/>
                <w:szCs w:val="14"/>
              </w:rPr>
              <w:t>Conditions Générales</w:t>
            </w:r>
          </w:hyperlink>
        </w:p>
      </w:tc>
      <w:tc>
        <w:tcPr>
          <w:tcW w:w="272" w:type="dxa"/>
          <w:tcBorders>
            <w:top w:val="nil"/>
            <w:bottom w:val="nil"/>
          </w:tcBorders>
          <w:vAlign w:val="center"/>
        </w:tcPr>
        <w:p w14:paraId="77BDF580" w14:textId="77777777" w:rsidR="00755296" w:rsidRPr="00C76DF3" w:rsidRDefault="00755296" w:rsidP="0015352A">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983" w:type="dxa"/>
          <w:shd w:val="clear" w:color="auto" w:fill="F2F2F2"/>
          <w:vAlign w:val="center"/>
        </w:tcPr>
        <w:p w14:paraId="4D803865" w14:textId="77777777" w:rsidR="00755296" w:rsidRPr="00C76DF3" w:rsidRDefault="0051105B" w:rsidP="0015352A">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755296">
              <w:rPr>
                <w:rStyle w:val="Hyperlink"/>
                <w:sz w:val="14"/>
                <w:szCs w:val="14"/>
              </w:rPr>
              <w:t>Conditions Spécifiques des Services</w:t>
            </w:r>
          </w:hyperlink>
        </w:p>
      </w:tc>
      <w:tc>
        <w:tcPr>
          <w:tcW w:w="273" w:type="dxa"/>
          <w:tcBorders>
            <w:top w:val="nil"/>
            <w:bottom w:val="nil"/>
          </w:tcBorders>
          <w:vAlign w:val="center"/>
        </w:tcPr>
        <w:p w14:paraId="4B004F23" w14:textId="77777777" w:rsidR="00755296" w:rsidRPr="00C76DF3" w:rsidRDefault="00755296" w:rsidP="0015352A">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7" w:type="dxa"/>
          <w:shd w:val="clear" w:color="auto" w:fill="BFBFBF"/>
          <w:vAlign w:val="center"/>
        </w:tcPr>
        <w:p w14:paraId="65E8C063" w14:textId="77777777" w:rsidR="00755296" w:rsidRPr="00C76DF3" w:rsidRDefault="0051105B" w:rsidP="0015352A">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755296">
              <w:rPr>
                <w:rStyle w:val="Hyperlink"/>
                <w:sz w:val="14"/>
                <w:szCs w:val="14"/>
              </w:rPr>
              <w:t>Annexe</w:t>
            </w:r>
          </w:hyperlink>
        </w:p>
      </w:tc>
    </w:tr>
  </w:tbl>
  <w:p w14:paraId="2DDA93A9" w14:textId="77777777" w:rsidR="00755296" w:rsidRDefault="00755296" w:rsidP="00ED2FB5">
    <w:pPr>
      <w:pStyle w:val="ProductList-Body"/>
      <w:tabs>
        <w:tab w:val="clear" w:pos="360"/>
        <w:tab w:val="clear" w:pos="720"/>
        <w:tab w:val="clear" w:pos="1080"/>
      </w:tabs>
    </w:pP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805"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2070"/>
      <w:gridCol w:w="270"/>
      <w:gridCol w:w="1890"/>
      <w:gridCol w:w="271"/>
      <w:gridCol w:w="1889"/>
      <w:gridCol w:w="272"/>
      <w:gridCol w:w="1983"/>
      <w:gridCol w:w="273"/>
      <w:gridCol w:w="1887"/>
    </w:tblGrid>
    <w:tr w:rsidR="00755296" w:rsidRPr="00C76DF3" w14:paraId="449B3BFA" w14:textId="77777777" w:rsidTr="0015352A">
      <w:tc>
        <w:tcPr>
          <w:tcW w:w="2070" w:type="dxa"/>
          <w:tcBorders>
            <w:top w:val="single" w:sz="4" w:space="0" w:color="F2F2F2"/>
            <w:left w:val="single" w:sz="4" w:space="0" w:color="F2F2F2"/>
            <w:bottom w:val="single" w:sz="4" w:space="0" w:color="F2F2F2"/>
            <w:right w:val="single" w:sz="4" w:space="0" w:color="F2F2F2"/>
          </w:tcBorders>
          <w:shd w:val="clear" w:color="auto" w:fill="F2F2F2"/>
          <w:vAlign w:val="center"/>
        </w:tcPr>
        <w:p w14:paraId="32AFC256" w14:textId="77777777" w:rsidR="00755296" w:rsidRPr="00C76DF3" w:rsidRDefault="0051105B" w:rsidP="0015352A">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755296">
              <w:rPr>
                <w:rStyle w:val="Hyperlink"/>
                <w:sz w:val="14"/>
                <w:szCs w:val="14"/>
              </w:rPr>
              <w:t>Table des matières</w:t>
            </w:r>
          </w:hyperlink>
        </w:p>
      </w:tc>
      <w:tc>
        <w:tcPr>
          <w:tcW w:w="270" w:type="dxa"/>
          <w:tcBorders>
            <w:top w:val="nil"/>
            <w:left w:val="single" w:sz="4" w:space="0" w:color="F2F2F2"/>
            <w:bottom w:val="nil"/>
          </w:tcBorders>
          <w:vAlign w:val="center"/>
        </w:tcPr>
        <w:p w14:paraId="1BBF1D62" w14:textId="77777777" w:rsidR="00755296" w:rsidRPr="00C76DF3" w:rsidRDefault="00755296" w:rsidP="0015352A">
          <w:pPr>
            <w:pStyle w:val="ProductList-OfferingBody"/>
            <w:tabs>
              <w:tab w:val="clear" w:pos="360"/>
              <w:tab w:val="clear" w:pos="720"/>
              <w:tab w:val="clear" w:pos="1080"/>
            </w:tabs>
            <w:ind w:left="-110" w:right="-99" w:firstLine="3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vAlign w:val="center"/>
        </w:tcPr>
        <w:p w14:paraId="0DD6FEAA" w14:textId="77777777" w:rsidR="00755296" w:rsidRPr="00C76DF3" w:rsidRDefault="0051105B" w:rsidP="0015352A">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755296" w:rsidRPr="00BD502E">
              <w:rPr>
                <w:rStyle w:val="Hyperlink"/>
                <w:sz w:val="14"/>
                <w:szCs w:val="14"/>
              </w:rPr>
              <w:t>Introduction</w:t>
            </w:r>
          </w:hyperlink>
        </w:p>
      </w:tc>
      <w:tc>
        <w:tcPr>
          <w:tcW w:w="271" w:type="dxa"/>
          <w:tcBorders>
            <w:top w:val="nil"/>
            <w:bottom w:val="nil"/>
          </w:tcBorders>
          <w:vAlign w:val="center"/>
        </w:tcPr>
        <w:p w14:paraId="0BF46CDE" w14:textId="77777777" w:rsidR="00755296" w:rsidRPr="00C76DF3" w:rsidRDefault="00755296" w:rsidP="0015352A">
          <w:pPr>
            <w:pStyle w:val="ProductList-OfferingBody"/>
            <w:tabs>
              <w:tab w:val="clear" w:pos="360"/>
              <w:tab w:val="clear" w:pos="720"/>
              <w:tab w:val="clear" w:pos="1080"/>
            </w:tabs>
            <w:ind w:left="-70"/>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vAlign w:val="center"/>
        </w:tcPr>
        <w:p w14:paraId="3B014176" w14:textId="77777777" w:rsidR="00755296" w:rsidRPr="00C76DF3" w:rsidRDefault="0051105B" w:rsidP="0015352A">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755296">
              <w:rPr>
                <w:rStyle w:val="Hyperlink"/>
                <w:sz w:val="14"/>
                <w:szCs w:val="14"/>
              </w:rPr>
              <w:t>Conditions Générales</w:t>
            </w:r>
          </w:hyperlink>
        </w:p>
      </w:tc>
      <w:tc>
        <w:tcPr>
          <w:tcW w:w="272" w:type="dxa"/>
          <w:tcBorders>
            <w:top w:val="nil"/>
            <w:bottom w:val="nil"/>
          </w:tcBorders>
          <w:vAlign w:val="center"/>
        </w:tcPr>
        <w:p w14:paraId="3A392A47" w14:textId="77777777" w:rsidR="00755296" w:rsidRPr="00C76DF3" w:rsidRDefault="00755296" w:rsidP="0015352A">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983" w:type="dxa"/>
          <w:shd w:val="clear" w:color="auto" w:fill="F2F2F2"/>
          <w:vAlign w:val="center"/>
        </w:tcPr>
        <w:p w14:paraId="3E17BA8A" w14:textId="77777777" w:rsidR="00755296" w:rsidRPr="00C76DF3" w:rsidRDefault="0051105B" w:rsidP="0015352A">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755296">
              <w:rPr>
                <w:rStyle w:val="Hyperlink"/>
                <w:sz w:val="14"/>
                <w:szCs w:val="14"/>
              </w:rPr>
              <w:t>Conditions Spécifiques des Services</w:t>
            </w:r>
          </w:hyperlink>
        </w:p>
      </w:tc>
      <w:tc>
        <w:tcPr>
          <w:tcW w:w="273" w:type="dxa"/>
          <w:tcBorders>
            <w:top w:val="nil"/>
            <w:bottom w:val="nil"/>
          </w:tcBorders>
          <w:vAlign w:val="center"/>
        </w:tcPr>
        <w:p w14:paraId="2F5C0452" w14:textId="77777777" w:rsidR="00755296" w:rsidRPr="00C76DF3" w:rsidRDefault="00755296" w:rsidP="0015352A">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7" w:type="dxa"/>
          <w:shd w:val="clear" w:color="auto" w:fill="BFBFBF"/>
          <w:vAlign w:val="center"/>
        </w:tcPr>
        <w:p w14:paraId="781E7C80" w14:textId="77777777" w:rsidR="00755296" w:rsidRPr="00C76DF3" w:rsidRDefault="0051105B" w:rsidP="0015352A">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755296">
              <w:rPr>
                <w:rStyle w:val="Hyperlink"/>
                <w:sz w:val="14"/>
                <w:szCs w:val="14"/>
              </w:rPr>
              <w:t>Annexe</w:t>
            </w:r>
          </w:hyperlink>
        </w:p>
      </w:tc>
    </w:tr>
  </w:tbl>
  <w:p w14:paraId="1258BADE" w14:textId="77777777" w:rsidR="00755296" w:rsidRDefault="00755296" w:rsidP="00ED2FB5">
    <w:pPr>
      <w:pStyle w:val="ProductList-Body"/>
      <w:tabs>
        <w:tab w:val="clear" w:pos="360"/>
        <w:tab w:val="clear" w:pos="720"/>
        <w:tab w:val="clear" w:pos="1080"/>
      </w:tabs>
    </w:pPr>
  </w:p>
</w:ftr>
</file>

<file path=word/footer1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805"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2070"/>
      <w:gridCol w:w="270"/>
      <w:gridCol w:w="1890"/>
      <w:gridCol w:w="271"/>
      <w:gridCol w:w="1889"/>
      <w:gridCol w:w="272"/>
      <w:gridCol w:w="1983"/>
      <w:gridCol w:w="273"/>
      <w:gridCol w:w="1887"/>
    </w:tblGrid>
    <w:tr w:rsidR="00755296" w:rsidRPr="00C76DF3" w14:paraId="0C3F6D84" w14:textId="77777777" w:rsidTr="00ED2FB5">
      <w:tc>
        <w:tcPr>
          <w:tcW w:w="2070" w:type="dxa"/>
          <w:tcBorders>
            <w:top w:val="single" w:sz="4" w:space="0" w:color="F2F2F2"/>
            <w:left w:val="single" w:sz="4" w:space="0" w:color="F2F2F2"/>
            <w:bottom w:val="single" w:sz="4" w:space="0" w:color="F2F2F2"/>
            <w:right w:val="single" w:sz="4" w:space="0" w:color="F2F2F2"/>
          </w:tcBorders>
          <w:shd w:val="clear" w:color="auto" w:fill="F2F2F2"/>
          <w:vAlign w:val="center"/>
        </w:tcPr>
        <w:p w14:paraId="355F772A" w14:textId="77777777" w:rsidR="00755296" w:rsidRPr="00C76DF3" w:rsidRDefault="0051105B" w:rsidP="0015352A">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755296">
              <w:rPr>
                <w:rStyle w:val="Hyperlink"/>
                <w:sz w:val="14"/>
                <w:szCs w:val="14"/>
              </w:rPr>
              <w:t>Table des matières</w:t>
            </w:r>
          </w:hyperlink>
        </w:p>
      </w:tc>
      <w:tc>
        <w:tcPr>
          <w:tcW w:w="270" w:type="dxa"/>
          <w:tcBorders>
            <w:top w:val="nil"/>
            <w:left w:val="single" w:sz="4" w:space="0" w:color="F2F2F2"/>
            <w:bottom w:val="nil"/>
          </w:tcBorders>
          <w:vAlign w:val="center"/>
        </w:tcPr>
        <w:p w14:paraId="2A6B45A6" w14:textId="77777777" w:rsidR="00755296" w:rsidRPr="00C76DF3" w:rsidRDefault="00755296" w:rsidP="0015352A">
          <w:pPr>
            <w:pStyle w:val="ProductList-OfferingBody"/>
            <w:tabs>
              <w:tab w:val="clear" w:pos="360"/>
              <w:tab w:val="clear" w:pos="720"/>
              <w:tab w:val="clear" w:pos="1080"/>
            </w:tabs>
            <w:ind w:left="-110" w:right="-99" w:firstLine="3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vAlign w:val="center"/>
        </w:tcPr>
        <w:p w14:paraId="705BBE67" w14:textId="77777777" w:rsidR="00755296" w:rsidRPr="00C76DF3" w:rsidRDefault="0051105B" w:rsidP="0015352A">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755296" w:rsidRPr="00BD502E">
              <w:rPr>
                <w:rStyle w:val="Hyperlink"/>
                <w:sz w:val="14"/>
                <w:szCs w:val="14"/>
              </w:rPr>
              <w:t>Introduction</w:t>
            </w:r>
          </w:hyperlink>
        </w:p>
      </w:tc>
      <w:tc>
        <w:tcPr>
          <w:tcW w:w="271" w:type="dxa"/>
          <w:tcBorders>
            <w:top w:val="nil"/>
            <w:bottom w:val="nil"/>
          </w:tcBorders>
          <w:vAlign w:val="center"/>
        </w:tcPr>
        <w:p w14:paraId="0AA4721A" w14:textId="77777777" w:rsidR="00755296" w:rsidRPr="00C76DF3" w:rsidRDefault="00755296" w:rsidP="0015352A">
          <w:pPr>
            <w:pStyle w:val="ProductList-OfferingBody"/>
            <w:tabs>
              <w:tab w:val="clear" w:pos="360"/>
              <w:tab w:val="clear" w:pos="720"/>
              <w:tab w:val="clear" w:pos="1080"/>
            </w:tabs>
            <w:ind w:left="-70"/>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vAlign w:val="center"/>
        </w:tcPr>
        <w:p w14:paraId="61BA0C83" w14:textId="77777777" w:rsidR="00755296" w:rsidRPr="00C76DF3" w:rsidRDefault="0051105B" w:rsidP="0015352A">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755296">
              <w:rPr>
                <w:rStyle w:val="Hyperlink"/>
                <w:sz w:val="14"/>
                <w:szCs w:val="14"/>
              </w:rPr>
              <w:t>Conditions Générales</w:t>
            </w:r>
          </w:hyperlink>
        </w:p>
      </w:tc>
      <w:tc>
        <w:tcPr>
          <w:tcW w:w="272" w:type="dxa"/>
          <w:tcBorders>
            <w:top w:val="nil"/>
            <w:bottom w:val="nil"/>
          </w:tcBorders>
          <w:vAlign w:val="center"/>
        </w:tcPr>
        <w:p w14:paraId="397ED8DA" w14:textId="77777777" w:rsidR="00755296" w:rsidRPr="00C76DF3" w:rsidRDefault="00755296" w:rsidP="0015352A">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983" w:type="dxa"/>
          <w:shd w:val="clear" w:color="auto" w:fill="F2F2F2"/>
          <w:vAlign w:val="center"/>
        </w:tcPr>
        <w:p w14:paraId="5252062D" w14:textId="77777777" w:rsidR="00755296" w:rsidRPr="00C76DF3" w:rsidRDefault="0051105B" w:rsidP="0015352A">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755296">
              <w:rPr>
                <w:rStyle w:val="Hyperlink"/>
                <w:sz w:val="14"/>
                <w:szCs w:val="14"/>
              </w:rPr>
              <w:t>Conditions Spécifiques des Services</w:t>
            </w:r>
          </w:hyperlink>
        </w:p>
      </w:tc>
      <w:tc>
        <w:tcPr>
          <w:tcW w:w="273" w:type="dxa"/>
          <w:tcBorders>
            <w:top w:val="nil"/>
            <w:bottom w:val="nil"/>
          </w:tcBorders>
          <w:vAlign w:val="center"/>
        </w:tcPr>
        <w:p w14:paraId="2FC3C42A" w14:textId="77777777" w:rsidR="00755296" w:rsidRPr="00C76DF3" w:rsidRDefault="00755296" w:rsidP="0015352A">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7" w:type="dxa"/>
          <w:shd w:val="clear" w:color="auto" w:fill="BFBFBF"/>
          <w:vAlign w:val="center"/>
        </w:tcPr>
        <w:p w14:paraId="0449549B" w14:textId="77777777" w:rsidR="00755296" w:rsidRPr="00C76DF3" w:rsidRDefault="0051105B" w:rsidP="0015352A">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755296">
              <w:rPr>
                <w:rStyle w:val="Hyperlink"/>
                <w:sz w:val="14"/>
                <w:szCs w:val="14"/>
              </w:rPr>
              <w:t>Annexe</w:t>
            </w:r>
          </w:hyperlink>
        </w:p>
      </w:tc>
    </w:tr>
  </w:tbl>
  <w:p w14:paraId="7859250F" w14:textId="77777777" w:rsidR="00755296" w:rsidRDefault="00755296" w:rsidP="00ED2FB5">
    <w:pPr>
      <w:pStyle w:val="ProductList-Body"/>
      <w:tabs>
        <w:tab w:val="clear" w:pos="360"/>
        <w:tab w:val="clear" w:pos="720"/>
        <w:tab w:val="clear" w:pos="1080"/>
      </w:tabs>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755296" w:rsidRPr="00C76DF3" w14:paraId="15A2D634" w14:textId="77777777" w:rsidTr="00CA55D9">
      <w:tc>
        <w:tcPr>
          <w:tcW w:w="1255" w:type="dxa"/>
          <w:shd w:val="clear" w:color="auto" w:fill="BFBFBF" w:themeFill="background1" w:themeFillShade="BF"/>
          <w:vAlign w:val="center"/>
        </w:tcPr>
        <w:p w14:paraId="2DBC2034" w14:textId="77777777" w:rsidR="00755296" w:rsidRPr="00C76DF3" w:rsidRDefault="0051105B" w:rsidP="00370875">
          <w:pPr>
            <w:pStyle w:val="ProductList-OfferingBody"/>
            <w:ind w:left="-77" w:right="-73"/>
            <w:jc w:val="center"/>
            <w:rPr>
              <w:color w:val="808080" w:themeColor="background1" w:themeShade="80"/>
              <w:sz w:val="14"/>
              <w:szCs w:val="14"/>
            </w:rPr>
          </w:pPr>
          <w:hyperlink w:anchor="TableOfContents" w:history="1">
            <w:r w:rsidR="00755296">
              <w:rPr>
                <w:rStyle w:val="Hyperlink"/>
                <w:sz w:val="14"/>
                <w:szCs w:val="14"/>
              </w:rPr>
              <w:t>Table des matières</w:t>
            </w:r>
          </w:hyperlink>
        </w:p>
      </w:tc>
      <w:tc>
        <w:tcPr>
          <w:tcW w:w="181" w:type="dxa"/>
          <w:tcBorders>
            <w:top w:val="nil"/>
            <w:bottom w:val="nil"/>
          </w:tcBorders>
          <w:vAlign w:val="center"/>
        </w:tcPr>
        <w:p w14:paraId="252C3380" w14:textId="77777777" w:rsidR="00755296" w:rsidRPr="00C76DF3" w:rsidRDefault="00755296" w:rsidP="0037087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F2F2F2" w:themeFill="background1" w:themeFillShade="F2"/>
          <w:vAlign w:val="center"/>
        </w:tcPr>
        <w:p w14:paraId="2BC0695A" w14:textId="77777777" w:rsidR="00755296" w:rsidRPr="00C76DF3" w:rsidRDefault="0051105B" w:rsidP="00370875">
          <w:pPr>
            <w:pStyle w:val="ProductList-OfferingBody"/>
            <w:ind w:left="-72" w:right="-74"/>
            <w:jc w:val="center"/>
            <w:rPr>
              <w:color w:val="808080" w:themeColor="background1" w:themeShade="80"/>
              <w:sz w:val="14"/>
              <w:szCs w:val="14"/>
            </w:rPr>
          </w:pPr>
          <w:hyperlink w:anchor="Introduction" w:history="1">
            <w:r w:rsidR="00755296">
              <w:rPr>
                <w:rStyle w:val="Hyperlink"/>
                <w:sz w:val="14"/>
                <w:szCs w:val="14"/>
              </w:rPr>
              <w:t>Introduction</w:t>
            </w:r>
          </w:hyperlink>
        </w:p>
      </w:tc>
      <w:tc>
        <w:tcPr>
          <w:tcW w:w="182" w:type="dxa"/>
          <w:tcBorders>
            <w:top w:val="nil"/>
            <w:bottom w:val="nil"/>
          </w:tcBorders>
          <w:vAlign w:val="center"/>
        </w:tcPr>
        <w:p w14:paraId="0F966FD9" w14:textId="77777777" w:rsidR="00755296" w:rsidRPr="00C76DF3" w:rsidRDefault="00755296" w:rsidP="0037087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194D9C9E" w14:textId="77777777" w:rsidR="00755296" w:rsidRPr="00C76DF3" w:rsidRDefault="0051105B" w:rsidP="00370875">
          <w:pPr>
            <w:pStyle w:val="ProductList-OfferingBody"/>
            <w:ind w:left="-72" w:right="-75"/>
            <w:jc w:val="center"/>
            <w:rPr>
              <w:color w:val="808080" w:themeColor="background1" w:themeShade="80"/>
              <w:sz w:val="14"/>
              <w:szCs w:val="14"/>
            </w:rPr>
          </w:pPr>
          <w:hyperlink w:anchor="Glossary" w:history="1">
            <w:r w:rsidR="00755296">
              <w:rPr>
                <w:rStyle w:val="Hyperlink"/>
                <w:sz w:val="14"/>
                <w:szCs w:val="14"/>
              </w:rPr>
              <w:t>Glossaire</w:t>
            </w:r>
          </w:hyperlink>
          <w:r w:rsidR="00755296">
            <w:rPr>
              <w:rStyle w:val="Hyperlink"/>
              <w:color w:val="023160" w:themeColor="hyperlink" w:themeShade="80"/>
              <w:sz w:val="14"/>
              <w:szCs w:val="14"/>
            </w:rPr>
            <w:t xml:space="preserve"> </w:t>
          </w:r>
        </w:p>
      </w:tc>
      <w:tc>
        <w:tcPr>
          <w:tcW w:w="183" w:type="dxa"/>
          <w:tcBorders>
            <w:top w:val="nil"/>
            <w:bottom w:val="nil"/>
          </w:tcBorders>
          <w:vAlign w:val="center"/>
        </w:tcPr>
        <w:p w14:paraId="517E297F" w14:textId="77777777" w:rsidR="00755296" w:rsidRPr="00C76DF3" w:rsidRDefault="00755296" w:rsidP="0037087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F2F2F2" w:themeFill="background1" w:themeFillShade="F2"/>
          <w:vAlign w:val="center"/>
        </w:tcPr>
        <w:p w14:paraId="700ACDA4" w14:textId="77777777" w:rsidR="00755296" w:rsidRPr="00C76DF3" w:rsidRDefault="0051105B" w:rsidP="00370875">
          <w:pPr>
            <w:pStyle w:val="ProductList-OfferingBody"/>
            <w:ind w:left="-72" w:right="-77"/>
            <w:jc w:val="center"/>
            <w:rPr>
              <w:color w:val="808080" w:themeColor="background1" w:themeShade="80"/>
              <w:sz w:val="14"/>
              <w:szCs w:val="14"/>
            </w:rPr>
          </w:pPr>
          <w:hyperlink w:anchor="LicenseTerms" w:history="1">
            <w:r w:rsidR="00755296">
              <w:rPr>
                <w:rStyle w:val="Hyperlink"/>
                <w:sz w:val="14"/>
                <w:szCs w:val="14"/>
              </w:rPr>
              <w:t>Conditions de Licence</w:t>
            </w:r>
          </w:hyperlink>
        </w:p>
      </w:tc>
      <w:tc>
        <w:tcPr>
          <w:tcW w:w="185" w:type="dxa"/>
          <w:tcBorders>
            <w:top w:val="nil"/>
            <w:bottom w:val="nil"/>
          </w:tcBorders>
          <w:vAlign w:val="center"/>
        </w:tcPr>
        <w:p w14:paraId="69800AFB" w14:textId="77777777" w:rsidR="00755296" w:rsidRPr="00C76DF3" w:rsidRDefault="00755296"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70322981" w14:textId="77777777" w:rsidR="00755296" w:rsidRPr="00C76DF3" w:rsidRDefault="0051105B" w:rsidP="00370875">
          <w:pPr>
            <w:pStyle w:val="ProductList-OfferingBody"/>
            <w:ind w:left="-72" w:right="-77"/>
            <w:jc w:val="center"/>
            <w:rPr>
              <w:color w:val="808080" w:themeColor="background1" w:themeShade="80"/>
              <w:sz w:val="14"/>
              <w:szCs w:val="14"/>
            </w:rPr>
          </w:pPr>
          <w:hyperlink w:anchor="Software" w:history="1">
            <w:r w:rsidR="00755296">
              <w:rPr>
                <w:rStyle w:val="Hyperlink"/>
                <w:sz w:val="14"/>
                <w:szCs w:val="14"/>
              </w:rPr>
              <w:t>Logiciel</w:t>
            </w:r>
          </w:hyperlink>
        </w:p>
      </w:tc>
      <w:tc>
        <w:tcPr>
          <w:tcW w:w="180" w:type="dxa"/>
          <w:tcBorders>
            <w:top w:val="nil"/>
            <w:bottom w:val="nil"/>
          </w:tcBorders>
        </w:tcPr>
        <w:p w14:paraId="4F6F3066" w14:textId="77777777" w:rsidR="00755296" w:rsidRPr="00C76DF3" w:rsidRDefault="00755296" w:rsidP="00370875">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77A0A0AD" w14:textId="77777777" w:rsidR="00755296" w:rsidRPr="00C76DF3" w:rsidRDefault="0051105B" w:rsidP="00370875">
          <w:pPr>
            <w:pStyle w:val="ProductList-OfferingBody"/>
            <w:ind w:left="-67" w:right="-72"/>
            <w:jc w:val="center"/>
            <w:rPr>
              <w:rFonts w:ascii="Wingdings" w:hAnsi="Wingdings" w:cs="Wingdings"/>
              <w:color w:val="808080" w:themeColor="background1" w:themeShade="80"/>
              <w:sz w:val="14"/>
              <w:szCs w:val="14"/>
            </w:rPr>
          </w:pPr>
          <w:hyperlink w:anchor="OnlineServices" w:history="1">
            <w:r w:rsidR="00755296">
              <w:rPr>
                <w:rStyle w:val="Hyperlink"/>
                <w:sz w:val="14"/>
                <w:szCs w:val="14"/>
              </w:rPr>
              <w:t>Services en Ligne</w:t>
            </w:r>
          </w:hyperlink>
          <w:hyperlink w:anchor="Services" w:history="1"/>
        </w:p>
      </w:tc>
      <w:tc>
        <w:tcPr>
          <w:tcW w:w="270" w:type="dxa"/>
          <w:tcBorders>
            <w:top w:val="nil"/>
            <w:bottom w:val="nil"/>
          </w:tcBorders>
          <w:vAlign w:val="center"/>
        </w:tcPr>
        <w:p w14:paraId="68411511" w14:textId="77777777" w:rsidR="00755296" w:rsidRPr="00C76DF3" w:rsidRDefault="00755296"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23D20FB5" w14:textId="77777777" w:rsidR="00755296" w:rsidRPr="00C76DF3" w:rsidRDefault="0051105B" w:rsidP="00370875">
          <w:pPr>
            <w:pStyle w:val="ProductList-OfferingBody"/>
            <w:ind w:left="-72" w:right="-76"/>
            <w:jc w:val="center"/>
            <w:rPr>
              <w:color w:val="808080" w:themeColor="background1" w:themeShade="80"/>
              <w:sz w:val="14"/>
              <w:szCs w:val="14"/>
            </w:rPr>
          </w:pPr>
          <w:hyperlink w:anchor="AppendixA" w:history="1">
            <w:r w:rsidR="00755296">
              <w:rPr>
                <w:rStyle w:val="Hyperlink"/>
                <w:sz w:val="14"/>
                <w:szCs w:val="14"/>
              </w:rPr>
              <w:t>Annexes</w:t>
            </w:r>
          </w:hyperlink>
        </w:p>
      </w:tc>
      <w:tc>
        <w:tcPr>
          <w:tcW w:w="184" w:type="dxa"/>
          <w:tcBorders>
            <w:top w:val="nil"/>
            <w:bottom w:val="nil"/>
          </w:tcBorders>
          <w:vAlign w:val="center"/>
        </w:tcPr>
        <w:p w14:paraId="4CB1671F" w14:textId="77777777" w:rsidR="00755296" w:rsidRPr="00C76DF3" w:rsidRDefault="00755296" w:rsidP="0037087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4CCDFE55" w14:textId="77777777" w:rsidR="00755296" w:rsidRPr="00C76DF3" w:rsidRDefault="0051105B" w:rsidP="00370875">
          <w:pPr>
            <w:pStyle w:val="ProductList-OfferingBody"/>
            <w:ind w:left="-72" w:right="-74"/>
            <w:jc w:val="center"/>
            <w:rPr>
              <w:color w:val="808080" w:themeColor="background1" w:themeShade="80"/>
              <w:sz w:val="14"/>
              <w:szCs w:val="14"/>
            </w:rPr>
          </w:pPr>
          <w:hyperlink w:anchor="Index" w:history="1">
            <w:r w:rsidR="00755296">
              <w:rPr>
                <w:rStyle w:val="Hyperlink"/>
                <w:sz w:val="14"/>
                <w:szCs w:val="14"/>
              </w:rPr>
              <w:t>Index</w:t>
            </w:r>
          </w:hyperlink>
        </w:p>
      </w:tc>
    </w:tr>
  </w:tbl>
  <w:p w14:paraId="23003BC5" w14:textId="77777777" w:rsidR="00755296" w:rsidRDefault="00755296" w:rsidP="00370875">
    <w:pPr>
      <w:pStyle w:val="ProductList-Body"/>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229561C" w14:textId="24A13704" w:rsidR="00755296" w:rsidRDefault="00755296" w:rsidP="00914BDB">
    <w:pPr>
      <w:pStyle w:val="ProductList-Body"/>
    </w:pPr>
    <w:r>
      <w:rPr>
        <w:noProof/>
        <w:lang w:val="en-US" w:eastAsia="en-US" w:bidi="ar-SA"/>
      </w:rPr>
      <w:drawing>
        <wp:inline distT="0" distB="0" distL="0" distR="0" wp14:anchorId="57C84DC6" wp14:editId="3A5C7D0C">
          <wp:extent cx="1993692" cy="457200"/>
          <wp:effectExtent l="0" t="0" r="6985"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Microsoft logo.png"/>
                  <pic:cNvPicPr/>
                </pic:nvPicPr>
                <pic:blipFill>
                  <a:blip r:embed="rId1">
                    <a:extLst>
                      <a:ext uri="{28A0092B-C50C-407E-A947-70E740481C1C}">
                        <a14:useLocalDpi xmlns:a14="http://schemas.microsoft.com/office/drawing/2010/main" val="0"/>
                      </a:ext>
                    </a:extLst>
                  </a:blip>
                  <a:stretch>
                    <a:fillRect/>
                  </a:stretch>
                </pic:blipFill>
                <pic:spPr>
                  <a:xfrm>
                    <a:off x="0" y="0"/>
                    <a:ext cx="2155375" cy="494278"/>
                  </a:xfrm>
                  <a:prstGeom prst="rect">
                    <a:avLst/>
                  </a:prstGeom>
                </pic:spPr>
              </pic:pic>
            </a:graphicData>
          </a:graphic>
        </wp:inline>
      </w:drawing>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805"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2070"/>
      <w:gridCol w:w="270"/>
      <w:gridCol w:w="1890"/>
      <w:gridCol w:w="271"/>
      <w:gridCol w:w="1889"/>
      <w:gridCol w:w="272"/>
      <w:gridCol w:w="1983"/>
      <w:gridCol w:w="273"/>
      <w:gridCol w:w="1887"/>
    </w:tblGrid>
    <w:tr w:rsidR="00755296" w:rsidRPr="00C76DF3" w14:paraId="45C12127" w14:textId="77777777" w:rsidTr="00BD5C9E">
      <w:tc>
        <w:tcPr>
          <w:tcW w:w="2070" w:type="dxa"/>
          <w:shd w:val="clear" w:color="auto" w:fill="BFBFBF" w:themeFill="background1" w:themeFillShade="BF"/>
          <w:vAlign w:val="center"/>
        </w:tcPr>
        <w:p w14:paraId="5FE24522" w14:textId="06FAA846" w:rsidR="00755296" w:rsidRPr="00C76DF3" w:rsidRDefault="0051105B" w:rsidP="0007177B">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755296">
              <w:rPr>
                <w:rStyle w:val="Hyperlink"/>
                <w:sz w:val="14"/>
                <w:szCs w:val="14"/>
              </w:rPr>
              <w:t>Table des matières</w:t>
            </w:r>
          </w:hyperlink>
        </w:p>
      </w:tc>
      <w:tc>
        <w:tcPr>
          <w:tcW w:w="270" w:type="dxa"/>
          <w:tcBorders>
            <w:top w:val="nil"/>
            <w:bottom w:val="nil"/>
          </w:tcBorders>
          <w:vAlign w:val="center"/>
        </w:tcPr>
        <w:p w14:paraId="06832330" w14:textId="77777777" w:rsidR="00755296" w:rsidRPr="00C76DF3" w:rsidRDefault="00755296" w:rsidP="00BD5C9E">
          <w:pPr>
            <w:pStyle w:val="ProductList-OfferingBody"/>
            <w:tabs>
              <w:tab w:val="clear" w:pos="360"/>
              <w:tab w:val="clear" w:pos="720"/>
              <w:tab w:val="clear" w:pos="1080"/>
            </w:tabs>
            <w:ind w:left="-110" w:right="-99" w:firstLine="3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6FE9A93F" w14:textId="77777777" w:rsidR="00755296" w:rsidRPr="00C76DF3" w:rsidRDefault="0051105B" w:rsidP="0007177B">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755296" w:rsidRPr="00BD502E">
              <w:rPr>
                <w:rStyle w:val="Hyperlink"/>
                <w:sz w:val="14"/>
                <w:szCs w:val="14"/>
              </w:rPr>
              <w:t>Introduction</w:t>
            </w:r>
          </w:hyperlink>
        </w:p>
      </w:tc>
      <w:tc>
        <w:tcPr>
          <w:tcW w:w="271" w:type="dxa"/>
          <w:tcBorders>
            <w:top w:val="nil"/>
            <w:bottom w:val="nil"/>
          </w:tcBorders>
          <w:vAlign w:val="center"/>
        </w:tcPr>
        <w:p w14:paraId="720EDAA8" w14:textId="77777777" w:rsidR="00755296" w:rsidRPr="00C76DF3" w:rsidRDefault="00755296" w:rsidP="00BD5C9E">
          <w:pPr>
            <w:pStyle w:val="ProductList-OfferingBody"/>
            <w:tabs>
              <w:tab w:val="clear" w:pos="360"/>
              <w:tab w:val="clear" w:pos="720"/>
              <w:tab w:val="clear" w:pos="1080"/>
            </w:tabs>
            <w:ind w:left="-70"/>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3EE75A24" w14:textId="47EE98CF" w:rsidR="00755296" w:rsidRPr="00C76DF3" w:rsidRDefault="0051105B" w:rsidP="0007177B">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755296">
              <w:rPr>
                <w:rStyle w:val="Hyperlink"/>
                <w:sz w:val="14"/>
                <w:szCs w:val="14"/>
              </w:rPr>
              <w:t>Conditions Générales</w:t>
            </w:r>
          </w:hyperlink>
        </w:p>
      </w:tc>
      <w:tc>
        <w:tcPr>
          <w:tcW w:w="272" w:type="dxa"/>
          <w:tcBorders>
            <w:top w:val="nil"/>
            <w:bottom w:val="nil"/>
          </w:tcBorders>
          <w:vAlign w:val="center"/>
        </w:tcPr>
        <w:p w14:paraId="4C79DB56" w14:textId="77777777" w:rsidR="00755296" w:rsidRPr="00C76DF3" w:rsidRDefault="00755296" w:rsidP="0007177B">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983" w:type="dxa"/>
          <w:shd w:val="clear" w:color="auto" w:fill="F2F2F2" w:themeFill="background1" w:themeFillShade="F2"/>
          <w:vAlign w:val="center"/>
        </w:tcPr>
        <w:p w14:paraId="79E05E49" w14:textId="2735D1BD" w:rsidR="00755296" w:rsidRPr="00C76DF3" w:rsidRDefault="0051105B" w:rsidP="00E37BF7">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755296">
              <w:rPr>
                <w:rStyle w:val="Hyperlink"/>
                <w:sz w:val="14"/>
                <w:szCs w:val="14"/>
              </w:rPr>
              <w:t>Conditions Spécifiques des Services</w:t>
            </w:r>
          </w:hyperlink>
        </w:p>
      </w:tc>
      <w:tc>
        <w:tcPr>
          <w:tcW w:w="273" w:type="dxa"/>
          <w:tcBorders>
            <w:top w:val="nil"/>
            <w:bottom w:val="nil"/>
          </w:tcBorders>
          <w:vAlign w:val="center"/>
        </w:tcPr>
        <w:p w14:paraId="2F8E13E0" w14:textId="77777777" w:rsidR="00755296" w:rsidRPr="00C76DF3" w:rsidRDefault="00755296" w:rsidP="0007177B">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789D4DDD" w14:textId="19C8AC20" w:rsidR="00755296" w:rsidRPr="00C76DF3" w:rsidRDefault="0051105B" w:rsidP="0007177B">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755296">
              <w:rPr>
                <w:rStyle w:val="Hyperlink"/>
                <w:sz w:val="14"/>
                <w:szCs w:val="14"/>
              </w:rPr>
              <w:t>Annexe</w:t>
            </w:r>
          </w:hyperlink>
        </w:p>
      </w:tc>
    </w:tr>
  </w:tbl>
  <w:p w14:paraId="1D21B767" w14:textId="77777777" w:rsidR="00755296" w:rsidRDefault="00755296" w:rsidP="0007177B">
    <w:pPr>
      <w:pStyle w:val="ProductList-Body"/>
      <w:tabs>
        <w:tab w:val="clear" w:pos="360"/>
        <w:tab w:val="clear" w:pos="720"/>
        <w:tab w:val="clear" w:pos="1080"/>
      </w:tabs>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755296" w:rsidRPr="00C76DF3" w14:paraId="0520C738" w14:textId="77777777" w:rsidTr="00CA55D9">
      <w:tc>
        <w:tcPr>
          <w:tcW w:w="1255" w:type="dxa"/>
          <w:shd w:val="clear" w:color="auto" w:fill="BFBFBF" w:themeFill="background1" w:themeFillShade="BF"/>
          <w:vAlign w:val="center"/>
        </w:tcPr>
        <w:p w14:paraId="78CD2218" w14:textId="77777777" w:rsidR="00755296" w:rsidRPr="00C76DF3" w:rsidRDefault="0051105B" w:rsidP="00370875">
          <w:pPr>
            <w:pStyle w:val="ProductList-OfferingBody"/>
            <w:ind w:left="-77" w:right="-73"/>
            <w:jc w:val="center"/>
            <w:rPr>
              <w:color w:val="808080" w:themeColor="background1" w:themeShade="80"/>
              <w:sz w:val="14"/>
              <w:szCs w:val="14"/>
            </w:rPr>
          </w:pPr>
          <w:hyperlink w:anchor="TableOfContents" w:history="1">
            <w:r w:rsidR="00755296">
              <w:rPr>
                <w:rStyle w:val="Hyperlink"/>
                <w:sz w:val="14"/>
                <w:szCs w:val="14"/>
              </w:rPr>
              <w:t>Table des matières</w:t>
            </w:r>
          </w:hyperlink>
        </w:p>
      </w:tc>
      <w:tc>
        <w:tcPr>
          <w:tcW w:w="181" w:type="dxa"/>
          <w:tcBorders>
            <w:top w:val="nil"/>
            <w:bottom w:val="nil"/>
          </w:tcBorders>
          <w:vAlign w:val="center"/>
        </w:tcPr>
        <w:p w14:paraId="70A1EB6D" w14:textId="77777777" w:rsidR="00755296" w:rsidRPr="00C76DF3" w:rsidRDefault="00755296" w:rsidP="0037087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F2F2F2" w:themeFill="background1" w:themeFillShade="F2"/>
          <w:vAlign w:val="center"/>
        </w:tcPr>
        <w:p w14:paraId="0ED1A66B" w14:textId="77777777" w:rsidR="00755296" w:rsidRPr="00C76DF3" w:rsidRDefault="0051105B" w:rsidP="00370875">
          <w:pPr>
            <w:pStyle w:val="ProductList-OfferingBody"/>
            <w:ind w:left="-72" w:right="-74"/>
            <w:jc w:val="center"/>
            <w:rPr>
              <w:color w:val="808080" w:themeColor="background1" w:themeShade="80"/>
              <w:sz w:val="14"/>
              <w:szCs w:val="14"/>
            </w:rPr>
          </w:pPr>
          <w:hyperlink w:anchor="Introduction" w:history="1">
            <w:r w:rsidR="00755296">
              <w:rPr>
                <w:rStyle w:val="Hyperlink"/>
                <w:sz w:val="14"/>
                <w:szCs w:val="14"/>
              </w:rPr>
              <w:t>Introduction</w:t>
            </w:r>
          </w:hyperlink>
        </w:p>
      </w:tc>
      <w:tc>
        <w:tcPr>
          <w:tcW w:w="182" w:type="dxa"/>
          <w:tcBorders>
            <w:top w:val="nil"/>
            <w:bottom w:val="nil"/>
          </w:tcBorders>
          <w:vAlign w:val="center"/>
        </w:tcPr>
        <w:p w14:paraId="1BEA070D" w14:textId="77777777" w:rsidR="00755296" w:rsidRPr="00C76DF3" w:rsidRDefault="00755296" w:rsidP="0037087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7C1D4FB1" w14:textId="11E65E4F" w:rsidR="00755296" w:rsidRPr="00C76DF3" w:rsidRDefault="0051105B" w:rsidP="00370875">
          <w:pPr>
            <w:pStyle w:val="ProductList-OfferingBody"/>
            <w:ind w:left="-72" w:right="-75"/>
            <w:jc w:val="center"/>
            <w:rPr>
              <w:color w:val="808080" w:themeColor="background1" w:themeShade="80"/>
              <w:sz w:val="14"/>
              <w:szCs w:val="14"/>
            </w:rPr>
          </w:pPr>
          <w:hyperlink w:anchor="LicenseTerms" w:history="1">
            <w:r w:rsidR="00755296">
              <w:rPr>
                <w:rStyle w:val="Hyperlink"/>
                <w:sz w:val="14"/>
                <w:szCs w:val="14"/>
              </w:rPr>
              <w:t>Conditions de Licence</w:t>
            </w:r>
          </w:hyperlink>
        </w:p>
      </w:tc>
      <w:tc>
        <w:tcPr>
          <w:tcW w:w="183" w:type="dxa"/>
          <w:tcBorders>
            <w:top w:val="nil"/>
            <w:bottom w:val="nil"/>
          </w:tcBorders>
          <w:vAlign w:val="center"/>
        </w:tcPr>
        <w:p w14:paraId="0B872E91" w14:textId="77777777" w:rsidR="00755296" w:rsidRPr="00C76DF3" w:rsidRDefault="00755296" w:rsidP="0037087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F2F2F2" w:themeFill="background1" w:themeFillShade="F2"/>
          <w:vAlign w:val="center"/>
        </w:tcPr>
        <w:p w14:paraId="5C122E7E" w14:textId="23684D33" w:rsidR="00755296" w:rsidRPr="00C76DF3" w:rsidRDefault="0051105B" w:rsidP="00370875">
          <w:pPr>
            <w:pStyle w:val="ProductList-OfferingBody"/>
            <w:ind w:left="-72" w:right="-77"/>
            <w:jc w:val="center"/>
            <w:rPr>
              <w:color w:val="808080" w:themeColor="background1" w:themeShade="80"/>
              <w:sz w:val="14"/>
              <w:szCs w:val="14"/>
            </w:rPr>
          </w:pPr>
          <w:hyperlink w:anchor="Software" w:history="1">
            <w:r w:rsidR="00755296">
              <w:rPr>
                <w:rStyle w:val="Hyperlink"/>
                <w:sz w:val="14"/>
                <w:szCs w:val="14"/>
              </w:rPr>
              <w:t>Logiciel</w:t>
            </w:r>
          </w:hyperlink>
        </w:p>
      </w:tc>
      <w:tc>
        <w:tcPr>
          <w:tcW w:w="185" w:type="dxa"/>
          <w:tcBorders>
            <w:top w:val="nil"/>
            <w:bottom w:val="nil"/>
          </w:tcBorders>
          <w:vAlign w:val="center"/>
        </w:tcPr>
        <w:p w14:paraId="408E6BFE" w14:textId="77777777" w:rsidR="00755296" w:rsidRPr="00C76DF3" w:rsidRDefault="00755296"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32D1CF68" w14:textId="5BED6FA9" w:rsidR="00755296" w:rsidRPr="00C76DF3" w:rsidRDefault="0051105B" w:rsidP="00370875">
          <w:pPr>
            <w:pStyle w:val="ProductList-OfferingBody"/>
            <w:ind w:left="-72" w:right="-77"/>
            <w:jc w:val="center"/>
            <w:rPr>
              <w:color w:val="808080" w:themeColor="background1" w:themeShade="80"/>
              <w:sz w:val="14"/>
              <w:szCs w:val="14"/>
            </w:rPr>
          </w:pPr>
          <w:hyperlink w:anchor="OnlineServices" w:history="1">
            <w:r w:rsidR="00755296">
              <w:rPr>
                <w:rStyle w:val="Hyperlink"/>
                <w:sz w:val="14"/>
                <w:szCs w:val="14"/>
              </w:rPr>
              <w:t>Services en Ligne</w:t>
            </w:r>
          </w:hyperlink>
        </w:p>
      </w:tc>
      <w:tc>
        <w:tcPr>
          <w:tcW w:w="180" w:type="dxa"/>
          <w:tcBorders>
            <w:top w:val="nil"/>
            <w:bottom w:val="nil"/>
          </w:tcBorders>
        </w:tcPr>
        <w:p w14:paraId="360EA458" w14:textId="77777777" w:rsidR="00755296" w:rsidRPr="00C76DF3" w:rsidRDefault="00755296" w:rsidP="00370875">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6AC39C75" w14:textId="2242135C" w:rsidR="00755296" w:rsidRPr="00C76DF3" w:rsidRDefault="0051105B" w:rsidP="00370875">
          <w:pPr>
            <w:pStyle w:val="ProductList-OfferingBody"/>
            <w:ind w:left="-67" w:right="-72"/>
            <w:jc w:val="center"/>
            <w:rPr>
              <w:rFonts w:ascii="Wingdings" w:hAnsi="Wingdings" w:cs="Wingdings"/>
              <w:color w:val="808080" w:themeColor="background1" w:themeShade="80"/>
              <w:sz w:val="14"/>
              <w:szCs w:val="14"/>
            </w:rPr>
          </w:pPr>
          <w:hyperlink w:anchor="Glossary" w:history="1">
            <w:r w:rsidR="00755296">
              <w:rPr>
                <w:rStyle w:val="Hyperlink"/>
                <w:sz w:val="14"/>
                <w:szCs w:val="14"/>
              </w:rPr>
              <w:t>Glossaire</w:t>
            </w:r>
          </w:hyperlink>
          <w:r w:rsidR="00755296">
            <w:rPr>
              <w:rStyle w:val="Hyperlink"/>
              <w:color w:val="023160" w:themeColor="hyperlink" w:themeShade="80"/>
              <w:sz w:val="14"/>
              <w:szCs w:val="14"/>
            </w:rPr>
            <w:t xml:space="preserve"> </w:t>
          </w:r>
          <w:hyperlink w:anchor="Services" w:history="1"/>
        </w:p>
      </w:tc>
      <w:tc>
        <w:tcPr>
          <w:tcW w:w="270" w:type="dxa"/>
          <w:tcBorders>
            <w:top w:val="nil"/>
            <w:bottom w:val="nil"/>
          </w:tcBorders>
          <w:vAlign w:val="center"/>
        </w:tcPr>
        <w:p w14:paraId="6D562232" w14:textId="77777777" w:rsidR="00755296" w:rsidRPr="00C76DF3" w:rsidRDefault="00755296"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1C6AD55F" w14:textId="77777777" w:rsidR="00755296" w:rsidRPr="00C76DF3" w:rsidRDefault="0051105B" w:rsidP="00370875">
          <w:pPr>
            <w:pStyle w:val="ProductList-OfferingBody"/>
            <w:ind w:left="-72" w:right="-76"/>
            <w:jc w:val="center"/>
            <w:rPr>
              <w:color w:val="808080" w:themeColor="background1" w:themeShade="80"/>
              <w:sz w:val="14"/>
              <w:szCs w:val="14"/>
            </w:rPr>
          </w:pPr>
          <w:hyperlink w:anchor="AppendixA" w:history="1">
            <w:r w:rsidR="00755296">
              <w:rPr>
                <w:rStyle w:val="Hyperlink"/>
                <w:sz w:val="14"/>
                <w:szCs w:val="14"/>
              </w:rPr>
              <w:t>Annexes</w:t>
            </w:r>
          </w:hyperlink>
        </w:p>
      </w:tc>
      <w:tc>
        <w:tcPr>
          <w:tcW w:w="184" w:type="dxa"/>
          <w:tcBorders>
            <w:top w:val="nil"/>
            <w:bottom w:val="nil"/>
          </w:tcBorders>
          <w:vAlign w:val="center"/>
        </w:tcPr>
        <w:p w14:paraId="49886511" w14:textId="77777777" w:rsidR="00755296" w:rsidRPr="00C76DF3" w:rsidRDefault="00755296" w:rsidP="0037087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109A28ED" w14:textId="77777777" w:rsidR="00755296" w:rsidRPr="00C76DF3" w:rsidRDefault="0051105B" w:rsidP="00370875">
          <w:pPr>
            <w:pStyle w:val="ProductList-OfferingBody"/>
            <w:ind w:left="-72" w:right="-74"/>
            <w:jc w:val="center"/>
            <w:rPr>
              <w:color w:val="808080" w:themeColor="background1" w:themeShade="80"/>
              <w:sz w:val="14"/>
              <w:szCs w:val="14"/>
            </w:rPr>
          </w:pPr>
          <w:hyperlink w:anchor="Index" w:history="1">
            <w:r w:rsidR="00755296">
              <w:rPr>
                <w:rStyle w:val="Hyperlink"/>
                <w:sz w:val="14"/>
                <w:szCs w:val="14"/>
              </w:rPr>
              <w:t>Index</w:t>
            </w:r>
          </w:hyperlink>
        </w:p>
      </w:tc>
    </w:tr>
  </w:tbl>
  <w:p w14:paraId="55876EE2" w14:textId="77777777" w:rsidR="00755296" w:rsidRDefault="00755296" w:rsidP="00370875">
    <w:pPr>
      <w:pStyle w:val="ProductList-Body"/>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755296" w:rsidRPr="00C76DF3" w14:paraId="49EBE58A" w14:textId="77777777" w:rsidTr="00B5200C">
      <w:tc>
        <w:tcPr>
          <w:tcW w:w="1255" w:type="dxa"/>
          <w:shd w:val="clear" w:color="auto" w:fill="F2F2F2" w:themeFill="background1" w:themeFillShade="F2"/>
          <w:vAlign w:val="center"/>
        </w:tcPr>
        <w:p w14:paraId="102377D2" w14:textId="77777777" w:rsidR="00755296" w:rsidRPr="00C76DF3" w:rsidRDefault="0051105B" w:rsidP="00370875">
          <w:pPr>
            <w:pStyle w:val="ProductList-OfferingBody"/>
            <w:ind w:left="-77" w:right="-73"/>
            <w:jc w:val="center"/>
            <w:rPr>
              <w:color w:val="808080" w:themeColor="background1" w:themeShade="80"/>
              <w:sz w:val="14"/>
              <w:szCs w:val="14"/>
            </w:rPr>
          </w:pPr>
          <w:hyperlink w:anchor="TableOfContents" w:history="1">
            <w:r w:rsidR="00755296">
              <w:rPr>
                <w:rStyle w:val="Hyperlink"/>
                <w:sz w:val="14"/>
                <w:szCs w:val="14"/>
              </w:rPr>
              <w:t>Table des matières</w:t>
            </w:r>
          </w:hyperlink>
        </w:p>
      </w:tc>
      <w:tc>
        <w:tcPr>
          <w:tcW w:w="181" w:type="dxa"/>
          <w:tcBorders>
            <w:top w:val="nil"/>
            <w:bottom w:val="nil"/>
          </w:tcBorders>
          <w:vAlign w:val="center"/>
        </w:tcPr>
        <w:p w14:paraId="3BB867E4" w14:textId="77777777" w:rsidR="00755296" w:rsidRPr="00C76DF3" w:rsidRDefault="00755296" w:rsidP="0037087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BFBFBF" w:themeFill="background1" w:themeFillShade="BF"/>
          <w:vAlign w:val="center"/>
        </w:tcPr>
        <w:p w14:paraId="2C765CF0" w14:textId="77777777" w:rsidR="00755296" w:rsidRPr="00C76DF3" w:rsidRDefault="0051105B" w:rsidP="00370875">
          <w:pPr>
            <w:pStyle w:val="ProductList-OfferingBody"/>
            <w:ind w:left="-72" w:right="-74"/>
            <w:jc w:val="center"/>
            <w:rPr>
              <w:color w:val="808080" w:themeColor="background1" w:themeShade="80"/>
              <w:sz w:val="14"/>
              <w:szCs w:val="14"/>
            </w:rPr>
          </w:pPr>
          <w:hyperlink w:anchor="Introduction" w:history="1">
            <w:r w:rsidR="00755296">
              <w:rPr>
                <w:rStyle w:val="Hyperlink"/>
                <w:sz w:val="14"/>
                <w:szCs w:val="14"/>
              </w:rPr>
              <w:t>Introduction</w:t>
            </w:r>
          </w:hyperlink>
        </w:p>
      </w:tc>
      <w:tc>
        <w:tcPr>
          <w:tcW w:w="182" w:type="dxa"/>
          <w:tcBorders>
            <w:top w:val="nil"/>
            <w:bottom w:val="nil"/>
          </w:tcBorders>
          <w:vAlign w:val="center"/>
        </w:tcPr>
        <w:p w14:paraId="53D82520" w14:textId="77777777" w:rsidR="00755296" w:rsidRPr="00C76DF3" w:rsidRDefault="00755296" w:rsidP="0037087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26151079" w14:textId="46CFAB93" w:rsidR="00755296" w:rsidRPr="00C76DF3" w:rsidRDefault="0051105B" w:rsidP="00370875">
          <w:pPr>
            <w:pStyle w:val="ProductList-OfferingBody"/>
            <w:ind w:left="-72" w:right="-75"/>
            <w:jc w:val="center"/>
            <w:rPr>
              <w:color w:val="808080" w:themeColor="background1" w:themeShade="80"/>
              <w:sz w:val="14"/>
              <w:szCs w:val="14"/>
            </w:rPr>
          </w:pPr>
          <w:hyperlink w:anchor="LicenseTerms" w:history="1">
            <w:r w:rsidR="00755296">
              <w:rPr>
                <w:rStyle w:val="Hyperlink"/>
                <w:sz w:val="14"/>
                <w:szCs w:val="14"/>
              </w:rPr>
              <w:t>Conditions de Licence</w:t>
            </w:r>
          </w:hyperlink>
        </w:p>
      </w:tc>
      <w:tc>
        <w:tcPr>
          <w:tcW w:w="183" w:type="dxa"/>
          <w:tcBorders>
            <w:top w:val="nil"/>
            <w:bottom w:val="nil"/>
          </w:tcBorders>
          <w:vAlign w:val="center"/>
        </w:tcPr>
        <w:p w14:paraId="1125AF40" w14:textId="77777777" w:rsidR="00755296" w:rsidRPr="00C76DF3" w:rsidRDefault="00755296" w:rsidP="0037087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F2F2F2" w:themeFill="background1" w:themeFillShade="F2"/>
          <w:vAlign w:val="center"/>
        </w:tcPr>
        <w:p w14:paraId="6DC0F40D" w14:textId="00FC1624" w:rsidR="00755296" w:rsidRPr="00C76DF3" w:rsidRDefault="0051105B" w:rsidP="00370875">
          <w:pPr>
            <w:pStyle w:val="ProductList-OfferingBody"/>
            <w:ind w:left="-72" w:right="-77"/>
            <w:jc w:val="center"/>
            <w:rPr>
              <w:color w:val="808080" w:themeColor="background1" w:themeShade="80"/>
              <w:sz w:val="14"/>
              <w:szCs w:val="14"/>
            </w:rPr>
          </w:pPr>
          <w:hyperlink w:anchor="Software" w:history="1">
            <w:r w:rsidR="00755296">
              <w:rPr>
                <w:rStyle w:val="Hyperlink"/>
                <w:sz w:val="14"/>
                <w:szCs w:val="14"/>
              </w:rPr>
              <w:t>Logiciel</w:t>
            </w:r>
          </w:hyperlink>
        </w:p>
      </w:tc>
      <w:tc>
        <w:tcPr>
          <w:tcW w:w="185" w:type="dxa"/>
          <w:tcBorders>
            <w:top w:val="nil"/>
            <w:bottom w:val="nil"/>
          </w:tcBorders>
          <w:vAlign w:val="center"/>
        </w:tcPr>
        <w:p w14:paraId="1E5F93B5" w14:textId="77777777" w:rsidR="00755296" w:rsidRPr="00C76DF3" w:rsidRDefault="00755296"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53B23954" w14:textId="3B3F98B0" w:rsidR="00755296" w:rsidRPr="00C76DF3" w:rsidRDefault="0051105B" w:rsidP="000506C5">
          <w:pPr>
            <w:pStyle w:val="ProductList-OfferingBody"/>
            <w:ind w:left="-72" w:right="-77"/>
            <w:jc w:val="center"/>
            <w:rPr>
              <w:color w:val="808080" w:themeColor="background1" w:themeShade="80"/>
              <w:sz w:val="14"/>
              <w:szCs w:val="14"/>
            </w:rPr>
          </w:pPr>
          <w:hyperlink w:anchor="OnlineServices" w:history="1">
            <w:r w:rsidR="00755296">
              <w:rPr>
                <w:rStyle w:val="Hyperlink"/>
                <w:sz w:val="14"/>
                <w:szCs w:val="14"/>
              </w:rPr>
              <w:t>Services en Ligne</w:t>
            </w:r>
          </w:hyperlink>
        </w:p>
      </w:tc>
      <w:tc>
        <w:tcPr>
          <w:tcW w:w="180" w:type="dxa"/>
          <w:tcBorders>
            <w:top w:val="nil"/>
            <w:bottom w:val="nil"/>
          </w:tcBorders>
        </w:tcPr>
        <w:p w14:paraId="774E3CA7" w14:textId="77777777" w:rsidR="00755296" w:rsidRPr="00C76DF3" w:rsidRDefault="00755296" w:rsidP="00370875">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0F79DD83" w14:textId="0C1297EF" w:rsidR="00755296" w:rsidRPr="00C76DF3" w:rsidRDefault="0051105B" w:rsidP="000506C5">
          <w:pPr>
            <w:pStyle w:val="ProductList-OfferingBody"/>
            <w:ind w:left="-67" w:right="-72"/>
            <w:jc w:val="center"/>
            <w:rPr>
              <w:rFonts w:ascii="Wingdings" w:hAnsi="Wingdings" w:cs="Wingdings"/>
              <w:color w:val="808080" w:themeColor="background1" w:themeShade="80"/>
              <w:sz w:val="14"/>
              <w:szCs w:val="14"/>
            </w:rPr>
          </w:pPr>
          <w:hyperlink w:anchor="OnlineServices" w:history="1">
            <w:hyperlink w:anchor="Glossary" w:history="1">
              <w:r w:rsidR="00755296">
                <w:rPr>
                  <w:rStyle w:val="Hyperlink"/>
                  <w:sz w:val="14"/>
                  <w:szCs w:val="14"/>
                </w:rPr>
                <w:t>Glossaire</w:t>
              </w:r>
            </w:hyperlink>
          </w:hyperlink>
          <w:hyperlink w:anchor="Services" w:history="1"/>
        </w:p>
      </w:tc>
      <w:tc>
        <w:tcPr>
          <w:tcW w:w="270" w:type="dxa"/>
          <w:tcBorders>
            <w:top w:val="nil"/>
            <w:bottom w:val="nil"/>
          </w:tcBorders>
          <w:vAlign w:val="center"/>
        </w:tcPr>
        <w:p w14:paraId="5133B465" w14:textId="77777777" w:rsidR="00755296" w:rsidRPr="00C76DF3" w:rsidRDefault="00755296"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479C5D4F" w14:textId="77777777" w:rsidR="00755296" w:rsidRPr="00C76DF3" w:rsidRDefault="0051105B" w:rsidP="00370875">
          <w:pPr>
            <w:pStyle w:val="ProductList-OfferingBody"/>
            <w:ind w:left="-72" w:right="-76"/>
            <w:jc w:val="center"/>
            <w:rPr>
              <w:color w:val="808080" w:themeColor="background1" w:themeShade="80"/>
              <w:sz w:val="14"/>
              <w:szCs w:val="14"/>
            </w:rPr>
          </w:pPr>
          <w:hyperlink w:anchor="AppendixA" w:history="1">
            <w:r w:rsidR="00755296">
              <w:rPr>
                <w:rStyle w:val="Hyperlink"/>
                <w:sz w:val="14"/>
                <w:szCs w:val="14"/>
              </w:rPr>
              <w:t>Annexes</w:t>
            </w:r>
          </w:hyperlink>
        </w:p>
      </w:tc>
      <w:tc>
        <w:tcPr>
          <w:tcW w:w="184" w:type="dxa"/>
          <w:tcBorders>
            <w:top w:val="nil"/>
            <w:bottom w:val="nil"/>
          </w:tcBorders>
          <w:vAlign w:val="center"/>
        </w:tcPr>
        <w:p w14:paraId="54B478A3" w14:textId="77777777" w:rsidR="00755296" w:rsidRPr="00C76DF3" w:rsidRDefault="00755296" w:rsidP="0037087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2A84F65C" w14:textId="77777777" w:rsidR="00755296" w:rsidRPr="00C76DF3" w:rsidRDefault="0051105B" w:rsidP="00370875">
          <w:pPr>
            <w:pStyle w:val="ProductList-OfferingBody"/>
            <w:ind w:left="-72" w:right="-74"/>
            <w:jc w:val="center"/>
            <w:rPr>
              <w:color w:val="808080" w:themeColor="background1" w:themeShade="80"/>
              <w:sz w:val="14"/>
              <w:szCs w:val="14"/>
            </w:rPr>
          </w:pPr>
          <w:hyperlink w:anchor="Index" w:history="1">
            <w:r w:rsidR="00755296">
              <w:rPr>
                <w:rStyle w:val="Hyperlink"/>
                <w:sz w:val="14"/>
                <w:szCs w:val="14"/>
              </w:rPr>
              <w:t>Index</w:t>
            </w:r>
          </w:hyperlink>
        </w:p>
      </w:tc>
    </w:tr>
  </w:tbl>
  <w:p w14:paraId="79D1A8DC" w14:textId="77777777" w:rsidR="00755296" w:rsidRDefault="00755296" w:rsidP="00370875">
    <w:pPr>
      <w:pStyle w:val="ProductList-Body"/>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805"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2070"/>
      <w:gridCol w:w="270"/>
      <w:gridCol w:w="1890"/>
      <w:gridCol w:w="271"/>
      <w:gridCol w:w="1889"/>
      <w:gridCol w:w="272"/>
      <w:gridCol w:w="1983"/>
      <w:gridCol w:w="273"/>
      <w:gridCol w:w="1887"/>
    </w:tblGrid>
    <w:tr w:rsidR="00755296" w:rsidRPr="00C76DF3" w14:paraId="04AF18EA" w14:textId="77777777" w:rsidTr="00F06851">
      <w:tc>
        <w:tcPr>
          <w:tcW w:w="2070" w:type="dxa"/>
          <w:tcBorders>
            <w:top w:val="single" w:sz="4" w:space="0" w:color="F2F2F2"/>
            <w:left w:val="single" w:sz="4" w:space="0" w:color="F2F2F2"/>
            <w:bottom w:val="single" w:sz="4" w:space="0" w:color="F2F2F2"/>
            <w:right w:val="single" w:sz="4" w:space="0" w:color="F2F2F2"/>
          </w:tcBorders>
          <w:shd w:val="clear" w:color="auto" w:fill="F2F2F2"/>
          <w:vAlign w:val="center"/>
        </w:tcPr>
        <w:p w14:paraId="318B02AD" w14:textId="77777777" w:rsidR="00755296" w:rsidRPr="00C76DF3" w:rsidRDefault="0051105B" w:rsidP="0015352A">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755296">
              <w:rPr>
                <w:rStyle w:val="Hyperlink"/>
                <w:sz w:val="14"/>
                <w:szCs w:val="14"/>
              </w:rPr>
              <w:t>Table des matières</w:t>
            </w:r>
          </w:hyperlink>
        </w:p>
      </w:tc>
      <w:tc>
        <w:tcPr>
          <w:tcW w:w="270" w:type="dxa"/>
          <w:tcBorders>
            <w:top w:val="nil"/>
            <w:left w:val="single" w:sz="4" w:space="0" w:color="F2F2F2"/>
            <w:bottom w:val="nil"/>
          </w:tcBorders>
          <w:vAlign w:val="center"/>
        </w:tcPr>
        <w:p w14:paraId="3CF280C3" w14:textId="77777777" w:rsidR="00755296" w:rsidRPr="00C76DF3" w:rsidRDefault="00755296" w:rsidP="0015352A">
          <w:pPr>
            <w:pStyle w:val="ProductList-OfferingBody"/>
            <w:tabs>
              <w:tab w:val="clear" w:pos="360"/>
              <w:tab w:val="clear" w:pos="720"/>
              <w:tab w:val="clear" w:pos="1080"/>
            </w:tabs>
            <w:ind w:left="-110" w:right="-99" w:firstLine="3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BFBFBF"/>
          <w:vAlign w:val="center"/>
        </w:tcPr>
        <w:p w14:paraId="3E42917B" w14:textId="77777777" w:rsidR="00755296" w:rsidRPr="00C76DF3" w:rsidRDefault="0051105B" w:rsidP="0015352A">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755296" w:rsidRPr="00BD502E">
              <w:rPr>
                <w:rStyle w:val="Hyperlink"/>
                <w:sz w:val="14"/>
                <w:szCs w:val="14"/>
              </w:rPr>
              <w:t>Introduction</w:t>
            </w:r>
          </w:hyperlink>
        </w:p>
      </w:tc>
      <w:tc>
        <w:tcPr>
          <w:tcW w:w="271" w:type="dxa"/>
          <w:tcBorders>
            <w:top w:val="nil"/>
            <w:bottom w:val="nil"/>
          </w:tcBorders>
          <w:vAlign w:val="center"/>
        </w:tcPr>
        <w:p w14:paraId="1AD3F0F4" w14:textId="77777777" w:rsidR="00755296" w:rsidRPr="00C76DF3" w:rsidRDefault="00755296" w:rsidP="0015352A">
          <w:pPr>
            <w:pStyle w:val="ProductList-OfferingBody"/>
            <w:tabs>
              <w:tab w:val="clear" w:pos="360"/>
              <w:tab w:val="clear" w:pos="720"/>
              <w:tab w:val="clear" w:pos="1080"/>
            </w:tabs>
            <w:ind w:left="-70"/>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4FCF8F3D" w14:textId="77777777" w:rsidR="00755296" w:rsidRPr="00C76DF3" w:rsidRDefault="0051105B" w:rsidP="0015352A">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755296">
              <w:rPr>
                <w:rStyle w:val="Hyperlink"/>
                <w:sz w:val="14"/>
                <w:szCs w:val="14"/>
              </w:rPr>
              <w:t>Conditions Générales</w:t>
            </w:r>
          </w:hyperlink>
        </w:p>
      </w:tc>
      <w:tc>
        <w:tcPr>
          <w:tcW w:w="272" w:type="dxa"/>
          <w:tcBorders>
            <w:top w:val="nil"/>
            <w:bottom w:val="nil"/>
          </w:tcBorders>
          <w:vAlign w:val="center"/>
        </w:tcPr>
        <w:p w14:paraId="68B705C1" w14:textId="77777777" w:rsidR="00755296" w:rsidRPr="00C76DF3" w:rsidRDefault="00755296" w:rsidP="0015352A">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983" w:type="dxa"/>
          <w:shd w:val="clear" w:color="auto" w:fill="F2F2F2" w:themeFill="background1" w:themeFillShade="F2"/>
          <w:vAlign w:val="center"/>
        </w:tcPr>
        <w:p w14:paraId="50649AD9" w14:textId="77777777" w:rsidR="00755296" w:rsidRPr="00C76DF3" w:rsidRDefault="0051105B" w:rsidP="0015352A">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755296">
              <w:rPr>
                <w:rStyle w:val="Hyperlink"/>
                <w:sz w:val="14"/>
                <w:szCs w:val="14"/>
              </w:rPr>
              <w:t>Conditions Spécifiques des Services</w:t>
            </w:r>
          </w:hyperlink>
        </w:p>
      </w:tc>
      <w:tc>
        <w:tcPr>
          <w:tcW w:w="273" w:type="dxa"/>
          <w:tcBorders>
            <w:top w:val="nil"/>
            <w:bottom w:val="nil"/>
          </w:tcBorders>
          <w:vAlign w:val="center"/>
        </w:tcPr>
        <w:p w14:paraId="3E955997" w14:textId="77777777" w:rsidR="00755296" w:rsidRPr="00C76DF3" w:rsidRDefault="00755296" w:rsidP="0015352A">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029AB8C5" w14:textId="77777777" w:rsidR="00755296" w:rsidRPr="00C76DF3" w:rsidRDefault="0051105B" w:rsidP="0015352A">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755296">
              <w:rPr>
                <w:rStyle w:val="Hyperlink"/>
                <w:sz w:val="14"/>
                <w:szCs w:val="14"/>
              </w:rPr>
              <w:t>Annexe</w:t>
            </w:r>
          </w:hyperlink>
        </w:p>
      </w:tc>
    </w:tr>
  </w:tbl>
  <w:p w14:paraId="4C5B7717" w14:textId="77777777" w:rsidR="00755296" w:rsidRDefault="00755296" w:rsidP="00F06851">
    <w:pPr>
      <w:pStyle w:val="ProductList-Body"/>
      <w:tabs>
        <w:tab w:val="clear" w:pos="360"/>
        <w:tab w:val="clear" w:pos="720"/>
        <w:tab w:val="clear" w:pos="1080"/>
      </w:tabs>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805"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2070"/>
      <w:gridCol w:w="270"/>
      <w:gridCol w:w="1890"/>
      <w:gridCol w:w="271"/>
      <w:gridCol w:w="1889"/>
      <w:gridCol w:w="272"/>
      <w:gridCol w:w="1983"/>
      <w:gridCol w:w="273"/>
      <w:gridCol w:w="1887"/>
    </w:tblGrid>
    <w:tr w:rsidR="00755296" w:rsidRPr="00C76DF3" w14:paraId="4F8DD37D" w14:textId="77777777" w:rsidTr="0015352A">
      <w:tc>
        <w:tcPr>
          <w:tcW w:w="2070" w:type="dxa"/>
          <w:tcBorders>
            <w:top w:val="single" w:sz="4" w:space="0" w:color="F2F2F2"/>
            <w:left w:val="single" w:sz="4" w:space="0" w:color="F2F2F2"/>
            <w:bottom w:val="single" w:sz="4" w:space="0" w:color="F2F2F2"/>
            <w:right w:val="single" w:sz="4" w:space="0" w:color="F2F2F2"/>
          </w:tcBorders>
          <w:shd w:val="clear" w:color="auto" w:fill="F2F2F2"/>
          <w:vAlign w:val="center"/>
        </w:tcPr>
        <w:p w14:paraId="71B05C2D" w14:textId="77777777" w:rsidR="00755296" w:rsidRPr="00C76DF3" w:rsidRDefault="0051105B" w:rsidP="0015352A">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755296">
              <w:rPr>
                <w:rStyle w:val="Hyperlink"/>
                <w:sz w:val="14"/>
                <w:szCs w:val="14"/>
              </w:rPr>
              <w:t>Table des matières</w:t>
            </w:r>
          </w:hyperlink>
        </w:p>
      </w:tc>
      <w:tc>
        <w:tcPr>
          <w:tcW w:w="270" w:type="dxa"/>
          <w:tcBorders>
            <w:top w:val="nil"/>
            <w:left w:val="single" w:sz="4" w:space="0" w:color="F2F2F2"/>
            <w:bottom w:val="nil"/>
          </w:tcBorders>
          <w:vAlign w:val="center"/>
        </w:tcPr>
        <w:p w14:paraId="15CD2F33" w14:textId="77777777" w:rsidR="00755296" w:rsidRPr="00C76DF3" w:rsidRDefault="00755296" w:rsidP="0015352A">
          <w:pPr>
            <w:pStyle w:val="ProductList-OfferingBody"/>
            <w:tabs>
              <w:tab w:val="clear" w:pos="360"/>
              <w:tab w:val="clear" w:pos="720"/>
              <w:tab w:val="clear" w:pos="1080"/>
            </w:tabs>
            <w:ind w:left="-110" w:right="-99" w:firstLine="3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vAlign w:val="center"/>
        </w:tcPr>
        <w:p w14:paraId="7B986CF3" w14:textId="77777777" w:rsidR="00755296" w:rsidRPr="00C76DF3" w:rsidRDefault="0051105B" w:rsidP="0015352A">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755296" w:rsidRPr="00BD502E">
              <w:rPr>
                <w:rStyle w:val="Hyperlink"/>
                <w:sz w:val="14"/>
                <w:szCs w:val="14"/>
              </w:rPr>
              <w:t>Introduction</w:t>
            </w:r>
          </w:hyperlink>
        </w:p>
      </w:tc>
      <w:tc>
        <w:tcPr>
          <w:tcW w:w="271" w:type="dxa"/>
          <w:tcBorders>
            <w:top w:val="nil"/>
            <w:bottom w:val="nil"/>
          </w:tcBorders>
          <w:vAlign w:val="center"/>
        </w:tcPr>
        <w:p w14:paraId="219893AD" w14:textId="77777777" w:rsidR="00755296" w:rsidRPr="00C76DF3" w:rsidRDefault="00755296" w:rsidP="0015352A">
          <w:pPr>
            <w:pStyle w:val="ProductList-OfferingBody"/>
            <w:tabs>
              <w:tab w:val="clear" w:pos="360"/>
              <w:tab w:val="clear" w:pos="720"/>
              <w:tab w:val="clear" w:pos="1080"/>
            </w:tabs>
            <w:ind w:left="-70"/>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BFBFBF"/>
          <w:vAlign w:val="center"/>
        </w:tcPr>
        <w:p w14:paraId="75660ED0" w14:textId="77777777" w:rsidR="00755296" w:rsidRPr="00C76DF3" w:rsidRDefault="0051105B" w:rsidP="0015352A">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755296">
              <w:rPr>
                <w:rStyle w:val="Hyperlink"/>
                <w:sz w:val="14"/>
                <w:szCs w:val="14"/>
              </w:rPr>
              <w:t>Conditions Générales</w:t>
            </w:r>
          </w:hyperlink>
        </w:p>
      </w:tc>
      <w:tc>
        <w:tcPr>
          <w:tcW w:w="272" w:type="dxa"/>
          <w:tcBorders>
            <w:top w:val="nil"/>
            <w:bottom w:val="nil"/>
          </w:tcBorders>
          <w:vAlign w:val="center"/>
        </w:tcPr>
        <w:p w14:paraId="67533FE4" w14:textId="77777777" w:rsidR="00755296" w:rsidRPr="00C76DF3" w:rsidRDefault="00755296" w:rsidP="0015352A">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983" w:type="dxa"/>
          <w:shd w:val="clear" w:color="auto" w:fill="F2F2F2" w:themeFill="background1" w:themeFillShade="F2"/>
          <w:vAlign w:val="center"/>
        </w:tcPr>
        <w:p w14:paraId="7FC6F11B" w14:textId="77777777" w:rsidR="00755296" w:rsidRPr="00C76DF3" w:rsidRDefault="0051105B" w:rsidP="0015352A">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755296">
              <w:rPr>
                <w:rStyle w:val="Hyperlink"/>
                <w:sz w:val="14"/>
                <w:szCs w:val="14"/>
              </w:rPr>
              <w:t>Conditions Spécifiques des Services</w:t>
            </w:r>
          </w:hyperlink>
        </w:p>
      </w:tc>
      <w:tc>
        <w:tcPr>
          <w:tcW w:w="273" w:type="dxa"/>
          <w:tcBorders>
            <w:top w:val="nil"/>
            <w:bottom w:val="nil"/>
          </w:tcBorders>
          <w:vAlign w:val="center"/>
        </w:tcPr>
        <w:p w14:paraId="0E1C8C80" w14:textId="77777777" w:rsidR="00755296" w:rsidRPr="00C76DF3" w:rsidRDefault="00755296" w:rsidP="0015352A">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7846CF5B" w14:textId="77777777" w:rsidR="00755296" w:rsidRPr="00C76DF3" w:rsidRDefault="0051105B" w:rsidP="0015352A">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755296">
              <w:rPr>
                <w:rStyle w:val="Hyperlink"/>
                <w:sz w:val="14"/>
                <w:szCs w:val="14"/>
              </w:rPr>
              <w:t>Annexe</w:t>
            </w:r>
          </w:hyperlink>
        </w:p>
      </w:tc>
    </w:tr>
  </w:tbl>
  <w:p w14:paraId="0EF73ECD" w14:textId="77777777" w:rsidR="00755296" w:rsidRDefault="00755296" w:rsidP="00F06851">
    <w:pPr>
      <w:pStyle w:val="ProductList-Body"/>
      <w:tabs>
        <w:tab w:val="clear" w:pos="360"/>
        <w:tab w:val="clear" w:pos="720"/>
        <w:tab w:val="clear" w:pos="1080"/>
      </w:tabs>
    </w:pP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805"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2070"/>
      <w:gridCol w:w="270"/>
      <w:gridCol w:w="1890"/>
      <w:gridCol w:w="271"/>
      <w:gridCol w:w="1889"/>
      <w:gridCol w:w="272"/>
      <w:gridCol w:w="1983"/>
      <w:gridCol w:w="273"/>
      <w:gridCol w:w="1887"/>
    </w:tblGrid>
    <w:tr w:rsidR="00755296" w:rsidRPr="00C76DF3" w14:paraId="47EBE96C" w14:textId="77777777" w:rsidTr="00F06851">
      <w:tc>
        <w:tcPr>
          <w:tcW w:w="2070" w:type="dxa"/>
          <w:tcBorders>
            <w:top w:val="single" w:sz="4" w:space="0" w:color="F2F2F2"/>
            <w:left w:val="single" w:sz="4" w:space="0" w:color="F2F2F2"/>
            <w:bottom w:val="single" w:sz="4" w:space="0" w:color="F2F2F2"/>
            <w:right w:val="single" w:sz="4" w:space="0" w:color="F2F2F2"/>
          </w:tcBorders>
          <w:shd w:val="clear" w:color="auto" w:fill="F2F2F2"/>
          <w:vAlign w:val="center"/>
        </w:tcPr>
        <w:p w14:paraId="320D47D9" w14:textId="77777777" w:rsidR="00755296" w:rsidRPr="00C76DF3" w:rsidRDefault="0051105B" w:rsidP="0015352A">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755296">
              <w:rPr>
                <w:rStyle w:val="Hyperlink"/>
                <w:sz w:val="14"/>
                <w:szCs w:val="14"/>
              </w:rPr>
              <w:t>Table des matières</w:t>
            </w:r>
          </w:hyperlink>
        </w:p>
      </w:tc>
      <w:tc>
        <w:tcPr>
          <w:tcW w:w="270" w:type="dxa"/>
          <w:tcBorders>
            <w:top w:val="nil"/>
            <w:left w:val="single" w:sz="4" w:space="0" w:color="F2F2F2"/>
            <w:bottom w:val="nil"/>
          </w:tcBorders>
          <w:vAlign w:val="center"/>
        </w:tcPr>
        <w:p w14:paraId="428A2FAA" w14:textId="77777777" w:rsidR="00755296" w:rsidRPr="00C76DF3" w:rsidRDefault="00755296" w:rsidP="0015352A">
          <w:pPr>
            <w:pStyle w:val="ProductList-OfferingBody"/>
            <w:tabs>
              <w:tab w:val="clear" w:pos="360"/>
              <w:tab w:val="clear" w:pos="720"/>
              <w:tab w:val="clear" w:pos="1080"/>
            </w:tabs>
            <w:ind w:left="-110" w:right="-99" w:firstLine="3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vAlign w:val="center"/>
        </w:tcPr>
        <w:p w14:paraId="4A5372CF" w14:textId="77777777" w:rsidR="00755296" w:rsidRPr="00C76DF3" w:rsidRDefault="0051105B" w:rsidP="0015352A">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755296" w:rsidRPr="00BD502E">
              <w:rPr>
                <w:rStyle w:val="Hyperlink"/>
                <w:sz w:val="14"/>
                <w:szCs w:val="14"/>
              </w:rPr>
              <w:t>Introduction</w:t>
            </w:r>
          </w:hyperlink>
        </w:p>
      </w:tc>
      <w:tc>
        <w:tcPr>
          <w:tcW w:w="271" w:type="dxa"/>
          <w:tcBorders>
            <w:top w:val="nil"/>
            <w:bottom w:val="nil"/>
          </w:tcBorders>
          <w:vAlign w:val="center"/>
        </w:tcPr>
        <w:p w14:paraId="7E68582C" w14:textId="77777777" w:rsidR="00755296" w:rsidRPr="00C76DF3" w:rsidRDefault="00755296" w:rsidP="0015352A">
          <w:pPr>
            <w:pStyle w:val="ProductList-OfferingBody"/>
            <w:tabs>
              <w:tab w:val="clear" w:pos="360"/>
              <w:tab w:val="clear" w:pos="720"/>
              <w:tab w:val="clear" w:pos="1080"/>
            </w:tabs>
            <w:ind w:left="-70"/>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BFBFBF"/>
          <w:vAlign w:val="center"/>
        </w:tcPr>
        <w:p w14:paraId="040B7C2F" w14:textId="77777777" w:rsidR="00755296" w:rsidRPr="00C76DF3" w:rsidRDefault="0051105B" w:rsidP="0015352A">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755296">
              <w:rPr>
                <w:rStyle w:val="Hyperlink"/>
                <w:sz w:val="14"/>
                <w:szCs w:val="14"/>
              </w:rPr>
              <w:t>Conditions Générales</w:t>
            </w:r>
          </w:hyperlink>
        </w:p>
      </w:tc>
      <w:tc>
        <w:tcPr>
          <w:tcW w:w="272" w:type="dxa"/>
          <w:tcBorders>
            <w:top w:val="nil"/>
            <w:bottom w:val="nil"/>
          </w:tcBorders>
          <w:vAlign w:val="center"/>
        </w:tcPr>
        <w:p w14:paraId="47A7D5A4" w14:textId="77777777" w:rsidR="00755296" w:rsidRPr="00C76DF3" w:rsidRDefault="00755296" w:rsidP="0015352A">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983" w:type="dxa"/>
          <w:shd w:val="clear" w:color="auto" w:fill="F2F2F2" w:themeFill="background1" w:themeFillShade="F2"/>
          <w:vAlign w:val="center"/>
        </w:tcPr>
        <w:p w14:paraId="0CBBC1C2" w14:textId="77777777" w:rsidR="00755296" w:rsidRPr="00C76DF3" w:rsidRDefault="0051105B" w:rsidP="0015352A">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755296">
              <w:rPr>
                <w:rStyle w:val="Hyperlink"/>
                <w:sz w:val="14"/>
                <w:szCs w:val="14"/>
              </w:rPr>
              <w:t>Conditions Spécifiques des Services</w:t>
            </w:r>
          </w:hyperlink>
        </w:p>
      </w:tc>
      <w:tc>
        <w:tcPr>
          <w:tcW w:w="273" w:type="dxa"/>
          <w:tcBorders>
            <w:top w:val="nil"/>
            <w:bottom w:val="nil"/>
          </w:tcBorders>
          <w:vAlign w:val="center"/>
        </w:tcPr>
        <w:p w14:paraId="1A04E667" w14:textId="77777777" w:rsidR="00755296" w:rsidRPr="00C76DF3" w:rsidRDefault="00755296" w:rsidP="0015352A">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4907B65D" w14:textId="77777777" w:rsidR="00755296" w:rsidRPr="00C76DF3" w:rsidRDefault="0051105B" w:rsidP="0015352A">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755296">
              <w:rPr>
                <w:rStyle w:val="Hyperlink"/>
                <w:sz w:val="14"/>
                <w:szCs w:val="14"/>
              </w:rPr>
              <w:t>Annexe</w:t>
            </w:r>
          </w:hyperlink>
        </w:p>
      </w:tc>
    </w:tr>
  </w:tbl>
  <w:p w14:paraId="4066B3B1" w14:textId="77777777" w:rsidR="00755296" w:rsidRDefault="00755296" w:rsidP="00F06851">
    <w:pPr>
      <w:pStyle w:val="ProductList-Body"/>
      <w:tabs>
        <w:tab w:val="clear" w:pos="360"/>
        <w:tab w:val="clear" w:pos="720"/>
        <w:tab w:val="clear" w:pos="1080"/>
      </w:tabs>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53615C1" w14:textId="77777777" w:rsidR="004E440F" w:rsidRDefault="004E440F" w:rsidP="009A573F">
      <w:pPr>
        <w:spacing w:after="0" w:line="240" w:lineRule="auto"/>
      </w:pPr>
      <w:r>
        <w:separator/>
      </w:r>
    </w:p>
  </w:footnote>
  <w:footnote w:type="continuationSeparator" w:id="0">
    <w:p w14:paraId="77DF067F" w14:textId="77777777" w:rsidR="004E440F" w:rsidRDefault="004E440F" w:rsidP="009A573F">
      <w:pPr>
        <w:spacing w:after="0" w:line="240" w:lineRule="auto"/>
      </w:pPr>
      <w:r>
        <w:continuationSeparator/>
      </w:r>
    </w:p>
  </w:footnote>
  <w:footnote w:type="continuationNotice" w:id="1">
    <w:p w14:paraId="7673998E" w14:textId="77777777" w:rsidR="004E440F" w:rsidRDefault="004E440F">
      <w:pPr>
        <w:spacing w:after="0" w:line="240" w:lineRule="auto"/>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B360BF7" w14:textId="77777777" w:rsidR="0051105B" w:rsidRDefault="0051105B">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sz w:val="16"/>
        <w:szCs w:val="16"/>
      </w:rPr>
      <w:id w:val="-1126236355"/>
      <w:docPartObj>
        <w:docPartGallery w:val="Page Numbers (Top of Page)"/>
        <w:docPartUnique/>
      </w:docPartObj>
    </w:sdtPr>
    <w:sdtEndPr/>
    <w:sdtContent>
      <w:p w14:paraId="20D2152F" w14:textId="297B1B84" w:rsidR="00755296" w:rsidRPr="00DC2685" w:rsidRDefault="0051105B" w:rsidP="00013391">
        <w:pPr>
          <w:pStyle w:val="ProductList-Body"/>
          <w:tabs>
            <w:tab w:val="clear" w:pos="360"/>
            <w:tab w:val="clear" w:pos="720"/>
            <w:tab w:val="clear" w:pos="1080"/>
            <w:tab w:val="center" w:pos="5040"/>
            <w:tab w:val="right" w:pos="10800"/>
          </w:tabs>
          <w:rPr>
            <w:sz w:val="16"/>
            <w:szCs w:val="16"/>
          </w:rPr>
        </w:pPr>
        <w:sdt>
          <w:sdtPr>
            <w:rPr>
              <w:sz w:val="16"/>
              <w:szCs w:val="16"/>
            </w:rPr>
            <w:id w:val="-1270537367"/>
            <w:docPartObj>
              <w:docPartGallery w:val="Page Numbers (Top of Page)"/>
              <w:docPartUnique/>
            </w:docPartObj>
          </w:sdtPr>
          <w:sdtEndPr/>
          <w:sdtContent>
            <w:r w:rsidR="00755296">
              <w:rPr>
                <w:sz w:val="16"/>
                <w:szCs w:val="16"/>
              </w:rPr>
              <w:t xml:space="preserve">Contrat de Niveau de Service pour les Services en Ligne dans le cadre du programme de Licence en Volume Microsoft (français – neutre, </w:t>
            </w:r>
            <w:r w:rsidR="00EF60A6">
              <w:rPr>
                <w:sz w:val="16"/>
                <w:szCs w:val="16"/>
              </w:rPr>
              <w:t>7</w:t>
            </w:r>
            <w:r w:rsidR="00755296">
              <w:rPr>
                <w:sz w:val="16"/>
                <w:szCs w:val="16"/>
              </w:rPr>
              <w:t xml:space="preserve"> </w:t>
            </w:r>
            <w:r w:rsidR="00013391">
              <w:rPr>
                <w:sz w:val="16"/>
                <w:szCs w:val="16"/>
              </w:rPr>
              <w:t>jui</w:t>
            </w:r>
            <w:r w:rsidR="00EF60A6">
              <w:rPr>
                <w:sz w:val="16"/>
                <w:szCs w:val="16"/>
              </w:rPr>
              <w:t>llet</w:t>
            </w:r>
            <w:r w:rsidR="00013391">
              <w:rPr>
                <w:sz w:val="16"/>
                <w:szCs w:val="16"/>
              </w:rPr>
              <w:t> </w:t>
            </w:r>
            <w:r w:rsidR="00755296">
              <w:rPr>
                <w:sz w:val="16"/>
                <w:szCs w:val="16"/>
              </w:rPr>
              <w:t>2015)</w:t>
            </w:r>
            <w:r w:rsidR="00755296">
              <w:rPr>
                <w:sz w:val="16"/>
                <w:szCs w:val="16"/>
              </w:rPr>
              <w:tab/>
            </w:r>
            <w:r w:rsidR="00755296">
              <w:rPr>
                <w:sz w:val="16"/>
                <w:szCs w:val="16"/>
              </w:rPr>
              <w:fldChar w:fldCharType="begin"/>
            </w:r>
            <w:r w:rsidR="00755296" w:rsidRPr="00A247F3">
              <w:rPr>
                <w:sz w:val="16"/>
                <w:szCs w:val="16"/>
              </w:rPr>
              <w:instrText xml:space="preserve"> PAGE </w:instrText>
            </w:r>
            <w:r w:rsidR="00755296">
              <w:rPr>
                <w:sz w:val="16"/>
                <w:szCs w:val="16"/>
              </w:rPr>
              <w:fldChar w:fldCharType="separate"/>
            </w:r>
            <w:r>
              <w:rPr>
                <w:noProof/>
                <w:sz w:val="16"/>
                <w:szCs w:val="16"/>
              </w:rPr>
              <w:t>40</w:t>
            </w:r>
            <w:r w:rsidR="00755296">
              <w:fldChar w:fldCharType="end"/>
            </w:r>
          </w:sdtContent>
        </w:sdt>
      </w:p>
    </w:sdtContent>
  </w:sdt>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5DE46EE" w14:textId="77777777" w:rsidR="0051105B" w:rsidRDefault="0051105B">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D016892" w14:textId="3FB51B5C" w:rsidR="00755296" w:rsidRPr="00DC2685" w:rsidRDefault="0051105B" w:rsidP="00013391">
    <w:pPr>
      <w:pStyle w:val="ProductList-Body"/>
      <w:tabs>
        <w:tab w:val="clear" w:pos="360"/>
        <w:tab w:val="clear" w:pos="720"/>
        <w:tab w:val="clear" w:pos="1080"/>
        <w:tab w:val="center" w:pos="5040"/>
        <w:tab w:val="right" w:pos="10800"/>
      </w:tabs>
      <w:rPr>
        <w:vanish/>
        <w:sz w:val="22"/>
      </w:rPr>
    </w:pPr>
    <w:sdt>
      <w:sdtPr>
        <w:rPr>
          <w:sz w:val="16"/>
          <w:szCs w:val="16"/>
        </w:rPr>
        <w:id w:val="-1039815543"/>
        <w:docPartObj>
          <w:docPartGallery w:val="Page Numbers (Top of Page)"/>
          <w:docPartUnique/>
        </w:docPartObj>
      </w:sdtPr>
      <w:sdtEndPr/>
      <w:sdtContent>
        <w:r w:rsidR="00755296">
          <w:rPr>
            <w:sz w:val="16"/>
            <w:szCs w:val="16"/>
          </w:rPr>
          <w:t xml:space="preserve">Contrat de Niveau de Service pour les Services en Ligne dans le cadre du programme de Licence en Volume Microsoft (français – neutre, </w:t>
        </w:r>
        <w:r w:rsidR="00EF60A6">
          <w:rPr>
            <w:sz w:val="16"/>
            <w:szCs w:val="16"/>
          </w:rPr>
          <w:t>7</w:t>
        </w:r>
        <w:r w:rsidR="00755296">
          <w:rPr>
            <w:sz w:val="16"/>
            <w:szCs w:val="16"/>
          </w:rPr>
          <w:t xml:space="preserve"> </w:t>
        </w:r>
        <w:r w:rsidR="00013391">
          <w:rPr>
            <w:sz w:val="16"/>
            <w:szCs w:val="16"/>
          </w:rPr>
          <w:t>jui</w:t>
        </w:r>
        <w:r w:rsidR="00EF60A6">
          <w:rPr>
            <w:sz w:val="16"/>
            <w:szCs w:val="16"/>
          </w:rPr>
          <w:t>llet</w:t>
        </w:r>
        <w:r w:rsidR="00013391">
          <w:rPr>
            <w:sz w:val="16"/>
            <w:szCs w:val="16"/>
          </w:rPr>
          <w:t> </w:t>
        </w:r>
        <w:r w:rsidR="00755296">
          <w:rPr>
            <w:sz w:val="16"/>
            <w:szCs w:val="16"/>
          </w:rPr>
          <w:t>2015)</w:t>
        </w:r>
        <w:r w:rsidR="00755296">
          <w:rPr>
            <w:sz w:val="16"/>
            <w:szCs w:val="16"/>
          </w:rPr>
          <w:tab/>
        </w:r>
        <w:r w:rsidR="00755296">
          <w:rPr>
            <w:sz w:val="16"/>
            <w:szCs w:val="16"/>
          </w:rPr>
          <w:fldChar w:fldCharType="begin"/>
        </w:r>
        <w:r w:rsidR="00755296" w:rsidRPr="00A247F3">
          <w:rPr>
            <w:sz w:val="16"/>
            <w:szCs w:val="16"/>
          </w:rPr>
          <w:instrText xml:space="preserve"> PAGE </w:instrText>
        </w:r>
        <w:r w:rsidR="00755296">
          <w:rPr>
            <w:sz w:val="16"/>
            <w:szCs w:val="16"/>
          </w:rPr>
          <w:fldChar w:fldCharType="separate"/>
        </w:r>
        <w:r>
          <w:rPr>
            <w:noProof/>
            <w:sz w:val="16"/>
            <w:szCs w:val="16"/>
          </w:rPr>
          <w:t>2</w:t>
        </w:r>
        <w:r w:rsidR="00755296">
          <w:fldChar w:fldCharType="end"/>
        </w:r>
      </w:sdtContent>
    </w:sdt>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A02080"/>
    <w:multiLevelType w:val="hybridMultilevel"/>
    <w:tmpl w:val="0CA80E5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7CD61AB"/>
    <w:multiLevelType w:val="hybridMultilevel"/>
    <w:tmpl w:val="8BBAF246"/>
    <w:lvl w:ilvl="0" w:tplc="E892C0F0">
      <w:start w:val="1"/>
      <w:numFmt w:val="decimal"/>
      <w:lvlText w:val="%1."/>
      <w:lvlJc w:val="left"/>
      <w:pPr>
        <w:ind w:left="108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9955611"/>
    <w:multiLevelType w:val="hybridMultilevel"/>
    <w:tmpl w:val="0D7A51F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E020661"/>
    <w:multiLevelType w:val="hybridMultilevel"/>
    <w:tmpl w:val="63E49906"/>
    <w:lvl w:ilvl="0" w:tplc="5A4460F2">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2431E8C"/>
    <w:multiLevelType w:val="hybridMultilevel"/>
    <w:tmpl w:val="72C213EA"/>
    <w:lvl w:ilvl="0" w:tplc="553A1694">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C1C3470"/>
    <w:multiLevelType w:val="hybridMultilevel"/>
    <w:tmpl w:val="1C3C87AA"/>
    <w:lvl w:ilvl="0" w:tplc="FC26F68A">
      <w:start w:val="1"/>
      <w:numFmt w:val="decimal"/>
      <w:lvlText w:val="%1."/>
      <w:lvlJc w:val="left"/>
      <w:pPr>
        <w:ind w:left="108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83268EC"/>
    <w:multiLevelType w:val="hybridMultilevel"/>
    <w:tmpl w:val="0C045430"/>
    <w:lvl w:ilvl="0" w:tplc="8168D842">
      <w:start w:val="1"/>
      <w:numFmt w:val="decimal"/>
      <w:lvlText w:val="%1."/>
      <w:lvlJc w:val="left"/>
      <w:pPr>
        <w:ind w:left="765" w:hanging="405"/>
      </w:pPr>
      <w:rPr>
        <w:rFonts w:hint="default"/>
      </w:rPr>
    </w:lvl>
    <w:lvl w:ilvl="1" w:tplc="3028DCA4">
      <w:start w:val="1"/>
      <w:numFmt w:val="lowerLetter"/>
      <w:lvlText w:val="%2."/>
      <w:lvlJc w:val="left"/>
      <w:pPr>
        <w:ind w:left="1485" w:hanging="405"/>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9C83962"/>
    <w:multiLevelType w:val="hybridMultilevel"/>
    <w:tmpl w:val="DC64994C"/>
    <w:lvl w:ilvl="0" w:tplc="0409000F">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15:restartNumberingAfterBreak="0">
    <w:nsid w:val="516710A5"/>
    <w:multiLevelType w:val="hybridMultilevel"/>
    <w:tmpl w:val="732CBEBC"/>
    <w:lvl w:ilvl="0" w:tplc="0DD6108E">
      <w:start w:val="1"/>
      <w:numFmt w:val="decimal"/>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9" w15:restartNumberingAfterBreak="0">
    <w:nsid w:val="582C661D"/>
    <w:multiLevelType w:val="hybridMultilevel"/>
    <w:tmpl w:val="33BE4F62"/>
    <w:lvl w:ilvl="0" w:tplc="F24E515E">
      <w:start w:val="1"/>
      <w:numFmt w:val="decimal"/>
      <w:lvlText w:val="%1."/>
      <w:lvlJc w:val="left"/>
      <w:pPr>
        <w:ind w:left="765" w:hanging="405"/>
      </w:pPr>
      <w:rPr>
        <w:rFonts w:hint="default"/>
        <w:b/>
      </w:rPr>
    </w:lvl>
    <w:lvl w:ilvl="1" w:tplc="04090019">
      <w:start w:val="1"/>
      <w:numFmt w:val="lowerLetter"/>
      <w:lvlText w:val="%2."/>
      <w:lvlJc w:val="left"/>
      <w:pPr>
        <w:ind w:left="1440" w:hanging="360"/>
      </w:pPr>
    </w:lvl>
    <w:lvl w:ilvl="2" w:tplc="8EE6881C">
      <w:start w:val="1"/>
      <w:numFmt w:val="lowerRoman"/>
      <w:lvlText w:val="%3."/>
      <w:lvlJc w:val="left"/>
      <w:pPr>
        <w:ind w:left="2160" w:hanging="18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5ED737C"/>
    <w:multiLevelType w:val="hybridMultilevel"/>
    <w:tmpl w:val="CBB6AAB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77A6725F"/>
    <w:multiLevelType w:val="hybridMultilevel"/>
    <w:tmpl w:val="6EE247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7C8A0F20"/>
    <w:multiLevelType w:val="multilevel"/>
    <w:tmpl w:val="8E861ABC"/>
    <w:lvl w:ilvl="0">
      <w:start w:val="1"/>
      <w:numFmt w:val="decimal"/>
      <w:lvlText w:val="%1."/>
      <w:lvlJc w:val="left"/>
      <w:pPr>
        <w:tabs>
          <w:tab w:val="num" w:pos="360"/>
        </w:tabs>
        <w:ind w:left="360" w:hanging="360"/>
      </w:pPr>
      <w:rPr>
        <w:rFonts w:hint="default"/>
        <w:b/>
      </w:rPr>
    </w:lvl>
    <w:lvl w:ilvl="1">
      <w:start w:val="1"/>
      <w:numFmt w:val="lowerLetter"/>
      <w:lvlText w:val="%2."/>
      <w:lvlJc w:val="left"/>
      <w:pPr>
        <w:tabs>
          <w:tab w:val="num" w:pos="720"/>
        </w:tabs>
        <w:ind w:left="720" w:hanging="360"/>
      </w:pPr>
      <w:rPr>
        <w:rFonts w:hint="default"/>
        <w:b/>
      </w:rPr>
    </w:lvl>
    <w:lvl w:ilvl="2">
      <w:start w:val="1"/>
      <w:numFmt w:val="lowerRoman"/>
      <w:lvlText w:val="%3."/>
      <w:lvlJc w:val="right"/>
      <w:pPr>
        <w:tabs>
          <w:tab w:val="num" w:pos="1080"/>
        </w:tabs>
        <w:ind w:left="1080" w:hanging="360"/>
      </w:pPr>
      <w:rPr>
        <w:rFonts w:cs="Times New Roman" w:hint="default"/>
        <w:b w:val="0"/>
        <w:i w:val="0"/>
      </w:rPr>
    </w:lvl>
    <w:lvl w:ilvl="3">
      <w:start w:val="1"/>
      <w:numFmt w:val="upperLetter"/>
      <w:lvlText w:val="%4."/>
      <w:lvlJc w:val="left"/>
      <w:pPr>
        <w:tabs>
          <w:tab w:val="num" w:pos="1440"/>
        </w:tabs>
        <w:ind w:left="1440" w:hanging="360"/>
      </w:pPr>
      <w:rPr>
        <w:rFonts w:hint="default"/>
        <w:b w:val="0"/>
      </w:rPr>
    </w:lvl>
    <w:lvl w:ilvl="4">
      <w:start w:val="1"/>
      <w:numFmt w:val="decimal"/>
      <w:lvlText w:val="%5."/>
      <w:lvlJc w:val="left"/>
      <w:pPr>
        <w:tabs>
          <w:tab w:val="num" w:pos="1800"/>
        </w:tabs>
        <w:ind w:left="1800" w:hanging="360"/>
      </w:pPr>
      <w:rPr>
        <w:rFonts w:cs="Times New Roman" w:hint="default"/>
      </w:rPr>
    </w:lvl>
    <w:lvl w:ilvl="5">
      <w:start w:val="1"/>
      <w:numFmt w:val="decimal"/>
      <w:lvlText w:val="%6."/>
      <w:lvlJc w:val="righ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right"/>
      <w:pPr>
        <w:tabs>
          <w:tab w:val="num" w:pos="3240"/>
        </w:tabs>
        <w:ind w:left="3240" w:hanging="360"/>
      </w:pPr>
      <w:rPr>
        <w:rFonts w:cs="Times New Roman" w:hint="default"/>
      </w:rPr>
    </w:lvl>
  </w:abstractNum>
  <w:num w:numId="1">
    <w:abstractNumId w:val="11"/>
  </w:num>
  <w:num w:numId="2">
    <w:abstractNumId w:val="6"/>
  </w:num>
  <w:num w:numId="3">
    <w:abstractNumId w:val="4"/>
  </w:num>
  <w:num w:numId="4">
    <w:abstractNumId w:val="10"/>
  </w:num>
  <w:num w:numId="5">
    <w:abstractNumId w:val="0"/>
  </w:num>
  <w:num w:numId="6">
    <w:abstractNumId w:val="9"/>
  </w:num>
  <w:num w:numId="7">
    <w:abstractNumId w:val="5"/>
  </w:num>
  <w:num w:numId="8">
    <w:abstractNumId w:val="8"/>
  </w:num>
  <w:num w:numId="9">
    <w:abstractNumId w:val="7"/>
  </w:num>
  <w:num w:numId="10">
    <w:abstractNumId w:val="2"/>
  </w:num>
  <w:num w:numId="11">
    <w:abstractNumId w:val="1"/>
  </w:num>
  <w:num w:numId="12">
    <w:abstractNumId w:val="3"/>
  </w:num>
  <w:num w:numId="13">
    <w:abstractNumId w:val="12"/>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removePersonalInformation/>
  <w:removeDateAndTime/>
  <w:proofState w:spelling="clean" w:grammar="clean"/>
  <w:documentProtection w:edit="readOnly" w:enforcement="1" w:cryptProviderType="rsaAES" w:cryptAlgorithmClass="hash" w:cryptAlgorithmType="typeAny" w:cryptAlgorithmSid="14" w:cryptSpinCount="100000" w:hash="g7eyuTg/xQe1HPAJaZXdPmRbWf2Bhc4jM94L8VVhhiDequvtKfz8by0lne5kh+0YH43jzMaRZMorlJcOfS7OnA==" w:salt="kuEkfsP/x2IbGsArQ+A1Hg=="/>
  <w:defaultTabStop w:val="720"/>
  <w:characterSpacingControl w:val="doNotCompress"/>
  <w:hdrShapeDefaults>
    <o:shapedefaults v:ext="edit" spidmax="6145"/>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20AFE"/>
    <w:rsid w:val="00000AE0"/>
    <w:rsid w:val="00001F23"/>
    <w:rsid w:val="00002663"/>
    <w:rsid w:val="00002688"/>
    <w:rsid w:val="00002894"/>
    <w:rsid w:val="00002CD6"/>
    <w:rsid w:val="00003307"/>
    <w:rsid w:val="0000417A"/>
    <w:rsid w:val="00004BE2"/>
    <w:rsid w:val="000056F6"/>
    <w:rsid w:val="0000793E"/>
    <w:rsid w:val="00007E40"/>
    <w:rsid w:val="000106A8"/>
    <w:rsid w:val="00010930"/>
    <w:rsid w:val="00010E6D"/>
    <w:rsid w:val="00011885"/>
    <w:rsid w:val="0001272B"/>
    <w:rsid w:val="00012831"/>
    <w:rsid w:val="00013391"/>
    <w:rsid w:val="00013786"/>
    <w:rsid w:val="000137E9"/>
    <w:rsid w:val="00013D56"/>
    <w:rsid w:val="00014BF6"/>
    <w:rsid w:val="00014E21"/>
    <w:rsid w:val="000165EF"/>
    <w:rsid w:val="0001673C"/>
    <w:rsid w:val="000201CE"/>
    <w:rsid w:val="0002129B"/>
    <w:rsid w:val="0002175D"/>
    <w:rsid w:val="00021B59"/>
    <w:rsid w:val="00023359"/>
    <w:rsid w:val="00024B72"/>
    <w:rsid w:val="0002605D"/>
    <w:rsid w:val="00026DDE"/>
    <w:rsid w:val="0002719C"/>
    <w:rsid w:val="00031223"/>
    <w:rsid w:val="00031662"/>
    <w:rsid w:val="0003269D"/>
    <w:rsid w:val="00034611"/>
    <w:rsid w:val="000346AC"/>
    <w:rsid w:val="000357C5"/>
    <w:rsid w:val="00035F22"/>
    <w:rsid w:val="00036242"/>
    <w:rsid w:val="0003651D"/>
    <w:rsid w:val="00043712"/>
    <w:rsid w:val="000438F9"/>
    <w:rsid w:val="00043BAC"/>
    <w:rsid w:val="00045C64"/>
    <w:rsid w:val="000469DE"/>
    <w:rsid w:val="000476AA"/>
    <w:rsid w:val="00047CD1"/>
    <w:rsid w:val="00047DC7"/>
    <w:rsid w:val="000506C5"/>
    <w:rsid w:val="00050BC6"/>
    <w:rsid w:val="00053691"/>
    <w:rsid w:val="000539EB"/>
    <w:rsid w:val="00055772"/>
    <w:rsid w:val="00056522"/>
    <w:rsid w:val="00056FAF"/>
    <w:rsid w:val="00057171"/>
    <w:rsid w:val="00057D82"/>
    <w:rsid w:val="00060BB6"/>
    <w:rsid w:val="00061075"/>
    <w:rsid w:val="00061F6E"/>
    <w:rsid w:val="00067B4B"/>
    <w:rsid w:val="000710A6"/>
    <w:rsid w:val="0007177B"/>
    <w:rsid w:val="00071A79"/>
    <w:rsid w:val="00071C2C"/>
    <w:rsid w:val="00071E2A"/>
    <w:rsid w:val="00071E95"/>
    <w:rsid w:val="0007363B"/>
    <w:rsid w:val="00073F3C"/>
    <w:rsid w:val="0007491F"/>
    <w:rsid w:val="00074F7F"/>
    <w:rsid w:val="0007551D"/>
    <w:rsid w:val="00075561"/>
    <w:rsid w:val="000756A2"/>
    <w:rsid w:val="00076D26"/>
    <w:rsid w:val="00077A6B"/>
    <w:rsid w:val="000805F3"/>
    <w:rsid w:val="00081149"/>
    <w:rsid w:val="000812BE"/>
    <w:rsid w:val="00081380"/>
    <w:rsid w:val="00081CA7"/>
    <w:rsid w:val="0008307A"/>
    <w:rsid w:val="00083FE8"/>
    <w:rsid w:val="00084C5A"/>
    <w:rsid w:val="00085D21"/>
    <w:rsid w:val="000872EB"/>
    <w:rsid w:val="00087BC2"/>
    <w:rsid w:val="00087E64"/>
    <w:rsid w:val="000900F7"/>
    <w:rsid w:val="00090E7C"/>
    <w:rsid w:val="0009164C"/>
    <w:rsid w:val="00092062"/>
    <w:rsid w:val="00092257"/>
    <w:rsid w:val="000933AB"/>
    <w:rsid w:val="00093AF5"/>
    <w:rsid w:val="000953A4"/>
    <w:rsid w:val="0009588E"/>
    <w:rsid w:val="000972B6"/>
    <w:rsid w:val="000A03D2"/>
    <w:rsid w:val="000A0CD9"/>
    <w:rsid w:val="000A2E8E"/>
    <w:rsid w:val="000A5DC6"/>
    <w:rsid w:val="000A5FA1"/>
    <w:rsid w:val="000A68A8"/>
    <w:rsid w:val="000B0114"/>
    <w:rsid w:val="000B02C9"/>
    <w:rsid w:val="000B09BD"/>
    <w:rsid w:val="000B0EE9"/>
    <w:rsid w:val="000B1561"/>
    <w:rsid w:val="000B1F09"/>
    <w:rsid w:val="000B2005"/>
    <w:rsid w:val="000B2C97"/>
    <w:rsid w:val="000B7F4B"/>
    <w:rsid w:val="000C0331"/>
    <w:rsid w:val="000C0ACA"/>
    <w:rsid w:val="000C13D4"/>
    <w:rsid w:val="000C1AEC"/>
    <w:rsid w:val="000C2CAE"/>
    <w:rsid w:val="000C457F"/>
    <w:rsid w:val="000C4BD0"/>
    <w:rsid w:val="000C6732"/>
    <w:rsid w:val="000D1B93"/>
    <w:rsid w:val="000D29F0"/>
    <w:rsid w:val="000D2BDB"/>
    <w:rsid w:val="000D3330"/>
    <w:rsid w:val="000D3CE2"/>
    <w:rsid w:val="000D41C7"/>
    <w:rsid w:val="000D539E"/>
    <w:rsid w:val="000D5752"/>
    <w:rsid w:val="000D6060"/>
    <w:rsid w:val="000D635C"/>
    <w:rsid w:val="000D6410"/>
    <w:rsid w:val="000D64BE"/>
    <w:rsid w:val="000E08C0"/>
    <w:rsid w:val="000E0CD6"/>
    <w:rsid w:val="000E1DEC"/>
    <w:rsid w:val="000E2DFF"/>
    <w:rsid w:val="000E2E0F"/>
    <w:rsid w:val="000E5FFD"/>
    <w:rsid w:val="000E65C7"/>
    <w:rsid w:val="000E790F"/>
    <w:rsid w:val="000F0057"/>
    <w:rsid w:val="000F032B"/>
    <w:rsid w:val="000F08B9"/>
    <w:rsid w:val="000F0AAC"/>
    <w:rsid w:val="000F0C5D"/>
    <w:rsid w:val="000F0F28"/>
    <w:rsid w:val="000F0FB8"/>
    <w:rsid w:val="000F1869"/>
    <w:rsid w:val="000F1CEA"/>
    <w:rsid w:val="000F41E8"/>
    <w:rsid w:val="000F47B3"/>
    <w:rsid w:val="000F56C8"/>
    <w:rsid w:val="00102FAA"/>
    <w:rsid w:val="001040A6"/>
    <w:rsid w:val="00104DBC"/>
    <w:rsid w:val="0010585C"/>
    <w:rsid w:val="0010587C"/>
    <w:rsid w:val="00105B4C"/>
    <w:rsid w:val="0010604C"/>
    <w:rsid w:val="00106C29"/>
    <w:rsid w:val="00107EFC"/>
    <w:rsid w:val="00107F31"/>
    <w:rsid w:val="0011309F"/>
    <w:rsid w:val="00113A89"/>
    <w:rsid w:val="00113B71"/>
    <w:rsid w:val="00115FDB"/>
    <w:rsid w:val="001205C6"/>
    <w:rsid w:val="001242BA"/>
    <w:rsid w:val="00124F73"/>
    <w:rsid w:val="001250CC"/>
    <w:rsid w:val="00125581"/>
    <w:rsid w:val="00125CBE"/>
    <w:rsid w:val="00125F0C"/>
    <w:rsid w:val="00126263"/>
    <w:rsid w:val="001269CA"/>
    <w:rsid w:val="00127C5F"/>
    <w:rsid w:val="00131761"/>
    <w:rsid w:val="001320C2"/>
    <w:rsid w:val="001325F4"/>
    <w:rsid w:val="00132A99"/>
    <w:rsid w:val="00133CA4"/>
    <w:rsid w:val="0013474F"/>
    <w:rsid w:val="00134DA1"/>
    <w:rsid w:val="00134EF8"/>
    <w:rsid w:val="00135786"/>
    <w:rsid w:val="00136452"/>
    <w:rsid w:val="001364FA"/>
    <w:rsid w:val="00136599"/>
    <w:rsid w:val="00137741"/>
    <w:rsid w:val="001378BF"/>
    <w:rsid w:val="00137E59"/>
    <w:rsid w:val="00140900"/>
    <w:rsid w:val="00140A95"/>
    <w:rsid w:val="0014192B"/>
    <w:rsid w:val="00141936"/>
    <w:rsid w:val="00141CAD"/>
    <w:rsid w:val="00144E60"/>
    <w:rsid w:val="001472FC"/>
    <w:rsid w:val="00150F54"/>
    <w:rsid w:val="001517E0"/>
    <w:rsid w:val="0015352A"/>
    <w:rsid w:val="00153A22"/>
    <w:rsid w:val="0015445A"/>
    <w:rsid w:val="00156C1C"/>
    <w:rsid w:val="0015746B"/>
    <w:rsid w:val="00157FA7"/>
    <w:rsid w:val="001602AC"/>
    <w:rsid w:val="001602F8"/>
    <w:rsid w:val="001606C9"/>
    <w:rsid w:val="00160F75"/>
    <w:rsid w:val="001613A3"/>
    <w:rsid w:val="0016181D"/>
    <w:rsid w:val="00163053"/>
    <w:rsid w:val="00165F81"/>
    <w:rsid w:val="00166039"/>
    <w:rsid w:val="00167128"/>
    <w:rsid w:val="00167443"/>
    <w:rsid w:val="00170401"/>
    <w:rsid w:val="0017104B"/>
    <w:rsid w:val="00172102"/>
    <w:rsid w:val="00174C82"/>
    <w:rsid w:val="00174EEE"/>
    <w:rsid w:val="0017786C"/>
    <w:rsid w:val="00177934"/>
    <w:rsid w:val="0018071E"/>
    <w:rsid w:val="001821F6"/>
    <w:rsid w:val="0018257C"/>
    <w:rsid w:val="00183408"/>
    <w:rsid w:val="001838D6"/>
    <w:rsid w:val="00184988"/>
    <w:rsid w:val="001864DD"/>
    <w:rsid w:val="00194B97"/>
    <w:rsid w:val="00196F02"/>
    <w:rsid w:val="00197620"/>
    <w:rsid w:val="00197FAD"/>
    <w:rsid w:val="001A0074"/>
    <w:rsid w:val="001A061E"/>
    <w:rsid w:val="001A0977"/>
    <w:rsid w:val="001A37A2"/>
    <w:rsid w:val="001A43B8"/>
    <w:rsid w:val="001A5E18"/>
    <w:rsid w:val="001A75A3"/>
    <w:rsid w:val="001A7847"/>
    <w:rsid w:val="001A7E7D"/>
    <w:rsid w:val="001B02CF"/>
    <w:rsid w:val="001B07B6"/>
    <w:rsid w:val="001B16F3"/>
    <w:rsid w:val="001B25E0"/>
    <w:rsid w:val="001B2CF6"/>
    <w:rsid w:val="001B351E"/>
    <w:rsid w:val="001B3FEB"/>
    <w:rsid w:val="001B44F9"/>
    <w:rsid w:val="001B4F20"/>
    <w:rsid w:val="001C09BD"/>
    <w:rsid w:val="001C39C0"/>
    <w:rsid w:val="001C3EDC"/>
    <w:rsid w:val="001C3F2C"/>
    <w:rsid w:val="001C6467"/>
    <w:rsid w:val="001C6E5E"/>
    <w:rsid w:val="001D0765"/>
    <w:rsid w:val="001D092B"/>
    <w:rsid w:val="001D0B44"/>
    <w:rsid w:val="001D1AA6"/>
    <w:rsid w:val="001D1C2C"/>
    <w:rsid w:val="001D2A76"/>
    <w:rsid w:val="001D2D1E"/>
    <w:rsid w:val="001D494D"/>
    <w:rsid w:val="001D60FE"/>
    <w:rsid w:val="001D7C37"/>
    <w:rsid w:val="001E0407"/>
    <w:rsid w:val="001E297D"/>
    <w:rsid w:val="001E32A0"/>
    <w:rsid w:val="001E3678"/>
    <w:rsid w:val="001E3855"/>
    <w:rsid w:val="001E5012"/>
    <w:rsid w:val="001F028E"/>
    <w:rsid w:val="001F243D"/>
    <w:rsid w:val="001F2DDF"/>
    <w:rsid w:val="001F37B1"/>
    <w:rsid w:val="001F3F1F"/>
    <w:rsid w:val="001F4069"/>
    <w:rsid w:val="001F474F"/>
    <w:rsid w:val="001F47DC"/>
    <w:rsid w:val="001F4A2A"/>
    <w:rsid w:val="001F738A"/>
    <w:rsid w:val="001F78A1"/>
    <w:rsid w:val="00200ABA"/>
    <w:rsid w:val="002013EB"/>
    <w:rsid w:val="00201D94"/>
    <w:rsid w:val="002024BF"/>
    <w:rsid w:val="0020319C"/>
    <w:rsid w:val="002032CA"/>
    <w:rsid w:val="00203D8F"/>
    <w:rsid w:val="00203F6F"/>
    <w:rsid w:val="002049B2"/>
    <w:rsid w:val="00205A59"/>
    <w:rsid w:val="00206C82"/>
    <w:rsid w:val="00207026"/>
    <w:rsid w:val="00210530"/>
    <w:rsid w:val="00212A48"/>
    <w:rsid w:val="002146DC"/>
    <w:rsid w:val="00215536"/>
    <w:rsid w:val="0021563B"/>
    <w:rsid w:val="002160E0"/>
    <w:rsid w:val="00216B4F"/>
    <w:rsid w:val="00216BE3"/>
    <w:rsid w:val="00217724"/>
    <w:rsid w:val="002203AF"/>
    <w:rsid w:val="0022184B"/>
    <w:rsid w:val="00221BE9"/>
    <w:rsid w:val="00221CBE"/>
    <w:rsid w:val="002257C7"/>
    <w:rsid w:val="00225972"/>
    <w:rsid w:val="00227978"/>
    <w:rsid w:val="0023168B"/>
    <w:rsid w:val="002322BE"/>
    <w:rsid w:val="002346B6"/>
    <w:rsid w:val="00234851"/>
    <w:rsid w:val="00235556"/>
    <w:rsid w:val="00236AEC"/>
    <w:rsid w:val="00237299"/>
    <w:rsid w:val="00237725"/>
    <w:rsid w:val="00241D62"/>
    <w:rsid w:val="00241DE3"/>
    <w:rsid w:val="00241F8F"/>
    <w:rsid w:val="00241FA0"/>
    <w:rsid w:val="00242A7E"/>
    <w:rsid w:val="002435BF"/>
    <w:rsid w:val="002449E9"/>
    <w:rsid w:val="00245C71"/>
    <w:rsid w:val="00246C34"/>
    <w:rsid w:val="0025012C"/>
    <w:rsid w:val="002502BF"/>
    <w:rsid w:val="00250620"/>
    <w:rsid w:val="00250C9F"/>
    <w:rsid w:val="0025267B"/>
    <w:rsid w:val="002544D2"/>
    <w:rsid w:val="00254A27"/>
    <w:rsid w:val="00254CA5"/>
    <w:rsid w:val="00256F64"/>
    <w:rsid w:val="00257E7E"/>
    <w:rsid w:val="002609A0"/>
    <w:rsid w:val="0026196F"/>
    <w:rsid w:val="00261F60"/>
    <w:rsid w:val="002634DC"/>
    <w:rsid w:val="002647B9"/>
    <w:rsid w:val="00264F54"/>
    <w:rsid w:val="00266EE8"/>
    <w:rsid w:val="00267602"/>
    <w:rsid w:val="002676A1"/>
    <w:rsid w:val="00270341"/>
    <w:rsid w:val="00270CD4"/>
    <w:rsid w:val="00271353"/>
    <w:rsid w:val="00272E53"/>
    <w:rsid w:val="002731FA"/>
    <w:rsid w:val="00273364"/>
    <w:rsid w:val="002743C4"/>
    <w:rsid w:val="00274A9F"/>
    <w:rsid w:val="00275618"/>
    <w:rsid w:val="0028263A"/>
    <w:rsid w:val="002845AC"/>
    <w:rsid w:val="00285240"/>
    <w:rsid w:val="00286D81"/>
    <w:rsid w:val="00287117"/>
    <w:rsid w:val="002879FE"/>
    <w:rsid w:val="002904AF"/>
    <w:rsid w:val="00291105"/>
    <w:rsid w:val="002915E1"/>
    <w:rsid w:val="002949FD"/>
    <w:rsid w:val="00295588"/>
    <w:rsid w:val="00295872"/>
    <w:rsid w:val="002962FB"/>
    <w:rsid w:val="002967A3"/>
    <w:rsid w:val="002967C1"/>
    <w:rsid w:val="00297098"/>
    <w:rsid w:val="0029712D"/>
    <w:rsid w:val="002A0163"/>
    <w:rsid w:val="002A1B9F"/>
    <w:rsid w:val="002A23FB"/>
    <w:rsid w:val="002A35C6"/>
    <w:rsid w:val="002A395F"/>
    <w:rsid w:val="002A3ECB"/>
    <w:rsid w:val="002A4C21"/>
    <w:rsid w:val="002A5B13"/>
    <w:rsid w:val="002A5D61"/>
    <w:rsid w:val="002B0330"/>
    <w:rsid w:val="002B123C"/>
    <w:rsid w:val="002B1962"/>
    <w:rsid w:val="002B207D"/>
    <w:rsid w:val="002B20D8"/>
    <w:rsid w:val="002B345F"/>
    <w:rsid w:val="002B3472"/>
    <w:rsid w:val="002B4B19"/>
    <w:rsid w:val="002B686B"/>
    <w:rsid w:val="002B7512"/>
    <w:rsid w:val="002B789A"/>
    <w:rsid w:val="002C0221"/>
    <w:rsid w:val="002C085B"/>
    <w:rsid w:val="002C0961"/>
    <w:rsid w:val="002C2D16"/>
    <w:rsid w:val="002C3399"/>
    <w:rsid w:val="002C75B0"/>
    <w:rsid w:val="002D0BF6"/>
    <w:rsid w:val="002D12B0"/>
    <w:rsid w:val="002D32FC"/>
    <w:rsid w:val="002D3658"/>
    <w:rsid w:val="002D3FF9"/>
    <w:rsid w:val="002D53AE"/>
    <w:rsid w:val="002D71DE"/>
    <w:rsid w:val="002D77A2"/>
    <w:rsid w:val="002D7FDC"/>
    <w:rsid w:val="002E028F"/>
    <w:rsid w:val="002E1F83"/>
    <w:rsid w:val="002E1F8C"/>
    <w:rsid w:val="002E202B"/>
    <w:rsid w:val="002E3B8E"/>
    <w:rsid w:val="002E3F99"/>
    <w:rsid w:val="002E402E"/>
    <w:rsid w:val="002E525B"/>
    <w:rsid w:val="002E6E58"/>
    <w:rsid w:val="002E6E74"/>
    <w:rsid w:val="002E7154"/>
    <w:rsid w:val="002F06B0"/>
    <w:rsid w:val="002F0BCF"/>
    <w:rsid w:val="002F0E74"/>
    <w:rsid w:val="002F275E"/>
    <w:rsid w:val="002F3019"/>
    <w:rsid w:val="002F3FF6"/>
    <w:rsid w:val="002F6407"/>
    <w:rsid w:val="002F669D"/>
    <w:rsid w:val="00300AFC"/>
    <w:rsid w:val="00301068"/>
    <w:rsid w:val="00301E96"/>
    <w:rsid w:val="00302DE5"/>
    <w:rsid w:val="003034CF"/>
    <w:rsid w:val="003035AD"/>
    <w:rsid w:val="003053A3"/>
    <w:rsid w:val="00305488"/>
    <w:rsid w:val="003061DB"/>
    <w:rsid w:val="00306B0E"/>
    <w:rsid w:val="00307930"/>
    <w:rsid w:val="00307E17"/>
    <w:rsid w:val="00310613"/>
    <w:rsid w:val="0031099E"/>
    <w:rsid w:val="003118A7"/>
    <w:rsid w:val="00312DB2"/>
    <w:rsid w:val="003134A1"/>
    <w:rsid w:val="00314DF5"/>
    <w:rsid w:val="0031516B"/>
    <w:rsid w:val="00315801"/>
    <w:rsid w:val="00315D99"/>
    <w:rsid w:val="003162A8"/>
    <w:rsid w:val="00317042"/>
    <w:rsid w:val="00320484"/>
    <w:rsid w:val="00321349"/>
    <w:rsid w:val="00321BDB"/>
    <w:rsid w:val="00324D13"/>
    <w:rsid w:val="00325D68"/>
    <w:rsid w:val="00325DEE"/>
    <w:rsid w:val="0032621C"/>
    <w:rsid w:val="003264A7"/>
    <w:rsid w:val="00330FC1"/>
    <w:rsid w:val="00331D98"/>
    <w:rsid w:val="00331F3B"/>
    <w:rsid w:val="00332075"/>
    <w:rsid w:val="00332DA2"/>
    <w:rsid w:val="00333185"/>
    <w:rsid w:val="00333FE2"/>
    <w:rsid w:val="003354E3"/>
    <w:rsid w:val="003356CE"/>
    <w:rsid w:val="00335B97"/>
    <w:rsid w:val="003362D5"/>
    <w:rsid w:val="003365BF"/>
    <w:rsid w:val="00341301"/>
    <w:rsid w:val="003413A5"/>
    <w:rsid w:val="0034201B"/>
    <w:rsid w:val="00342666"/>
    <w:rsid w:val="003432E1"/>
    <w:rsid w:val="00343417"/>
    <w:rsid w:val="00344F32"/>
    <w:rsid w:val="0034691B"/>
    <w:rsid w:val="003474F0"/>
    <w:rsid w:val="003508DC"/>
    <w:rsid w:val="0035123C"/>
    <w:rsid w:val="00351FBB"/>
    <w:rsid w:val="003531C7"/>
    <w:rsid w:val="00353E4C"/>
    <w:rsid w:val="003545F3"/>
    <w:rsid w:val="00354D09"/>
    <w:rsid w:val="00356011"/>
    <w:rsid w:val="003564EF"/>
    <w:rsid w:val="00360754"/>
    <w:rsid w:val="00362758"/>
    <w:rsid w:val="003631EE"/>
    <w:rsid w:val="003632D9"/>
    <w:rsid w:val="00363C45"/>
    <w:rsid w:val="003646C3"/>
    <w:rsid w:val="003653F7"/>
    <w:rsid w:val="00366E31"/>
    <w:rsid w:val="0036780D"/>
    <w:rsid w:val="003702A6"/>
    <w:rsid w:val="00370875"/>
    <w:rsid w:val="00371CE9"/>
    <w:rsid w:val="0037484F"/>
    <w:rsid w:val="00374D89"/>
    <w:rsid w:val="00376CFE"/>
    <w:rsid w:val="00376D5D"/>
    <w:rsid w:val="00377A85"/>
    <w:rsid w:val="00380F55"/>
    <w:rsid w:val="00381B65"/>
    <w:rsid w:val="003821A8"/>
    <w:rsid w:val="003823B2"/>
    <w:rsid w:val="003848B5"/>
    <w:rsid w:val="003855C0"/>
    <w:rsid w:val="0038794D"/>
    <w:rsid w:val="003904F0"/>
    <w:rsid w:val="00392282"/>
    <w:rsid w:val="003946B6"/>
    <w:rsid w:val="00394BAC"/>
    <w:rsid w:val="00395026"/>
    <w:rsid w:val="003952C4"/>
    <w:rsid w:val="00395CB2"/>
    <w:rsid w:val="00395D5F"/>
    <w:rsid w:val="0039784E"/>
    <w:rsid w:val="00397EB0"/>
    <w:rsid w:val="003A0DB6"/>
    <w:rsid w:val="003A1206"/>
    <w:rsid w:val="003A16EB"/>
    <w:rsid w:val="003A2454"/>
    <w:rsid w:val="003A35A1"/>
    <w:rsid w:val="003A43D0"/>
    <w:rsid w:val="003A53F8"/>
    <w:rsid w:val="003A6669"/>
    <w:rsid w:val="003A6A04"/>
    <w:rsid w:val="003B0439"/>
    <w:rsid w:val="003B16DF"/>
    <w:rsid w:val="003B1725"/>
    <w:rsid w:val="003B2041"/>
    <w:rsid w:val="003B28A7"/>
    <w:rsid w:val="003B3EBC"/>
    <w:rsid w:val="003B4047"/>
    <w:rsid w:val="003B4EA0"/>
    <w:rsid w:val="003B79DF"/>
    <w:rsid w:val="003B7A21"/>
    <w:rsid w:val="003C0279"/>
    <w:rsid w:val="003C399B"/>
    <w:rsid w:val="003C3B94"/>
    <w:rsid w:val="003C560A"/>
    <w:rsid w:val="003C65F4"/>
    <w:rsid w:val="003C75FF"/>
    <w:rsid w:val="003C7C68"/>
    <w:rsid w:val="003D0497"/>
    <w:rsid w:val="003D1789"/>
    <w:rsid w:val="003D254B"/>
    <w:rsid w:val="003D351C"/>
    <w:rsid w:val="003D396A"/>
    <w:rsid w:val="003D3DF4"/>
    <w:rsid w:val="003D66C9"/>
    <w:rsid w:val="003D6737"/>
    <w:rsid w:val="003D7A21"/>
    <w:rsid w:val="003D7C6B"/>
    <w:rsid w:val="003D7D56"/>
    <w:rsid w:val="003E0987"/>
    <w:rsid w:val="003E1568"/>
    <w:rsid w:val="003E32A3"/>
    <w:rsid w:val="003E3526"/>
    <w:rsid w:val="003E3E83"/>
    <w:rsid w:val="003E74A6"/>
    <w:rsid w:val="003F047F"/>
    <w:rsid w:val="003F2F03"/>
    <w:rsid w:val="003F46A0"/>
    <w:rsid w:val="003F4EE4"/>
    <w:rsid w:val="003F56B8"/>
    <w:rsid w:val="003F5C70"/>
    <w:rsid w:val="003F6A8B"/>
    <w:rsid w:val="003F6BD4"/>
    <w:rsid w:val="003F742F"/>
    <w:rsid w:val="004018BA"/>
    <w:rsid w:val="0040275F"/>
    <w:rsid w:val="004029C9"/>
    <w:rsid w:val="00403CA8"/>
    <w:rsid w:val="00404EAA"/>
    <w:rsid w:val="00405189"/>
    <w:rsid w:val="004059E0"/>
    <w:rsid w:val="00406277"/>
    <w:rsid w:val="00406FB4"/>
    <w:rsid w:val="00407104"/>
    <w:rsid w:val="0040715C"/>
    <w:rsid w:val="00407597"/>
    <w:rsid w:val="00407E60"/>
    <w:rsid w:val="0041090E"/>
    <w:rsid w:val="00410F8B"/>
    <w:rsid w:val="004126E0"/>
    <w:rsid w:val="00412E14"/>
    <w:rsid w:val="004134D9"/>
    <w:rsid w:val="00413DD7"/>
    <w:rsid w:val="00416D6B"/>
    <w:rsid w:val="00422587"/>
    <w:rsid w:val="00424EF7"/>
    <w:rsid w:val="004259E7"/>
    <w:rsid w:val="00426727"/>
    <w:rsid w:val="00426885"/>
    <w:rsid w:val="00427215"/>
    <w:rsid w:val="00427BA8"/>
    <w:rsid w:val="00430C94"/>
    <w:rsid w:val="00430DF2"/>
    <w:rsid w:val="00432379"/>
    <w:rsid w:val="00434703"/>
    <w:rsid w:val="00434B26"/>
    <w:rsid w:val="0043598B"/>
    <w:rsid w:val="0043674F"/>
    <w:rsid w:val="00437184"/>
    <w:rsid w:val="00440A6E"/>
    <w:rsid w:val="00440E18"/>
    <w:rsid w:val="004414B5"/>
    <w:rsid w:val="00441A33"/>
    <w:rsid w:val="00441B79"/>
    <w:rsid w:val="00442B9A"/>
    <w:rsid w:val="00443BC2"/>
    <w:rsid w:val="00443EC1"/>
    <w:rsid w:val="004456F3"/>
    <w:rsid w:val="004461C6"/>
    <w:rsid w:val="004477F1"/>
    <w:rsid w:val="00447F7F"/>
    <w:rsid w:val="0045030D"/>
    <w:rsid w:val="00450BEA"/>
    <w:rsid w:val="00450EF0"/>
    <w:rsid w:val="00452717"/>
    <w:rsid w:val="004550EB"/>
    <w:rsid w:val="00456898"/>
    <w:rsid w:val="004569A5"/>
    <w:rsid w:val="004569FA"/>
    <w:rsid w:val="00456BFF"/>
    <w:rsid w:val="00456DD9"/>
    <w:rsid w:val="00457230"/>
    <w:rsid w:val="00457D2C"/>
    <w:rsid w:val="00460105"/>
    <w:rsid w:val="004605BC"/>
    <w:rsid w:val="00460BEB"/>
    <w:rsid w:val="0046182D"/>
    <w:rsid w:val="00461F02"/>
    <w:rsid w:val="00462987"/>
    <w:rsid w:val="00462C59"/>
    <w:rsid w:val="00464F36"/>
    <w:rsid w:val="00464FB1"/>
    <w:rsid w:val="00466857"/>
    <w:rsid w:val="0046765C"/>
    <w:rsid w:val="00467C95"/>
    <w:rsid w:val="004704B0"/>
    <w:rsid w:val="0047224F"/>
    <w:rsid w:val="00472FC6"/>
    <w:rsid w:val="00476830"/>
    <w:rsid w:val="00476E3B"/>
    <w:rsid w:val="00476F7C"/>
    <w:rsid w:val="00477621"/>
    <w:rsid w:val="004809A6"/>
    <w:rsid w:val="00481542"/>
    <w:rsid w:val="00482BC7"/>
    <w:rsid w:val="00483231"/>
    <w:rsid w:val="00484821"/>
    <w:rsid w:val="00484931"/>
    <w:rsid w:val="00485818"/>
    <w:rsid w:val="00486287"/>
    <w:rsid w:val="00486DA0"/>
    <w:rsid w:val="00487199"/>
    <w:rsid w:val="004925A1"/>
    <w:rsid w:val="0049360D"/>
    <w:rsid w:val="0049363D"/>
    <w:rsid w:val="004947AF"/>
    <w:rsid w:val="004947FD"/>
    <w:rsid w:val="004949B3"/>
    <w:rsid w:val="00495DD9"/>
    <w:rsid w:val="00495E4F"/>
    <w:rsid w:val="004973ED"/>
    <w:rsid w:val="00497B7B"/>
    <w:rsid w:val="00497F36"/>
    <w:rsid w:val="004A3FA6"/>
    <w:rsid w:val="004A4169"/>
    <w:rsid w:val="004A5441"/>
    <w:rsid w:val="004A6CAA"/>
    <w:rsid w:val="004A6CF5"/>
    <w:rsid w:val="004B1425"/>
    <w:rsid w:val="004B169F"/>
    <w:rsid w:val="004B1F8C"/>
    <w:rsid w:val="004B372F"/>
    <w:rsid w:val="004B4BEE"/>
    <w:rsid w:val="004B53BA"/>
    <w:rsid w:val="004B6DAB"/>
    <w:rsid w:val="004C13CC"/>
    <w:rsid w:val="004C1D2D"/>
    <w:rsid w:val="004C1D7D"/>
    <w:rsid w:val="004C3350"/>
    <w:rsid w:val="004C49FB"/>
    <w:rsid w:val="004C4B98"/>
    <w:rsid w:val="004C523B"/>
    <w:rsid w:val="004C7334"/>
    <w:rsid w:val="004D0ACF"/>
    <w:rsid w:val="004D18F6"/>
    <w:rsid w:val="004D2358"/>
    <w:rsid w:val="004D3CEB"/>
    <w:rsid w:val="004D4312"/>
    <w:rsid w:val="004D4DBB"/>
    <w:rsid w:val="004D59DE"/>
    <w:rsid w:val="004D5FAD"/>
    <w:rsid w:val="004D6553"/>
    <w:rsid w:val="004D6D3D"/>
    <w:rsid w:val="004D72C1"/>
    <w:rsid w:val="004D7FD5"/>
    <w:rsid w:val="004E1294"/>
    <w:rsid w:val="004E1DFF"/>
    <w:rsid w:val="004E3E63"/>
    <w:rsid w:val="004E440F"/>
    <w:rsid w:val="004E53FA"/>
    <w:rsid w:val="004F0E58"/>
    <w:rsid w:val="004F2172"/>
    <w:rsid w:val="004F25AA"/>
    <w:rsid w:val="004F36CE"/>
    <w:rsid w:val="004F3C6D"/>
    <w:rsid w:val="004F681E"/>
    <w:rsid w:val="004F774C"/>
    <w:rsid w:val="00500791"/>
    <w:rsid w:val="00501CBA"/>
    <w:rsid w:val="00502BC6"/>
    <w:rsid w:val="00502E27"/>
    <w:rsid w:val="00504547"/>
    <w:rsid w:val="00507D7B"/>
    <w:rsid w:val="00510119"/>
    <w:rsid w:val="0051055C"/>
    <w:rsid w:val="0051105B"/>
    <w:rsid w:val="005117CE"/>
    <w:rsid w:val="00512D78"/>
    <w:rsid w:val="00514288"/>
    <w:rsid w:val="00514A8B"/>
    <w:rsid w:val="00515EF4"/>
    <w:rsid w:val="00516278"/>
    <w:rsid w:val="00521274"/>
    <w:rsid w:val="00521E32"/>
    <w:rsid w:val="00524303"/>
    <w:rsid w:val="005247C1"/>
    <w:rsid w:val="0052716F"/>
    <w:rsid w:val="00527DC0"/>
    <w:rsid w:val="00530493"/>
    <w:rsid w:val="0053069E"/>
    <w:rsid w:val="00530D1A"/>
    <w:rsid w:val="005310A7"/>
    <w:rsid w:val="00531D8D"/>
    <w:rsid w:val="005328B4"/>
    <w:rsid w:val="00532FF2"/>
    <w:rsid w:val="00533233"/>
    <w:rsid w:val="00533DD5"/>
    <w:rsid w:val="0053409E"/>
    <w:rsid w:val="0053420D"/>
    <w:rsid w:val="00534FD1"/>
    <w:rsid w:val="00535A01"/>
    <w:rsid w:val="00535D57"/>
    <w:rsid w:val="0053726B"/>
    <w:rsid w:val="005403A3"/>
    <w:rsid w:val="00541963"/>
    <w:rsid w:val="00541C3A"/>
    <w:rsid w:val="005422AA"/>
    <w:rsid w:val="0054282A"/>
    <w:rsid w:val="0054317D"/>
    <w:rsid w:val="00543682"/>
    <w:rsid w:val="00544156"/>
    <w:rsid w:val="005442A2"/>
    <w:rsid w:val="00544A38"/>
    <w:rsid w:val="00544D9F"/>
    <w:rsid w:val="0054505A"/>
    <w:rsid w:val="00545638"/>
    <w:rsid w:val="00545D0C"/>
    <w:rsid w:val="005470A9"/>
    <w:rsid w:val="00550011"/>
    <w:rsid w:val="00550B50"/>
    <w:rsid w:val="00551AEB"/>
    <w:rsid w:val="00551F10"/>
    <w:rsid w:val="00552F1B"/>
    <w:rsid w:val="00552F9A"/>
    <w:rsid w:val="00553404"/>
    <w:rsid w:val="0055358E"/>
    <w:rsid w:val="005535A4"/>
    <w:rsid w:val="00553757"/>
    <w:rsid w:val="00554F41"/>
    <w:rsid w:val="00554F9B"/>
    <w:rsid w:val="005556B3"/>
    <w:rsid w:val="0056125C"/>
    <w:rsid w:val="00561361"/>
    <w:rsid w:val="00561759"/>
    <w:rsid w:val="005618C8"/>
    <w:rsid w:val="00561F63"/>
    <w:rsid w:val="00564419"/>
    <w:rsid w:val="00564697"/>
    <w:rsid w:val="005647D5"/>
    <w:rsid w:val="00567AAC"/>
    <w:rsid w:val="00567D13"/>
    <w:rsid w:val="005706CF"/>
    <w:rsid w:val="005741AA"/>
    <w:rsid w:val="00574A83"/>
    <w:rsid w:val="0057545C"/>
    <w:rsid w:val="00575833"/>
    <w:rsid w:val="00577174"/>
    <w:rsid w:val="00577A42"/>
    <w:rsid w:val="00577E49"/>
    <w:rsid w:val="005801B7"/>
    <w:rsid w:val="00581323"/>
    <w:rsid w:val="00583F72"/>
    <w:rsid w:val="00584073"/>
    <w:rsid w:val="0058430D"/>
    <w:rsid w:val="00584AA2"/>
    <w:rsid w:val="00585A48"/>
    <w:rsid w:val="005867EC"/>
    <w:rsid w:val="005868CF"/>
    <w:rsid w:val="00586DCC"/>
    <w:rsid w:val="00586E9A"/>
    <w:rsid w:val="005917BD"/>
    <w:rsid w:val="00594255"/>
    <w:rsid w:val="00594501"/>
    <w:rsid w:val="00595E56"/>
    <w:rsid w:val="00596759"/>
    <w:rsid w:val="005968EB"/>
    <w:rsid w:val="0059704A"/>
    <w:rsid w:val="00597218"/>
    <w:rsid w:val="00597CE6"/>
    <w:rsid w:val="005A0966"/>
    <w:rsid w:val="005A0DDC"/>
    <w:rsid w:val="005A2044"/>
    <w:rsid w:val="005A483A"/>
    <w:rsid w:val="005A5401"/>
    <w:rsid w:val="005A6CF1"/>
    <w:rsid w:val="005A6DE5"/>
    <w:rsid w:val="005B1F4D"/>
    <w:rsid w:val="005B2831"/>
    <w:rsid w:val="005B501D"/>
    <w:rsid w:val="005B6F66"/>
    <w:rsid w:val="005B7359"/>
    <w:rsid w:val="005C0605"/>
    <w:rsid w:val="005C07AD"/>
    <w:rsid w:val="005C299D"/>
    <w:rsid w:val="005C40C4"/>
    <w:rsid w:val="005C59AF"/>
    <w:rsid w:val="005C6DC8"/>
    <w:rsid w:val="005C7157"/>
    <w:rsid w:val="005C7D5F"/>
    <w:rsid w:val="005D03C4"/>
    <w:rsid w:val="005D065A"/>
    <w:rsid w:val="005D099F"/>
    <w:rsid w:val="005D0AC4"/>
    <w:rsid w:val="005D0C2F"/>
    <w:rsid w:val="005D1B4C"/>
    <w:rsid w:val="005D22F8"/>
    <w:rsid w:val="005D4367"/>
    <w:rsid w:val="005D4A94"/>
    <w:rsid w:val="005D4FFC"/>
    <w:rsid w:val="005D544A"/>
    <w:rsid w:val="005D5E14"/>
    <w:rsid w:val="005D6244"/>
    <w:rsid w:val="005D64BB"/>
    <w:rsid w:val="005D74CC"/>
    <w:rsid w:val="005E0BE6"/>
    <w:rsid w:val="005E208E"/>
    <w:rsid w:val="005E2606"/>
    <w:rsid w:val="005E3CA9"/>
    <w:rsid w:val="005E5A82"/>
    <w:rsid w:val="005E6703"/>
    <w:rsid w:val="005E69C9"/>
    <w:rsid w:val="005E7F3E"/>
    <w:rsid w:val="005F068D"/>
    <w:rsid w:val="005F0BFB"/>
    <w:rsid w:val="005F10A4"/>
    <w:rsid w:val="005F12BC"/>
    <w:rsid w:val="005F17AF"/>
    <w:rsid w:val="005F2469"/>
    <w:rsid w:val="005F2BBA"/>
    <w:rsid w:val="005F375E"/>
    <w:rsid w:val="005F3D49"/>
    <w:rsid w:val="005F5C0F"/>
    <w:rsid w:val="005F7C66"/>
    <w:rsid w:val="005F7CBA"/>
    <w:rsid w:val="00600926"/>
    <w:rsid w:val="00601776"/>
    <w:rsid w:val="00601DA9"/>
    <w:rsid w:val="00602134"/>
    <w:rsid w:val="00605D7F"/>
    <w:rsid w:val="00605E40"/>
    <w:rsid w:val="006065E6"/>
    <w:rsid w:val="00606601"/>
    <w:rsid w:val="0060744A"/>
    <w:rsid w:val="00607F71"/>
    <w:rsid w:val="00610C3F"/>
    <w:rsid w:val="006113F1"/>
    <w:rsid w:val="00611682"/>
    <w:rsid w:val="00611C99"/>
    <w:rsid w:val="00611E56"/>
    <w:rsid w:val="006146A3"/>
    <w:rsid w:val="0061507D"/>
    <w:rsid w:val="006159AE"/>
    <w:rsid w:val="006161E0"/>
    <w:rsid w:val="00616E28"/>
    <w:rsid w:val="00617627"/>
    <w:rsid w:val="00622080"/>
    <w:rsid w:val="0062346A"/>
    <w:rsid w:val="00624B00"/>
    <w:rsid w:val="00624D19"/>
    <w:rsid w:val="00626814"/>
    <w:rsid w:val="00627168"/>
    <w:rsid w:val="00633463"/>
    <w:rsid w:val="0063398B"/>
    <w:rsid w:val="00633CC2"/>
    <w:rsid w:val="00634505"/>
    <w:rsid w:val="00634A1C"/>
    <w:rsid w:val="00635199"/>
    <w:rsid w:val="006357D4"/>
    <w:rsid w:val="00635EBE"/>
    <w:rsid w:val="00636C5B"/>
    <w:rsid w:val="00637350"/>
    <w:rsid w:val="006379B5"/>
    <w:rsid w:val="0064110C"/>
    <w:rsid w:val="0064152F"/>
    <w:rsid w:val="00641829"/>
    <w:rsid w:val="0064249B"/>
    <w:rsid w:val="00642513"/>
    <w:rsid w:val="006434A0"/>
    <w:rsid w:val="00644D75"/>
    <w:rsid w:val="006457D1"/>
    <w:rsid w:val="006474B0"/>
    <w:rsid w:val="00647998"/>
    <w:rsid w:val="006519F7"/>
    <w:rsid w:val="00651A42"/>
    <w:rsid w:val="00652298"/>
    <w:rsid w:val="006524A3"/>
    <w:rsid w:val="00652D06"/>
    <w:rsid w:val="00652E45"/>
    <w:rsid w:val="00653E71"/>
    <w:rsid w:val="0065530F"/>
    <w:rsid w:val="00655A3E"/>
    <w:rsid w:val="00660296"/>
    <w:rsid w:val="00661180"/>
    <w:rsid w:val="00662221"/>
    <w:rsid w:val="00662D1B"/>
    <w:rsid w:val="00663B5C"/>
    <w:rsid w:val="00664357"/>
    <w:rsid w:val="0066487B"/>
    <w:rsid w:val="00665883"/>
    <w:rsid w:val="0066696B"/>
    <w:rsid w:val="006708E9"/>
    <w:rsid w:val="00671221"/>
    <w:rsid w:val="006715C9"/>
    <w:rsid w:val="00671B8F"/>
    <w:rsid w:val="00672DAB"/>
    <w:rsid w:val="00672EEE"/>
    <w:rsid w:val="00673475"/>
    <w:rsid w:val="00673D8E"/>
    <w:rsid w:val="00677274"/>
    <w:rsid w:val="0067783E"/>
    <w:rsid w:val="00677C94"/>
    <w:rsid w:val="00677E0A"/>
    <w:rsid w:val="00680926"/>
    <w:rsid w:val="00680B23"/>
    <w:rsid w:val="00680B4D"/>
    <w:rsid w:val="0068167B"/>
    <w:rsid w:val="00682D1C"/>
    <w:rsid w:val="0068311D"/>
    <w:rsid w:val="00684714"/>
    <w:rsid w:val="00684A60"/>
    <w:rsid w:val="00685ABF"/>
    <w:rsid w:val="00686A7C"/>
    <w:rsid w:val="00686EF8"/>
    <w:rsid w:val="0068789E"/>
    <w:rsid w:val="00687E46"/>
    <w:rsid w:val="00691D16"/>
    <w:rsid w:val="00692548"/>
    <w:rsid w:val="006925AE"/>
    <w:rsid w:val="00692F0C"/>
    <w:rsid w:val="00693493"/>
    <w:rsid w:val="00694578"/>
    <w:rsid w:val="00694D60"/>
    <w:rsid w:val="006A07C3"/>
    <w:rsid w:val="006A16BA"/>
    <w:rsid w:val="006A2AA6"/>
    <w:rsid w:val="006A3CC0"/>
    <w:rsid w:val="006A4959"/>
    <w:rsid w:val="006A4EAE"/>
    <w:rsid w:val="006A698E"/>
    <w:rsid w:val="006B151D"/>
    <w:rsid w:val="006B1631"/>
    <w:rsid w:val="006B2591"/>
    <w:rsid w:val="006B3495"/>
    <w:rsid w:val="006B3E67"/>
    <w:rsid w:val="006B527D"/>
    <w:rsid w:val="006B5525"/>
    <w:rsid w:val="006B5626"/>
    <w:rsid w:val="006B5A74"/>
    <w:rsid w:val="006B5B83"/>
    <w:rsid w:val="006B662A"/>
    <w:rsid w:val="006C0116"/>
    <w:rsid w:val="006C054D"/>
    <w:rsid w:val="006C0B5E"/>
    <w:rsid w:val="006C1576"/>
    <w:rsid w:val="006C1594"/>
    <w:rsid w:val="006C2505"/>
    <w:rsid w:val="006C5517"/>
    <w:rsid w:val="006C620E"/>
    <w:rsid w:val="006C6261"/>
    <w:rsid w:val="006C6E4A"/>
    <w:rsid w:val="006C77E2"/>
    <w:rsid w:val="006D010B"/>
    <w:rsid w:val="006D0A95"/>
    <w:rsid w:val="006D1141"/>
    <w:rsid w:val="006D2693"/>
    <w:rsid w:val="006D4179"/>
    <w:rsid w:val="006D4483"/>
    <w:rsid w:val="006D4A41"/>
    <w:rsid w:val="006E0B7E"/>
    <w:rsid w:val="006E1280"/>
    <w:rsid w:val="006E291E"/>
    <w:rsid w:val="006E3B3F"/>
    <w:rsid w:val="006E454E"/>
    <w:rsid w:val="006E52E3"/>
    <w:rsid w:val="006E6A2F"/>
    <w:rsid w:val="006E73AE"/>
    <w:rsid w:val="006F0C3E"/>
    <w:rsid w:val="006F1126"/>
    <w:rsid w:val="006F2563"/>
    <w:rsid w:val="006F32B3"/>
    <w:rsid w:val="006F34E1"/>
    <w:rsid w:val="006F4716"/>
    <w:rsid w:val="006F666A"/>
    <w:rsid w:val="006F6997"/>
    <w:rsid w:val="006F7980"/>
    <w:rsid w:val="007014F0"/>
    <w:rsid w:val="0070170D"/>
    <w:rsid w:val="007019FA"/>
    <w:rsid w:val="007031A7"/>
    <w:rsid w:val="00703344"/>
    <w:rsid w:val="00704223"/>
    <w:rsid w:val="00704D9C"/>
    <w:rsid w:val="00704E5D"/>
    <w:rsid w:val="00705779"/>
    <w:rsid w:val="00707860"/>
    <w:rsid w:val="007109F7"/>
    <w:rsid w:val="007110DC"/>
    <w:rsid w:val="00711815"/>
    <w:rsid w:val="00711A42"/>
    <w:rsid w:val="007133DF"/>
    <w:rsid w:val="007136C0"/>
    <w:rsid w:val="007155B2"/>
    <w:rsid w:val="007156C9"/>
    <w:rsid w:val="00715C65"/>
    <w:rsid w:val="0071644D"/>
    <w:rsid w:val="00721CA3"/>
    <w:rsid w:val="007223E3"/>
    <w:rsid w:val="0072259C"/>
    <w:rsid w:val="00722EB1"/>
    <w:rsid w:val="007246D4"/>
    <w:rsid w:val="007257F9"/>
    <w:rsid w:val="007265EF"/>
    <w:rsid w:val="00726639"/>
    <w:rsid w:val="007304A1"/>
    <w:rsid w:val="00730E25"/>
    <w:rsid w:val="00731669"/>
    <w:rsid w:val="00732517"/>
    <w:rsid w:val="00733083"/>
    <w:rsid w:val="0073317D"/>
    <w:rsid w:val="007337E7"/>
    <w:rsid w:val="00733E6D"/>
    <w:rsid w:val="007347E5"/>
    <w:rsid w:val="0073620A"/>
    <w:rsid w:val="0073680F"/>
    <w:rsid w:val="00742030"/>
    <w:rsid w:val="00743DF2"/>
    <w:rsid w:val="00744D4F"/>
    <w:rsid w:val="0074698E"/>
    <w:rsid w:val="00747218"/>
    <w:rsid w:val="007476EE"/>
    <w:rsid w:val="00747B6E"/>
    <w:rsid w:val="00752382"/>
    <w:rsid w:val="00752424"/>
    <w:rsid w:val="00752730"/>
    <w:rsid w:val="00753527"/>
    <w:rsid w:val="00754795"/>
    <w:rsid w:val="00755296"/>
    <w:rsid w:val="00761047"/>
    <w:rsid w:val="007619B6"/>
    <w:rsid w:val="0076238C"/>
    <w:rsid w:val="007625AC"/>
    <w:rsid w:val="0076350B"/>
    <w:rsid w:val="007642DF"/>
    <w:rsid w:val="00764AC4"/>
    <w:rsid w:val="00764C0C"/>
    <w:rsid w:val="00765C85"/>
    <w:rsid w:val="00765DA8"/>
    <w:rsid w:val="00765EA8"/>
    <w:rsid w:val="00767740"/>
    <w:rsid w:val="00767845"/>
    <w:rsid w:val="007702C8"/>
    <w:rsid w:val="00770417"/>
    <w:rsid w:val="00774CA1"/>
    <w:rsid w:val="00776435"/>
    <w:rsid w:val="00777FB4"/>
    <w:rsid w:val="007804B9"/>
    <w:rsid w:val="007804C9"/>
    <w:rsid w:val="00780D45"/>
    <w:rsid w:val="00781084"/>
    <w:rsid w:val="007812B4"/>
    <w:rsid w:val="00782926"/>
    <w:rsid w:val="00782945"/>
    <w:rsid w:val="00782C7B"/>
    <w:rsid w:val="00783294"/>
    <w:rsid w:val="007835FC"/>
    <w:rsid w:val="00783EBC"/>
    <w:rsid w:val="00784263"/>
    <w:rsid w:val="00787996"/>
    <w:rsid w:val="00787B04"/>
    <w:rsid w:val="00787D50"/>
    <w:rsid w:val="007910ED"/>
    <w:rsid w:val="007932AC"/>
    <w:rsid w:val="007944FB"/>
    <w:rsid w:val="007A08BF"/>
    <w:rsid w:val="007A1B71"/>
    <w:rsid w:val="007A1DD7"/>
    <w:rsid w:val="007A24E0"/>
    <w:rsid w:val="007A3E03"/>
    <w:rsid w:val="007A5622"/>
    <w:rsid w:val="007A5CCA"/>
    <w:rsid w:val="007A5D4D"/>
    <w:rsid w:val="007A5EE1"/>
    <w:rsid w:val="007A7676"/>
    <w:rsid w:val="007B34ED"/>
    <w:rsid w:val="007B4B78"/>
    <w:rsid w:val="007B5CDE"/>
    <w:rsid w:val="007B5EFE"/>
    <w:rsid w:val="007B5F4A"/>
    <w:rsid w:val="007B68D7"/>
    <w:rsid w:val="007B77A7"/>
    <w:rsid w:val="007C0ADA"/>
    <w:rsid w:val="007C0FE9"/>
    <w:rsid w:val="007C1983"/>
    <w:rsid w:val="007C1AC4"/>
    <w:rsid w:val="007C2EA7"/>
    <w:rsid w:val="007C459A"/>
    <w:rsid w:val="007C68D6"/>
    <w:rsid w:val="007D156A"/>
    <w:rsid w:val="007D22FF"/>
    <w:rsid w:val="007D29D8"/>
    <w:rsid w:val="007D3E78"/>
    <w:rsid w:val="007D3E93"/>
    <w:rsid w:val="007D4221"/>
    <w:rsid w:val="007D43C9"/>
    <w:rsid w:val="007D5872"/>
    <w:rsid w:val="007E0105"/>
    <w:rsid w:val="007E1C1E"/>
    <w:rsid w:val="007E3F14"/>
    <w:rsid w:val="007E756A"/>
    <w:rsid w:val="007E7DB0"/>
    <w:rsid w:val="007F0276"/>
    <w:rsid w:val="007F27BB"/>
    <w:rsid w:val="007F2F44"/>
    <w:rsid w:val="007F3377"/>
    <w:rsid w:val="007F3D92"/>
    <w:rsid w:val="007F3FE6"/>
    <w:rsid w:val="007F41A2"/>
    <w:rsid w:val="007F49B0"/>
    <w:rsid w:val="007F4EE2"/>
    <w:rsid w:val="007F6436"/>
    <w:rsid w:val="007F79FE"/>
    <w:rsid w:val="008041CD"/>
    <w:rsid w:val="008041F1"/>
    <w:rsid w:val="00804913"/>
    <w:rsid w:val="00804FA3"/>
    <w:rsid w:val="008053A3"/>
    <w:rsid w:val="008062DB"/>
    <w:rsid w:val="00807286"/>
    <w:rsid w:val="00807C36"/>
    <w:rsid w:val="0081003D"/>
    <w:rsid w:val="00812549"/>
    <w:rsid w:val="00812E0D"/>
    <w:rsid w:val="00813FC9"/>
    <w:rsid w:val="00815753"/>
    <w:rsid w:val="008164DE"/>
    <w:rsid w:val="00821032"/>
    <w:rsid w:val="00821824"/>
    <w:rsid w:val="00821A2D"/>
    <w:rsid w:val="008221EF"/>
    <w:rsid w:val="00822F15"/>
    <w:rsid w:val="00823101"/>
    <w:rsid w:val="00823A9F"/>
    <w:rsid w:val="00827B1F"/>
    <w:rsid w:val="00830432"/>
    <w:rsid w:val="00830CA5"/>
    <w:rsid w:val="0083121A"/>
    <w:rsid w:val="0083154C"/>
    <w:rsid w:val="00833215"/>
    <w:rsid w:val="0083500E"/>
    <w:rsid w:val="0083545F"/>
    <w:rsid w:val="0083582D"/>
    <w:rsid w:val="00835DCD"/>
    <w:rsid w:val="0083604C"/>
    <w:rsid w:val="00836117"/>
    <w:rsid w:val="00836411"/>
    <w:rsid w:val="00840F96"/>
    <w:rsid w:val="008414C4"/>
    <w:rsid w:val="00841760"/>
    <w:rsid w:val="00846057"/>
    <w:rsid w:val="00846426"/>
    <w:rsid w:val="00846616"/>
    <w:rsid w:val="00846B36"/>
    <w:rsid w:val="00846CB9"/>
    <w:rsid w:val="0084752D"/>
    <w:rsid w:val="008507CF"/>
    <w:rsid w:val="00850E85"/>
    <w:rsid w:val="008524D6"/>
    <w:rsid w:val="00852623"/>
    <w:rsid w:val="008526EC"/>
    <w:rsid w:val="00852AF7"/>
    <w:rsid w:val="0085308E"/>
    <w:rsid w:val="00853A0E"/>
    <w:rsid w:val="00853A43"/>
    <w:rsid w:val="008561D3"/>
    <w:rsid w:val="00856EC6"/>
    <w:rsid w:val="0085720F"/>
    <w:rsid w:val="008573BE"/>
    <w:rsid w:val="00860090"/>
    <w:rsid w:val="008618E7"/>
    <w:rsid w:val="00861FEC"/>
    <w:rsid w:val="0086405D"/>
    <w:rsid w:val="00864C0F"/>
    <w:rsid w:val="00864FBC"/>
    <w:rsid w:val="00867B7D"/>
    <w:rsid w:val="00867D3C"/>
    <w:rsid w:val="0087035B"/>
    <w:rsid w:val="008729B5"/>
    <w:rsid w:val="00873545"/>
    <w:rsid w:val="0087399A"/>
    <w:rsid w:val="00874868"/>
    <w:rsid w:val="00874A71"/>
    <w:rsid w:val="00874E71"/>
    <w:rsid w:val="008756A1"/>
    <w:rsid w:val="008761C7"/>
    <w:rsid w:val="0087638E"/>
    <w:rsid w:val="008774E5"/>
    <w:rsid w:val="00880CA2"/>
    <w:rsid w:val="008822D7"/>
    <w:rsid w:val="00882C43"/>
    <w:rsid w:val="00884019"/>
    <w:rsid w:val="00887502"/>
    <w:rsid w:val="00887E02"/>
    <w:rsid w:val="00891785"/>
    <w:rsid w:val="008925E7"/>
    <w:rsid w:val="008939FD"/>
    <w:rsid w:val="008940CA"/>
    <w:rsid w:val="0089477A"/>
    <w:rsid w:val="008968F4"/>
    <w:rsid w:val="00897417"/>
    <w:rsid w:val="00897D19"/>
    <w:rsid w:val="00897E26"/>
    <w:rsid w:val="008A0064"/>
    <w:rsid w:val="008A2E96"/>
    <w:rsid w:val="008B0005"/>
    <w:rsid w:val="008B02EF"/>
    <w:rsid w:val="008B08EC"/>
    <w:rsid w:val="008B0AAE"/>
    <w:rsid w:val="008B0ED6"/>
    <w:rsid w:val="008B0F9D"/>
    <w:rsid w:val="008B2E04"/>
    <w:rsid w:val="008B4306"/>
    <w:rsid w:val="008B6ABD"/>
    <w:rsid w:val="008B7A36"/>
    <w:rsid w:val="008B7BF0"/>
    <w:rsid w:val="008C0120"/>
    <w:rsid w:val="008C0FB9"/>
    <w:rsid w:val="008C162B"/>
    <w:rsid w:val="008C1B76"/>
    <w:rsid w:val="008C2391"/>
    <w:rsid w:val="008C3135"/>
    <w:rsid w:val="008C3296"/>
    <w:rsid w:val="008C3E2C"/>
    <w:rsid w:val="008C5EDB"/>
    <w:rsid w:val="008C615C"/>
    <w:rsid w:val="008C6215"/>
    <w:rsid w:val="008C65F0"/>
    <w:rsid w:val="008C733D"/>
    <w:rsid w:val="008D0DB4"/>
    <w:rsid w:val="008D1A52"/>
    <w:rsid w:val="008D38E9"/>
    <w:rsid w:val="008D4434"/>
    <w:rsid w:val="008D48C6"/>
    <w:rsid w:val="008D51E4"/>
    <w:rsid w:val="008D557B"/>
    <w:rsid w:val="008D6D53"/>
    <w:rsid w:val="008D6F21"/>
    <w:rsid w:val="008D71AC"/>
    <w:rsid w:val="008D74AC"/>
    <w:rsid w:val="008D7AE7"/>
    <w:rsid w:val="008E0593"/>
    <w:rsid w:val="008E15EC"/>
    <w:rsid w:val="008E2E9E"/>
    <w:rsid w:val="008E36C0"/>
    <w:rsid w:val="008E36F2"/>
    <w:rsid w:val="008E450B"/>
    <w:rsid w:val="008E4C23"/>
    <w:rsid w:val="008E5959"/>
    <w:rsid w:val="008E64FF"/>
    <w:rsid w:val="008E667F"/>
    <w:rsid w:val="008E676F"/>
    <w:rsid w:val="008E6785"/>
    <w:rsid w:val="008E7251"/>
    <w:rsid w:val="008E76EF"/>
    <w:rsid w:val="008E7D7C"/>
    <w:rsid w:val="008F0097"/>
    <w:rsid w:val="008F0F3F"/>
    <w:rsid w:val="008F2449"/>
    <w:rsid w:val="008F4615"/>
    <w:rsid w:val="008F4ABC"/>
    <w:rsid w:val="008F591D"/>
    <w:rsid w:val="008F60F8"/>
    <w:rsid w:val="008F7CB6"/>
    <w:rsid w:val="009007FB"/>
    <w:rsid w:val="00900807"/>
    <w:rsid w:val="00903003"/>
    <w:rsid w:val="009041B8"/>
    <w:rsid w:val="009048D8"/>
    <w:rsid w:val="00905040"/>
    <w:rsid w:val="00905A05"/>
    <w:rsid w:val="00906A75"/>
    <w:rsid w:val="00907C7D"/>
    <w:rsid w:val="009106BC"/>
    <w:rsid w:val="00911F6D"/>
    <w:rsid w:val="009123E5"/>
    <w:rsid w:val="00912C01"/>
    <w:rsid w:val="009130AF"/>
    <w:rsid w:val="00913546"/>
    <w:rsid w:val="009141A9"/>
    <w:rsid w:val="00914BDB"/>
    <w:rsid w:val="00916292"/>
    <w:rsid w:val="00916572"/>
    <w:rsid w:val="00916FAA"/>
    <w:rsid w:val="009177DF"/>
    <w:rsid w:val="00917C22"/>
    <w:rsid w:val="00920617"/>
    <w:rsid w:val="00920FF5"/>
    <w:rsid w:val="009216DB"/>
    <w:rsid w:val="009228ED"/>
    <w:rsid w:val="00925750"/>
    <w:rsid w:val="00925DB8"/>
    <w:rsid w:val="00925F11"/>
    <w:rsid w:val="009267F8"/>
    <w:rsid w:val="00926D52"/>
    <w:rsid w:val="00927552"/>
    <w:rsid w:val="00930A79"/>
    <w:rsid w:val="00930B49"/>
    <w:rsid w:val="00930D5E"/>
    <w:rsid w:val="00934B9C"/>
    <w:rsid w:val="009377C8"/>
    <w:rsid w:val="0094248A"/>
    <w:rsid w:val="00943761"/>
    <w:rsid w:val="009446CB"/>
    <w:rsid w:val="00944F89"/>
    <w:rsid w:val="00946A93"/>
    <w:rsid w:val="00946ED5"/>
    <w:rsid w:val="009470DA"/>
    <w:rsid w:val="009472AC"/>
    <w:rsid w:val="009503C3"/>
    <w:rsid w:val="009517E6"/>
    <w:rsid w:val="00951EE6"/>
    <w:rsid w:val="00953739"/>
    <w:rsid w:val="00953775"/>
    <w:rsid w:val="00954337"/>
    <w:rsid w:val="00955A9E"/>
    <w:rsid w:val="00955B67"/>
    <w:rsid w:val="00956918"/>
    <w:rsid w:val="00956AFC"/>
    <w:rsid w:val="00957C2A"/>
    <w:rsid w:val="00957E4A"/>
    <w:rsid w:val="00957FF7"/>
    <w:rsid w:val="00963E11"/>
    <w:rsid w:val="00965718"/>
    <w:rsid w:val="00965777"/>
    <w:rsid w:val="009677CB"/>
    <w:rsid w:val="009703A9"/>
    <w:rsid w:val="009708AE"/>
    <w:rsid w:val="00971DC1"/>
    <w:rsid w:val="00972864"/>
    <w:rsid w:val="00972D21"/>
    <w:rsid w:val="00974D6F"/>
    <w:rsid w:val="009757C2"/>
    <w:rsid w:val="00976456"/>
    <w:rsid w:val="00976475"/>
    <w:rsid w:val="0097769C"/>
    <w:rsid w:val="00977A83"/>
    <w:rsid w:val="00980207"/>
    <w:rsid w:val="00981B7C"/>
    <w:rsid w:val="0098222D"/>
    <w:rsid w:val="009825E8"/>
    <w:rsid w:val="009848F2"/>
    <w:rsid w:val="009857C8"/>
    <w:rsid w:val="009918EB"/>
    <w:rsid w:val="009919D2"/>
    <w:rsid w:val="00991E89"/>
    <w:rsid w:val="00992355"/>
    <w:rsid w:val="00993957"/>
    <w:rsid w:val="009946E6"/>
    <w:rsid w:val="0099471C"/>
    <w:rsid w:val="00994842"/>
    <w:rsid w:val="0099687F"/>
    <w:rsid w:val="00996DF3"/>
    <w:rsid w:val="009A0C93"/>
    <w:rsid w:val="009A167F"/>
    <w:rsid w:val="009A1CED"/>
    <w:rsid w:val="009A38BC"/>
    <w:rsid w:val="009A48E0"/>
    <w:rsid w:val="009A573F"/>
    <w:rsid w:val="009A7F90"/>
    <w:rsid w:val="009B0F82"/>
    <w:rsid w:val="009B3712"/>
    <w:rsid w:val="009B373A"/>
    <w:rsid w:val="009B3FD1"/>
    <w:rsid w:val="009B4528"/>
    <w:rsid w:val="009B462A"/>
    <w:rsid w:val="009B5075"/>
    <w:rsid w:val="009B56B6"/>
    <w:rsid w:val="009B62A6"/>
    <w:rsid w:val="009B7110"/>
    <w:rsid w:val="009B719A"/>
    <w:rsid w:val="009C0242"/>
    <w:rsid w:val="009C07AD"/>
    <w:rsid w:val="009C1263"/>
    <w:rsid w:val="009C12CE"/>
    <w:rsid w:val="009C1D1F"/>
    <w:rsid w:val="009C1F0E"/>
    <w:rsid w:val="009C2439"/>
    <w:rsid w:val="009C2E11"/>
    <w:rsid w:val="009C332D"/>
    <w:rsid w:val="009C3946"/>
    <w:rsid w:val="009C45A3"/>
    <w:rsid w:val="009C4DC6"/>
    <w:rsid w:val="009C4F47"/>
    <w:rsid w:val="009C5748"/>
    <w:rsid w:val="009C691E"/>
    <w:rsid w:val="009C6E3D"/>
    <w:rsid w:val="009D06EB"/>
    <w:rsid w:val="009D1928"/>
    <w:rsid w:val="009D47AA"/>
    <w:rsid w:val="009D48DC"/>
    <w:rsid w:val="009D4EA1"/>
    <w:rsid w:val="009D50D3"/>
    <w:rsid w:val="009D55C7"/>
    <w:rsid w:val="009D579E"/>
    <w:rsid w:val="009D6FC5"/>
    <w:rsid w:val="009D7029"/>
    <w:rsid w:val="009D75E4"/>
    <w:rsid w:val="009D7B57"/>
    <w:rsid w:val="009E1894"/>
    <w:rsid w:val="009E2D49"/>
    <w:rsid w:val="009E54BC"/>
    <w:rsid w:val="009E564D"/>
    <w:rsid w:val="009E67FA"/>
    <w:rsid w:val="009E770E"/>
    <w:rsid w:val="009E7F8C"/>
    <w:rsid w:val="009F2065"/>
    <w:rsid w:val="009F282C"/>
    <w:rsid w:val="009F3C10"/>
    <w:rsid w:val="009F4B15"/>
    <w:rsid w:val="009F7D89"/>
    <w:rsid w:val="00A0071A"/>
    <w:rsid w:val="00A00E54"/>
    <w:rsid w:val="00A01B88"/>
    <w:rsid w:val="00A024F6"/>
    <w:rsid w:val="00A028CF"/>
    <w:rsid w:val="00A0328B"/>
    <w:rsid w:val="00A0350E"/>
    <w:rsid w:val="00A0377F"/>
    <w:rsid w:val="00A0485E"/>
    <w:rsid w:val="00A05175"/>
    <w:rsid w:val="00A061BA"/>
    <w:rsid w:val="00A071CE"/>
    <w:rsid w:val="00A07E6B"/>
    <w:rsid w:val="00A10F56"/>
    <w:rsid w:val="00A11413"/>
    <w:rsid w:val="00A12C31"/>
    <w:rsid w:val="00A13C12"/>
    <w:rsid w:val="00A13DCF"/>
    <w:rsid w:val="00A1418D"/>
    <w:rsid w:val="00A157E7"/>
    <w:rsid w:val="00A172BE"/>
    <w:rsid w:val="00A17BD0"/>
    <w:rsid w:val="00A20D2E"/>
    <w:rsid w:val="00A21F1C"/>
    <w:rsid w:val="00A22AFB"/>
    <w:rsid w:val="00A23FD9"/>
    <w:rsid w:val="00A247F3"/>
    <w:rsid w:val="00A2507B"/>
    <w:rsid w:val="00A27638"/>
    <w:rsid w:val="00A27D0C"/>
    <w:rsid w:val="00A27E72"/>
    <w:rsid w:val="00A30B11"/>
    <w:rsid w:val="00A319AE"/>
    <w:rsid w:val="00A333C6"/>
    <w:rsid w:val="00A3437F"/>
    <w:rsid w:val="00A34521"/>
    <w:rsid w:val="00A35873"/>
    <w:rsid w:val="00A35A1C"/>
    <w:rsid w:val="00A40274"/>
    <w:rsid w:val="00A40375"/>
    <w:rsid w:val="00A405CB"/>
    <w:rsid w:val="00A407F3"/>
    <w:rsid w:val="00A40FB6"/>
    <w:rsid w:val="00A41808"/>
    <w:rsid w:val="00A429E6"/>
    <w:rsid w:val="00A438F0"/>
    <w:rsid w:val="00A43EDA"/>
    <w:rsid w:val="00A44009"/>
    <w:rsid w:val="00A448CD"/>
    <w:rsid w:val="00A44D6D"/>
    <w:rsid w:val="00A4591C"/>
    <w:rsid w:val="00A45E01"/>
    <w:rsid w:val="00A47BC2"/>
    <w:rsid w:val="00A50201"/>
    <w:rsid w:val="00A50B0B"/>
    <w:rsid w:val="00A51183"/>
    <w:rsid w:val="00A52B86"/>
    <w:rsid w:val="00A549D6"/>
    <w:rsid w:val="00A568DD"/>
    <w:rsid w:val="00A56D29"/>
    <w:rsid w:val="00A60401"/>
    <w:rsid w:val="00A60752"/>
    <w:rsid w:val="00A60B7C"/>
    <w:rsid w:val="00A60DE6"/>
    <w:rsid w:val="00A61912"/>
    <w:rsid w:val="00A62D6C"/>
    <w:rsid w:val="00A62DEC"/>
    <w:rsid w:val="00A646CD"/>
    <w:rsid w:val="00A64F2E"/>
    <w:rsid w:val="00A65101"/>
    <w:rsid w:val="00A65992"/>
    <w:rsid w:val="00A65F62"/>
    <w:rsid w:val="00A70DF9"/>
    <w:rsid w:val="00A71A27"/>
    <w:rsid w:val="00A71CD8"/>
    <w:rsid w:val="00A723F7"/>
    <w:rsid w:val="00A72A3A"/>
    <w:rsid w:val="00A72B12"/>
    <w:rsid w:val="00A72E2D"/>
    <w:rsid w:val="00A7340B"/>
    <w:rsid w:val="00A73FE3"/>
    <w:rsid w:val="00A75A51"/>
    <w:rsid w:val="00A765FA"/>
    <w:rsid w:val="00A76AA4"/>
    <w:rsid w:val="00A77C9D"/>
    <w:rsid w:val="00A80AAC"/>
    <w:rsid w:val="00A81AF6"/>
    <w:rsid w:val="00A81D37"/>
    <w:rsid w:val="00A82EA2"/>
    <w:rsid w:val="00A83621"/>
    <w:rsid w:val="00A83CDE"/>
    <w:rsid w:val="00A8478E"/>
    <w:rsid w:val="00A854E8"/>
    <w:rsid w:val="00A86780"/>
    <w:rsid w:val="00A905BA"/>
    <w:rsid w:val="00A91EF0"/>
    <w:rsid w:val="00A938E0"/>
    <w:rsid w:val="00A93B06"/>
    <w:rsid w:val="00A93D0E"/>
    <w:rsid w:val="00A93DF2"/>
    <w:rsid w:val="00A9432E"/>
    <w:rsid w:val="00A9457E"/>
    <w:rsid w:val="00A94738"/>
    <w:rsid w:val="00A94C02"/>
    <w:rsid w:val="00A94FDF"/>
    <w:rsid w:val="00AA0B21"/>
    <w:rsid w:val="00AA0F4D"/>
    <w:rsid w:val="00AA2CC4"/>
    <w:rsid w:val="00AA2E42"/>
    <w:rsid w:val="00AA483D"/>
    <w:rsid w:val="00AA56FC"/>
    <w:rsid w:val="00AA6837"/>
    <w:rsid w:val="00AA69BE"/>
    <w:rsid w:val="00AB0098"/>
    <w:rsid w:val="00AB1667"/>
    <w:rsid w:val="00AB223B"/>
    <w:rsid w:val="00AB37E5"/>
    <w:rsid w:val="00AB48DD"/>
    <w:rsid w:val="00AB4CB9"/>
    <w:rsid w:val="00AB60A6"/>
    <w:rsid w:val="00AB64F8"/>
    <w:rsid w:val="00AB6630"/>
    <w:rsid w:val="00AB66E8"/>
    <w:rsid w:val="00AC1338"/>
    <w:rsid w:val="00AC28B1"/>
    <w:rsid w:val="00AC2980"/>
    <w:rsid w:val="00AC3559"/>
    <w:rsid w:val="00AC3BA6"/>
    <w:rsid w:val="00AC404D"/>
    <w:rsid w:val="00AC4F3A"/>
    <w:rsid w:val="00AC5165"/>
    <w:rsid w:val="00AC61DE"/>
    <w:rsid w:val="00AC6C7B"/>
    <w:rsid w:val="00AC7E59"/>
    <w:rsid w:val="00AD046B"/>
    <w:rsid w:val="00AD0F99"/>
    <w:rsid w:val="00AD1A32"/>
    <w:rsid w:val="00AD1FEE"/>
    <w:rsid w:val="00AD224C"/>
    <w:rsid w:val="00AD418A"/>
    <w:rsid w:val="00AD53EA"/>
    <w:rsid w:val="00AD5C31"/>
    <w:rsid w:val="00AD6DB4"/>
    <w:rsid w:val="00AD7853"/>
    <w:rsid w:val="00AD7BC9"/>
    <w:rsid w:val="00AE08F5"/>
    <w:rsid w:val="00AE12F3"/>
    <w:rsid w:val="00AE1CE5"/>
    <w:rsid w:val="00AE24BE"/>
    <w:rsid w:val="00AE3D1A"/>
    <w:rsid w:val="00AE433F"/>
    <w:rsid w:val="00AE55C3"/>
    <w:rsid w:val="00AE64A9"/>
    <w:rsid w:val="00AE709D"/>
    <w:rsid w:val="00AF6659"/>
    <w:rsid w:val="00AF67A7"/>
    <w:rsid w:val="00B01933"/>
    <w:rsid w:val="00B03C1D"/>
    <w:rsid w:val="00B03FD2"/>
    <w:rsid w:val="00B051E0"/>
    <w:rsid w:val="00B06788"/>
    <w:rsid w:val="00B070CB"/>
    <w:rsid w:val="00B0782A"/>
    <w:rsid w:val="00B10588"/>
    <w:rsid w:val="00B10E8D"/>
    <w:rsid w:val="00B12C95"/>
    <w:rsid w:val="00B163B8"/>
    <w:rsid w:val="00B1668F"/>
    <w:rsid w:val="00B17611"/>
    <w:rsid w:val="00B17BDD"/>
    <w:rsid w:val="00B20876"/>
    <w:rsid w:val="00B20F28"/>
    <w:rsid w:val="00B21869"/>
    <w:rsid w:val="00B21DA3"/>
    <w:rsid w:val="00B21E4F"/>
    <w:rsid w:val="00B238F8"/>
    <w:rsid w:val="00B23DB8"/>
    <w:rsid w:val="00B26BEF"/>
    <w:rsid w:val="00B31F12"/>
    <w:rsid w:val="00B32745"/>
    <w:rsid w:val="00B35314"/>
    <w:rsid w:val="00B3709F"/>
    <w:rsid w:val="00B3772C"/>
    <w:rsid w:val="00B427E6"/>
    <w:rsid w:val="00B42F95"/>
    <w:rsid w:val="00B4343E"/>
    <w:rsid w:val="00B438B1"/>
    <w:rsid w:val="00B44C15"/>
    <w:rsid w:val="00B45BE8"/>
    <w:rsid w:val="00B4717C"/>
    <w:rsid w:val="00B47BC3"/>
    <w:rsid w:val="00B504F8"/>
    <w:rsid w:val="00B50F05"/>
    <w:rsid w:val="00B5200C"/>
    <w:rsid w:val="00B5449A"/>
    <w:rsid w:val="00B608EC"/>
    <w:rsid w:val="00B60ECF"/>
    <w:rsid w:val="00B627EE"/>
    <w:rsid w:val="00B64912"/>
    <w:rsid w:val="00B64EAD"/>
    <w:rsid w:val="00B65D42"/>
    <w:rsid w:val="00B65F66"/>
    <w:rsid w:val="00B66D05"/>
    <w:rsid w:val="00B66D72"/>
    <w:rsid w:val="00B674C3"/>
    <w:rsid w:val="00B67D4D"/>
    <w:rsid w:val="00B7044F"/>
    <w:rsid w:val="00B70B42"/>
    <w:rsid w:val="00B70E21"/>
    <w:rsid w:val="00B710C4"/>
    <w:rsid w:val="00B71CC4"/>
    <w:rsid w:val="00B728A9"/>
    <w:rsid w:val="00B73873"/>
    <w:rsid w:val="00B73AC6"/>
    <w:rsid w:val="00B758F4"/>
    <w:rsid w:val="00B75CB7"/>
    <w:rsid w:val="00B7645F"/>
    <w:rsid w:val="00B76D83"/>
    <w:rsid w:val="00B7745F"/>
    <w:rsid w:val="00B803E2"/>
    <w:rsid w:val="00B808DE"/>
    <w:rsid w:val="00B80DB3"/>
    <w:rsid w:val="00B8103D"/>
    <w:rsid w:val="00B85CA9"/>
    <w:rsid w:val="00B876EB"/>
    <w:rsid w:val="00B87CC0"/>
    <w:rsid w:val="00B922BB"/>
    <w:rsid w:val="00B92B25"/>
    <w:rsid w:val="00B9361B"/>
    <w:rsid w:val="00B942D8"/>
    <w:rsid w:val="00B94358"/>
    <w:rsid w:val="00B953B8"/>
    <w:rsid w:val="00B959E3"/>
    <w:rsid w:val="00B96E35"/>
    <w:rsid w:val="00B96E63"/>
    <w:rsid w:val="00B97C36"/>
    <w:rsid w:val="00BA09A6"/>
    <w:rsid w:val="00BA12C4"/>
    <w:rsid w:val="00BA14BD"/>
    <w:rsid w:val="00BA3910"/>
    <w:rsid w:val="00BA3C9F"/>
    <w:rsid w:val="00BA4465"/>
    <w:rsid w:val="00BA49EA"/>
    <w:rsid w:val="00BA49F6"/>
    <w:rsid w:val="00BA7269"/>
    <w:rsid w:val="00BA7277"/>
    <w:rsid w:val="00BA7CE6"/>
    <w:rsid w:val="00BB1F35"/>
    <w:rsid w:val="00BB3BDA"/>
    <w:rsid w:val="00BB45F5"/>
    <w:rsid w:val="00BB69CB"/>
    <w:rsid w:val="00BB72EA"/>
    <w:rsid w:val="00BC01B9"/>
    <w:rsid w:val="00BC043C"/>
    <w:rsid w:val="00BC068E"/>
    <w:rsid w:val="00BC0BD3"/>
    <w:rsid w:val="00BC0BEF"/>
    <w:rsid w:val="00BC0C31"/>
    <w:rsid w:val="00BC37C3"/>
    <w:rsid w:val="00BC4569"/>
    <w:rsid w:val="00BC45D7"/>
    <w:rsid w:val="00BC5096"/>
    <w:rsid w:val="00BC626C"/>
    <w:rsid w:val="00BC6487"/>
    <w:rsid w:val="00BC7AF7"/>
    <w:rsid w:val="00BC7EA5"/>
    <w:rsid w:val="00BD0B1E"/>
    <w:rsid w:val="00BD1863"/>
    <w:rsid w:val="00BD3C4D"/>
    <w:rsid w:val="00BD3C8C"/>
    <w:rsid w:val="00BD4EF0"/>
    <w:rsid w:val="00BD502E"/>
    <w:rsid w:val="00BD50E5"/>
    <w:rsid w:val="00BD5C9E"/>
    <w:rsid w:val="00BD73C0"/>
    <w:rsid w:val="00BD7835"/>
    <w:rsid w:val="00BD79C3"/>
    <w:rsid w:val="00BD7D7A"/>
    <w:rsid w:val="00BE07C4"/>
    <w:rsid w:val="00BE27AD"/>
    <w:rsid w:val="00BE2987"/>
    <w:rsid w:val="00BE318B"/>
    <w:rsid w:val="00BE34E2"/>
    <w:rsid w:val="00BE396A"/>
    <w:rsid w:val="00BE646A"/>
    <w:rsid w:val="00BE6786"/>
    <w:rsid w:val="00BE719D"/>
    <w:rsid w:val="00BE7B7B"/>
    <w:rsid w:val="00BF408D"/>
    <w:rsid w:val="00BF438B"/>
    <w:rsid w:val="00BF5B01"/>
    <w:rsid w:val="00BF6A60"/>
    <w:rsid w:val="00BF7633"/>
    <w:rsid w:val="00BF7BCA"/>
    <w:rsid w:val="00C0319E"/>
    <w:rsid w:val="00C04B1E"/>
    <w:rsid w:val="00C05A53"/>
    <w:rsid w:val="00C0717F"/>
    <w:rsid w:val="00C076CA"/>
    <w:rsid w:val="00C10580"/>
    <w:rsid w:val="00C10F04"/>
    <w:rsid w:val="00C11AC4"/>
    <w:rsid w:val="00C11DBC"/>
    <w:rsid w:val="00C120FD"/>
    <w:rsid w:val="00C13209"/>
    <w:rsid w:val="00C13DF8"/>
    <w:rsid w:val="00C15E68"/>
    <w:rsid w:val="00C16CDA"/>
    <w:rsid w:val="00C17C66"/>
    <w:rsid w:val="00C202AE"/>
    <w:rsid w:val="00C20F60"/>
    <w:rsid w:val="00C21E41"/>
    <w:rsid w:val="00C22DDD"/>
    <w:rsid w:val="00C22F1E"/>
    <w:rsid w:val="00C2361A"/>
    <w:rsid w:val="00C2472D"/>
    <w:rsid w:val="00C25295"/>
    <w:rsid w:val="00C30890"/>
    <w:rsid w:val="00C347FF"/>
    <w:rsid w:val="00C351CD"/>
    <w:rsid w:val="00C35601"/>
    <w:rsid w:val="00C3569B"/>
    <w:rsid w:val="00C357BE"/>
    <w:rsid w:val="00C36553"/>
    <w:rsid w:val="00C36DBB"/>
    <w:rsid w:val="00C37C7A"/>
    <w:rsid w:val="00C37CC1"/>
    <w:rsid w:val="00C422FE"/>
    <w:rsid w:val="00C432A4"/>
    <w:rsid w:val="00C438E8"/>
    <w:rsid w:val="00C44909"/>
    <w:rsid w:val="00C44B5C"/>
    <w:rsid w:val="00C457FA"/>
    <w:rsid w:val="00C4629F"/>
    <w:rsid w:val="00C4636F"/>
    <w:rsid w:val="00C47037"/>
    <w:rsid w:val="00C47698"/>
    <w:rsid w:val="00C47D85"/>
    <w:rsid w:val="00C513D8"/>
    <w:rsid w:val="00C5176A"/>
    <w:rsid w:val="00C524DB"/>
    <w:rsid w:val="00C5280A"/>
    <w:rsid w:val="00C52FCB"/>
    <w:rsid w:val="00C5457E"/>
    <w:rsid w:val="00C55E46"/>
    <w:rsid w:val="00C614E7"/>
    <w:rsid w:val="00C6271A"/>
    <w:rsid w:val="00C63D38"/>
    <w:rsid w:val="00C64C21"/>
    <w:rsid w:val="00C66C0B"/>
    <w:rsid w:val="00C70991"/>
    <w:rsid w:val="00C70D10"/>
    <w:rsid w:val="00C718F1"/>
    <w:rsid w:val="00C7400B"/>
    <w:rsid w:val="00C744BD"/>
    <w:rsid w:val="00C74901"/>
    <w:rsid w:val="00C74F3E"/>
    <w:rsid w:val="00C76752"/>
    <w:rsid w:val="00C76C58"/>
    <w:rsid w:val="00C76DF3"/>
    <w:rsid w:val="00C81E30"/>
    <w:rsid w:val="00C82EF6"/>
    <w:rsid w:val="00C843B0"/>
    <w:rsid w:val="00C86427"/>
    <w:rsid w:val="00C8675E"/>
    <w:rsid w:val="00C86919"/>
    <w:rsid w:val="00C92DC7"/>
    <w:rsid w:val="00C9307D"/>
    <w:rsid w:val="00C93EA7"/>
    <w:rsid w:val="00C9518F"/>
    <w:rsid w:val="00C951E1"/>
    <w:rsid w:val="00C952C9"/>
    <w:rsid w:val="00C9588A"/>
    <w:rsid w:val="00C96A29"/>
    <w:rsid w:val="00C9711E"/>
    <w:rsid w:val="00CA41EB"/>
    <w:rsid w:val="00CA461C"/>
    <w:rsid w:val="00CA509E"/>
    <w:rsid w:val="00CA55D9"/>
    <w:rsid w:val="00CA5B94"/>
    <w:rsid w:val="00CA6447"/>
    <w:rsid w:val="00CA71D7"/>
    <w:rsid w:val="00CA7BE1"/>
    <w:rsid w:val="00CA7D24"/>
    <w:rsid w:val="00CB138C"/>
    <w:rsid w:val="00CB1C65"/>
    <w:rsid w:val="00CB2737"/>
    <w:rsid w:val="00CB2A13"/>
    <w:rsid w:val="00CB3D69"/>
    <w:rsid w:val="00CB4168"/>
    <w:rsid w:val="00CB4443"/>
    <w:rsid w:val="00CB4A17"/>
    <w:rsid w:val="00CB56B5"/>
    <w:rsid w:val="00CC0487"/>
    <w:rsid w:val="00CC17AE"/>
    <w:rsid w:val="00CC258E"/>
    <w:rsid w:val="00CC2904"/>
    <w:rsid w:val="00CC2C63"/>
    <w:rsid w:val="00CC2D6F"/>
    <w:rsid w:val="00CC3274"/>
    <w:rsid w:val="00CC338A"/>
    <w:rsid w:val="00CC5137"/>
    <w:rsid w:val="00CC54F7"/>
    <w:rsid w:val="00CC5FD6"/>
    <w:rsid w:val="00CC615D"/>
    <w:rsid w:val="00CC6BFE"/>
    <w:rsid w:val="00CC7292"/>
    <w:rsid w:val="00CC758E"/>
    <w:rsid w:val="00CD10C2"/>
    <w:rsid w:val="00CD12B3"/>
    <w:rsid w:val="00CD2F67"/>
    <w:rsid w:val="00CD3F90"/>
    <w:rsid w:val="00CD5187"/>
    <w:rsid w:val="00CD538A"/>
    <w:rsid w:val="00CD601A"/>
    <w:rsid w:val="00CD6D4F"/>
    <w:rsid w:val="00CD6EAB"/>
    <w:rsid w:val="00CD740E"/>
    <w:rsid w:val="00CE0C80"/>
    <w:rsid w:val="00CE1160"/>
    <w:rsid w:val="00CE1320"/>
    <w:rsid w:val="00CE136B"/>
    <w:rsid w:val="00CE1FBF"/>
    <w:rsid w:val="00CE2C91"/>
    <w:rsid w:val="00CE3214"/>
    <w:rsid w:val="00CE324F"/>
    <w:rsid w:val="00CE4450"/>
    <w:rsid w:val="00CE45F9"/>
    <w:rsid w:val="00CE5EEC"/>
    <w:rsid w:val="00CE62C3"/>
    <w:rsid w:val="00CE6EBB"/>
    <w:rsid w:val="00CE7091"/>
    <w:rsid w:val="00CF012D"/>
    <w:rsid w:val="00CF18DD"/>
    <w:rsid w:val="00CF19C2"/>
    <w:rsid w:val="00CF4D41"/>
    <w:rsid w:val="00CF7488"/>
    <w:rsid w:val="00CF7C6F"/>
    <w:rsid w:val="00D00539"/>
    <w:rsid w:val="00D00A7E"/>
    <w:rsid w:val="00D0346A"/>
    <w:rsid w:val="00D03DA5"/>
    <w:rsid w:val="00D05387"/>
    <w:rsid w:val="00D0544E"/>
    <w:rsid w:val="00D05F6D"/>
    <w:rsid w:val="00D07530"/>
    <w:rsid w:val="00D1024F"/>
    <w:rsid w:val="00D103AF"/>
    <w:rsid w:val="00D1097B"/>
    <w:rsid w:val="00D11F4A"/>
    <w:rsid w:val="00D12B19"/>
    <w:rsid w:val="00D12C82"/>
    <w:rsid w:val="00D13E62"/>
    <w:rsid w:val="00D14649"/>
    <w:rsid w:val="00D14E32"/>
    <w:rsid w:val="00D1557B"/>
    <w:rsid w:val="00D15B9F"/>
    <w:rsid w:val="00D1684A"/>
    <w:rsid w:val="00D1755F"/>
    <w:rsid w:val="00D17D13"/>
    <w:rsid w:val="00D20FC9"/>
    <w:rsid w:val="00D21C78"/>
    <w:rsid w:val="00D21E5E"/>
    <w:rsid w:val="00D230CD"/>
    <w:rsid w:val="00D244FB"/>
    <w:rsid w:val="00D253AA"/>
    <w:rsid w:val="00D26825"/>
    <w:rsid w:val="00D26892"/>
    <w:rsid w:val="00D27ABE"/>
    <w:rsid w:val="00D3001A"/>
    <w:rsid w:val="00D30E0E"/>
    <w:rsid w:val="00D315FF"/>
    <w:rsid w:val="00D31A83"/>
    <w:rsid w:val="00D31A98"/>
    <w:rsid w:val="00D338A5"/>
    <w:rsid w:val="00D33C4C"/>
    <w:rsid w:val="00D3417F"/>
    <w:rsid w:val="00D35241"/>
    <w:rsid w:val="00D36D72"/>
    <w:rsid w:val="00D37586"/>
    <w:rsid w:val="00D37B13"/>
    <w:rsid w:val="00D37F31"/>
    <w:rsid w:val="00D40866"/>
    <w:rsid w:val="00D41759"/>
    <w:rsid w:val="00D41AF5"/>
    <w:rsid w:val="00D4228D"/>
    <w:rsid w:val="00D42562"/>
    <w:rsid w:val="00D437A5"/>
    <w:rsid w:val="00D43C1B"/>
    <w:rsid w:val="00D450D0"/>
    <w:rsid w:val="00D46DC5"/>
    <w:rsid w:val="00D46E2F"/>
    <w:rsid w:val="00D47F97"/>
    <w:rsid w:val="00D50DF9"/>
    <w:rsid w:val="00D510DA"/>
    <w:rsid w:val="00D51790"/>
    <w:rsid w:val="00D51A52"/>
    <w:rsid w:val="00D51F02"/>
    <w:rsid w:val="00D522CD"/>
    <w:rsid w:val="00D53585"/>
    <w:rsid w:val="00D5365D"/>
    <w:rsid w:val="00D5434B"/>
    <w:rsid w:val="00D5519A"/>
    <w:rsid w:val="00D56CFD"/>
    <w:rsid w:val="00D608A0"/>
    <w:rsid w:val="00D609CB"/>
    <w:rsid w:val="00D6337A"/>
    <w:rsid w:val="00D655C1"/>
    <w:rsid w:val="00D65BE7"/>
    <w:rsid w:val="00D65DA3"/>
    <w:rsid w:val="00D67331"/>
    <w:rsid w:val="00D67524"/>
    <w:rsid w:val="00D67764"/>
    <w:rsid w:val="00D67904"/>
    <w:rsid w:val="00D70B2C"/>
    <w:rsid w:val="00D70B5E"/>
    <w:rsid w:val="00D7101E"/>
    <w:rsid w:val="00D72477"/>
    <w:rsid w:val="00D73C40"/>
    <w:rsid w:val="00D74656"/>
    <w:rsid w:val="00D75B54"/>
    <w:rsid w:val="00D76853"/>
    <w:rsid w:val="00D76AB9"/>
    <w:rsid w:val="00D77036"/>
    <w:rsid w:val="00D80A12"/>
    <w:rsid w:val="00D8160E"/>
    <w:rsid w:val="00D8182E"/>
    <w:rsid w:val="00D8251F"/>
    <w:rsid w:val="00D8533F"/>
    <w:rsid w:val="00D86163"/>
    <w:rsid w:val="00D866F6"/>
    <w:rsid w:val="00D870BC"/>
    <w:rsid w:val="00D8788C"/>
    <w:rsid w:val="00D87D89"/>
    <w:rsid w:val="00D909A5"/>
    <w:rsid w:val="00D91814"/>
    <w:rsid w:val="00D91B17"/>
    <w:rsid w:val="00D93E58"/>
    <w:rsid w:val="00D93F83"/>
    <w:rsid w:val="00D96827"/>
    <w:rsid w:val="00D979D3"/>
    <w:rsid w:val="00DA018C"/>
    <w:rsid w:val="00DA2953"/>
    <w:rsid w:val="00DA42EE"/>
    <w:rsid w:val="00DA4C8F"/>
    <w:rsid w:val="00DA5200"/>
    <w:rsid w:val="00DA5C94"/>
    <w:rsid w:val="00DA5EB4"/>
    <w:rsid w:val="00DA6241"/>
    <w:rsid w:val="00DB0BA2"/>
    <w:rsid w:val="00DB0FA5"/>
    <w:rsid w:val="00DB2657"/>
    <w:rsid w:val="00DB2A2C"/>
    <w:rsid w:val="00DB33AE"/>
    <w:rsid w:val="00DB5001"/>
    <w:rsid w:val="00DB5F71"/>
    <w:rsid w:val="00DB6414"/>
    <w:rsid w:val="00DB7A1F"/>
    <w:rsid w:val="00DC0385"/>
    <w:rsid w:val="00DC097C"/>
    <w:rsid w:val="00DC122E"/>
    <w:rsid w:val="00DC2685"/>
    <w:rsid w:val="00DC38ED"/>
    <w:rsid w:val="00DC40C2"/>
    <w:rsid w:val="00DC47E5"/>
    <w:rsid w:val="00DC5EDE"/>
    <w:rsid w:val="00DC66F8"/>
    <w:rsid w:val="00DC6F8F"/>
    <w:rsid w:val="00DC7405"/>
    <w:rsid w:val="00DC7ACC"/>
    <w:rsid w:val="00DC7CDF"/>
    <w:rsid w:val="00DC7D20"/>
    <w:rsid w:val="00DD032E"/>
    <w:rsid w:val="00DD10D3"/>
    <w:rsid w:val="00DD1A45"/>
    <w:rsid w:val="00DD1F37"/>
    <w:rsid w:val="00DE064E"/>
    <w:rsid w:val="00DE08B9"/>
    <w:rsid w:val="00DE44BF"/>
    <w:rsid w:val="00DE5D23"/>
    <w:rsid w:val="00DE5F5E"/>
    <w:rsid w:val="00DE7535"/>
    <w:rsid w:val="00DE7BE8"/>
    <w:rsid w:val="00DF1449"/>
    <w:rsid w:val="00DF229E"/>
    <w:rsid w:val="00DF2A90"/>
    <w:rsid w:val="00DF331D"/>
    <w:rsid w:val="00DF3864"/>
    <w:rsid w:val="00DF3BB8"/>
    <w:rsid w:val="00DF3DB9"/>
    <w:rsid w:val="00DF45EB"/>
    <w:rsid w:val="00DF470E"/>
    <w:rsid w:val="00DF52E3"/>
    <w:rsid w:val="00E02A7B"/>
    <w:rsid w:val="00E03E25"/>
    <w:rsid w:val="00E04037"/>
    <w:rsid w:val="00E05DAC"/>
    <w:rsid w:val="00E05F95"/>
    <w:rsid w:val="00E0647C"/>
    <w:rsid w:val="00E06A94"/>
    <w:rsid w:val="00E11454"/>
    <w:rsid w:val="00E11DA2"/>
    <w:rsid w:val="00E1260A"/>
    <w:rsid w:val="00E12A9E"/>
    <w:rsid w:val="00E15D39"/>
    <w:rsid w:val="00E226C7"/>
    <w:rsid w:val="00E22ED9"/>
    <w:rsid w:val="00E24565"/>
    <w:rsid w:val="00E25A96"/>
    <w:rsid w:val="00E26CBD"/>
    <w:rsid w:val="00E31CE3"/>
    <w:rsid w:val="00E334D5"/>
    <w:rsid w:val="00E36443"/>
    <w:rsid w:val="00E366FD"/>
    <w:rsid w:val="00E3770D"/>
    <w:rsid w:val="00E37BF7"/>
    <w:rsid w:val="00E40100"/>
    <w:rsid w:val="00E4075B"/>
    <w:rsid w:val="00E40A34"/>
    <w:rsid w:val="00E41311"/>
    <w:rsid w:val="00E4293A"/>
    <w:rsid w:val="00E43F8B"/>
    <w:rsid w:val="00E44A07"/>
    <w:rsid w:val="00E44D93"/>
    <w:rsid w:val="00E45A5A"/>
    <w:rsid w:val="00E46000"/>
    <w:rsid w:val="00E46232"/>
    <w:rsid w:val="00E46975"/>
    <w:rsid w:val="00E474EB"/>
    <w:rsid w:val="00E47557"/>
    <w:rsid w:val="00E47D53"/>
    <w:rsid w:val="00E50DA2"/>
    <w:rsid w:val="00E5189B"/>
    <w:rsid w:val="00E526D8"/>
    <w:rsid w:val="00E53F8E"/>
    <w:rsid w:val="00E553C4"/>
    <w:rsid w:val="00E5548C"/>
    <w:rsid w:val="00E56122"/>
    <w:rsid w:val="00E56418"/>
    <w:rsid w:val="00E564B7"/>
    <w:rsid w:val="00E56532"/>
    <w:rsid w:val="00E603F7"/>
    <w:rsid w:val="00E6194F"/>
    <w:rsid w:val="00E61DFC"/>
    <w:rsid w:val="00E62D9C"/>
    <w:rsid w:val="00E652A8"/>
    <w:rsid w:val="00E67B2E"/>
    <w:rsid w:val="00E67F37"/>
    <w:rsid w:val="00E70643"/>
    <w:rsid w:val="00E71098"/>
    <w:rsid w:val="00E71FDF"/>
    <w:rsid w:val="00E72179"/>
    <w:rsid w:val="00E73509"/>
    <w:rsid w:val="00E73EB0"/>
    <w:rsid w:val="00E742F9"/>
    <w:rsid w:val="00E74A85"/>
    <w:rsid w:val="00E74CED"/>
    <w:rsid w:val="00E75532"/>
    <w:rsid w:val="00E76C11"/>
    <w:rsid w:val="00E8031A"/>
    <w:rsid w:val="00E81D86"/>
    <w:rsid w:val="00E83157"/>
    <w:rsid w:val="00E833C7"/>
    <w:rsid w:val="00E83CB8"/>
    <w:rsid w:val="00E84A23"/>
    <w:rsid w:val="00E8548C"/>
    <w:rsid w:val="00E85897"/>
    <w:rsid w:val="00E8647C"/>
    <w:rsid w:val="00E865C5"/>
    <w:rsid w:val="00E87EC1"/>
    <w:rsid w:val="00E915FD"/>
    <w:rsid w:val="00E957F0"/>
    <w:rsid w:val="00E96D66"/>
    <w:rsid w:val="00EA044F"/>
    <w:rsid w:val="00EA116D"/>
    <w:rsid w:val="00EA1CDF"/>
    <w:rsid w:val="00EA3FA8"/>
    <w:rsid w:val="00EA4BEE"/>
    <w:rsid w:val="00EA4CAE"/>
    <w:rsid w:val="00EA53A5"/>
    <w:rsid w:val="00EA5FCC"/>
    <w:rsid w:val="00EA700B"/>
    <w:rsid w:val="00EA7DCF"/>
    <w:rsid w:val="00EB1B5A"/>
    <w:rsid w:val="00EB401F"/>
    <w:rsid w:val="00EB42C1"/>
    <w:rsid w:val="00EB4400"/>
    <w:rsid w:val="00EB46C3"/>
    <w:rsid w:val="00EB7DEB"/>
    <w:rsid w:val="00EC1212"/>
    <w:rsid w:val="00EC1871"/>
    <w:rsid w:val="00EC1E28"/>
    <w:rsid w:val="00EC2549"/>
    <w:rsid w:val="00EC2618"/>
    <w:rsid w:val="00EC38EC"/>
    <w:rsid w:val="00EC3D50"/>
    <w:rsid w:val="00EC3F08"/>
    <w:rsid w:val="00EC4F2C"/>
    <w:rsid w:val="00EC5566"/>
    <w:rsid w:val="00EC5EAE"/>
    <w:rsid w:val="00EC6254"/>
    <w:rsid w:val="00EC64EA"/>
    <w:rsid w:val="00EC6866"/>
    <w:rsid w:val="00EC7C56"/>
    <w:rsid w:val="00ED080D"/>
    <w:rsid w:val="00ED14D9"/>
    <w:rsid w:val="00ED1988"/>
    <w:rsid w:val="00ED28C8"/>
    <w:rsid w:val="00ED2FB5"/>
    <w:rsid w:val="00ED3A2C"/>
    <w:rsid w:val="00ED4056"/>
    <w:rsid w:val="00ED5B1B"/>
    <w:rsid w:val="00EE04BA"/>
    <w:rsid w:val="00EE0836"/>
    <w:rsid w:val="00EE0874"/>
    <w:rsid w:val="00EE1519"/>
    <w:rsid w:val="00EE2557"/>
    <w:rsid w:val="00EE3DA5"/>
    <w:rsid w:val="00EE40B5"/>
    <w:rsid w:val="00EE429C"/>
    <w:rsid w:val="00EE5BE4"/>
    <w:rsid w:val="00EE7B09"/>
    <w:rsid w:val="00EF0970"/>
    <w:rsid w:val="00EF1675"/>
    <w:rsid w:val="00EF171D"/>
    <w:rsid w:val="00EF2FC2"/>
    <w:rsid w:val="00EF37C3"/>
    <w:rsid w:val="00EF3BE5"/>
    <w:rsid w:val="00EF44BA"/>
    <w:rsid w:val="00EF4E82"/>
    <w:rsid w:val="00EF5E58"/>
    <w:rsid w:val="00EF60A6"/>
    <w:rsid w:val="00EF6654"/>
    <w:rsid w:val="00EF6AA8"/>
    <w:rsid w:val="00EF6EBF"/>
    <w:rsid w:val="00EF6F26"/>
    <w:rsid w:val="00EF726E"/>
    <w:rsid w:val="00EF7547"/>
    <w:rsid w:val="00EF76BC"/>
    <w:rsid w:val="00EF77DB"/>
    <w:rsid w:val="00F00576"/>
    <w:rsid w:val="00F00DCA"/>
    <w:rsid w:val="00F01038"/>
    <w:rsid w:val="00F028DB"/>
    <w:rsid w:val="00F03925"/>
    <w:rsid w:val="00F03BB9"/>
    <w:rsid w:val="00F04CA1"/>
    <w:rsid w:val="00F06851"/>
    <w:rsid w:val="00F07542"/>
    <w:rsid w:val="00F078D9"/>
    <w:rsid w:val="00F10723"/>
    <w:rsid w:val="00F108DD"/>
    <w:rsid w:val="00F10D52"/>
    <w:rsid w:val="00F11336"/>
    <w:rsid w:val="00F11719"/>
    <w:rsid w:val="00F131AB"/>
    <w:rsid w:val="00F13330"/>
    <w:rsid w:val="00F151AE"/>
    <w:rsid w:val="00F17C77"/>
    <w:rsid w:val="00F20AFE"/>
    <w:rsid w:val="00F22455"/>
    <w:rsid w:val="00F2281C"/>
    <w:rsid w:val="00F23557"/>
    <w:rsid w:val="00F23638"/>
    <w:rsid w:val="00F25E06"/>
    <w:rsid w:val="00F25FD1"/>
    <w:rsid w:val="00F2636E"/>
    <w:rsid w:val="00F26938"/>
    <w:rsid w:val="00F26BF1"/>
    <w:rsid w:val="00F271E1"/>
    <w:rsid w:val="00F27C5D"/>
    <w:rsid w:val="00F3034E"/>
    <w:rsid w:val="00F30A8D"/>
    <w:rsid w:val="00F30E8F"/>
    <w:rsid w:val="00F324B8"/>
    <w:rsid w:val="00F3261B"/>
    <w:rsid w:val="00F32697"/>
    <w:rsid w:val="00F32AEC"/>
    <w:rsid w:val="00F34ED1"/>
    <w:rsid w:val="00F359A7"/>
    <w:rsid w:val="00F364BF"/>
    <w:rsid w:val="00F3669D"/>
    <w:rsid w:val="00F37CAF"/>
    <w:rsid w:val="00F37D2E"/>
    <w:rsid w:val="00F401D9"/>
    <w:rsid w:val="00F439B9"/>
    <w:rsid w:val="00F4500B"/>
    <w:rsid w:val="00F4592A"/>
    <w:rsid w:val="00F45E67"/>
    <w:rsid w:val="00F501F7"/>
    <w:rsid w:val="00F5268E"/>
    <w:rsid w:val="00F53A36"/>
    <w:rsid w:val="00F542A1"/>
    <w:rsid w:val="00F5471E"/>
    <w:rsid w:val="00F5696E"/>
    <w:rsid w:val="00F56E2C"/>
    <w:rsid w:val="00F575B8"/>
    <w:rsid w:val="00F578AB"/>
    <w:rsid w:val="00F579D4"/>
    <w:rsid w:val="00F57EB9"/>
    <w:rsid w:val="00F6031E"/>
    <w:rsid w:val="00F617BB"/>
    <w:rsid w:val="00F64247"/>
    <w:rsid w:val="00F64628"/>
    <w:rsid w:val="00F647AE"/>
    <w:rsid w:val="00F65AC1"/>
    <w:rsid w:val="00F66206"/>
    <w:rsid w:val="00F66A13"/>
    <w:rsid w:val="00F66EA1"/>
    <w:rsid w:val="00F67265"/>
    <w:rsid w:val="00F72194"/>
    <w:rsid w:val="00F72CC2"/>
    <w:rsid w:val="00F734A8"/>
    <w:rsid w:val="00F73609"/>
    <w:rsid w:val="00F7500B"/>
    <w:rsid w:val="00F76524"/>
    <w:rsid w:val="00F76818"/>
    <w:rsid w:val="00F76E42"/>
    <w:rsid w:val="00F776A8"/>
    <w:rsid w:val="00F7774D"/>
    <w:rsid w:val="00F8070D"/>
    <w:rsid w:val="00F80A49"/>
    <w:rsid w:val="00F81110"/>
    <w:rsid w:val="00F81332"/>
    <w:rsid w:val="00F81A5C"/>
    <w:rsid w:val="00F822FF"/>
    <w:rsid w:val="00F8261A"/>
    <w:rsid w:val="00F8294E"/>
    <w:rsid w:val="00F84975"/>
    <w:rsid w:val="00F8533B"/>
    <w:rsid w:val="00F859CC"/>
    <w:rsid w:val="00F86874"/>
    <w:rsid w:val="00F868C9"/>
    <w:rsid w:val="00F9064F"/>
    <w:rsid w:val="00F910AC"/>
    <w:rsid w:val="00F92613"/>
    <w:rsid w:val="00F93EC8"/>
    <w:rsid w:val="00F944EC"/>
    <w:rsid w:val="00F94EE1"/>
    <w:rsid w:val="00F954A6"/>
    <w:rsid w:val="00F97607"/>
    <w:rsid w:val="00FA00BF"/>
    <w:rsid w:val="00FA110B"/>
    <w:rsid w:val="00FA18B4"/>
    <w:rsid w:val="00FA2596"/>
    <w:rsid w:val="00FA4985"/>
    <w:rsid w:val="00FA691A"/>
    <w:rsid w:val="00FA6E9B"/>
    <w:rsid w:val="00FA72EE"/>
    <w:rsid w:val="00FA74B2"/>
    <w:rsid w:val="00FB1558"/>
    <w:rsid w:val="00FB1ECC"/>
    <w:rsid w:val="00FB2E57"/>
    <w:rsid w:val="00FB33DB"/>
    <w:rsid w:val="00FB368F"/>
    <w:rsid w:val="00FB3990"/>
    <w:rsid w:val="00FB5E33"/>
    <w:rsid w:val="00FB6373"/>
    <w:rsid w:val="00FB719E"/>
    <w:rsid w:val="00FB7B75"/>
    <w:rsid w:val="00FC0852"/>
    <w:rsid w:val="00FC298D"/>
    <w:rsid w:val="00FC2B19"/>
    <w:rsid w:val="00FC2DA8"/>
    <w:rsid w:val="00FC34A4"/>
    <w:rsid w:val="00FC3DF4"/>
    <w:rsid w:val="00FC3FF1"/>
    <w:rsid w:val="00FC6707"/>
    <w:rsid w:val="00FD16FB"/>
    <w:rsid w:val="00FD17DB"/>
    <w:rsid w:val="00FD1815"/>
    <w:rsid w:val="00FD2170"/>
    <w:rsid w:val="00FD3474"/>
    <w:rsid w:val="00FD463A"/>
    <w:rsid w:val="00FD4A5C"/>
    <w:rsid w:val="00FD4F22"/>
    <w:rsid w:val="00FD587A"/>
    <w:rsid w:val="00FD67D5"/>
    <w:rsid w:val="00FD6942"/>
    <w:rsid w:val="00FD6BB5"/>
    <w:rsid w:val="00FD7891"/>
    <w:rsid w:val="00FD7C04"/>
    <w:rsid w:val="00FE0079"/>
    <w:rsid w:val="00FE0A91"/>
    <w:rsid w:val="00FE161B"/>
    <w:rsid w:val="00FE16CC"/>
    <w:rsid w:val="00FE2401"/>
    <w:rsid w:val="00FE674F"/>
    <w:rsid w:val="00FE6D61"/>
    <w:rsid w:val="00FF08DB"/>
    <w:rsid w:val="00FF2309"/>
    <w:rsid w:val="00FF2556"/>
    <w:rsid w:val="00FF4139"/>
    <w:rsid w:val="00FF455E"/>
    <w:rsid w:val="00FF4B22"/>
    <w:rsid w:val="00FF4D5E"/>
    <w:rsid w:val="00FF6D96"/>
    <w:rsid w:val="00FF7F64"/>
  </w:rsids>
  <m:mathPr>
    <m:mathFont m:val="Cambria Math"/>
    <m:brkBin m:val="before"/>
    <m:brkBinSub m:val="--"/>
    <m:smallFrac m:val="0"/>
    <m:dispDef/>
    <m:lMargin m:val="0"/>
    <m:rMargin m:val="0"/>
    <m:defJc m:val="centerGroup"/>
    <m:wrapIndent m:val="1440"/>
    <m:intLim m:val="subSup"/>
    <m:naryLim m:val="undOvr"/>
  </m:mathPr>
  <w:themeFontLang w:val="en-US" w:eastAsia="zh-CN" w:bidi="th-TH"/>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4FDCA7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r-FR" w:eastAsia="fr-FR" w:bidi="fr-FR"/>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07C36"/>
  </w:style>
  <w:style w:type="paragraph" w:styleId="Heading1">
    <w:name w:val="heading 1"/>
    <w:basedOn w:val="Normal"/>
    <w:next w:val="Normal"/>
    <w:link w:val="Heading1Char"/>
    <w:rsid w:val="00930D5E"/>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nhideWhenUsed/>
    <w:qFormat/>
    <w:rsid w:val="00930D5E"/>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930D5E"/>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unhideWhenUsed/>
    <w:qFormat/>
    <w:rsid w:val="004D6553"/>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Heading5">
    <w:name w:val="heading 5"/>
    <w:basedOn w:val="Heading4"/>
    <w:link w:val="Heading5Char"/>
    <w:uiPriority w:val="9"/>
    <w:unhideWhenUsed/>
    <w:qFormat/>
    <w:rsid w:val="00482BC7"/>
    <w:pPr>
      <w:keepNext w:val="0"/>
      <w:keepLines w:val="0"/>
      <w:tabs>
        <w:tab w:val="num" w:pos="1800"/>
      </w:tabs>
      <w:suppressAutoHyphens/>
      <w:autoSpaceDN w:val="0"/>
      <w:spacing w:before="120" w:after="120" w:line="240" w:lineRule="auto"/>
      <w:ind w:left="1800" w:hanging="360"/>
      <w:jc w:val="both"/>
      <w:textAlignment w:val="baseline"/>
      <w:outlineLvl w:val="4"/>
    </w:pPr>
    <w:rPr>
      <w:rFonts w:ascii="Calibri" w:eastAsia="MS Mincho" w:hAnsi="Calibri" w:cs="Calibri"/>
      <w:i w:val="0"/>
      <w:iCs w:val="0"/>
      <w:color w:val="auto"/>
    </w:rPr>
  </w:style>
  <w:style w:type="paragraph" w:styleId="Heading6">
    <w:name w:val="heading 6"/>
    <w:basedOn w:val="Heading5"/>
    <w:next w:val="Normal"/>
    <w:link w:val="Heading6Char"/>
    <w:uiPriority w:val="9"/>
    <w:unhideWhenUsed/>
    <w:qFormat/>
    <w:rsid w:val="00482BC7"/>
    <w:pPr>
      <w:tabs>
        <w:tab w:val="clear" w:pos="1800"/>
        <w:tab w:val="num" w:pos="2160"/>
      </w:tabs>
      <w:ind w:left="2160"/>
      <w:outlineLvl w:val="5"/>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30D5E"/>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sid w:val="00930D5E"/>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semiHidden/>
    <w:rsid w:val="00930D5E"/>
    <w:rPr>
      <w:rFonts w:asciiTheme="majorHAnsi" w:eastAsiaTheme="majorEastAsia" w:hAnsiTheme="majorHAnsi" w:cstheme="majorBidi"/>
      <w:color w:val="1F4D78" w:themeColor="accent1" w:themeShade="7F"/>
      <w:sz w:val="24"/>
      <w:szCs w:val="24"/>
    </w:rPr>
  </w:style>
  <w:style w:type="paragraph" w:customStyle="1" w:styleId="ProductList-Body">
    <w:name w:val="Product List - Body"/>
    <w:basedOn w:val="Normal"/>
    <w:link w:val="ProductList-BodyChar"/>
    <w:qFormat/>
    <w:rsid w:val="006D4483"/>
    <w:pPr>
      <w:tabs>
        <w:tab w:val="left" w:pos="360"/>
        <w:tab w:val="left" w:pos="720"/>
        <w:tab w:val="left" w:pos="1080"/>
      </w:tabs>
      <w:spacing w:after="0" w:line="240" w:lineRule="auto"/>
    </w:pPr>
    <w:rPr>
      <w:sz w:val="18"/>
    </w:rPr>
  </w:style>
  <w:style w:type="character" w:customStyle="1" w:styleId="ProductList-BodyChar">
    <w:name w:val="Product List - Body Char"/>
    <w:basedOn w:val="DefaultParagraphFont"/>
    <w:link w:val="ProductList-Body"/>
    <w:rsid w:val="006D4483"/>
    <w:rPr>
      <w:sz w:val="18"/>
    </w:rPr>
  </w:style>
  <w:style w:type="paragraph" w:customStyle="1" w:styleId="ProductList-SectionHeading">
    <w:name w:val="Product List - Section Heading"/>
    <w:basedOn w:val="ProductList-Body"/>
    <w:next w:val="ProductList-Body"/>
    <w:link w:val="ProductList-SectionHeadingChar"/>
    <w:qFormat/>
    <w:rsid w:val="00407E60"/>
    <w:pPr>
      <w:spacing w:after="240"/>
    </w:pPr>
    <w:rPr>
      <w:rFonts w:asciiTheme="majorHAnsi" w:hAnsiTheme="majorHAnsi"/>
      <w:b/>
      <w:sz w:val="40"/>
    </w:rPr>
  </w:style>
  <w:style w:type="character" w:customStyle="1" w:styleId="ProductList-SectionHeadingChar">
    <w:name w:val="Product List - Section Heading Char"/>
    <w:basedOn w:val="ProductList-BodyChar"/>
    <w:link w:val="ProductList-SectionHeading"/>
    <w:rsid w:val="00407E60"/>
    <w:rPr>
      <w:rFonts w:asciiTheme="majorHAnsi" w:hAnsiTheme="majorHAnsi"/>
      <w:b/>
      <w:sz w:val="40"/>
    </w:rPr>
  </w:style>
  <w:style w:type="paragraph" w:customStyle="1" w:styleId="ProductList-OfferingGroupHeading">
    <w:name w:val="Product List - Offering Group Heading"/>
    <w:basedOn w:val="ProductList-Body"/>
    <w:link w:val="ProductList-OfferingGroupHeadingChar"/>
    <w:qFormat/>
    <w:rsid w:val="00512D78"/>
    <w:pPr>
      <w:pBdr>
        <w:bottom w:val="single" w:sz="24" w:space="1" w:color="595959" w:themeColor="text1" w:themeTint="A6"/>
      </w:pBdr>
      <w:spacing w:after="240"/>
    </w:pPr>
    <w:rPr>
      <w:rFonts w:asciiTheme="majorHAnsi" w:hAnsiTheme="majorHAnsi"/>
      <w:b/>
      <w:color w:val="00188F"/>
      <w:sz w:val="28"/>
    </w:rPr>
  </w:style>
  <w:style w:type="character" w:customStyle="1" w:styleId="ProductList-OfferingGroupHeadingChar">
    <w:name w:val="Product List - Offering Group Heading Char"/>
    <w:basedOn w:val="ProductList-BodyChar"/>
    <w:link w:val="ProductList-OfferingGroupHeading"/>
    <w:rsid w:val="00512D78"/>
    <w:rPr>
      <w:rFonts w:asciiTheme="majorHAnsi" w:hAnsiTheme="majorHAnsi"/>
      <w:b/>
      <w:color w:val="00188F"/>
      <w:sz w:val="28"/>
    </w:rPr>
  </w:style>
  <w:style w:type="paragraph" w:customStyle="1" w:styleId="ProductList-Offering1">
    <w:name w:val="Product List - Offering 1"/>
    <w:basedOn w:val="ProductList-Body"/>
    <w:link w:val="ProductList-Offering1Char"/>
    <w:qFormat/>
    <w:rsid w:val="004F3C6D"/>
    <w:pPr>
      <w:spacing w:before="20" w:after="20"/>
      <w:ind w:left="-14" w:right="-101"/>
    </w:pPr>
    <w:rPr>
      <w:rFonts w:asciiTheme="majorHAnsi" w:hAnsiTheme="majorHAnsi"/>
      <w:sz w:val="16"/>
    </w:rPr>
  </w:style>
  <w:style w:type="character" w:customStyle="1" w:styleId="ProductList-Offering1Char">
    <w:name w:val="Product List - Offering 1 Char"/>
    <w:basedOn w:val="ProductList-BodyChar"/>
    <w:link w:val="ProductList-Offering1"/>
    <w:rsid w:val="004F3C6D"/>
    <w:rPr>
      <w:rFonts w:asciiTheme="majorHAnsi" w:hAnsiTheme="majorHAnsi"/>
      <w:sz w:val="16"/>
    </w:rPr>
  </w:style>
  <w:style w:type="paragraph" w:customStyle="1" w:styleId="ProductList-OfferingBody">
    <w:name w:val="Product List - Offering Body"/>
    <w:basedOn w:val="ProductList-Body"/>
    <w:next w:val="ProductList-Body"/>
    <w:link w:val="ProductList-OfferingBodyChar"/>
    <w:qFormat/>
    <w:rsid w:val="00287117"/>
    <w:pPr>
      <w:spacing w:before="20" w:after="20"/>
      <w:ind w:left="-14" w:right="-101"/>
    </w:pPr>
    <w:rPr>
      <w:sz w:val="16"/>
    </w:rPr>
  </w:style>
  <w:style w:type="character" w:customStyle="1" w:styleId="ProductList-OfferingBodyChar">
    <w:name w:val="Product List - Offering Body Char"/>
    <w:basedOn w:val="ProductList-BodyChar"/>
    <w:link w:val="ProductList-OfferingBody"/>
    <w:rsid w:val="00287117"/>
    <w:rPr>
      <w:sz w:val="16"/>
    </w:rPr>
  </w:style>
  <w:style w:type="paragraph" w:customStyle="1" w:styleId="ProductList-Offering1Heading">
    <w:name w:val="Product List - Offering 1 Heading"/>
    <w:basedOn w:val="ProductList-Body"/>
    <w:next w:val="ProductList-Body"/>
    <w:link w:val="ProductList-Offering1HeadingChar"/>
    <w:qFormat/>
    <w:rsid w:val="00512D78"/>
    <w:pPr>
      <w:pBdr>
        <w:bottom w:val="single" w:sz="4" w:space="1" w:color="595959" w:themeColor="text1" w:themeTint="A6"/>
      </w:pBdr>
      <w:tabs>
        <w:tab w:val="left" w:pos="187"/>
      </w:tabs>
      <w:spacing w:before="60" w:after="60"/>
    </w:pPr>
    <w:rPr>
      <w:rFonts w:asciiTheme="majorHAnsi" w:hAnsiTheme="majorHAnsi"/>
      <w:b/>
      <w:color w:val="00188F"/>
      <w:sz w:val="28"/>
    </w:rPr>
  </w:style>
  <w:style w:type="character" w:customStyle="1" w:styleId="ProductList-Offering1HeadingChar">
    <w:name w:val="Product List - Offering 1 Heading Char"/>
    <w:basedOn w:val="ProductList-BodyChar"/>
    <w:link w:val="ProductList-Offering1Heading"/>
    <w:rsid w:val="00512D78"/>
    <w:rPr>
      <w:rFonts w:asciiTheme="majorHAnsi" w:hAnsiTheme="majorHAnsi"/>
      <w:b/>
      <w:color w:val="00188F"/>
      <w:sz w:val="28"/>
    </w:rPr>
  </w:style>
  <w:style w:type="paragraph" w:customStyle="1" w:styleId="ProductList-SubSection1Heading">
    <w:name w:val="Product List - SubSection 1 Heading"/>
    <w:basedOn w:val="ProductList-Body"/>
    <w:link w:val="ProductList-SubSection1HeadingChar"/>
    <w:qFormat/>
    <w:rsid w:val="00512D78"/>
    <w:pPr>
      <w:pBdr>
        <w:bottom w:val="single" w:sz="4" w:space="1" w:color="595959" w:themeColor="text1" w:themeTint="A6"/>
      </w:pBdr>
      <w:tabs>
        <w:tab w:val="left" w:pos="187"/>
      </w:tabs>
      <w:spacing w:before="240" w:after="120"/>
    </w:pPr>
    <w:rPr>
      <w:rFonts w:asciiTheme="majorHAnsi" w:hAnsiTheme="majorHAnsi"/>
      <w:b/>
      <w:color w:val="00188F"/>
      <w:sz w:val="28"/>
    </w:rPr>
  </w:style>
  <w:style w:type="character" w:customStyle="1" w:styleId="ProductList-SubSection1HeadingChar">
    <w:name w:val="Product List - SubSection 1 Heading Char"/>
    <w:basedOn w:val="ProductList-BodyChar"/>
    <w:link w:val="ProductList-SubSection1Heading"/>
    <w:rsid w:val="00512D78"/>
    <w:rPr>
      <w:rFonts w:asciiTheme="majorHAnsi" w:hAnsiTheme="majorHAnsi"/>
      <w:b/>
      <w:color w:val="00188F"/>
      <w:sz w:val="28"/>
    </w:rPr>
  </w:style>
  <w:style w:type="paragraph" w:styleId="Header">
    <w:name w:val="header"/>
    <w:basedOn w:val="Normal"/>
    <w:link w:val="HeaderChar"/>
    <w:uiPriority w:val="99"/>
    <w:unhideWhenUsed/>
    <w:rsid w:val="009A573F"/>
    <w:pPr>
      <w:tabs>
        <w:tab w:val="center" w:pos="4680"/>
        <w:tab w:val="right" w:pos="9360"/>
      </w:tabs>
      <w:spacing w:after="0" w:line="240" w:lineRule="auto"/>
    </w:pPr>
  </w:style>
  <w:style w:type="character" w:customStyle="1" w:styleId="HeaderChar">
    <w:name w:val="Header Char"/>
    <w:basedOn w:val="DefaultParagraphFont"/>
    <w:link w:val="Header"/>
    <w:uiPriority w:val="99"/>
    <w:rsid w:val="009A573F"/>
  </w:style>
  <w:style w:type="paragraph" w:styleId="Footer">
    <w:name w:val="footer"/>
    <w:basedOn w:val="Normal"/>
    <w:link w:val="FooterChar"/>
    <w:uiPriority w:val="99"/>
    <w:unhideWhenUsed/>
    <w:rsid w:val="009A573F"/>
    <w:pPr>
      <w:tabs>
        <w:tab w:val="center" w:pos="4680"/>
        <w:tab w:val="right" w:pos="9360"/>
      </w:tabs>
      <w:spacing w:after="0" w:line="240" w:lineRule="auto"/>
    </w:pPr>
  </w:style>
  <w:style w:type="character" w:customStyle="1" w:styleId="FooterChar">
    <w:name w:val="Footer Char"/>
    <w:basedOn w:val="DefaultParagraphFont"/>
    <w:link w:val="Footer"/>
    <w:uiPriority w:val="99"/>
    <w:rsid w:val="009A573F"/>
  </w:style>
  <w:style w:type="table" w:styleId="TableGrid">
    <w:name w:val="Table Grid"/>
    <w:basedOn w:val="TableNormal"/>
    <w:uiPriority w:val="39"/>
    <w:rsid w:val="00C76DF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CB3D69"/>
    <w:rPr>
      <w:color w:val="0563C1" w:themeColor="hyperlink"/>
      <w:u w:val="single"/>
    </w:rPr>
  </w:style>
  <w:style w:type="paragraph" w:styleId="BalloonText">
    <w:name w:val="Balloon Text"/>
    <w:basedOn w:val="Normal"/>
    <w:link w:val="BalloonTextChar"/>
    <w:uiPriority w:val="99"/>
    <w:semiHidden/>
    <w:unhideWhenUsed/>
    <w:rsid w:val="00E3770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3770D"/>
    <w:rPr>
      <w:rFonts w:ascii="Segoe UI" w:hAnsi="Segoe UI" w:cs="Segoe UI"/>
      <w:sz w:val="18"/>
      <w:szCs w:val="18"/>
    </w:rPr>
  </w:style>
  <w:style w:type="paragraph" w:customStyle="1" w:styleId="ProductList-Offering2Heading">
    <w:name w:val="Product List - Offering 2 Heading"/>
    <w:basedOn w:val="ProductList-Offering1Heading"/>
    <w:next w:val="ProductList-Body"/>
    <w:link w:val="ProductList-Offering2HeadingChar"/>
    <w:qFormat/>
    <w:rsid w:val="00512D78"/>
    <w:pPr>
      <w:tabs>
        <w:tab w:val="clear" w:pos="187"/>
      </w:tabs>
      <w:ind w:firstLine="187"/>
    </w:pPr>
    <w:rPr>
      <w:color w:val="0072C6"/>
    </w:rPr>
  </w:style>
  <w:style w:type="character" w:customStyle="1" w:styleId="ProductList-Offering2HeadingChar">
    <w:name w:val="Product List - Offering 2 Heading Char"/>
    <w:basedOn w:val="ProductList-Offering1HeadingChar"/>
    <w:link w:val="ProductList-Offering2Heading"/>
    <w:rsid w:val="00512D78"/>
    <w:rPr>
      <w:rFonts w:asciiTheme="majorHAnsi" w:hAnsiTheme="majorHAnsi"/>
      <w:b/>
      <w:color w:val="0072C6"/>
      <w:sz w:val="28"/>
    </w:rPr>
  </w:style>
  <w:style w:type="paragraph" w:customStyle="1" w:styleId="ProductList-Offering2">
    <w:name w:val="Product List - Offering 2"/>
    <w:basedOn w:val="ProductList-Offering1"/>
    <w:link w:val="ProductList-Offering2Char"/>
    <w:qFormat/>
    <w:rsid w:val="003F6BD4"/>
  </w:style>
  <w:style w:type="character" w:customStyle="1" w:styleId="ProductList-Offering2Char">
    <w:name w:val="Product List - Offering 2 Char"/>
    <w:basedOn w:val="ProductList-BodyChar"/>
    <w:link w:val="ProductList-Offering2"/>
    <w:rsid w:val="003F6BD4"/>
    <w:rPr>
      <w:rFonts w:asciiTheme="majorHAnsi" w:hAnsiTheme="majorHAnsi"/>
      <w:sz w:val="16"/>
    </w:rPr>
  </w:style>
  <w:style w:type="paragraph" w:customStyle="1" w:styleId="ProductList-SubSubSectionHeading">
    <w:name w:val="Product List - SubSubSection Heading"/>
    <w:basedOn w:val="ProductList-Body"/>
    <w:link w:val="ProductList-SubSubSectionHeadingChar"/>
    <w:qFormat/>
    <w:rsid w:val="00B4343E"/>
    <w:rPr>
      <w:b/>
      <w:color w:val="00188F"/>
    </w:rPr>
  </w:style>
  <w:style w:type="character" w:customStyle="1" w:styleId="ProductList-SubSubSectionHeadingChar">
    <w:name w:val="Product List - SubSubSection Heading Char"/>
    <w:basedOn w:val="ProductList-BodyChar"/>
    <w:link w:val="ProductList-SubSubSectionHeading"/>
    <w:rsid w:val="00B4343E"/>
    <w:rPr>
      <w:b/>
      <w:color w:val="00188F"/>
      <w:sz w:val="18"/>
    </w:rPr>
  </w:style>
  <w:style w:type="paragraph" w:customStyle="1" w:styleId="ProductList-SubSection2Heading">
    <w:name w:val="Product List - SubSection 2 Heading"/>
    <w:basedOn w:val="ProductList-SubSection1Heading"/>
    <w:link w:val="ProductList-SubSection2HeadingChar"/>
    <w:qFormat/>
    <w:rsid w:val="00D65BE7"/>
    <w:pPr>
      <w:tabs>
        <w:tab w:val="clear" w:pos="187"/>
      </w:tabs>
      <w:outlineLvl w:val="2"/>
    </w:pPr>
    <w:rPr>
      <w:color w:val="0072C6"/>
    </w:rPr>
  </w:style>
  <w:style w:type="character" w:customStyle="1" w:styleId="ProductList-SubSection2HeadingChar">
    <w:name w:val="Product List - SubSection 2 Heading Char"/>
    <w:basedOn w:val="ProductList-SubSection1HeadingChar"/>
    <w:link w:val="ProductList-SubSection2Heading"/>
    <w:rsid w:val="00D65BE7"/>
    <w:rPr>
      <w:rFonts w:asciiTheme="majorHAnsi" w:hAnsiTheme="majorHAnsi"/>
      <w:b/>
      <w:color w:val="0072C6"/>
      <w:sz w:val="28"/>
    </w:rPr>
  </w:style>
  <w:style w:type="paragraph" w:styleId="TOC1">
    <w:name w:val="toc 1"/>
    <w:basedOn w:val="Normal"/>
    <w:next w:val="Normal"/>
    <w:autoRedefine/>
    <w:uiPriority w:val="39"/>
    <w:unhideWhenUsed/>
    <w:qFormat/>
    <w:rsid w:val="003C75FF"/>
    <w:pPr>
      <w:spacing w:before="120" w:after="120" w:line="252" w:lineRule="auto"/>
    </w:pPr>
    <w:rPr>
      <w:b/>
      <w:caps/>
      <w:sz w:val="18"/>
    </w:rPr>
  </w:style>
  <w:style w:type="paragraph" w:styleId="TOC2">
    <w:name w:val="toc 2"/>
    <w:basedOn w:val="Normal"/>
    <w:next w:val="Normal"/>
    <w:autoRedefine/>
    <w:uiPriority w:val="39"/>
    <w:unhideWhenUsed/>
    <w:rsid w:val="003C75FF"/>
    <w:pPr>
      <w:spacing w:after="0" w:line="252" w:lineRule="auto"/>
      <w:ind w:left="158"/>
    </w:pPr>
    <w:rPr>
      <w:b/>
      <w:smallCaps/>
      <w:sz w:val="18"/>
    </w:rPr>
  </w:style>
  <w:style w:type="paragraph" w:styleId="TOC3">
    <w:name w:val="toc 3"/>
    <w:basedOn w:val="Normal"/>
    <w:next w:val="Normal"/>
    <w:autoRedefine/>
    <w:uiPriority w:val="39"/>
    <w:unhideWhenUsed/>
    <w:rsid w:val="003C75FF"/>
    <w:pPr>
      <w:spacing w:after="0" w:line="252" w:lineRule="auto"/>
      <w:ind w:left="158"/>
    </w:pPr>
    <w:rPr>
      <w:smallCaps/>
      <w:sz w:val="18"/>
    </w:rPr>
  </w:style>
  <w:style w:type="paragraph" w:styleId="TOC4">
    <w:name w:val="toc 4"/>
    <w:basedOn w:val="Normal"/>
    <w:next w:val="Normal"/>
    <w:autoRedefine/>
    <w:uiPriority w:val="39"/>
    <w:unhideWhenUsed/>
    <w:rsid w:val="003C75FF"/>
    <w:pPr>
      <w:spacing w:after="0" w:line="252" w:lineRule="auto"/>
      <w:ind w:left="317"/>
    </w:pPr>
    <w:rPr>
      <w:smallCaps/>
      <w:sz w:val="18"/>
    </w:rPr>
  </w:style>
  <w:style w:type="paragraph" w:styleId="TOC5">
    <w:name w:val="toc 5"/>
    <w:basedOn w:val="Normal"/>
    <w:next w:val="Normal"/>
    <w:autoRedefine/>
    <w:uiPriority w:val="39"/>
    <w:unhideWhenUsed/>
    <w:rsid w:val="00462C59"/>
    <w:pPr>
      <w:spacing w:after="0" w:line="252" w:lineRule="auto"/>
      <w:ind w:left="317"/>
    </w:pPr>
    <w:rPr>
      <w:sz w:val="16"/>
    </w:rPr>
  </w:style>
  <w:style w:type="paragraph" w:styleId="TOC6">
    <w:name w:val="toc 6"/>
    <w:basedOn w:val="Normal"/>
    <w:next w:val="Normal"/>
    <w:autoRedefine/>
    <w:uiPriority w:val="39"/>
    <w:unhideWhenUsed/>
    <w:rsid w:val="00462C59"/>
    <w:pPr>
      <w:spacing w:after="0" w:line="252" w:lineRule="auto"/>
      <w:ind w:left="475"/>
    </w:pPr>
    <w:rPr>
      <w:sz w:val="16"/>
    </w:rPr>
  </w:style>
  <w:style w:type="character" w:styleId="FollowedHyperlink">
    <w:name w:val="FollowedHyperlink"/>
    <w:basedOn w:val="DefaultParagraphFont"/>
    <w:uiPriority w:val="99"/>
    <w:semiHidden/>
    <w:unhideWhenUsed/>
    <w:rsid w:val="001602AC"/>
    <w:rPr>
      <w:color w:val="954F72" w:themeColor="followedHyperlink"/>
      <w:u w:val="single"/>
    </w:rPr>
  </w:style>
  <w:style w:type="paragraph" w:styleId="CommentText">
    <w:name w:val="annotation text"/>
    <w:basedOn w:val="Normal"/>
    <w:link w:val="CommentTextChar"/>
    <w:uiPriority w:val="99"/>
    <w:unhideWhenUsed/>
    <w:rsid w:val="00ED3A2C"/>
    <w:pPr>
      <w:spacing w:line="240" w:lineRule="auto"/>
    </w:pPr>
    <w:rPr>
      <w:sz w:val="20"/>
      <w:szCs w:val="20"/>
    </w:rPr>
  </w:style>
  <w:style w:type="character" w:customStyle="1" w:styleId="CommentTextChar">
    <w:name w:val="Comment Text Char"/>
    <w:basedOn w:val="DefaultParagraphFont"/>
    <w:link w:val="CommentText"/>
    <w:uiPriority w:val="99"/>
    <w:rsid w:val="00ED3A2C"/>
    <w:rPr>
      <w:sz w:val="20"/>
      <w:szCs w:val="20"/>
    </w:rPr>
  </w:style>
  <w:style w:type="character" w:styleId="CommentReference">
    <w:name w:val="annotation reference"/>
    <w:uiPriority w:val="99"/>
    <w:rsid w:val="00A41808"/>
    <w:rPr>
      <w:rFonts w:cs="Times New Roman"/>
      <w:sz w:val="16"/>
      <w:szCs w:val="16"/>
    </w:rPr>
  </w:style>
  <w:style w:type="paragraph" w:styleId="CommentSubject">
    <w:name w:val="annotation subject"/>
    <w:basedOn w:val="CommentText"/>
    <w:next w:val="CommentText"/>
    <w:link w:val="CommentSubjectChar"/>
    <w:uiPriority w:val="99"/>
    <w:semiHidden/>
    <w:unhideWhenUsed/>
    <w:rsid w:val="00ED3A2C"/>
    <w:rPr>
      <w:b/>
      <w:bCs/>
    </w:rPr>
  </w:style>
  <w:style w:type="character" w:customStyle="1" w:styleId="CommentSubjectChar">
    <w:name w:val="Comment Subject Char"/>
    <w:basedOn w:val="CommentTextChar"/>
    <w:link w:val="CommentSubject"/>
    <w:uiPriority w:val="99"/>
    <w:semiHidden/>
    <w:rsid w:val="00ED3A2C"/>
    <w:rPr>
      <w:b/>
      <w:bCs/>
      <w:sz w:val="20"/>
      <w:szCs w:val="20"/>
    </w:rPr>
  </w:style>
  <w:style w:type="paragraph" w:styleId="TOC7">
    <w:name w:val="toc 7"/>
    <w:basedOn w:val="Normal"/>
    <w:next w:val="Normal"/>
    <w:autoRedefine/>
    <w:uiPriority w:val="39"/>
    <w:unhideWhenUsed/>
    <w:rsid w:val="00CE0C80"/>
    <w:pPr>
      <w:spacing w:after="100"/>
      <w:ind w:left="1320"/>
    </w:pPr>
    <w:rPr>
      <w:rFonts w:eastAsiaTheme="minorEastAsia"/>
    </w:rPr>
  </w:style>
  <w:style w:type="paragraph" w:styleId="TOC8">
    <w:name w:val="toc 8"/>
    <w:basedOn w:val="Normal"/>
    <w:next w:val="Normal"/>
    <w:autoRedefine/>
    <w:uiPriority w:val="39"/>
    <w:unhideWhenUsed/>
    <w:rsid w:val="00CE0C80"/>
    <w:pPr>
      <w:spacing w:after="100"/>
      <w:ind w:left="1540"/>
    </w:pPr>
    <w:rPr>
      <w:rFonts w:eastAsiaTheme="minorEastAsia"/>
    </w:rPr>
  </w:style>
  <w:style w:type="paragraph" w:styleId="TOC9">
    <w:name w:val="toc 9"/>
    <w:basedOn w:val="Normal"/>
    <w:next w:val="Normal"/>
    <w:autoRedefine/>
    <w:uiPriority w:val="39"/>
    <w:unhideWhenUsed/>
    <w:rsid w:val="00CE0C80"/>
    <w:pPr>
      <w:spacing w:after="100"/>
      <w:ind w:left="1760"/>
    </w:pPr>
    <w:rPr>
      <w:rFonts w:eastAsiaTheme="minorEastAsia"/>
    </w:rPr>
  </w:style>
  <w:style w:type="paragraph" w:styleId="Revision">
    <w:name w:val="Revision"/>
    <w:hidden/>
    <w:uiPriority w:val="99"/>
    <w:semiHidden/>
    <w:rsid w:val="00780D45"/>
    <w:pPr>
      <w:spacing w:after="0" w:line="240" w:lineRule="auto"/>
    </w:pPr>
  </w:style>
  <w:style w:type="paragraph" w:styleId="Index1">
    <w:name w:val="index 1"/>
    <w:basedOn w:val="Normal"/>
    <w:next w:val="Normal"/>
    <w:autoRedefine/>
    <w:uiPriority w:val="99"/>
    <w:unhideWhenUsed/>
    <w:rsid w:val="00F72194"/>
    <w:pPr>
      <w:spacing w:after="0" w:line="240" w:lineRule="auto"/>
      <w:ind w:left="220" w:hanging="220"/>
    </w:pPr>
    <w:rPr>
      <w:sz w:val="16"/>
    </w:rPr>
  </w:style>
  <w:style w:type="paragraph" w:styleId="ListParagraph">
    <w:name w:val="List Paragraph"/>
    <w:aliases w:val="Bullet List,numbered,FooterText"/>
    <w:basedOn w:val="Normal"/>
    <w:link w:val="ListParagraphChar"/>
    <w:uiPriority w:val="34"/>
    <w:qFormat/>
    <w:rsid w:val="00677274"/>
    <w:pPr>
      <w:ind w:left="720"/>
      <w:contextualSpacing/>
    </w:pPr>
  </w:style>
  <w:style w:type="character" w:customStyle="1" w:styleId="ListParagraphChar">
    <w:name w:val="List Paragraph Char"/>
    <w:aliases w:val="Bullet List Char,numbered Char,FooterText Char"/>
    <w:basedOn w:val="DefaultParagraphFont"/>
    <w:link w:val="ListParagraph"/>
    <w:uiPriority w:val="34"/>
    <w:locked/>
    <w:rsid w:val="009472AC"/>
  </w:style>
  <w:style w:type="table" w:customStyle="1" w:styleId="TableGrid1">
    <w:name w:val="Table Grid1"/>
    <w:basedOn w:val="TableNormal"/>
    <w:next w:val="TableGrid"/>
    <w:uiPriority w:val="39"/>
    <w:rsid w:val="00B942D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roductList-OfferingHeading">
    <w:name w:val="Product List - Offering Heading"/>
    <w:basedOn w:val="ProductList-Body"/>
    <w:link w:val="ProductList-OfferingHeadingChar"/>
    <w:qFormat/>
    <w:rsid w:val="00512D78"/>
    <w:pPr>
      <w:pBdr>
        <w:bottom w:val="single" w:sz="4" w:space="1" w:color="595959" w:themeColor="text1" w:themeTint="A6"/>
      </w:pBdr>
      <w:spacing w:before="60" w:after="60"/>
    </w:pPr>
    <w:rPr>
      <w:rFonts w:asciiTheme="majorHAnsi" w:hAnsiTheme="majorHAnsi"/>
      <w:b/>
      <w:sz w:val="28"/>
    </w:rPr>
  </w:style>
  <w:style w:type="character" w:customStyle="1" w:styleId="ProductList-OfferingHeadingChar">
    <w:name w:val="Product List - Offering Heading Char"/>
    <w:basedOn w:val="ProductList-BodyChar"/>
    <w:link w:val="ProductList-OfferingHeading"/>
    <w:rsid w:val="00512D78"/>
    <w:rPr>
      <w:rFonts w:asciiTheme="majorHAnsi" w:hAnsiTheme="majorHAnsi"/>
      <w:b/>
      <w:sz w:val="28"/>
    </w:rPr>
  </w:style>
  <w:style w:type="paragraph" w:styleId="FootnoteText">
    <w:name w:val="footnote text"/>
    <w:basedOn w:val="Normal"/>
    <w:link w:val="FootnoteTextChar"/>
    <w:uiPriority w:val="99"/>
    <w:semiHidden/>
    <w:unhideWhenUsed/>
    <w:rsid w:val="00965718"/>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965718"/>
    <w:rPr>
      <w:sz w:val="20"/>
      <w:szCs w:val="20"/>
    </w:rPr>
  </w:style>
  <w:style w:type="character" w:styleId="FootnoteReference">
    <w:name w:val="footnote reference"/>
    <w:basedOn w:val="DefaultParagraphFont"/>
    <w:uiPriority w:val="99"/>
    <w:semiHidden/>
    <w:unhideWhenUsed/>
    <w:rsid w:val="00965718"/>
    <w:rPr>
      <w:vertAlign w:val="superscript"/>
    </w:rPr>
  </w:style>
  <w:style w:type="character" w:styleId="HTMLCite">
    <w:name w:val="HTML Cite"/>
    <w:basedOn w:val="DefaultParagraphFont"/>
    <w:uiPriority w:val="99"/>
    <w:semiHidden/>
    <w:unhideWhenUsed/>
    <w:rsid w:val="0003269D"/>
    <w:rPr>
      <w:i w:val="0"/>
      <w:iCs w:val="0"/>
      <w:color w:val="009030"/>
    </w:rPr>
  </w:style>
  <w:style w:type="character" w:styleId="Strong">
    <w:name w:val="Strong"/>
    <w:basedOn w:val="DefaultParagraphFont"/>
    <w:uiPriority w:val="22"/>
    <w:qFormat/>
    <w:rsid w:val="0003269D"/>
    <w:rPr>
      <w:b/>
      <w:bCs/>
    </w:rPr>
  </w:style>
  <w:style w:type="paragraph" w:customStyle="1" w:styleId="ProductList-Offering1SubSection">
    <w:name w:val="Product List - Offering 1 SubSection"/>
    <w:basedOn w:val="ProductList-Body"/>
    <w:qFormat/>
    <w:rsid w:val="007A1DD7"/>
    <w:pPr>
      <w:pBdr>
        <w:top w:val="single" w:sz="4" w:space="1" w:color="595959" w:themeColor="text1" w:themeTint="A6"/>
      </w:pBdr>
      <w:tabs>
        <w:tab w:val="clear" w:pos="360"/>
        <w:tab w:val="clear" w:pos="720"/>
        <w:tab w:val="clear" w:pos="1080"/>
      </w:tabs>
      <w:spacing w:before="240" w:after="20"/>
    </w:pPr>
    <w:rPr>
      <w:b/>
      <w:sz w:val="24"/>
    </w:rPr>
  </w:style>
  <w:style w:type="paragraph" w:customStyle="1" w:styleId="ProductList-Offering">
    <w:name w:val="Product List - Offering"/>
    <w:basedOn w:val="ProductList-Body"/>
    <w:link w:val="ProductList-OfferingChar"/>
    <w:qFormat/>
    <w:rsid w:val="00900807"/>
    <w:pPr>
      <w:spacing w:before="20" w:after="20"/>
      <w:ind w:left="-14" w:right="101"/>
    </w:pPr>
    <w:rPr>
      <w:rFonts w:asciiTheme="majorHAnsi" w:hAnsiTheme="majorHAnsi"/>
      <w:sz w:val="16"/>
    </w:rPr>
  </w:style>
  <w:style w:type="character" w:customStyle="1" w:styleId="ProductList-OfferingChar">
    <w:name w:val="Product List - Offering Char"/>
    <w:basedOn w:val="ProductList-BodyChar"/>
    <w:link w:val="ProductList-Offering"/>
    <w:rsid w:val="00900807"/>
    <w:rPr>
      <w:rFonts w:asciiTheme="majorHAnsi" w:hAnsiTheme="majorHAnsi"/>
      <w:sz w:val="16"/>
    </w:rPr>
  </w:style>
  <w:style w:type="paragraph" w:customStyle="1" w:styleId="ProductList-ClauseHeading">
    <w:name w:val="Product List - Clause Heading"/>
    <w:basedOn w:val="ProductList-Body"/>
    <w:next w:val="ProductList-Body"/>
    <w:qFormat/>
    <w:rsid w:val="006D4483"/>
    <w:rPr>
      <w:b/>
      <w:color w:val="00188F"/>
    </w:rPr>
  </w:style>
  <w:style w:type="paragraph" w:customStyle="1" w:styleId="ProductList-SubClauseHeading">
    <w:name w:val="Product List - SubClause Heading"/>
    <w:basedOn w:val="ProductList-Body"/>
    <w:next w:val="ProductList-Body"/>
    <w:qFormat/>
    <w:rsid w:val="006D4483"/>
    <w:pPr>
      <w:ind w:left="360"/>
    </w:pPr>
    <w:rPr>
      <w:b/>
      <w:color w:val="0072C6"/>
    </w:rPr>
  </w:style>
  <w:style w:type="paragraph" w:customStyle="1" w:styleId="ProductList-SubSubClauseHeading">
    <w:name w:val="Product List - SubSubClause Heading"/>
    <w:basedOn w:val="ProductList-Body"/>
    <w:next w:val="ProductList-Body"/>
    <w:qFormat/>
    <w:rsid w:val="00CC0487"/>
    <w:pPr>
      <w:tabs>
        <w:tab w:val="clear" w:pos="360"/>
      </w:tabs>
      <w:ind w:left="720"/>
    </w:pPr>
    <w:rPr>
      <w:b/>
      <w:color w:val="4668C5"/>
    </w:rPr>
  </w:style>
  <w:style w:type="paragraph" w:customStyle="1" w:styleId="Default">
    <w:name w:val="Default"/>
    <w:rsid w:val="00873545"/>
    <w:pPr>
      <w:autoSpaceDE w:val="0"/>
      <w:autoSpaceDN w:val="0"/>
      <w:adjustRightInd w:val="0"/>
      <w:spacing w:after="0" w:line="240" w:lineRule="auto"/>
    </w:pPr>
    <w:rPr>
      <w:rFonts w:ascii="Segoe UI" w:hAnsi="Segoe UI" w:cs="Segoe UI"/>
      <w:color w:val="000000"/>
      <w:sz w:val="24"/>
      <w:szCs w:val="24"/>
    </w:rPr>
  </w:style>
  <w:style w:type="character" w:customStyle="1" w:styleId="PURBody-IndentedChar">
    <w:name w:val="PUR Body - Indented Char"/>
    <w:basedOn w:val="DefaultParagraphFont"/>
    <w:link w:val="PURBody-Indented"/>
    <w:uiPriority w:val="3"/>
    <w:locked/>
    <w:rsid w:val="00CC5137"/>
  </w:style>
  <w:style w:type="paragraph" w:customStyle="1" w:styleId="PURBody-Indented">
    <w:name w:val="PUR Body - Indented"/>
    <w:basedOn w:val="Normal"/>
    <w:link w:val="PURBody-IndentedChar"/>
    <w:uiPriority w:val="3"/>
    <w:qFormat/>
    <w:rsid w:val="00CC5137"/>
    <w:pPr>
      <w:spacing w:after="120" w:line="240" w:lineRule="auto"/>
      <w:ind w:left="270"/>
    </w:pPr>
  </w:style>
  <w:style w:type="character" w:customStyle="1" w:styleId="Heading4Char">
    <w:name w:val="Heading 4 Char"/>
    <w:basedOn w:val="DefaultParagraphFont"/>
    <w:link w:val="Heading4"/>
    <w:uiPriority w:val="9"/>
    <w:rsid w:val="004D6553"/>
    <w:rPr>
      <w:rFonts w:asciiTheme="majorHAnsi" w:eastAsiaTheme="majorEastAsia" w:hAnsiTheme="majorHAnsi" w:cstheme="majorBidi"/>
      <w:i/>
      <w:iCs/>
      <w:color w:val="2E74B5" w:themeColor="accent1" w:themeShade="BF"/>
    </w:rPr>
  </w:style>
  <w:style w:type="paragraph" w:customStyle="1" w:styleId="ToC-Service">
    <w:name w:val="ToC-Service"/>
    <w:basedOn w:val="ProductList-Body"/>
    <w:next w:val="ProductList-Body"/>
    <w:link w:val="ToC-ServiceChar"/>
    <w:qFormat/>
    <w:rsid w:val="001E0407"/>
    <w:pPr>
      <w:pBdr>
        <w:bottom w:val="single" w:sz="4" w:space="1" w:color="BFBFBF" w:themeColor="background1" w:themeShade="BF"/>
      </w:pBdr>
      <w:tabs>
        <w:tab w:val="clear" w:pos="360"/>
        <w:tab w:val="clear" w:pos="720"/>
        <w:tab w:val="clear" w:pos="1080"/>
        <w:tab w:val="left" w:pos="158"/>
        <w:tab w:val="left" w:pos="187"/>
      </w:tabs>
      <w:spacing w:before="60" w:after="60"/>
    </w:pPr>
    <w:rPr>
      <w:rFonts w:asciiTheme="majorHAnsi" w:hAnsiTheme="majorHAnsi"/>
      <w:b/>
      <w:sz w:val="28"/>
    </w:rPr>
  </w:style>
  <w:style w:type="character" w:customStyle="1" w:styleId="ToC-ServiceChar">
    <w:name w:val="ToC-Service Char"/>
    <w:basedOn w:val="ProductList-BodyChar"/>
    <w:link w:val="ToC-Service"/>
    <w:rsid w:val="001E0407"/>
    <w:rPr>
      <w:rFonts w:asciiTheme="majorHAnsi" w:hAnsiTheme="majorHAnsi"/>
      <w:b/>
      <w:sz w:val="28"/>
    </w:rPr>
  </w:style>
  <w:style w:type="paragraph" w:styleId="NormalWeb">
    <w:name w:val="Normal (Web)"/>
    <w:basedOn w:val="Normal"/>
    <w:uiPriority w:val="99"/>
    <w:unhideWhenUsed/>
    <w:rsid w:val="001E0407"/>
    <w:pPr>
      <w:spacing w:before="100" w:beforeAutospacing="1" w:after="100" w:afterAutospacing="1" w:line="240" w:lineRule="auto"/>
    </w:pPr>
    <w:rPr>
      <w:rFonts w:ascii="Times New Roman" w:eastAsia="PMingLiU" w:hAnsi="Times New Roman" w:cs="Times New Roman"/>
      <w:sz w:val="24"/>
      <w:szCs w:val="24"/>
    </w:rPr>
  </w:style>
  <w:style w:type="character" w:customStyle="1" w:styleId="Heading5Char">
    <w:name w:val="Heading 5 Char"/>
    <w:basedOn w:val="DefaultParagraphFont"/>
    <w:link w:val="Heading5"/>
    <w:uiPriority w:val="9"/>
    <w:rsid w:val="00482BC7"/>
    <w:rPr>
      <w:rFonts w:ascii="Calibri" w:eastAsia="MS Mincho" w:hAnsi="Calibri" w:cs="Calibri"/>
    </w:rPr>
  </w:style>
  <w:style w:type="character" w:customStyle="1" w:styleId="Heading6Char">
    <w:name w:val="Heading 6 Char"/>
    <w:basedOn w:val="DefaultParagraphFont"/>
    <w:link w:val="Heading6"/>
    <w:uiPriority w:val="9"/>
    <w:rsid w:val="00482BC7"/>
    <w:rPr>
      <w:rFonts w:ascii="Calibri" w:eastAsia="MS Mincho" w:hAnsi="Calibri" w:cs="Calibri"/>
    </w:rPr>
  </w:style>
  <w:style w:type="paragraph" w:customStyle="1" w:styleId="subhead">
    <w:name w:val="subhead"/>
    <w:basedOn w:val="Normal"/>
    <w:rsid w:val="00482BC7"/>
    <w:pPr>
      <w:suppressAutoHyphens/>
      <w:autoSpaceDN w:val="0"/>
      <w:spacing w:before="120" w:after="80" w:line="240" w:lineRule="auto"/>
      <w:textAlignment w:val="baseline"/>
    </w:pPr>
    <w:rPr>
      <w:rFonts w:ascii="Trebuchet MS" w:eastAsia="MS Mincho" w:hAnsi="Trebuchet MS" w:cs="Tahoma"/>
      <w:b/>
      <w:color w:val="FFFFFF"/>
      <w:sz w:val="20"/>
      <w:szCs w:val="20"/>
    </w:rPr>
  </w:style>
  <w:style w:type="character" w:customStyle="1" w:styleId="LogoportMarkup">
    <w:name w:val="LogoportMarkup"/>
    <w:basedOn w:val="DefaultParagraphFont"/>
    <w:rsid w:val="00FB368F"/>
    <w:rPr>
      <w:rFonts w:ascii="Courier New" w:hAnsi="Courier New" w:cs="Courier New"/>
      <w:b w:val="0"/>
      <w:color w:val="FF0000"/>
      <w:sz w:val="18"/>
      <w:szCs w:val="6"/>
    </w:rPr>
  </w:style>
  <w:style w:type="character" w:customStyle="1" w:styleId="LogoportDoNotTranslate">
    <w:name w:val="LogoportDoNotTranslate"/>
    <w:basedOn w:val="DefaultParagraphFont"/>
    <w:rsid w:val="00FB368F"/>
    <w:rPr>
      <w:rFonts w:ascii="Courier New" w:hAnsi="Courier New" w:cs="Courier New"/>
      <w:b w:val="0"/>
      <w:color w:val="808080"/>
      <w:sz w:val="18"/>
      <w:szCs w:val="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2992311">
      <w:bodyDiv w:val="1"/>
      <w:marLeft w:val="0"/>
      <w:marRight w:val="0"/>
      <w:marTop w:val="0"/>
      <w:marBottom w:val="0"/>
      <w:divBdr>
        <w:top w:val="none" w:sz="0" w:space="0" w:color="auto"/>
        <w:left w:val="none" w:sz="0" w:space="0" w:color="auto"/>
        <w:bottom w:val="none" w:sz="0" w:space="0" w:color="auto"/>
        <w:right w:val="none" w:sz="0" w:space="0" w:color="auto"/>
      </w:divBdr>
    </w:div>
    <w:div w:id="918950946">
      <w:bodyDiv w:val="1"/>
      <w:marLeft w:val="0"/>
      <w:marRight w:val="0"/>
      <w:marTop w:val="0"/>
      <w:marBottom w:val="0"/>
      <w:divBdr>
        <w:top w:val="none" w:sz="0" w:space="0" w:color="auto"/>
        <w:left w:val="none" w:sz="0" w:space="0" w:color="auto"/>
        <w:bottom w:val="none" w:sz="0" w:space="0" w:color="auto"/>
        <w:right w:val="none" w:sz="0" w:space="0" w:color="auto"/>
      </w:divBdr>
    </w:div>
    <w:div w:id="1072040319">
      <w:bodyDiv w:val="1"/>
      <w:marLeft w:val="0"/>
      <w:marRight w:val="0"/>
      <w:marTop w:val="0"/>
      <w:marBottom w:val="0"/>
      <w:divBdr>
        <w:top w:val="none" w:sz="0" w:space="0" w:color="auto"/>
        <w:left w:val="none" w:sz="0" w:space="0" w:color="auto"/>
        <w:bottom w:val="none" w:sz="0" w:space="0" w:color="auto"/>
        <w:right w:val="none" w:sz="0" w:space="0" w:color="auto"/>
      </w:divBdr>
    </w:div>
    <w:div w:id="1231311172">
      <w:bodyDiv w:val="1"/>
      <w:marLeft w:val="0"/>
      <w:marRight w:val="0"/>
      <w:marTop w:val="0"/>
      <w:marBottom w:val="0"/>
      <w:divBdr>
        <w:top w:val="none" w:sz="0" w:space="0" w:color="auto"/>
        <w:left w:val="none" w:sz="0" w:space="0" w:color="auto"/>
        <w:bottom w:val="none" w:sz="0" w:space="0" w:color="auto"/>
        <w:right w:val="none" w:sz="0" w:space="0" w:color="auto"/>
      </w:divBdr>
    </w:div>
    <w:div w:id="1343900289">
      <w:bodyDiv w:val="1"/>
      <w:marLeft w:val="0"/>
      <w:marRight w:val="0"/>
      <w:marTop w:val="0"/>
      <w:marBottom w:val="0"/>
      <w:divBdr>
        <w:top w:val="none" w:sz="0" w:space="0" w:color="auto"/>
        <w:left w:val="none" w:sz="0" w:space="0" w:color="auto"/>
        <w:bottom w:val="none" w:sz="0" w:space="0" w:color="auto"/>
        <w:right w:val="none" w:sz="0" w:space="0" w:color="auto"/>
      </w:divBdr>
    </w:div>
    <w:div w:id="1703939401">
      <w:bodyDiv w:val="1"/>
      <w:marLeft w:val="0"/>
      <w:marRight w:val="0"/>
      <w:marTop w:val="0"/>
      <w:marBottom w:val="0"/>
      <w:divBdr>
        <w:top w:val="none" w:sz="0" w:space="0" w:color="auto"/>
        <w:left w:val="none" w:sz="0" w:space="0" w:color="auto"/>
        <w:bottom w:val="none" w:sz="0" w:space="0" w:color="auto"/>
        <w:right w:val="none" w:sz="0" w:space="0" w:color="auto"/>
      </w:divBdr>
    </w:div>
    <w:div w:id="17427499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yperlink" Target="http://www.microsoftvolumelicensing.com/" TargetMode="External"/><Relationship Id="rId26" Type="http://schemas.openxmlformats.org/officeDocument/2006/relationships/hyperlink" Target="file:///C:\Users\justi_000\Desktop\CSLA%20April%2015,%202015%20Update\files%20from%20Liox%20and%20passage\CSLA%20April%2015,%202015%20Update_French.docx" TargetMode="External"/><Relationship Id="rId3" Type="http://schemas.openxmlformats.org/officeDocument/2006/relationships/styles" Target="styles.xml"/><Relationship Id="rId21" Type="http://schemas.openxmlformats.org/officeDocument/2006/relationships/footer" Target="footer8.xml"/><Relationship Id="rId34" Type="http://schemas.openxmlformats.org/officeDocument/2006/relationships/footer" Target="footer14.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yperlink" Target="http://www.microsoftvolumelicensing.com/DocumentSearch.aspx?Mode=3&amp;DocumentTypeId=37" TargetMode="External"/><Relationship Id="rId25" Type="http://schemas.openxmlformats.org/officeDocument/2006/relationships/hyperlink" Target="file:///C:\Users\justi_000\Desktop\CSLA%20April%2015,%202015%20Update\files%20from%20Liox%20and%20passage\CSLA%20April%2015,%202015%20Update_French.docx" TargetMode="External"/><Relationship Id="rId33" Type="http://schemas.openxmlformats.org/officeDocument/2006/relationships/footer" Target="footer13.xml"/><Relationship Id="rId2" Type="http://schemas.openxmlformats.org/officeDocument/2006/relationships/numbering" Target="numbering.xml"/><Relationship Id="rId16" Type="http://schemas.openxmlformats.org/officeDocument/2006/relationships/footer" Target="footer5.xml"/><Relationship Id="rId20" Type="http://schemas.openxmlformats.org/officeDocument/2006/relationships/footer" Target="footer7.xml"/><Relationship Id="rId29" Type="http://schemas.openxmlformats.org/officeDocument/2006/relationships/hyperlink" Target="http://www.visualstudio.com"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hyperlink" Target="file:///C:\Users\justi_000\Desktop\csla\CSLA%20Media%20Services%20edit_French.docx" TargetMode="External"/><Relationship Id="rId32" Type="http://schemas.openxmlformats.org/officeDocument/2006/relationships/footer" Target="footer12.xml"/><Relationship Id="rId37"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footer" Target="footer4.xml"/><Relationship Id="rId23" Type="http://schemas.openxmlformats.org/officeDocument/2006/relationships/hyperlink" Target="file:///C:\Users\justi_000\Desktop\csla\CSLA%20Media%20Services%20edit_French.docx" TargetMode="External"/><Relationship Id="rId28" Type="http://schemas.openxmlformats.org/officeDocument/2006/relationships/hyperlink" Target="file:///C:\Users\justi_000\Desktop\CSLA%20April%2015,%202015%20Update\files%20from%20Liox%20and%20passage\CSLA%20April%2015,%202015%20Update_French.docx" TargetMode="External"/><Relationship Id="rId36" Type="http://schemas.openxmlformats.org/officeDocument/2006/relationships/fontTable" Target="fontTable.xml"/><Relationship Id="rId10" Type="http://schemas.openxmlformats.org/officeDocument/2006/relationships/footer" Target="footer1.xml"/><Relationship Id="rId19" Type="http://schemas.openxmlformats.org/officeDocument/2006/relationships/footer" Target="footer6.xml"/><Relationship Id="rId31" Type="http://schemas.openxmlformats.org/officeDocument/2006/relationships/footer" Target="footer1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 Id="rId22" Type="http://schemas.openxmlformats.org/officeDocument/2006/relationships/footer" Target="footer9.xml"/><Relationship Id="rId27" Type="http://schemas.openxmlformats.org/officeDocument/2006/relationships/hyperlink" Target="file:///C:\Users\justi_000\Desktop\CSLA%20April%2015,%202015%20Update\files%20from%20Liox%20and%20passage\CSLA%20April%2015,%202015%20Update_French.docx" TargetMode="External"/><Relationship Id="rId30" Type="http://schemas.openxmlformats.org/officeDocument/2006/relationships/footer" Target="footer10.xml"/><Relationship Id="rId35" Type="http://schemas.openxmlformats.org/officeDocument/2006/relationships/footer" Target="footer15.xml"/></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14975E6-B7DA-46A5-90C0-A3EBE18136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41</Pages>
  <Words>20380</Words>
  <Characters>116170</Characters>
  <Application>Microsoft Office Word</Application>
  <DocSecurity>8</DocSecurity>
  <Lines>968</Lines>
  <Paragraphs>272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136278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2015-07-06T18:07:00Z</dcterms:created>
  <dcterms:modified xsi:type="dcterms:W3CDTF">2015-07-06T18:08:00Z</dcterms:modified>
</cp:coreProperties>
</file>